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2EB44" w14:textId="6A508167" w:rsidR="00B54DD1" w:rsidRDefault="00B54DD1" w:rsidP="00547111">
      <w:pPr>
        <w:pBdr>
          <w:bottom w:val="single" w:sz="6" w:space="1" w:color="auto"/>
        </w:pBdr>
        <w:spacing w:before="60" w:after="120"/>
        <w:rPr>
          <w:color w:val="000000" w:themeColor="text1"/>
        </w:rPr>
      </w:pPr>
      <w:bookmarkStart w:id="0" w:name="_GoBack"/>
      <w:bookmarkEnd w:id="0"/>
      <w:r w:rsidRPr="00B17FC2">
        <w:rPr>
          <w:color w:val="000000" w:themeColor="text1"/>
        </w:rPr>
        <w:t>CIVIL PROCEDURE OUTLINE</w:t>
      </w:r>
      <w:r w:rsidR="00183520">
        <w:rPr>
          <w:color w:val="000000" w:themeColor="text1"/>
        </w:rPr>
        <w:t xml:space="preserve"> - </w:t>
      </w:r>
      <w:r w:rsidRPr="00B54DD1">
        <w:rPr>
          <w:color w:val="000000" w:themeColor="text1"/>
        </w:rPr>
        <w:t>Helen Hershkoff, Fall 2016 (Grade: A)</w:t>
      </w:r>
    </w:p>
    <w:p w14:paraId="2D8144D4" w14:textId="77777777" w:rsidR="00183520" w:rsidRPr="00EB1A46" w:rsidRDefault="00183520" w:rsidP="00547111">
      <w:pPr>
        <w:pBdr>
          <w:bottom w:val="single" w:sz="6" w:space="1" w:color="auto"/>
        </w:pBdr>
        <w:spacing w:before="60" w:after="120"/>
        <w:rPr>
          <w:color w:val="000000" w:themeColor="text1"/>
          <w:sz w:val="12"/>
          <w:szCs w:val="12"/>
        </w:rPr>
      </w:pPr>
    </w:p>
    <w:p w14:paraId="37A91DB2" w14:textId="77777777" w:rsidR="00547111" w:rsidRPr="000E3E02" w:rsidRDefault="00547111" w:rsidP="00547111">
      <w:pPr>
        <w:pBdr>
          <w:bottom w:val="single" w:sz="6" w:space="1" w:color="auto"/>
        </w:pBdr>
        <w:spacing w:before="60" w:after="120"/>
        <w:rPr>
          <w:b/>
          <w:color w:val="000000" w:themeColor="text1"/>
          <w:sz w:val="32"/>
          <w:szCs w:val="32"/>
        </w:rPr>
      </w:pPr>
      <w:r w:rsidRPr="000E3E02">
        <w:rPr>
          <w:b/>
          <w:color w:val="000000" w:themeColor="text1"/>
          <w:sz w:val="32"/>
          <w:szCs w:val="32"/>
        </w:rPr>
        <w:t>PERSONAL JURISDICTION</w:t>
      </w:r>
    </w:p>
    <w:p w14:paraId="6DE5060F" w14:textId="43DC6882" w:rsidR="00547111" w:rsidRPr="00EB3F3B" w:rsidRDefault="00820FCE" w:rsidP="00547111">
      <w:pPr>
        <w:pStyle w:val="ListParagraph"/>
        <w:spacing w:before="60" w:after="120"/>
        <w:ind w:left="0"/>
        <w:rPr>
          <w:color w:val="000000" w:themeColor="text1"/>
        </w:rPr>
      </w:pPr>
      <w:r w:rsidRPr="000E3E02">
        <w:rPr>
          <w:b/>
          <w:color w:val="000000" w:themeColor="text1"/>
          <w:sz w:val="28"/>
          <w:szCs w:val="28"/>
          <w:u w:val="single"/>
        </w:rPr>
        <w:t>Step</w:t>
      </w:r>
      <w:r w:rsidR="00450D80" w:rsidRPr="000E3E02">
        <w:rPr>
          <w:b/>
          <w:color w:val="000000" w:themeColor="text1"/>
          <w:sz w:val="28"/>
          <w:szCs w:val="28"/>
          <w:u w:val="single"/>
        </w:rPr>
        <w:t xml:space="preserve"> 1- Define</w:t>
      </w:r>
      <w:r w:rsidR="00A25EC2" w:rsidRPr="00A25EC2">
        <w:rPr>
          <w:b/>
          <w:color w:val="000000" w:themeColor="text1"/>
        </w:rPr>
        <w:t>:</w:t>
      </w:r>
      <w:r w:rsidR="00A25EC2">
        <w:rPr>
          <w:color w:val="000000" w:themeColor="text1"/>
        </w:rPr>
        <w:t xml:space="preserve"> </w:t>
      </w:r>
      <w:r w:rsidR="005D11CB">
        <w:rPr>
          <w:color w:val="000000" w:themeColor="text1"/>
        </w:rPr>
        <w:t>T</w:t>
      </w:r>
      <w:r w:rsidR="00547111" w:rsidRPr="00EB3F3B">
        <w:rPr>
          <w:color w:val="000000" w:themeColor="text1"/>
        </w:rPr>
        <w:t>he power of a court to enter judgment against a defendant that resolves rights and liabilities and will be enforced as a matter of Full Faith and Credit.</w:t>
      </w:r>
    </w:p>
    <w:p w14:paraId="062669D6" w14:textId="77777777" w:rsidR="00547111" w:rsidRPr="00EB3F3B" w:rsidRDefault="00547111" w:rsidP="00547111">
      <w:pPr>
        <w:pStyle w:val="ListParagraph"/>
        <w:spacing w:before="60" w:after="120"/>
        <w:ind w:left="0"/>
        <w:rPr>
          <w:color w:val="000000" w:themeColor="text1"/>
          <w:sz w:val="14"/>
          <w:szCs w:val="14"/>
        </w:rPr>
      </w:pPr>
    </w:p>
    <w:p w14:paraId="0D919ED0" w14:textId="00F41F11" w:rsidR="000E3E02" w:rsidRDefault="005D11CB" w:rsidP="00B54DD1">
      <w:pPr>
        <w:pStyle w:val="Default"/>
        <w:numPr>
          <w:ilvl w:val="0"/>
          <w:numId w:val="32"/>
        </w:numPr>
        <w:spacing w:after="120"/>
        <w:rPr>
          <w:bCs/>
        </w:rPr>
      </w:pPr>
      <w:r>
        <w:rPr>
          <w:bCs/>
        </w:rPr>
        <w:t>A</w:t>
      </w:r>
      <w:r w:rsidR="00547111">
        <w:rPr>
          <w:bCs/>
        </w:rPr>
        <w:t xml:space="preserve"> court must be authorized by </w:t>
      </w:r>
      <w:r w:rsidR="00547111" w:rsidRPr="00EB3F3B">
        <w:rPr>
          <w:b/>
          <w:bCs/>
          <w:u w:val="single"/>
        </w:rPr>
        <w:t>statute</w:t>
      </w:r>
      <w:r w:rsidR="00547111">
        <w:rPr>
          <w:bCs/>
        </w:rPr>
        <w:t xml:space="preserve"> to exe</w:t>
      </w:r>
      <w:r>
        <w:rPr>
          <w:bCs/>
        </w:rPr>
        <w:t>rcise PJx in the circumstances, and jurisdiction must also be proper under due process.</w:t>
      </w:r>
    </w:p>
    <w:p w14:paraId="30587BE9" w14:textId="77777777" w:rsidR="00B54DD1" w:rsidRPr="00B54DD1" w:rsidRDefault="00B54DD1" w:rsidP="00B54DD1">
      <w:pPr>
        <w:pStyle w:val="Default"/>
        <w:spacing w:after="120"/>
        <w:ind w:left="720"/>
        <w:rPr>
          <w:bCs/>
        </w:rPr>
      </w:pPr>
    </w:p>
    <w:p w14:paraId="0C6262BF" w14:textId="5AC36C89" w:rsidR="005B4FDB" w:rsidRPr="00450D80" w:rsidRDefault="00820FCE" w:rsidP="00547111">
      <w:pPr>
        <w:pStyle w:val="Default"/>
        <w:spacing w:after="120"/>
        <w:rPr>
          <w:b/>
          <w:bCs/>
          <w:sz w:val="28"/>
          <w:szCs w:val="28"/>
        </w:rPr>
      </w:pPr>
      <w:r w:rsidRPr="000E3E02">
        <w:rPr>
          <w:b/>
          <w:bCs/>
          <w:sz w:val="28"/>
          <w:szCs w:val="28"/>
          <w:u w:val="single"/>
        </w:rPr>
        <w:t>Step</w:t>
      </w:r>
      <w:r w:rsidR="00450D80" w:rsidRPr="000E3E02">
        <w:rPr>
          <w:b/>
          <w:bCs/>
          <w:sz w:val="28"/>
          <w:szCs w:val="28"/>
          <w:u w:val="single"/>
        </w:rPr>
        <w:t xml:space="preserve"> 2- Challenge</w:t>
      </w:r>
      <w:r w:rsidR="005B4FDB" w:rsidRPr="00450D80">
        <w:rPr>
          <w:b/>
          <w:bCs/>
          <w:sz w:val="28"/>
          <w:szCs w:val="28"/>
        </w:rPr>
        <w:t>?</w:t>
      </w:r>
    </w:p>
    <w:p w14:paraId="2BDD2290" w14:textId="4A8FA8CB" w:rsidR="005B4FDB" w:rsidRPr="00450D80" w:rsidRDefault="005B4FDB" w:rsidP="00971D90">
      <w:pPr>
        <w:pStyle w:val="ListParagraph"/>
        <w:numPr>
          <w:ilvl w:val="0"/>
          <w:numId w:val="28"/>
        </w:numPr>
        <w:rPr>
          <w:b/>
          <w:sz w:val="22"/>
          <w:szCs w:val="22"/>
          <w:u w:val="single"/>
        </w:rPr>
      </w:pPr>
      <w:r w:rsidRPr="00450D80">
        <w:rPr>
          <w:b/>
          <w:sz w:val="22"/>
          <w:szCs w:val="22"/>
        </w:rPr>
        <w:t xml:space="preserve">Special Appearance: </w:t>
      </w:r>
      <w:r w:rsidRPr="00450D80">
        <w:rPr>
          <w:sz w:val="22"/>
          <w:szCs w:val="22"/>
        </w:rPr>
        <w:t xml:space="preserve">D challenges PJx without submitting to full jx of court. </w:t>
      </w:r>
      <w:r w:rsidR="008909BA" w:rsidRPr="00450D80">
        <w:rPr>
          <w:sz w:val="22"/>
          <w:szCs w:val="22"/>
        </w:rPr>
        <w:t>If lose, continue to merits.</w:t>
      </w:r>
    </w:p>
    <w:p w14:paraId="7A7766CB" w14:textId="584E00C4" w:rsidR="005B4FDB" w:rsidRPr="00450D80" w:rsidRDefault="005B4FDB" w:rsidP="00971D90">
      <w:pPr>
        <w:pStyle w:val="ListParagraph"/>
        <w:numPr>
          <w:ilvl w:val="0"/>
          <w:numId w:val="28"/>
        </w:numPr>
        <w:rPr>
          <w:b/>
          <w:sz w:val="22"/>
          <w:szCs w:val="22"/>
          <w:u w:val="single"/>
        </w:rPr>
      </w:pPr>
      <w:r w:rsidRPr="00450D80">
        <w:rPr>
          <w:b/>
          <w:sz w:val="22"/>
          <w:szCs w:val="22"/>
        </w:rPr>
        <w:t xml:space="preserve">Collateral Challenge: </w:t>
      </w:r>
      <w:r w:rsidR="008909BA" w:rsidRPr="00450D80">
        <w:rPr>
          <w:sz w:val="22"/>
          <w:szCs w:val="22"/>
        </w:rPr>
        <w:t>Challenge a default judgment entered. No res judicata power if no PJx.</w:t>
      </w:r>
    </w:p>
    <w:p w14:paraId="26863CDF" w14:textId="0E8021D0" w:rsidR="000E3E02" w:rsidRPr="00B54DD1" w:rsidRDefault="005B4FDB" w:rsidP="00B54DD1">
      <w:pPr>
        <w:pStyle w:val="ListParagraph"/>
        <w:numPr>
          <w:ilvl w:val="0"/>
          <w:numId w:val="28"/>
        </w:numPr>
        <w:rPr>
          <w:b/>
          <w:sz w:val="22"/>
          <w:szCs w:val="22"/>
          <w:u w:val="single"/>
        </w:rPr>
      </w:pPr>
      <w:r w:rsidRPr="00450D80">
        <w:rPr>
          <w:b/>
          <w:sz w:val="22"/>
          <w:szCs w:val="22"/>
        </w:rPr>
        <w:t xml:space="preserve">Limited Appearance: </w:t>
      </w:r>
      <w:r w:rsidR="008909BA" w:rsidRPr="00450D80">
        <w:rPr>
          <w:sz w:val="22"/>
          <w:szCs w:val="22"/>
        </w:rPr>
        <w:t>Quasi in Rem – judgment limited to value of the property in state.</w:t>
      </w:r>
    </w:p>
    <w:p w14:paraId="58ADECF3" w14:textId="77777777" w:rsidR="00DF1C9E" w:rsidRPr="000E3E02" w:rsidRDefault="00DF1C9E" w:rsidP="00DF1C9E">
      <w:pPr>
        <w:pStyle w:val="ListParagraph"/>
        <w:ind w:left="360"/>
        <w:rPr>
          <w:b/>
          <w:u w:val="single"/>
        </w:rPr>
      </w:pPr>
    </w:p>
    <w:p w14:paraId="44EF6A05" w14:textId="6264B8D6" w:rsidR="000D15DE" w:rsidRDefault="000D15DE" w:rsidP="000D15DE">
      <w:pPr>
        <w:pStyle w:val="Default"/>
        <w:spacing w:after="120"/>
        <w:rPr>
          <w:b/>
          <w:bCs/>
          <w:sz w:val="28"/>
          <w:szCs w:val="28"/>
          <w:u w:val="single"/>
        </w:rPr>
      </w:pPr>
      <w:r w:rsidRPr="000E3E02">
        <w:rPr>
          <w:b/>
          <w:bCs/>
          <w:sz w:val="28"/>
          <w:szCs w:val="28"/>
          <w:u w:val="single"/>
        </w:rPr>
        <w:t>S</w:t>
      </w:r>
      <w:r w:rsidR="00820FCE" w:rsidRPr="000E3E02">
        <w:rPr>
          <w:b/>
          <w:bCs/>
          <w:sz w:val="28"/>
          <w:szCs w:val="28"/>
          <w:u w:val="single"/>
        </w:rPr>
        <w:t>tep</w:t>
      </w:r>
      <w:r w:rsidR="00450D80" w:rsidRPr="000E3E02">
        <w:rPr>
          <w:b/>
          <w:bCs/>
          <w:sz w:val="28"/>
          <w:szCs w:val="28"/>
          <w:u w:val="single"/>
        </w:rPr>
        <w:t xml:space="preserve"> 3</w:t>
      </w:r>
      <w:r w:rsidR="002A04EE" w:rsidRPr="000E3E02">
        <w:rPr>
          <w:b/>
          <w:bCs/>
          <w:sz w:val="28"/>
          <w:szCs w:val="28"/>
          <w:u w:val="single"/>
        </w:rPr>
        <w:t xml:space="preserve"> -</w:t>
      </w:r>
      <w:r w:rsidRPr="000E3E02">
        <w:rPr>
          <w:b/>
          <w:bCs/>
          <w:sz w:val="28"/>
          <w:szCs w:val="28"/>
          <w:u w:val="single"/>
        </w:rPr>
        <w:t xml:space="preserve"> </w:t>
      </w:r>
      <w:r w:rsidR="00BB1FD0" w:rsidRPr="000E3E02">
        <w:rPr>
          <w:b/>
          <w:bCs/>
          <w:sz w:val="28"/>
          <w:szCs w:val="28"/>
          <w:u w:val="single"/>
        </w:rPr>
        <w:t>Statute/</w:t>
      </w:r>
      <w:r w:rsidR="00DF1C9E" w:rsidRPr="000E3E02">
        <w:rPr>
          <w:b/>
          <w:bCs/>
          <w:sz w:val="28"/>
          <w:szCs w:val="28"/>
          <w:u w:val="single"/>
        </w:rPr>
        <w:t>P</w:t>
      </w:r>
      <w:r w:rsidRPr="000E3E02">
        <w:rPr>
          <w:b/>
          <w:bCs/>
          <w:sz w:val="28"/>
          <w:szCs w:val="28"/>
          <w:u w:val="single"/>
        </w:rPr>
        <w:t>lan</w:t>
      </w:r>
    </w:p>
    <w:p w14:paraId="6900521F" w14:textId="77777777" w:rsidR="00177B16" w:rsidRPr="000E3E02" w:rsidRDefault="00177B16" w:rsidP="000D15DE">
      <w:pPr>
        <w:pStyle w:val="Default"/>
        <w:spacing w:after="120"/>
        <w:rPr>
          <w:b/>
          <w:bCs/>
          <w:sz w:val="28"/>
          <w:szCs w:val="28"/>
          <w:u w:val="single"/>
        </w:rPr>
      </w:pPr>
    </w:p>
    <w:p w14:paraId="6B080B85" w14:textId="521493AF" w:rsidR="005D11CB" w:rsidRDefault="005D11CB" w:rsidP="00547111">
      <w:pPr>
        <w:pStyle w:val="Default"/>
        <w:spacing w:after="120"/>
        <w:rPr>
          <w:bCs/>
        </w:rPr>
      </w:pPr>
      <w:r>
        <w:rPr>
          <w:bCs/>
          <w:noProof/>
        </w:rPr>
        <w:drawing>
          <wp:inline distT="0" distB="0" distL="0" distR="0" wp14:anchorId="7A728FA7" wp14:editId="1785DAA3">
            <wp:extent cx="6642735" cy="1263552"/>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09A0A35" w14:textId="63AD5F25" w:rsidR="005D11CB" w:rsidRDefault="005D11CB" w:rsidP="00547111">
      <w:pPr>
        <w:pStyle w:val="Default"/>
        <w:spacing w:after="120"/>
        <w:rPr>
          <w:bCs/>
        </w:rPr>
      </w:pPr>
      <w:r>
        <w:rPr>
          <w:bCs/>
          <w:noProof/>
        </w:rPr>
        <w:drawing>
          <wp:inline distT="0" distB="0" distL="0" distR="0" wp14:anchorId="6AB7E453" wp14:editId="252F5DE8">
            <wp:extent cx="6718935" cy="196322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500FBAD" w14:textId="77777777" w:rsidR="000E3E02" w:rsidRPr="000E3E02" w:rsidRDefault="000E3E02" w:rsidP="000E3E02">
      <w:pPr>
        <w:pStyle w:val="Default"/>
        <w:spacing w:after="120"/>
        <w:ind w:left="9000"/>
        <w:rPr>
          <w:b/>
          <w:bCs/>
          <w:u w:val="single"/>
        </w:rPr>
      </w:pPr>
    </w:p>
    <w:p w14:paraId="535857D1" w14:textId="77777777" w:rsidR="00177B16" w:rsidRPr="00177B16" w:rsidRDefault="00177B16" w:rsidP="00177B16">
      <w:pPr>
        <w:pStyle w:val="Default"/>
        <w:spacing w:after="120"/>
        <w:ind w:left="9000"/>
        <w:rPr>
          <w:b/>
          <w:bCs/>
          <w:u w:val="single"/>
        </w:rPr>
      </w:pPr>
    </w:p>
    <w:p w14:paraId="199DB536" w14:textId="2CEAC0B3" w:rsidR="005D11CB" w:rsidRPr="000D15DE" w:rsidRDefault="007D5750" w:rsidP="00971D90">
      <w:pPr>
        <w:pStyle w:val="Default"/>
        <w:numPr>
          <w:ilvl w:val="0"/>
          <w:numId w:val="27"/>
        </w:numPr>
        <w:spacing w:after="120"/>
        <w:rPr>
          <w:b/>
          <w:bCs/>
          <w:u w:val="single"/>
        </w:rPr>
      </w:pPr>
      <w:r>
        <w:rPr>
          <w:bCs/>
        </w:rPr>
        <w:t>No contacts with n</w:t>
      </w:r>
      <w:r w:rsidR="000D15DE">
        <w:rPr>
          <w:bCs/>
        </w:rPr>
        <w:t>ation? In rem over property 4(n)</w:t>
      </w:r>
    </w:p>
    <w:p w14:paraId="658EB66D" w14:textId="2EF9577A" w:rsidR="00177B16" w:rsidRPr="000E3E02" w:rsidRDefault="000E3E02" w:rsidP="000E3E02">
      <w:pPr>
        <w:pStyle w:val="Default"/>
        <w:spacing w:after="120"/>
        <w:rPr>
          <w:b/>
          <w:bCs/>
          <w:sz w:val="28"/>
          <w:szCs w:val="28"/>
          <w:u w:val="single"/>
        </w:rPr>
      </w:pPr>
      <w:r w:rsidRPr="000E3E02">
        <w:rPr>
          <w:b/>
          <w:bCs/>
          <w:sz w:val="28"/>
          <w:szCs w:val="28"/>
          <w:u w:val="single"/>
        </w:rPr>
        <w:t>Step 4:</w:t>
      </w:r>
    </w:p>
    <w:p w14:paraId="3A0B0504" w14:textId="77777777" w:rsidR="000E3E02" w:rsidRPr="000D15DE" w:rsidRDefault="000E3E02" w:rsidP="000E3E02">
      <w:pPr>
        <w:pStyle w:val="Default"/>
        <w:spacing w:after="120"/>
        <w:rPr>
          <w:bCs/>
        </w:rPr>
      </w:pPr>
      <w:r w:rsidRPr="001328D5">
        <w:rPr>
          <w:b/>
          <w:bCs/>
          <w:sz w:val="26"/>
          <w:szCs w:val="26"/>
        </w:rPr>
        <w:t>Enumerated Acts?</w:t>
      </w:r>
      <w:r w:rsidRPr="000D15DE">
        <w:rPr>
          <w:bCs/>
        </w:rPr>
        <w:t xml:space="preserve"> </w:t>
      </w:r>
      <w:r w:rsidRPr="000D15DE">
        <w:rPr>
          <w:bCs/>
        </w:rPr>
        <w:sym w:font="Wingdings" w:char="F0E0"/>
      </w:r>
      <w:r w:rsidRPr="000D15DE">
        <w:rPr>
          <w:bCs/>
        </w:rPr>
        <w:t xml:space="preserve">Statutory analysis </w:t>
      </w:r>
      <w:r w:rsidRPr="000D15DE">
        <w:rPr>
          <w:bCs/>
        </w:rPr>
        <w:sym w:font="Wingdings" w:char="F0E0"/>
      </w:r>
      <w:r w:rsidRPr="000D15DE">
        <w:rPr>
          <w:bCs/>
        </w:rPr>
        <w:t xml:space="preserve"> CON analysis</w:t>
      </w:r>
    </w:p>
    <w:p w14:paraId="76B40DA4" w14:textId="1629F7EC" w:rsidR="000E3E02" w:rsidRDefault="000E3E02" w:rsidP="00B54DD1">
      <w:pPr>
        <w:pStyle w:val="Default"/>
        <w:spacing w:after="120"/>
        <w:rPr>
          <w:bCs/>
        </w:rPr>
      </w:pPr>
      <w:r w:rsidRPr="001328D5">
        <w:rPr>
          <w:b/>
          <w:bCs/>
          <w:sz w:val="26"/>
          <w:szCs w:val="26"/>
        </w:rPr>
        <w:t>Constitutional Max?</w:t>
      </w:r>
      <w:r w:rsidRPr="000D15DE">
        <w:rPr>
          <w:bCs/>
        </w:rPr>
        <w:t xml:space="preserve"> </w:t>
      </w:r>
      <w:r w:rsidRPr="000D15DE">
        <w:rPr>
          <w:bCs/>
        </w:rPr>
        <w:sym w:font="Wingdings" w:char="F0E0"/>
      </w:r>
      <w:r w:rsidRPr="000D15DE">
        <w:rPr>
          <w:bCs/>
        </w:rPr>
        <w:t xml:space="preserve"> CON analysis</w:t>
      </w:r>
    </w:p>
    <w:p w14:paraId="6318C89D" w14:textId="77777777" w:rsidR="00B54DD1" w:rsidRPr="00B54DD1" w:rsidRDefault="00B54DD1" w:rsidP="00B54DD1">
      <w:pPr>
        <w:pStyle w:val="Default"/>
        <w:spacing w:after="120"/>
        <w:rPr>
          <w:bCs/>
        </w:rPr>
      </w:pPr>
    </w:p>
    <w:p w14:paraId="12F89EC6" w14:textId="66EFDB5B" w:rsidR="00177B16" w:rsidRDefault="001328D5" w:rsidP="00431800">
      <w:pPr>
        <w:pStyle w:val="Default"/>
        <w:rPr>
          <w:b/>
          <w:bCs/>
          <w:sz w:val="30"/>
          <w:szCs w:val="30"/>
          <w:u w:val="single"/>
        </w:rPr>
      </w:pPr>
      <w:r w:rsidRPr="000E3E02">
        <w:rPr>
          <w:b/>
          <w:bCs/>
          <w:sz w:val="30"/>
          <w:szCs w:val="30"/>
          <w:u w:val="single"/>
        </w:rPr>
        <w:lastRenderedPageBreak/>
        <w:t>Step 5 -</w:t>
      </w:r>
      <w:r w:rsidR="00EB4246" w:rsidRPr="000E3E02">
        <w:rPr>
          <w:b/>
          <w:bCs/>
          <w:sz w:val="30"/>
          <w:szCs w:val="30"/>
          <w:u w:val="single"/>
        </w:rPr>
        <w:t xml:space="preserve"> Constitutional Analysis</w:t>
      </w:r>
      <w:r w:rsidR="000E3E02">
        <w:rPr>
          <w:b/>
          <w:bCs/>
          <w:sz w:val="30"/>
          <w:szCs w:val="30"/>
          <w:u w:val="single"/>
        </w:rPr>
        <w:t xml:space="preserve"> - Contacts</w:t>
      </w:r>
      <w:r w:rsidR="00547111" w:rsidRPr="000E3E02">
        <w:rPr>
          <w:b/>
          <w:bCs/>
          <w:sz w:val="30"/>
          <w:szCs w:val="30"/>
          <w:u w:val="single"/>
        </w:rPr>
        <w:t xml:space="preserve"> </w:t>
      </w:r>
    </w:p>
    <w:p w14:paraId="1ABF3290" w14:textId="77777777" w:rsidR="00177B16" w:rsidRPr="000E3E02" w:rsidRDefault="00177B16" w:rsidP="00431800">
      <w:pPr>
        <w:pStyle w:val="Default"/>
        <w:rPr>
          <w:b/>
          <w:bCs/>
          <w:sz w:val="30"/>
          <w:szCs w:val="30"/>
          <w:u w:val="single"/>
        </w:rPr>
      </w:pPr>
    </w:p>
    <w:p w14:paraId="1C67934C" w14:textId="1F17A760" w:rsidR="00507B78" w:rsidRDefault="00EB4246" w:rsidP="00971D90">
      <w:pPr>
        <w:pStyle w:val="Default"/>
        <w:numPr>
          <w:ilvl w:val="0"/>
          <w:numId w:val="29"/>
        </w:numPr>
        <w:rPr>
          <w:bCs/>
        </w:rPr>
      </w:pPr>
      <w:r w:rsidRPr="00A25EC2">
        <w:rPr>
          <w:b/>
          <w:bCs/>
          <w:sz w:val="28"/>
          <w:szCs w:val="28"/>
        </w:rPr>
        <w:t>Traditional Bases?</w:t>
      </w:r>
      <w:r>
        <w:rPr>
          <w:b/>
          <w:bCs/>
        </w:rPr>
        <w:t xml:space="preserve"> </w:t>
      </w:r>
      <w:r>
        <w:rPr>
          <w:bCs/>
        </w:rPr>
        <w:t>(rationale: territorial sovereignty)</w:t>
      </w:r>
    </w:p>
    <w:p w14:paraId="697CCB9D" w14:textId="40610270" w:rsidR="00507B78" w:rsidRDefault="00507B78" w:rsidP="00971D90">
      <w:pPr>
        <w:pStyle w:val="Default"/>
        <w:numPr>
          <w:ilvl w:val="0"/>
          <w:numId w:val="30"/>
        </w:numPr>
        <w:rPr>
          <w:bCs/>
        </w:rPr>
      </w:pPr>
      <w:r>
        <w:rPr>
          <w:bCs/>
        </w:rPr>
        <w:t>Scalia/Burnham: all traditional bases are per se reasonable</w:t>
      </w:r>
    </w:p>
    <w:p w14:paraId="7FE70706" w14:textId="6BA9D2F5" w:rsidR="00304248" w:rsidRDefault="00304248" w:rsidP="00971D90">
      <w:pPr>
        <w:pStyle w:val="Default"/>
        <w:numPr>
          <w:ilvl w:val="1"/>
          <w:numId w:val="30"/>
        </w:numPr>
        <w:rPr>
          <w:bCs/>
        </w:rPr>
      </w:pPr>
      <w:r>
        <w:rPr>
          <w:bCs/>
        </w:rPr>
        <w:t>Shaffer: must do reasonableness inquiry for QIRII actions</w:t>
      </w:r>
    </w:p>
    <w:p w14:paraId="0A153BF5" w14:textId="5335E894" w:rsidR="00304248" w:rsidRDefault="00304248" w:rsidP="00971D90">
      <w:pPr>
        <w:pStyle w:val="Default"/>
        <w:numPr>
          <w:ilvl w:val="1"/>
          <w:numId w:val="30"/>
        </w:numPr>
        <w:rPr>
          <w:bCs/>
        </w:rPr>
      </w:pPr>
      <w:r>
        <w:rPr>
          <w:bCs/>
        </w:rPr>
        <w:t>Brennan concurrence/Burnham: every exercise of PJx subject to I-Shoe review.</w:t>
      </w:r>
    </w:p>
    <w:p w14:paraId="49E2D126" w14:textId="0A493D23" w:rsidR="008B7D2C" w:rsidRPr="008B7D2C" w:rsidRDefault="008B7D2C" w:rsidP="002C400A">
      <w:pPr>
        <w:pStyle w:val="Default"/>
        <w:rPr>
          <w:bCs/>
          <w:sz w:val="26"/>
          <w:szCs w:val="26"/>
          <w:u w:val="single"/>
        </w:rPr>
      </w:pPr>
    </w:p>
    <w:p w14:paraId="15F9DB97" w14:textId="6C372A5A" w:rsidR="00FA3E8B" w:rsidRPr="008B7D2C" w:rsidRDefault="00EB4246" w:rsidP="00971D90">
      <w:pPr>
        <w:pStyle w:val="Default"/>
        <w:numPr>
          <w:ilvl w:val="1"/>
          <w:numId w:val="29"/>
        </w:numPr>
        <w:rPr>
          <w:rFonts w:eastAsia="Times New Roman"/>
          <w:b/>
          <w:color w:val="000000" w:themeColor="text1"/>
          <w:sz w:val="10"/>
          <w:szCs w:val="10"/>
          <w:u w:val="single"/>
        </w:rPr>
      </w:pPr>
      <w:r w:rsidRPr="00FA3E8B">
        <w:rPr>
          <w:b/>
          <w:bCs/>
        </w:rPr>
        <w:t>In-state service?</w:t>
      </w:r>
      <w:r>
        <w:rPr>
          <w:bCs/>
        </w:rPr>
        <w:t xml:space="preserve"> </w:t>
      </w:r>
      <w:r w:rsidR="002C400A" w:rsidRPr="002C400A">
        <w:rPr>
          <w:b/>
          <w:bCs/>
        </w:rPr>
        <w:t>GJx</w:t>
      </w:r>
      <w:r w:rsidR="002C400A">
        <w:rPr>
          <w:bCs/>
        </w:rPr>
        <w:t xml:space="preserve"> </w:t>
      </w:r>
      <w:r w:rsidR="00FA3E8B">
        <w:rPr>
          <w:bCs/>
        </w:rPr>
        <w:t>(Pennoyer, Burnham – transient presence)</w:t>
      </w:r>
    </w:p>
    <w:p w14:paraId="3F242F27" w14:textId="1FB6F9B5" w:rsidR="00AC137A" w:rsidRPr="002C400A" w:rsidRDefault="008B7D2C" w:rsidP="00971D90">
      <w:pPr>
        <w:pStyle w:val="Default"/>
        <w:numPr>
          <w:ilvl w:val="1"/>
          <w:numId w:val="29"/>
        </w:numPr>
        <w:rPr>
          <w:rFonts w:eastAsia="Times New Roman"/>
          <w:b/>
          <w:color w:val="000000" w:themeColor="text1"/>
          <w:sz w:val="10"/>
          <w:szCs w:val="10"/>
          <w:u w:val="single"/>
        </w:rPr>
      </w:pPr>
      <w:r>
        <w:rPr>
          <w:b/>
          <w:bCs/>
        </w:rPr>
        <w:t>Domicile</w:t>
      </w:r>
      <w:r w:rsidR="002C400A">
        <w:rPr>
          <w:b/>
          <w:bCs/>
        </w:rPr>
        <w:t xml:space="preserve">? GJx </w:t>
      </w:r>
      <w:r>
        <w:rPr>
          <w:rFonts w:eastAsia="Times New Roman"/>
          <w:b/>
          <w:color w:val="000000" w:themeColor="text1"/>
          <w:sz w:val="10"/>
          <w:szCs w:val="10"/>
          <w:u w:val="single"/>
        </w:rPr>
        <w:t xml:space="preserve"> </w:t>
      </w:r>
      <w:r>
        <w:rPr>
          <w:rFonts w:eastAsia="Times New Roman"/>
          <w:color w:val="000000" w:themeColor="text1"/>
        </w:rPr>
        <w:t>(Milliken – reciprocity</w:t>
      </w:r>
      <w:r w:rsidR="002C400A">
        <w:rPr>
          <w:rFonts w:eastAsia="Times New Roman"/>
          <w:color w:val="000000" w:themeColor="text1"/>
        </w:rPr>
        <w:t xml:space="preserve">) </w:t>
      </w:r>
    </w:p>
    <w:p w14:paraId="43976A60" w14:textId="060E1112" w:rsidR="00CD62D3" w:rsidRDefault="008B7D2C" w:rsidP="00971D90">
      <w:pPr>
        <w:pStyle w:val="Default"/>
        <w:numPr>
          <w:ilvl w:val="1"/>
          <w:numId w:val="29"/>
        </w:numPr>
        <w:rPr>
          <w:rFonts w:eastAsia="Times New Roman"/>
          <w:b/>
          <w:color w:val="000000" w:themeColor="text1"/>
          <w:sz w:val="10"/>
          <w:szCs w:val="10"/>
          <w:u w:val="single"/>
        </w:rPr>
      </w:pPr>
      <w:r>
        <w:rPr>
          <w:b/>
          <w:bCs/>
        </w:rPr>
        <w:t>Consent</w:t>
      </w:r>
      <w:r w:rsidR="002C400A">
        <w:rPr>
          <w:b/>
          <w:bCs/>
        </w:rPr>
        <w:t>? spJx</w:t>
      </w:r>
    </w:p>
    <w:p w14:paraId="6DE38BEC" w14:textId="5446533D" w:rsidR="008B7D2C" w:rsidRPr="00D0411C" w:rsidRDefault="008B7D2C" w:rsidP="00971D90">
      <w:pPr>
        <w:pStyle w:val="Default"/>
        <w:numPr>
          <w:ilvl w:val="1"/>
          <w:numId w:val="31"/>
        </w:numPr>
        <w:rPr>
          <w:rFonts w:eastAsia="Times New Roman"/>
          <w:color w:val="000000" w:themeColor="text1"/>
          <w:u w:val="single"/>
        </w:rPr>
      </w:pPr>
      <w:r w:rsidRPr="00AC137A">
        <w:rPr>
          <w:rFonts w:eastAsia="Times New Roman"/>
          <w:i/>
          <w:color w:val="000000" w:themeColor="text1"/>
        </w:rPr>
        <w:t>Appearance</w:t>
      </w:r>
      <w:r w:rsidR="00CD62D3">
        <w:rPr>
          <w:rFonts w:eastAsia="Times New Roman"/>
          <w:color w:val="000000" w:themeColor="text1"/>
        </w:rPr>
        <w:t>: Unless designate appearance as “special”, you consent to PJx.</w:t>
      </w:r>
    </w:p>
    <w:p w14:paraId="28F438DB" w14:textId="7047807F" w:rsidR="00D0411C" w:rsidRPr="0024397D" w:rsidRDefault="00D0411C" w:rsidP="00971D90">
      <w:pPr>
        <w:pStyle w:val="Default"/>
        <w:numPr>
          <w:ilvl w:val="1"/>
          <w:numId w:val="31"/>
        </w:numPr>
        <w:rPr>
          <w:rFonts w:eastAsia="Times New Roman"/>
          <w:color w:val="000000" w:themeColor="text1"/>
          <w:u w:val="single"/>
        </w:rPr>
      </w:pPr>
      <w:r w:rsidRPr="00AC137A">
        <w:rPr>
          <w:rFonts w:eastAsia="Times New Roman"/>
          <w:i/>
          <w:color w:val="000000" w:themeColor="text1"/>
        </w:rPr>
        <w:t>Sanction</w:t>
      </w:r>
      <w:r>
        <w:rPr>
          <w:rFonts w:eastAsia="Times New Roman"/>
          <w:color w:val="000000" w:themeColor="text1"/>
        </w:rPr>
        <w:t>: If you make a special appearance and fail to comply with court’s procedures, the court can presume the facts needed to establish PJx.</w:t>
      </w:r>
      <w:r w:rsidR="00AC137A">
        <w:rPr>
          <w:rFonts w:eastAsia="Times New Roman"/>
          <w:color w:val="000000" w:themeColor="text1"/>
        </w:rPr>
        <w:t xml:space="preserve"> (CBG)</w:t>
      </w:r>
    </w:p>
    <w:p w14:paraId="3272E872" w14:textId="3DAE6633" w:rsidR="0024397D" w:rsidRPr="00E81968" w:rsidRDefault="005F773F" w:rsidP="00971D90">
      <w:pPr>
        <w:pStyle w:val="Default"/>
        <w:numPr>
          <w:ilvl w:val="1"/>
          <w:numId w:val="31"/>
        </w:numPr>
        <w:rPr>
          <w:rFonts w:eastAsia="Times New Roman"/>
          <w:color w:val="000000" w:themeColor="text1"/>
          <w:u w:val="single"/>
        </w:rPr>
      </w:pPr>
      <w:r>
        <w:rPr>
          <w:rFonts w:eastAsia="Times New Roman"/>
          <w:i/>
          <w:color w:val="000000" w:themeColor="text1"/>
        </w:rPr>
        <w:t>Statute/Registration (explicit/implied)</w:t>
      </w:r>
      <w:r w:rsidR="0024397D">
        <w:rPr>
          <w:rFonts w:eastAsia="Times New Roman"/>
          <w:i/>
          <w:color w:val="000000" w:themeColor="text1"/>
        </w:rPr>
        <w:t xml:space="preserve"> </w:t>
      </w:r>
      <w:r w:rsidR="0024397D">
        <w:rPr>
          <w:rFonts w:eastAsia="Times New Roman"/>
          <w:color w:val="000000" w:themeColor="text1"/>
        </w:rPr>
        <w:t>for inherently dangerous activity/state reg interest (Kane/Hess)</w:t>
      </w:r>
    </w:p>
    <w:p w14:paraId="1E69A8C8" w14:textId="0BC0ADDC" w:rsidR="0024727E" w:rsidRPr="00A25EC2" w:rsidRDefault="00E81968" w:rsidP="00971D90">
      <w:pPr>
        <w:pStyle w:val="Default"/>
        <w:numPr>
          <w:ilvl w:val="2"/>
          <w:numId w:val="31"/>
        </w:numPr>
        <w:rPr>
          <w:rFonts w:eastAsia="Times New Roman"/>
          <w:b/>
          <w:color w:val="000000" w:themeColor="text1"/>
          <w:u w:val="single"/>
        </w:rPr>
      </w:pPr>
      <w:r w:rsidRPr="00A25EC2">
        <w:rPr>
          <w:rFonts w:eastAsia="Times New Roman"/>
          <w:b/>
          <w:color w:val="000000" w:themeColor="text1"/>
        </w:rPr>
        <w:t xml:space="preserve">OPEN QUESTION: Should </w:t>
      </w:r>
      <w:r w:rsidR="005100A3" w:rsidRPr="00A25EC2">
        <w:rPr>
          <w:rFonts w:eastAsia="Times New Roman"/>
          <w:b/>
          <w:color w:val="000000" w:themeColor="text1"/>
        </w:rPr>
        <w:t>biz req.</w:t>
      </w:r>
      <w:r w:rsidRPr="00A25EC2">
        <w:rPr>
          <w:rFonts w:eastAsia="Times New Roman"/>
          <w:b/>
          <w:color w:val="000000" w:themeColor="text1"/>
        </w:rPr>
        <w:t xml:space="preserve"> registration in-state support </w:t>
      </w:r>
      <w:r w:rsidR="002C400A" w:rsidRPr="00A25EC2">
        <w:rPr>
          <w:rFonts w:eastAsia="Times New Roman"/>
          <w:b/>
          <w:color w:val="000000" w:themeColor="text1"/>
        </w:rPr>
        <w:t>GJx</w:t>
      </w:r>
      <w:r w:rsidRPr="00A25EC2">
        <w:rPr>
          <w:rFonts w:eastAsia="Times New Roman"/>
          <w:b/>
          <w:color w:val="000000" w:themeColor="text1"/>
        </w:rPr>
        <w:t xml:space="preserve">? </w:t>
      </w:r>
    </w:p>
    <w:p w14:paraId="5D948B31" w14:textId="66EF3326" w:rsidR="00E81968" w:rsidRDefault="00E81968" w:rsidP="00971D90">
      <w:pPr>
        <w:pStyle w:val="Default"/>
        <w:numPr>
          <w:ilvl w:val="0"/>
          <w:numId w:val="33"/>
        </w:numPr>
        <w:rPr>
          <w:rFonts w:eastAsia="Times New Roman"/>
          <w:color w:val="000000" w:themeColor="text1"/>
          <w:u w:val="single"/>
        </w:rPr>
      </w:pPr>
      <w:r w:rsidRPr="0024727E">
        <w:rPr>
          <w:rFonts w:eastAsia="Times New Roman"/>
          <w:color w:val="000000" w:themeColor="text1"/>
        </w:rPr>
        <w:t>(No) Would violate Goodyear/Daimler</w:t>
      </w:r>
      <w:r w:rsidR="0024727E" w:rsidRPr="0024727E">
        <w:rPr>
          <w:rFonts w:eastAsia="Times New Roman"/>
          <w:color w:val="000000" w:themeColor="text1"/>
        </w:rPr>
        <w:t xml:space="preserve"> (inc/PPOB)</w:t>
      </w:r>
      <w:r w:rsidRPr="0024727E">
        <w:rPr>
          <w:rFonts w:eastAsia="Times New Roman"/>
          <w:color w:val="000000" w:themeColor="text1"/>
        </w:rPr>
        <w:t>.</w:t>
      </w:r>
      <w:r w:rsidR="00F23D01" w:rsidRPr="0024727E">
        <w:rPr>
          <w:rFonts w:eastAsia="Times New Roman"/>
          <w:color w:val="000000" w:themeColor="text1"/>
        </w:rPr>
        <w:t xml:space="preserve"> Would violate Asahi (only </w:t>
      </w:r>
      <w:r w:rsidR="006979EC" w:rsidRPr="0024727E">
        <w:rPr>
          <w:rFonts w:eastAsia="Times New Roman"/>
          <w:color w:val="000000" w:themeColor="text1"/>
        </w:rPr>
        <w:t>exercise GJ</w:t>
      </w:r>
      <w:r w:rsidR="00F23D01" w:rsidRPr="0024727E">
        <w:rPr>
          <w:rFonts w:eastAsia="Times New Roman"/>
          <w:color w:val="000000" w:themeColor="text1"/>
        </w:rPr>
        <w:t>x over foreign D in exceptional circumstances)</w:t>
      </w:r>
    </w:p>
    <w:p w14:paraId="018A2BD3" w14:textId="77777777" w:rsidR="004E3A69" w:rsidRPr="004E3A69" w:rsidRDefault="004E3A69" w:rsidP="004E3A69">
      <w:pPr>
        <w:pStyle w:val="Default"/>
        <w:ind w:left="3960"/>
        <w:rPr>
          <w:rFonts w:eastAsia="Times New Roman"/>
          <w:color w:val="000000" w:themeColor="text1"/>
          <w:u w:val="single"/>
        </w:rPr>
      </w:pPr>
    </w:p>
    <w:p w14:paraId="693B7ECE" w14:textId="751DE137" w:rsidR="00E81968" w:rsidRPr="00A25EC2" w:rsidRDefault="00617DF5" w:rsidP="00971D90">
      <w:pPr>
        <w:pStyle w:val="Default"/>
        <w:numPr>
          <w:ilvl w:val="0"/>
          <w:numId w:val="29"/>
        </w:numPr>
        <w:rPr>
          <w:rFonts w:eastAsia="Times New Roman"/>
          <w:b/>
          <w:color w:val="000000" w:themeColor="text1"/>
          <w:sz w:val="28"/>
          <w:szCs w:val="28"/>
          <w:u w:val="single"/>
        </w:rPr>
      </w:pPr>
      <w:r w:rsidRPr="00A25EC2">
        <w:rPr>
          <w:rFonts w:eastAsia="Times New Roman"/>
          <w:b/>
          <w:color w:val="000000" w:themeColor="text1"/>
          <w:sz w:val="28"/>
          <w:szCs w:val="28"/>
        </w:rPr>
        <w:t>Forum Selection Clause</w:t>
      </w:r>
      <w:r w:rsidR="00E81968" w:rsidRPr="00A25EC2">
        <w:rPr>
          <w:rFonts w:eastAsia="Times New Roman"/>
          <w:b/>
          <w:color w:val="000000" w:themeColor="text1"/>
          <w:sz w:val="28"/>
          <w:szCs w:val="28"/>
        </w:rPr>
        <w:t>?</w:t>
      </w:r>
    </w:p>
    <w:p w14:paraId="1655FFFB" w14:textId="2B59E558" w:rsidR="00617DF5" w:rsidRDefault="00177B16" w:rsidP="00971D90">
      <w:pPr>
        <w:pStyle w:val="ListParagraph"/>
        <w:numPr>
          <w:ilvl w:val="1"/>
          <w:numId w:val="29"/>
        </w:numPr>
      </w:pPr>
      <w:r>
        <w:t>Consent v. Ouster (</w:t>
      </w:r>
      <w:r>
        <w:sym w:font="Wingdings" w:char="F0DF"/>
      </w:r>
      <w:r>
        <w:t xml:space="preserve"> OK per Bremen)</w:t>
      </w:r>
    </w:p>
    <w:p w14:paraId="064923FD" w14:textId="318ABAD6" w:rsidR="006A4AEC" w:rsidRDefault="006A4AEC" w:rsidP="00971D90">
      <w:pPr>
        <w:pStyle w:val="ListParagraph"/>
        <w:numPr>
          <w:ilvl w:val="0"/>
          <w:numId w:val="34"/>
        </w:numPr>
      </w:pPr>
      <w:r w:rsidRPr="0032018D">
        <w:rPr>
          <w:b/>
        </w:rPr>
        <w:t>Prima facie valid unless proven unreasonable</w:t>
      </w:r>
      <w:r w:rsidR="0081470B">
        <w:t xml:space="preserve"> (even ouster clauses, </w:t>
      </w:r>
      <w:r w:rsidR="0032018D">
        <w:t>which used to be unconstitutional</w:t>
      </w:r>
      <w:r w:rsidR="00A25EC2">
        <w:t xml:space="preserve"> - Bremen</w:t>
      </w:r>
      <w:r w:rsidR="0032018D">
        <w:t>)</w:t>
      </w:r>
    </w:p>
    <w:p w14:paraId="21B22C89" w14:textId="6EF6E787" w:rsidR="0032018D" w:rsidRDefault="0032018D" w:rsidP="00971D90">
      <w:pPr>
        <w:pStyle w:val="ListParagraph"/>
        <w:numPr>
          <w:ilvl w:val="1"/>
          <w:numId w:val="34"/>
        </w:numPr>
      </w:pPr>
      <w:r w:rsidRPr="0032018D">
        <w:t>Reasonableness ≠ constitutional test</w:t>
      </w:r>
      <w:r>
        <w:t xml:space="preserve"> (free-wheeling – seen as contract law)</w:t>
      </w:r>
    </w:p>
    <w:p w14:paraId="111D10F8" w14:textId="4BC1448A" w:rsidR="0032018D" w:rsidRDefault="0032018D" w:rsidP="00971D90">
      <w:pPr>
        <w:pStyle w:val="ListParagraph"/>
        <w:numPr>
          <w:ilvl w:val="1"/>
          <w:numId w:val="34"/>
        </w:numPr>
      </w:pPr>
      <w:r>
        <w:t>Boilerplate corporate contract NOT unreasonable (Carnival)</w:t>
      </w:r>
    </w:p>
    <w:p w14:paraId="4DC126DA" w14:textId="1B95A143" w:rsidR="009C30F8" w:rsidRDefault="009C30F8" w:rsidP="00971D90">
      <w:pPr>
        <w:pStyle w:val="ListParagraph"/>
        <w:numPr>
          <w:ilvl w:val="2"/>
          <w:numId w:val="34"/>
        </w:numPr>
      </w:pPr>
      <w:r>
        <w:t>Consider parties’ benefits and burdens</w:t>
      </w:r>
    </w:p>
    <w:p w14:paraId="620EFD10" w14:textId="77777777" w:rsidR="00457EAC" w:rsidRDefault="00457EAC" w:rsidP="00457EAC">
      <w:pPr>
        <w:pStyle w:val="ListParagraph"/>
        <w:ind w:left="2880"/>
      </w:pPr>
    </w:p>
    <w:p w14:paraId="57ADABF8" w14:textId="07945F0C" w:rsidR="00457EAC" w:rsidRPr="00177B16" w:rsidRDefault="00457EAC" w:rsidP="00971D90">
      <w:pPr>
        <w:pStyle w:val="Default"/>
        <w:numPr>
          <w:ilvl w:val="0"/>
          <w:numId w:val="29"/>
        </w:numPr>
        <w:rPr>
          <w:rFonts w:eastAsia="Times New Roman"/>
          <w:b/>
          <w:color w:val="000000" w:themeColor="text1"/>
          <w:sz w:val="30"/>
          <w:szCs w:val="30"/>
          <w:u w:val="single"/>
        </w:rPr>
      </w:pPr>
      <w:r w:rsidRPr="00177B16">
        <w:rPr>
          <w:rFonts w:eastAsia="Times New Roman"/>
          <w:b/>
          <w:color w:val="000000" w:themeColor="text1"/>
          <w:sz w:val="30"/>
          <w:szCs w:val="30"/>
        </w:rPr>
        <w:t>Contacts?</w:t>
      </w:r>
    </w:p>
    <w:p w14:paraId="027BBF1F" w14:textId="3F337B8E" w:rsidR="001328D5" w:rsidRDefault="001328D5" w:rsidP="00971D90">
      <w:pPr>
        <w:pStyle w:val="ListParagraph"/>
        <w:numPr>
          <w:ilvl w:val="0"/>
          <w:numId w:val="30"/>
        </w:numPr>
        <w:spacing w:line="276" w:lineRule="auto"/>
        <w:rPr>
          <w:rFonts w:eastAsia="Times New Roman"/>
          <w:sz w:val="23"/>
          <w:szCs w:val="23"/>
        </w:rPr>
      </w:pPr>
      <w:r>
        <w:rPr>
          <w:rFonts w:eastAsia="Times New Roman"/>
          <w:sz w:val="23"/>
          <w:szCs w:val="23"/>
        </w:rPr>
        <w:t xml:space="preserve">The modern </w:t>
      </w:r>
      <w:r w:rsidR="00D32E37">
        <w:rPr>
          <w:rFonts w:eastAsia="Times New Roman"/>
          <w:sz w:val="23"/>
          <w:szCs w:val="23"/>
        </w:rPr>
        <w:t xml:space="preserve">due process test derived from I-Shoe asks if it is reasonable to make defendant </w:t>
      </w:r>
      <w:r w:rsidRPr="001328D5">
        <w:rPr>
          <w:rFonts w:eastAsia="Times New Roman"/>
          <w:sz w:val="23"/>
          <w:szCs w:val="23"/>
        </w:rPr>
        <w:t xml:space="preserve">litigate in the forum based on the nature and quality of his instate activities.  </w:t>
      </w:r>
    </w:p>
    <w:p w14:paraId="4B43D1E6" w14:textId="5D7C831A" w:rsidR="00BE2211" w:rsidRPr="00BE2211" w:rsidRDefault="009A38D2" w:rsidP="00971D90">
      <w:pPr>
        <w:pStyle w:val="ListParagraph"/>
        <w:numPr>
          <w:ilvl w:val="1"/>
          <w:numId w:val="30"/>
        </w:numPr>
        <w:spacing w:line="276" w:lineRule="auto"/>
        <w:rPr>
          <w:rFonts w:eastAsia="Times New Roman"/>
          <w:sz w:val="23"/>
          <w:szCs w:val="23"/>
        </w:rPr>
      </w:pPr>
      <w:r>
        <w:rPr>
          <w:rFonts w:eastAsia="Times New Roman"/>
          <w:b/>
          <w:sz w:val="23"/>
          <w:szCs w:val="23"/>
        </w:rPr>
        <w:t>Continuous and S</w:t>
      </w:r>
      <w:r w:rsidR="00BE2211" w:rsidRPr="009A38D2">
        <w:rPr>
          <w:rFonts w:eastAsia="Times New Roman"/>
          <w:b/>
          <w:sz w:val="23"/>
          <w:szCs w:val="23"/>
        </w:rPr>
        <w:t xml:space="preserve">o Substantial </w:t>
      </w:r>
      <w:r w:rsidR="00BE2211" w:rsidRPr="00BE2211">
        <w:rPr>
          <w:rFonts w:eastAsia="Times New Roman"/>
          <w:sz w:val="23"/>
          <w:szCs w:val="23"/>
        </w:rPr>
        <w:sym w:font="Wingdings" w:char="F0E0"/>
      </w:r>
      <w:r w:rsidR="00BE2211">
        <w:rPr>
          <w:rFonts w:eastAsia="Times New Roman"/>
          <w:sz w:val="23"/>
          <w:szCs w:val="23"/>
        </w:rPr>
        <w:t xml:space="preserve"> GJx</w:t>
      </w:r>
    </w:p>
    <w:p w14:paraId="57888617" w14:textId="2C4C4F8D" w:rsidR="00C806C8" w:rsidRDefault="00C806C8" w:rsidP="00971D90">
      <w:pPr>
        <w:pStyle w:val="ListParagraph"/>
        <w:numPr>
          <w:ilvl w:val="1"/>
          <w:numId w:val="30"/>
        </w:numPr>
        <w:spacing w:line="276" w:lineRule="auto"/>
        <w:rPr>
          <w:rFonts w:eastAsia="Times New Roman"/>
          <w:sz w:val="23"/>
          <w:szCs w:val="23"/>
        </w:rPr>
      </w:pPr>
      <w:r w:rsidRPr="009A38D2">
        <w:rPr>
          <w:rFonts w:eastAsia="Times New Roman"/>
          <w:b/>
          <w:sz w:val="23"/>
          <w:szCs w:val="23"/>
        </w:rPr>
        <w:t>Continuous and Systematic</w:t>
      </w:r>
      <w:r>
        <w:rPr>
          <w:rFonts w:eastAsia="Times New Roman"/>
          <w:sz w:val="23"/>
          <w:szCs w:val="23"/>
        </w:rPr>
        <w:t xml:space="preserve"> </w:t>
      </w:r>
      <w:r w:rsidRPr="00C806C8">
        <w:rPr>
          <w:rFonts w:eastAsia="Times New Roman"/>
          <w:sz w:val="23"/>
          <w:szCs w:val="23"/>
        </w:rPr>
        <w:sym w:font="Wingdings" w:char="F0E0"/>
      </w:r>
      <w:r>
        <w:rPr>
          <w:rFonts w:eastAsia="Times New Roman"/>
          <w:sz w:val="23"/>
          <w:szCs w:val="23"/>
        </w:rPr>
        <w:t xml:space="preserve"> spJx</w:t>
      </w:r>
    </w:p>
    <w:p w14:paraId="49E68A16" w14:textId="00D5B7D0" w:rsidR="00C806C8" w:rsidRDefault="00C806C8" w:rsidP="00971D90">
      <w:pPr>
        <w:pStyle w:val="ListParagraph"/>
        <w:numPr>
          <w:ilvl w:val="1"/>
          <w:numId w:val="30"/>
        </w:numPr>
        <w:spacing w:line="276" w:lineRule="auto"/>
        <w:rPr>
          <w:rFonts w:eastAsia="Times New Roman"/>
          <w:sz w:val="23"/>
          <w:szCs w:val="23"/>
        </w:rPr>
      </w:pPr>
      <w:r w:rsidRPr="009A38D2">
        <w:rPr>
          <w:rFonts w:eastAsia="Times New Roman"/>
          <w:b/>
          <w:sz w:val="23"/>
          <w:szCs w:val="23"/>
        </w:rPr>
        <w:t>Isolated – Nature/Quality</w:t>
      </w:r>
      <w:r>
        <w:rPr>
          <w:rFonts w:eastAsia="Times New Roman"/>
          <w:sz w:val="23"/>
          <w:szCs w:val="23"/>
        </w:rPr>
        <w:t xml:space="preserve"> </w:t>
      </w:r>
      <w:r w:rsidRPr="00C806C8">
        <w:rPr>
          <w:rFonts w:eastAsia="Times New Roman"/>
          <w:sz w:val="23"/>
          <w:szCs w:val="23"/>
        </w:rPr>
        <w:sym w:font="Wingdings" w:char="F0E0"/>
      </w:r>
      <w:r>
        <w:rPr>
          <w:rFonts w:eastAsia="Times New Roman"/>
          <w:sz w:val="23"/>
          <w:szCs w:val="23"/>
        </w:rPr>
        <w:t xml:space="preserve"> spJx</w:t>
      </w:r>
    </w:p>
    <w:p w14:paraId="629D805D" w14:textId="0545CCC2" w:rsidR="00883716" w:rsidRDefault="00BE2211" w:rsidP="00971D90">
      <w:pPr>
        <w:pStyle w:val="ListParagraph"/>
        <w:numPr>
          <w:ilvl w:val="1"/>
          <w:numId w:val="30"/>
        </w:numPr>
        <w:spacing w:line="276" w:lineRule="auto"/>
        <w:rPr>
          <w:rFonts w:eastAsia="Times New Roman"/>
          <w:sz w:val="23"/>
          <w:szCs w:val="23"/>
        </w:rPr>
      </w:pPr>
      <w:r w:rsidRPr="009A38D2">
        <w:rPr>
          <w:rFonts w:eastAsia="Times New Roman"/>
          <w:b/>
          <w:sz w:val="23"/>
          <w:szCs w:val="23"/>
        </w:rPr>
        <w:t>Casual or isolated</w:t>
      </w:r>
      <w:r>
        <w:rPr>
          <w:rFonts w:eastAsia="Times New Roman"/>
          <w:sz w:val="23"/>
          <w:szCs w:val="23"/>
        </w:rPr>
        <w:t xml:space="preserve"> </w:t>
      </w:r>
      <w:r w:rsidRPr="00BE2211">
        <w:rPr>
          <w:rFonts w:eastAsia="Times New Roman"/>
          <w:sz w:val="23"/>
          <w:szCs w:val="23"/>
        </w:rPr>
        <w:sym w:font="Wingdings" w:char="F0E0"/>
      </w:r>
      <w:r>
        <w:rPr>
          <w:rFonts w:eastAsia="Times New Roman"/>
          <w:sz w:val="23"/>
          <w:szCs w:val="23"/>
        </w:rPr>
        <w:t xml:space="preserve"> Nothing</w:t>
      </w:r>
    </w:p>
    <w:p w14:paraId="4DB279D3" w14:textId="52F86373" w:rsidR="002D5501" w:rsidRPr="002D5501" w:rsidRDefault="002D5501" w:rsidP="00971D90">
      <w:pPr>
        <w:pStyle w:val="ListParagraph"/>
        <w:numPr>
          <w:ilvl w:val="1"/>
          <w:numId w:val="30"/>
        </w:numPr>
        <w:spacing w:line="276" w:lineRule="auto"/>
        <w:rPr>
          <w:rFonts w:eastAsia="Times New Roman"/>
          <w:sz w:val="23"/>
          <w:szCs w:val="23"/>
        </w:rPr>
      </w:pPr>
      <w:r w:rsidRPr="002D5501">
        <w:rPr>
          <w:rFonts w:eastAsia="Times New Roman"/>
          <w:i/>
          <w:sz w:val="23"/>
          <w:szCs w:val="23"/>
        </w:rPr>
        <w:t>Rationales</w:t>
      </w:r>
      <w:r w:rsidRPr="002D5501">
        <w:rPr>
          <w:rFonts w:eastAsia="Times New Roman"/>
          <w:sz w:val="23"/>
          <w:szCs w:val="23"/>
        </w:rPr>
        <w:t>: Reciprocity, Notice, Fairness</w:t>
      </w:r>
    </w:p>
    <w:p w14:paraId="541DCCB5" w14:textId="77777777" w:rsidR="00883716" w:rsidRDefault="00883716" w:rsidP="00883716">
      <w:pPr>
        <w:pStyle w:val="ListParagraph"/>
        <w:spacing w:line="276" w:lineRule="auto"/>
        <w:ind w:left="2160"/>
        <w:rPr>
          <w:rFonts w:eastAsia="Times New Roman"/>
          <w:sz w:val="23"/>
          <w:szCs w:val="23"/>
        </w:rPr>
      </w:pPr>
    </w:p>
    <w:p w14:paraId="61CCE300" w14:textId="0A901261" w:rsidR="00883716" w:rsidRPr="009C7B52" w:rsidRDefault="00883716" w:rsidP="00971D90">
      <w:pPr>
        <w:pStyle w:val="ListParagraph"/>
        <w:numPr>
          <w:ilvl w:val="0"/>
          <w:numId w:val="37"/>
        </w:numPr>
        <w:spacing w:line="276" w:lineRule="auto"/>
        <w:rPr>
          <w:rFonts w:eastAsia="Times New Roman"/>
          <w:b/>
          <w:sz w:val="26"/>
          <w:szCs w:val="26"/>
          <w:u w:val="single"/>
        </w:rPr>
      </w:pPr>
      <w:r w:rsidRPr="009C7B52">
        <w:rPr>
          <w:rFonts w:eastAsia="Times New Roman"/>
          <w:b/>
          <w:sz w:val="26"/>
          <w:szCs w:val="26"/>
          <w:u w:val="single"/>
        </w:rPr>
        <w:t>Specific Jx – Claim arises out of contacts with forum</w:t>
      </w:r>
    </w:p>
    <w:p w14:paraId="11E6D4B6" w14:textId="77777777" w:rsidR="00547111" w:rsidRPr="00DE5CFE" w:rsidRDefault="00547111" w:rsidP="00547111">
      <w:pPr>
        <w:spacing w:line="276" w:lineRule="auto"/>
        <w:rPr>
          <w:rFonts w:eastAsia="Times New Roman"/>
          <w:sz w:val="10"/>
          <w:szCs w:val="10"/>
        </w:rPr>
      </w:pPr>
    </w:p>
    <w:p w14:paraId="3B211468" w14:textId="2D8AD237" w:rsidR="00547111" w:rsidRDefault="006E54F6" w:rsidP="00971D90">
      <w:pPr>
        <w:pStyle w:val="ListParagraph"/>
        <w:numPr>
          <w:ilvl w:val="0"/>
          <w:numId w:val="30"/>
        </w:numPr>
        <w:spacing w:line="276" w:lineRule="auto"/>
        <w:ind w:left="1800"/>
        <w:rPr>
          <w:rFonts w:eastAsia="Times New Roman"/>
          <w:b/>
          <w:sz w:val="26"/>
          <w:szCs w:val="26"/>
          <w:u w:val="single"/>
        </w:rPr>
      </w:pPr>
      <w:r w:rsidRPr="00C61579">
        <w:rPr>
          <w:rFonts w:eastAsia="Times New Roman"/>
          <w:b/>
          <w:sz w:val="26"/>
          <w:szCs w:val="26"/>
          <w:u w:val="single"/>
        </w:rPr>
        <w:t>Product liability</w:t>
      </w:r>
    </w:p>
    <w:p w14:paraId="0247B267" w14:textId="77777777" w:rsidR="00C61579" w:rsidRPr="00C61579" w:rsidRDefault="00C61579" w:rsidP="00971D90">
      <w:pPr>
        <w:pStyle w:val="ListParagraph"/>
        <w:numPr>
          <w:ilvl w:val="1"/>
          <w:numId w:val="30"/>
        </w:numPr>
        <w:spacing w:line="276" w:lineRule="auto"/>
        <w:ind w:left="2520"/>
        <w:rPr>
          <w:rFonts w:eastAsia="Times New Roman"/>
        </w:rPr>
      </w:pPr>
      <w:r w:rsidRPr="00C61579">
        <w:rPr>
          <w:rFonts w:eastAsia="Times New Roman"/>
        </w:rPr>
        <w:t xml:space="preserve">Majority view: </w:t>
      </w:r>
    </w:p>
    <w:p w14:paraId="1393D2D1" w14:textId="77777777" w:rsidR="00C61579" w:rsidRPr="008373AD" w:rsidRDefault="00C61579" w:rsidP="00971D90">
      <w:pPr>
        <w:pStyle w:val="ListParagraph"/>
        <w:numPr>
          <w:ilvl w:val="3"/>
          <w:numId w:val="29"/>
        </w:numPr>
        <w:spacing w:line="276" w:lineRule="auto"/>
        <w:ind w:left="3240"/>
        <w:rPr>
          <w:rFonts w:eastAsia="Times New Roman"/>
          <w:sz w:val="23"/>
          <w:szCs w:val="23"/>
        </w:rPr>
      </w:pPr>
      <w:r w:rsidRPr="00CC7B05">
        <w:rPr>
          <w:rFonts w:eastAsia="Times New Roman"/>
          <w:b/>
          <w:sz w:val="23"/>
          <w:szCs w:val="23"/>
        </w:rPr>
        <w:t>Purposeful Availment</w:t>
      </w:r>
      <w:r>
        <w:rPr>
          <w:rFonts w:eastAsia="Times New Roman"/>
          <w:sz w:val="23"/>
          <w:szCs w:val="23"/>
        </w:rPr>
        <w:t xml:space="preserve"> - </w:t>
      </w:r>
      <w:r w:rsidRPr="008373AD">
        <w:rPr>
          <w:rFonts w:eastAsia="Times New Roman"/>
          <w:sz w:val="23"/>
          <w:szCs w:val="23"/>
        </w:rPr>
        <w:t>Affiliating circumstances showing volitional efforts to serve the state market.</w:t>
      </w:r>
      <w:r>
        <w:rPr>
          <w:rFonts w:eastAsia="Times New Roman"/>
          <w:sz w:val="23"/>
          <w:szCs w:val="23"/>
        </w:rPr>
        <w:t xml:space="preserve"> Foreseeability/SOC NOT sufficient. (WW) </w:t>
      </w:r>
    </w:p>
    <w:p w14:paraId="290B54A7" w14:textId="77777777" w:rsidR="00C61579" w:rsidRDefault="00C61579" w:rsidP="00971D90">
      <w:pPr>
        <w:pStyle w:val="ListParagraph"/>
        <w:numPr>
          <w:ilvl w:val="3"/>
          <w:numId w:val="29"/>
        </w:numPr>
        <w:spacing w:line="276" w:lineRule="auto"/>
        <w:ind w:left="3240"/>
        <w:rPr>
          <w:rFonts w:eastAsia="Times New Roman"/>
          <w:sz w:val="23"/>
          <w:szCs w:val="23"/>
        </w:rPr>
      </w:pPr>
      <w:r w:rsidRPr="002428EA">
        <w:rPr>
          <w:rFonts w:eastAsia="Times New Roman"/>
          <w:b/>
          <w:sz w:val="23"/>
          <w:szCs w:val="23"/>
        </w:rPr>
        <w:t>Notice</w:t>
      </w:r>
      <w:r>
        <w:rPr>
          <w:rFonts w:eastAsia="Times New Roman"/>
          <w:sz w:val="23"/>
          <w:szCs w:val="23"/>
        </w:rPr>
        <w:t xml:space="preserve"> - </w:t>
      </w:r>
      <w:r w:rsidRPr="008373AD">
        <w:rPr>
          <w:rFonts w:eastAsia="Times New Roman"/>
          <w:sz w:val="23"/>
          <w:szCs w:val="23"/>
        </w:rPr>
        <w:t>Even if you know products are consistently sold into forum, NOT enough if you “never imagined” you’d have to litigate there.  (Asahi</w:t>
      </w:r>
      <w:r>
        <w:rPr>
          <w:rFonts w:eastAsia="Times New Roman"/>
          <w:sz w:val="23"/>
          <w:szCs w:val="23"/>
        </w:rPr>
        <w:t xml:space="preserve"> pl</w:t>
      </w:r>
      <w:r w:rsidRPr="008373AD">
        <w:rPr>
          <w:rFonts w:eastAsia="Times New Roman"/>
          <w:sz w:val="23"/>
          <w:szCs w:val="23"/>
        </w:rPr>
        <w:t>)</w:t>
      </w:r>
    </w:p>
    <w:p w14:paraId="32BB420B" w14:textId="77777777" w:rsidR="00C61579" w:rsidRDefault="00C61579" w:rsidP="00971D90">
      <w:pPr>
        <w:pStyle w:val="ListParagraph"/>
        <w:numPr>
          <w:ilvl w:val="3"/>
          <w:numId w:val="29"/>
        </w:numPr>
        <w:spacing w:line="276" w:lineRule="auto"/>
        <w:ind w:left="3240"/>
        <w:rPr>
          <w:rFonts w:eastAsia="Times New Roman"/>
          <w:sz w:val="23"/>
          <w:szCs w:val="23"/>
        </w:rPr>
      </w:pPr>
      <w:r>
        <w:rPr>
          <w:rFonts w:eastAsia="Times New Roman"/>
          <w:b/>
          <w:sz w:val="23"/>
          <w:szCs w:val="23"/>
        </w:rPr>
        <w:t xml:space="preserve">Consent to STATE Sovereignty </w:t>
      </w:r>
      <w:r>
        <w:rPr>
          <w:rFonts w:eastAsia="Times New Roman"/>
          <w:sz w:val="23"/>
          <w:szCs w:val="23"/>
        </w:rPr>
        <w:t>– Even if you know a third party targets the forum and you have contemplated having to litigate in the forum, NOT enough. (McIntyre)</w:t>
      </w:r>
    </w:p>
    <w:p w14:paraId="54E15C63" w14:textId="77777777" w:rsidR="00C61579" w:rsidRDefault="00C61579" w:rsidP="00971D90">
      <w:pPr>
        <w:pStyle w:val="ListParagraph"/>
        <w:numPr>
          <w:ilvl w:val="4"/>
          <w:numId w:val="29"/>
        </w:numPr>
        <w:spacing w:line="276" w:lineRule="auto"/>
        <w:ind w:left="3960"/>
        <w:rPr>
          <w:rFonts w:eastAsia="Times New Roman"/>
          <w:sz w:val="23"/>
          <w:szCs w:val="23"/>
        </w:rPr>
      </w:pPr>
      <w:r>
        <w:rPr>
          <w:rFonts w:eastAsia="Times New Roman"/>
          <w:sz w:val="23"/>
          <w:szCs w:val="23"/>
        </w:rPr>
        <w:t>Must target STATE specifically, not US regions generally.</w:t>
      </w:r>
    </w:p>
    <w:p w14:paraId="64A22B3D" w14:textId="54C481EF" w:rsidR="00C61579" w:rsidRDefault="00C61579" w:rsidP="00971D90">
      <w:pPr>
        <w:pStyle w:val="ListParagraph"/>
        <w:numPr>
          <w:ilvl w:val="4"/>
          <w:numId w:val="29"/>
        </w:numPr>
        <w:spacing w:line="276" w:lineRule="auto"/>
        <w:ind w:left="3960"/>
        <w:rPr>
          <w:rFonts w:eastAsia="Times New Roman"/>
          <w:sz w:val="23"/>
          <w:szCs w:val="23"/>
        </w:rPr>
      </w:pPr>
      <w:r>
        <w:rPr>
          <w:rFonts w:eastAsia="Times New Roman"/>
          <w:sz w:val="23"/>
          <w:szCs w:val="23"/>
        </w:rPr>
        <w:t>SI</w:t>
      </w:r>
      <w:r w:rsidR="00CA3621">
        <w:rPr>
          <w:rFonts w:eastAsia="Times New Roman"/>
          <w:sz w:val="23"/>
          <w:szCs w:val="23"/>
        </w:rPr>
        <w:t>NGLE isolated sale NOT enough (Breyer – McIntyre conc</w:t>
      </w:r>
      <w:r w:rsidR="0091424D">
        <w:rPr>
          <w:rFonts w:eastAsia="Times New Roman"/>
          <w:sz w:val="23"/>
          <w:szCs w:val="23"/>
        </w:rPr>
        <w:t>.</w:t>
      </w:r>
      <w:r w:rsidR="00CA3621">
        <w:rPr>
          <w:rFonts w:eastAsia="Times New Roman"/>
          <w:sz w:val="23"/>
          <w:szCs w:val="23"/>
        </w:rPr>
        <w:t>)</w:t>
      </w:r>
    </w:p>
    <w:p w14:paraId="3C61A4DE" w14:textId="77777777" w:rsidR="00C61579" w:rsidRPr="00C61579" w:rsidRDefault="00C61579" w:rsidP="00971D90">
      <w:pPr>
        <w:pStyle w:val="ListParagraph"/>
        <w:numPr>
          <w:ilvl w:val="0"/>
          <w:numId w:val="35"/>
        </w:numPr>
        <w:spacing w:line="276" w:lineRule="auto"/>
        <w:ind w:left="2520"/>
        <w:rPr>
          <w:rFonts w:eastAsia="Times New Roman"/>
        </w:rPr>
      </w:pPr>
      <w:r w:rsidRPr="00C61579">
        <w:rPr>
          <w:rFonts w:eastAsia="Times New Roman"/>
        </w:rPr>
        <w:lastRenderedPageBreak/>
        <w:t xml:space="preserve">Minority views: </w:t>
      </w:r>
    </w:p>
    <w:p w14:paraId="08FEAD19" w14:textId="77777777" w:rsidR="00C61579" w:rsidRDefault="00C61579" w:rsidP="00971D90">
      <w:pPr>
        <w:pStyle w:val="ListParagraph"/>
        <w:numPr>
          <w:ilvl w:val="1"/>
          <w:numId w:val="35"/>
        </w:numPr>
        <w:spacing w:line="276" w:lineRule="auto"/>
        <w:ind w:left="3240"/>
        <w:rPr>
          <w:rFonts w:eastAsia="Times New Roman"/>
          <w:sz w:val="23"/>
          <w:szCs w:val="23"/>
        </w:rPr>
      </w:pPr>
      <w:r>
        <w:rPr>
          <w:rFonts w:eastAsia="Times New Roman"/>
          <w:sz w:val="23"/>
          <w:szCs w:val="23"/>
        </w:rPr>
        <w:t>Purposeful availment is NOT necessary (Brennan conc. – Asahi)</w:t>
      </w:r>
    </w:p>
    <w:p w14:paraId="2D434065" w14:textId="77777777" w:rsidR="00C61579" w:rsidRDefault="00C61579" w:rsidP="00971D90">
      <w:pPr>
        <w:pStyle w:val="ListParagraph"/>
        <w:numPr>
          <w:ilvl w:val="2"/>
          <w:numId w:val="35"/>
        </w:numPr>
        <w:spacing w:line="276" w:lineRule="auto"/>
        <w:ind w:left="3960"/>
        <w:rPr>
          <w:rFonts w:eastAsia="Times New Roman"/>
          <w:sz w:val="23"/>
          <w:szCs w:val="23"/>
        </w:rPr>
      </w:pPr>
      <w:r>
        <w:rPr>
          <w:rFonts w:eastAsia="Times New Roman"/>
          <w:sz w:val="23"/>
          <w:szCs w:val="23"/>
        </w:rPr>
        <w:t>Knowingly release products into market over time</w:t>
      </w:r>
    </w:p>
    <w:p w14:paraId="080A31E5" w14:textId="77777777" w:rsidR="00C61579" w:rsidRDefault="00C61579" w:rsidP="00971D90">
      <w:pPr>
        <w:pStyle w:val="ListParagraph"/>
        <w:numPr>
          <w:ilvl w:val="2"/>
          <w:numId w:val="35"/>
        </w:numPr>
        <w:spacing w:line="276" w:lineRule="auto"/>
        <w:ind w:left="3960"/>
        <w:rPr>
          <w:rFonts w:eastAsia="Times New Roman"/>
          <w:sz w:val="23"/>
          <w:szCs w:val="23"/>
        </w:rPr>
      </w:pPr>
      <w:r>
        <w:rPr>
          <w:rFonts w:eastAsia="Times New Roman"/>
          <w:sz w:val="23"/>
          <w:szCs w:val="23"/>
        </w:rPr>
        <w:t>Profit from instate activity and benefit from state laws</w:t>
      </w:r>
    </w:p>
    <w:p w14:paraId="265A8644" w14:textId="0207B69D" w:rsidR="000E3E02" w:rsidRDefault="000E3E02" w:rsidP="00971D90">
      <w:pPr>
        <w:pStyle w:val="ListParagraph"/>
        <w:numPr>
          <w:ilvl w:val="2"/>
          <w:numId w:val="35"/>
        </w:numPr>
        <w:spacing w:line="276" w:lineRule="auto"/>
        <w:ind w:left="3960"/>
        <w:rPr>
          <w:rFonts w:eastAsia="Times New Roman"/>
          <w:sz w:val="23"/>
          <w:szCs w:val="23"/>
        </w:rPr>
      </w:pPr>
      <w:r>
        <w:rPr>
          <w:rFonts w:eastAsia="Times New Roman"/>
          <w:sz w:val="23"/>
          <w:szCs w:val="23"/>
        </w:rPr>
        <w:t>Quality and quantity of contacts enough (Stevens Asahi)</w:t>
      </w:r>
    </w:p>
    <w:p w14:paraId="0A28D172" w14:textId="77777777" w:rsidR="00C61579" w:rsidRDefault="00C61579" w:rsidP="00971D90">
      <w:pPr>
        <w:pStyle w:val="ListParagraph"/>
        <w:numPr>
          <w:ilvl w:val="1"/>
          <w:numId w:val="35"/>
        </w:numPr>
        <w:spacing w:line="276" w:lineRule="auto"/>
        <w:ind w:left="3240"/>
        <w:rPr>
          <w:rFonts w:eastAsia="Times New Roman"/>
          <w:sz w:val="23"/>
          <w:szCs w:val="23"/>
        </w:rPr>
      </w:pPr>
      <w:r>
        <w:rPr>
          <w:rFonts w:eastAsia="Times New Roman"/>
          <w:sz w:val="23"/>
          <w:szCs w:val="23"/>
        </w:rPr>
        <w:t>Purposeful availment of US as a whole IS enough (Ginsburg diss. – McIntyre)</w:t>
      </w:r>
    </w:p>
    <w:p w14:paraId="5AF7BF2E" w14:textId="77777777" w:rsidR="00C61579" w:rsidRDefault="00C61579" w:rsidP="00971D90">
      <w:pPr>
        <w:pStyle w:val="ListParagraph"/>
        <w:numPr>
          <w:ilvl w:val="2"/>
          <w:numId w:val="35"/>
        </w:numPr>
        <w:spacing w:line="276" w:lineRule="auto"/>
        <w:ind w:left="3960"/>
        <w:rPr>
          <w:rFonts w:eastAsia="Times New Roman"/>
          <w:sz w:val="23"/>
          <w:szCs w:val="23"/>
        </w:rPr>
      </w:pPr>
      <w:r>
        <w:rPr>
          <w:rFonts w:eastAsia="Times New Roman"/>
          <w:sz w:val="23"/>
          <w:szCs w:val="23"/>
        </w:rPr>
        <w:t>Consent an outdated fiction.</w:t>
      </w:r>
    </w:p>
    <w:p w14:paraId="1DC0A35C" w14:textId="652540B1" w:rsidR="00C61579" w:rsidRDefault="00C61579" w:rsidP="00971D90">
      <w:pPr>
        <w:pStyle w:val="ListParagraph"/>
        <w:numPr>
          <w:ilvl w:val="0"/>
          <w:numId w:val="30"/>
        </w:numPr>
        <w:spacing w:line="276" w:lineRule="auto"/>
        <w:ind w:left="1800"/>
        <w:rPr>
          <w:rFonts w:eastAsia="Times New Roman"/>
          <w:b/>
          <w:sz w:val="26"/>
          <w:szCs w:val="26"/>
          <w:u w:val="single"/>
        </w:rPr>
      </w:pPr>
      <w:r>
        <w:rPr>
          <w:rFonts w:eastAsia="Times New Roman"/>
          <w:b/>
          <w:sz w:val="26"/>
          <w:szCs w:val="26"/>
          <w:u w:val="single"/>
        </w:rPr>
        <w:t>Contract</w:t>
      </w:r>
    </w:p>
    <w:p w14:paraId="3E2B98D0" w14:textId="50CF06E5" w:rsidR="00C61579" w:rsidRPr="00CB51F9" w:rsidRDefault="00C61579" w:rsidP="00971D90">
      <w:pPr>
        <w:pStyle w:val="ListParagraph"/>
        <w:numPr>
          <w:ilvl w:val="1"/>
          <w:numId w:val="30"/>
        </w:numPr>
        <w:spacing w:line="276" w:lineRule="auto"/>
        <w:ind w:left="2520"/>
        <w:rPr>
          <w:rFonts w:eastAsia="Times New Roman"/>
          <w:b/>
          <w:sz w:val="26"/>
          <w:szCs w:val="26"/>
          <w:u w:val="single"/>
        </w:rPr>
      </w:pPr>
      <w:r w:rsidRPr="00C279B6">
        <w:rPr>
          <w:rFonts w:eastAsia="Times New Roman"/>
          <w:b/>
          <w:sz w:val="23"/>
          <w:szCs w:val="23"/>
        </w:rPr>
        <w:t>“Contract Plus”</w:t>
      </w:r>
      <w:r>
        <w:rPr>
          <w:rFonts w:eastAsia="Times New Roman"/>
          <w:sz w:val="23"/>
          <w:szCs w:val="23"/>
        </w:rPr>
        <w:t xml:space="preserve"> (BK): Contemplated LTR with forum, pattern of negotiations, foreseen benefits from affiliation w/ forum, payments made into forum, choice of law provision</w:t>
      </w:r>
    </w:p>
    <w:p w14:paraId="133E3798" w14:textId="2874C4D0" w:rsidR="00CB51F9" w:rsidRPr="00CB51F9" w:rsidRDefault="00883716" w:rsidP="00971D90">
      <w:pPr>
        <w:pStyle w:val="ListParagraph"/>
        <w:numPr>
          <w:ilvl w:val="1"/>
          <w:numId w:val="30"/>
        </w:numPr>
        <w:spacing w:line="276" w:lineRule="auto"/>
        <w:ind w:left="2520"/>
        <w:rPr>
          <w:rFonts w:eastAsia="Times New Roman"/>
          <w:b/>
          <w:sz w:val="26"/>
          <w:szCs w:val="26"/>
          <w:u w:val="single"/>
        </w:rPr>
      </w:pPr>
      <w:r>
        <w:rPr>
          <w:rFonts w:eastAsia="Times New Roman"/>
          <w:sz w:val="23"/>
          <w:szCs w:val="23"/>
        </w:rPr>
        <w:t xml:space="preserve">OR - </w:t>
      </w:r>
      <w:r w:rsidR="00CB51F9">
        <w:rPr>
          <w:rFonts w:eastAsia="Times New Roman"/>
          <w:sz w:val="23"/>
          <w:szCs w:val="23"/>
        </w:rPr>
        <w:t xml:space="preserve">State has strong </w:t>
      </w:r>
      <w:r w:rsidR="00CB51F9" w:rsidRPr="00C279B6">
        <w:rPr>
          <w:rFonts w:eastAsia="Times New Roman"/>
          <w:b/>
          <w:sz w:val="23"/>
          <w:szCs w:val="23"/>
        </w:rPr>
        <w:t xml:space="preserve">regulatory interest </w:t>
      </w:r>
      <w:r w:rsidR="00CB51F9">
        <w:rPr>
          <w:rFonts w:eastAsia="Times New Roman"/>
          <w:sz w:val="23"/>
          <w:szCs w:val="23"/>
        </w:rPr>
        <w:t>(statute) (McGee)</w:t>
      </w:r>
    </w:p>
    <w:p w14:paraId="54E76C2D" w14:textId="0C961F39" w:rsidR="00CB51F9" w:rsidRPr="00CB51F9" w:rsidRDefault="00CB51F9" w:rsidP="00971D90">
      <w:pPr>
        <w:pStyle w:val="ListParagraph"/>
        <w:numPr>
          <w:ilvl w:val="2"/>
          <w:numId w:val="30"/>
        </w:numPr>
        <w:spacing w:line="276" w:lineRule="auto"/>
        <w:ind w:left="3240"/>
        <w:rPr>
          <w:rFonts w:eastAsia="Times New Roman"/>
          <w:b/>
          <w:sz w:val="26"/>
          <w:szCs w:val="26"/>
          <w:u w:val="single"/>
        </w:rPr>
      </w:pPr>
      <w:r>
        <w:rPr>
          <w:rFonts w:eastAsia="Times New Roman"/>
          <w:sz w:val="23"/>
          <w:szCs w:val="23"/>
        </w:rPr>
        <w:t>But if party’s unilateral movement into forum – NO (Hanson)</w:t>
      </w:r>
    </w:p>
    <w:p w14:paraId="796228F5" w14:textId="77777777" w:rsidR="00CB51F9" w:rsidRPr="00C61579" w:rsidRDefault="00CB51F9" w:rsidP="00883716">
      <w:pPr>
        <w:pStyle w:val="ListParagraph"/>
        <w:spacing w:line="276" w:lineRule="auto"/>
        <w:ind w:left="3240"/>
        <w:rPr>
          <w:rFonts w:eastAsia="Times New Roman"/>
          <w:b/>
          <w:sz w:val="26"/>
          <w:szCs w:val="26"/>
          <w:u w:val="single"/>
        </w:rPr>
      </w:pPr>
    </w:p>
    <w:p w14:paraId="19373E7E" w14:textId="7CF5B65E" w:rsidR="00CB51F9" w:rsidRDefault="00CB51F9" w:rsidP="00971D90">
      <w:pPr>
        <w:pStyle w:val="ListParagraph"/>
        <w:numPr>
          <w:ilvl w:val="0"/>
          <w:numId w:val="30"/>
        </w:numPr>
        <w:spacing w:line="276" w:lineRule="auto"/>
        <w:ind w:left="1800"/>
        <w:rPr>
          <w:rFonts w:eastAsia="Times New Roman"/>
          <w:b/>
          <w:sz w:val="26"/>
          <w:szCs w:val="26"/>
          <w:u w:val="single"/>
        </w:rPr>
      </w:pPr>
      <w:r>
        <w:rPr>
          <w:rFonts w:eastAsia="Times New Roman"/>
          <w:b/>
          <w:sz w:val="26"/>
          <w:szCs w:val="26"/>
          <w:u w:val="single"/>
        </w:rPr>
        <w:t>Intentional Tort</w:t>
      </w:r>
    </w:p>
    <w:p w14:paraId="06D79BA1" w14:textId="47E65652" w:rsidR="005024DE" w:rsidRPr="00991744" w:rsidRDefault="005024DE" w:rsidP="00971D90">
      <w:pPr>
        <w:pStyle w:val="ListParagraph"/>
        <w:numPr>
          <w:ilvl w:val="1"/>
          <w:numId w:val="30"/>
        </w:numPr>
        <w:spacing w:line="276" w:lineRule="auto"/>
        <w:ind w:left="2520"/>
        <w:rPr>
          <w:rFonts w:eastAsia="Times New Roman"/>
          <w:b/>
          <w:sz w:val="26"/>
          <w:szCs w:val="26"/>
          <w:u w:val="single"/>
        </w:rPr>
      </w:pPr>
      <w:r>
        <w:rPr>
          <w:rFonts w:eastAsia="Times New Roman"/>
        </w:rPr>
        <w:t xml:space="preserve">Purposely directed at forum, meant to cause harm inside forum (a la libel) </w:t>
      </w:r>
      <w:r w:rsidR="00991744">
        <w:rPr>
          <w:rFonts w:eastAsia="Times New Roman"/>
        </w:rPr>
        <w:t>–</w:t>
      </w:r>
      <w:r>
        <w:rPr>
          <w:rFonts w:eastAsia="Times New Roman"/>
        </w:rPr>
        <w:t>YES</w:t>
      </w:r>
    </w:p>
    <w:p w14:paraId="3C4C86A2" w14:textId="5DC2C00F" w:rsidR="00991744" w:rsidRDefault="00991744" w:rsidP="00971D90">
      <w:pPr>
        <w:pStyle w:val="ListParagraph"/>
        <w:numPr>
          <w:ilvl w:val="1"/>
          <w:numId w:val="30"/>
        </w:numPr>
        <w:spacing w:line="276" w:lineRule="auto"/>
        <w:ind w:left="2520"/>
        <w:rPr>
          <w:rFonts w:eastAsia="Times New Roman"/>
          <w:b/>
          <w:sz w:val="26"/>
          <w:szCs w:val="26"/>
          <w:u w:val="single"/>
        </w:rPr>
      </w:pPr>
      <w:r>
        <w:rPr>
          <w:rFonts w:eastAsia="Times New Roman"/>
        </w:rPr>
        <w:t>P feels harm in forum after incident elsewhere – NO (Walden)</w:t>
      </w:r>
    </w:p>
    <w:p w14:paraId="29E13059" w14:textId="0D0822EA" w:rsidR="00A73642" w:rsidRPr="00CB51F9" w:rsidRDefault="00A73642" w:rsidP="00883716">
      <w:pPr>
        <w:spacing w:line="276" w:lineRule="auto"/>
        <w:ind w:left="360"/>
        <w:rPr>
          <w:rFonts w:eastAsia="Times New Roman"/>
          <w:sz w:val="23"/>
          <w:szCs w:val="23"/>
        </w:rPr>
      </w:pPr>
    </w:p>
    <w:p w14:paraId="38FCD810" w14:textId="13C7AD55" w:rsidR="00496AA6" w:rsidRPr="009C7B52" w:rsidRDefault="00496AA6" w:rsidP="00971D90">
      <w:pPr>
        <w:pStyle w:val="ListParagraph"/>
        <w:numPr>
          <w:ilvl w:val="0"/>
          <w:numId w:val="37"/>
        </w:numPr>
        <w:rPr>
          <w:rFonts w:eastAsia="Times New Roman"/>
          <w:b/>
        </w:rPr>
      </w:pPr>
      <w:r w:rsidRPr="009C7B52">
        <w:rPr>
          <w:rFonts w:eastAsia="Times New Roman"/>
          <w:b/>
          <w:sz w:val="26"/>
          <w:szCs w:val="26"/>
          <w:u w:val="single"/>
        </w:rPr>
        <w:t>General Jx – all purpose jx</w:t>
      </w:r>
      <w:r w:rsidR="009C7B52" w:rsidRPr="009C7B52">
        <w:rPr>
          <w:rFonts w:eastAsia="Times New Roman"/>
          <w:b/>
          <w:sz w:val="26"/>
          <w:szCs w:val="26"/>
          <w:u w:val="single"/>
        </w:rPr>
        <w:t xml:space="preserve"> </w:t>
      </w:r>
      <w:r w:rsidRPr="009C7B52">
        <w:rPr>
          <w:rFonts w:eastAsia="Times New Roman"/>
        </w:rPr>
        <w:t>A court’s power over a defendant when the cause of action does not arise out of defendant’s contacts with the forum</w:t>
      </w:r>
    </w:p>
    <w:p w14:paraId="61C9EBFA" w14:textId="6A4FCBB9" w:rsidR="00496AA6" w:rsidRPr="009C7B52" w:rsidRDefault="009C7B52" w:rsidP="00971D90">
      <w:pPr>
        <w:pStyle w:val="ListParagraph"/>
        <w:numPr>
          <w:ilvl w:val="1"/>
          <w:numId w:val="36"/>
        </w:numPr>
        <w:rPr>
          <w:rFonts w:eastAsia="Times New Roman"/>
          <w:b/>
        </w:rPr>
      </w:pPr>
      <w:r>
        <w:rPr>
          <w:rFonts w:eastAsia="Times New Roman"/>
          <w:sz w:val="23"/>
          <w:szCs w:val="23"/>
        </w:rPr>
        <w:t>Go to</w:t>
      </w:r>
      <w:r w:rsidR="00496AA6">
        <w:rPr>
          <w:rFonts w:eastAsia="Times New Roman"/>
          <w:sz w:val="23"/>
          <w:szCs w:val="23"/>
        </w:rPr>
        <w:t xml:space="preserve"> traditional bases</w:t>
      </w:r>
    </w:p>
    <w:p w14:paraId="04B9A7FF" w14:textId="28CBD028" w:rsidR="009C7B52" w:rsidRDefault="00B55205" w:rsidP="00971D90">
      <w:pPr>
        <w:pStyle w:val="ListParagraph"/>
        <w:numPr>
          <w:ilvl w:val="1"/>
          <w:numId w:val="36"/>
        </w:numPr>
        <w:rPr>
          <w:rFonts w:eastAsia="Times New Roman"/>
        </w:rPr>
      </w:pPr>
      <w:r w:rsidRPr="00D72D1D">
        <w:rPr>
          <w:rFonts w:eastAsia="Times New Roman"/>
          <w:b/>
        </w:rPr>
        <w:t>GJx limited to place where D incorporated, PPOB</w:t>
      </w:r>
      <w:r w:rsidRPr="00D72D1D">
        <w:rPr>
          <w:rFonts w:eastAsia="Times New Roman"/>
        </w:rPr>
        <w:t xml:space="preserve"> (Goodyear, Daimler)</w:t>
      </w:r>
    </w:p>
    <w:p w14:paraId="701CD0E9" w14:textId="582429EA" w:rsidR="00D72D1D" w:rsidRDefault="00D72D1D" w:rsidP="00971D90">
      <w:pPr>
        <w:pStyle w:val="ListParagraph"/>
        <w:numPr>
          <w:ilvl w:val="2"/>
          <w:numId w:val="36"/>
        </w:numPr>
        <w:rPr>
          <w:rFonts w:eastAsia="Times New Roman"/>
        </w:rPr>
      </w:pPr>
      <w:r w:rsidRPr="00D72D1D">
        <w:rPr>
          <w:rFonts w:eastAsia="Times New Roman"/>
        </w:rPr>
        <w:t xml:space="preserve">Stream of commerce </w:t>
      </w:r>
      <w:r w:rsidRPr="00D72D1D">
        <w:rPr>
          <w:rFonts w:eastAsia="Times New Roman"/>
        </w:rPr>
        <w:sym w:font="Wingdings" w:char="F0E0"/>
      </w:r>
      <w:r w:rsidRPr="00D72D1D">
        <w:rPr>
          <w:rFonts w:eastAsia="Times New Roman"/>
        </w:rPr>
        <w:t xml:space="preserve"> NO</w:t>
      </w:r>
    </w:p>
    <w:p w14:paraId="03A2C6C4" w14:textId="3C08907E" w:rsidR="00D72D1D" w:rsidRPr="00BD3F38" w:rsidRDefault="00D72D1D" w:rsidP="00971D90">
      <w:pPr>
        <w:pStyle w:val="ListParagraph"/>
        <w:numPr>
          <w:ilvl w:val="1"/>
          <w:numId w:val="36"/>
        </w:numPr>
        <w:rPr>
          <w:rFonts w:eastAsia="Times New Roman"/>
        </w:rPr>
      </w:pPr>
      <w:r>
        <w:rPr>
          <w:rFonts w:eastAsia="Times New Roman"/>
          <w:b/>
        </w:rPr>
        <w:t>…unless exceptional circumstances</w:t>
      </w:r>
    </w:p>
    <w:p w14:paraId="7F2DC53C" w14:textId="7D86B86D" w:rsidR="00BD3F38" w:rsidRDefault="00BD3F38" w:rsidP="00971D90">
      <w:pPr>
        <w:pStyle w:val="ListParagraph"/>
        <w:numPr>
          <w:ilvl w:val="2"/>
          <w:numId w:val="36"/>
        </w:numPr>
        <w:rPr>
          <w:rFonts w:eastAsia="Times New Roman"/>
        </w:rPr>
      </w:pPr>
      <w:r>
        <w:rPr>
          <w:rFonts w:eastAsia="Times New Roman"/>
        </w:rPr>
        <w:t>Congress passed Alien Tort Claims act to give US original jx over human rights abuses. NOT EXCEPTIONAL CIRC.</w:t>
      </w:r>
    </w:p>
    <w:p w14:paraId="301D8F1F" w14:textId="76C61346" w:rsidR="00121C44" w:rsidRPr="00121C44" w:rsidRDefault="00121C44" w:rsidP="00971D90">
      <w:pPr>
        <w:pStyle w:val="ListParagraph"/>
        <w:numPr>
          <w:ilvl w:val="0"/>
          <w:numId w:val="68"/>
        </w:numPr>
        <w:rPr>
          <w:rFonts w:eastAsia="Times New Roman"/>
        </w:rPr>
      </w:pPr>
      <w:r w:rsidRPr="00121C44">
        <w:rPr>
          <w:rFonts w:eastAsia="Times New Roman"/>
          <w:b/>
        </w:rPr>
        <w:t>Impute subsidiaries contacts to US parent co?</w:t>
      </w:r>
      <w:r>
        <w:rPr>
          <w:rFonts w:eastAsia="Times New Roman"/>
        </w:rPr>
        <w:t xml:space="preserve"> NO per Daimler</w:t>
      </w:r>
    </w:p>
    <w:p w14:paraId="2FB3F04B" w14:textId="51874BC4" w:rsidR="00D35376" w:rsidRPr="00D35376" w:rsidRDefault="00D35376" w:rsidP="00971D90">
      <w:pPr>
        <w:pStyle w:val="ListParagraph"/>
        <w:numPr>
          <w:ilvl w:val="0"/>
          <w:numId w:val="38"/>
        </w:numPr>
        <w:rPr>
          <w:rFonts w:eastAsia="Times New Roman"/>
          <w:b/>
        </w:rPr>
      </w:pPr>
      <w:r w:rsidRPr="00D35376">
        <w:rPr>
          <w:rFonts w:eastAsia="Times New Roman"/>
          <w:b/>
        </w:rPr>
        <w:t>International comity VERY important</w:t>
      </w:r>
    </w:p>
    <w:p w14:paraId="7E68ECC4" w14:textId="49D8C409" w:rsidR="00D72D1D" w:rsidRDefault="00D35376" w:rsidP="00971D90">
      <w:pPr>
        <w:pStyle w:val="ListParagraph"/>
        <w:numPr>
          <w:ilvl w:val="0"/>
          <w:numId w:val="39"/>
        </w:numPr>
        <w:rPr>
          <w:rFonts w:eastAsia="Times New Roman"/>
        </w:rPr>
      </w:pPr>
      <w:r w:rsidRPr="00D35376">
        <w:rPr>
          <w:rFonts w:eastAsia="Times New Roman"/>
        </w:rPr>
        <w:t>Uninhibited approach would impede international agreements regarding reciprocal recognition and enforcement of judgments, and deter foreign investors.</w:t>
      </w:r>
    </w:p>
    <w:p w14:paraId="0C47B83E" w14:textId="77777777" w:rsidR="00BF6E1E" w:rsidRDefault="00BF6E1E" w:rsidP="00BF6E1E">
      <w:pPr>
        <w:pStyle w:val="ListParagraph"/>
        <w:ind w:left="2520"/>
        <w:rPr>
          <w:rFonts w:eastAsia="Times New Roman"/>
        </w:rPr>
      </w:pPr>
    </w:p>
    <w:p w14:paraId="3673C78A" w14:textId="26BA669D" w:rsidR="00BF6E1E" w:rsidRPr="00842EB6" w:rsidRDefault="00842EB6" w:rsidP="00971D90">
      <w:pPr>
        <w:pStyle w:val="ListParagraph"/>
        <w:numPr>
          <w:ilvl w:val="0"/>
          <w:numId w:val="40"/>
        </w:numPr>
        <w:rPr>
          <w:rFonts w:eastAsia="Times New Roman"/>
          <w:b/>
        </w:rPr>
      </w:pPr>
      <w:r>
        <w:rPr>
          <w:rFonts w:eastAsia="Times New Roman"/>
          <w:b/>
        </w:rPr>
        <w:t xml:space="preserve">Minority view: </w:t>
      </w:r>
      <w:r w:rsidR="00BF6E1E" w:rsidRPr="008F153A">
        <w:rPr>
          <w:rFonts w:eastAsia="Times New Roman"/>
          <w:b/>
        </w:rPr>
        <w:t>“continuous and so substantial”</w:t>
      </w:r>
      <w:r w:rsidR="00623C14">
        <w:rPr>
          <w:rFonts w:eastAsia="Times New Roman"/>
        </w:rPr>
        <w:t xml:space="preserve"> (</w:t>
      </w:r>
      <w:r w:rsidR="00623C14" w:rsidRPr="000F74A2">
        <w:rPr>
          <w:rFonts w:eastAsia="Times New Roman"/>
          <w:u w:val="single"/>
        </w:rPr>
        <w:t>use for US co – no international issue</w:t>
      </w:r>
      <w:r w:rsidR="00623C14">
        <w:rPr>
          <w:rFonts w:eastAsia="Times New Roman"/>
        </w:rPr>
        <w:t>)</w:t>
      </w:r>
    </w:p>
    <w:p w14:paraId="79AC3D1D" w14:textId="5FB18555" w:rsidR="00BF6E1E" w:rsidRPr="00842EB6" w:rsidRDefault="00BF6E1E" w:rsidP="00971D90">
      <w:pPr>
        <w:pStyle w:val="ListParagraph"/>
        <w:numPr>
          <w:ilvl w:val="1"/>
          <w:numId w:val="40"/>
        </w:numPr>
        <w:rPr>
          <w:rFonts w:eastAsia="Times New Roman"/>
        </w:rPr>
      </w:pPr>
      <w:r w:rsidRPr="00842EB6">
        <w:rPr>
          <w:rFonts w:eastAsia="Times New Roman"/>
        </w:rPr>
        <w:t>CEO office in state, supervising business in another country (Perkins)</w:t>
      </w:r>
    </w:p>
    <w:p w14:paraId="07E33E72" w14:textId="51CDB31F" w:rsidR="00405EF8" w:rsidRDefault="00842EB6" w:rsidP="00971D90">
      <w:pPr>
        <w:pStyle w:val="ListParagraph"/>
        <w:numPr>
          <w:ilvl w:val="0"/>
          <w:numId w:val="41"/>
        </w:numPr>
        <w:rPr>
          <w:rFonts w:eastAsia="Times New Roman"/>
        </w:rPr>
      </w:pPr>
      <w:r>
        <w:rPr>
          <w:rFonts w:eastAsia="Times New Roman"/>
        </w:rPr>
        <w:t>A multi-national conglomerate may be “at home” in multiple states (Sotomayor conc. Daimler)</w:t>
      </w:r>
    </w:p>
    <w:p w14:paraId="4E77313A" w14:textId="77777777" w:rsidR="000F74A2" w:rsidRDefault="000F74A2" w:rsidP="000F74A2">
      <w:pPr>
        <w:pStyle w:val="ListParagraph"/>
        <w:ind w:left="2520"/>
        <w:rPr>
          <w:rFonts w:eastAsia="Times New Roman"/>
        </w:rPr>
      </w:pPr>
    </w:p>
    <w:p w14:paraId="466317EA" w14:textId="14A8340F" w:rsidR="000F74A2" w:rsidRPr="000F74A2" w:rsidRDefault="000F74A2" w:rsidP="00971D90">
      <w:pPr>
        <w:pStyle w:val="ListParagraph"/>
        <w:numPr>
          <w:ilvl w:val="0"/>
          <w:numId w:val="40"/>
        </w:numPr>
        <w:rPr>
          <w:rFonts w:eastAsia="Times New Roman"/>
          <w:u w:val="single"/>
        </w:rPr>
      </w:pPr>
      <w:r w:rsidRPr="000F74A2">
        <w:rPr>
          <w:rFonts w:eastAsia="Times New Roman"/>
          <w:u w:val="single"/>
        </w:rPr>
        <w:t>Open Questions</w:t>
      </w:r>
    </w:p>
    <w:p w14:paraId="13E1E3E4" w14:textId="2F3BD50B" w:rsidR="000F74A2" w:rsidRDefault="000F74A2" w:rsidP="00971D90">
      <w:pPr>
        <w:pStyle w:val="ListParagraph"/>
        <w:numPr>
          <w:ilvl w:val="1"/>
          <w:numId w:val="40"/>
        </w:numPr>
        <w:rPr>
          <w:rFonts w:eastAsia="Times New Roman"/>
        </w:rPr>
      </w:pPr>
      <w:r>
        <w:rPr>
          <w:rFonts w:eastAsia="Times New Roman"/>
        </w:rPr>
        <w:t>Need to apply reasonableness test?</w:t>
      </w:r>
    </w:p>
    <w:p w14:paraId="5BF05D65" w14:textId="3FFFAC06" w:rsidR="000F74A2" w:rsidRDefault="000F74A2" w:rsidP="00971D90">
      <w:pPr>
        <w:pStyle w:val="ListParagraph"/>
        <w:numPr>
          <w:ilvl w:val="1"/>
          <w:numId w:val="40"/>
        </w:numPr>
        <w:rPr>
          <w:rFonts w:eastAsia="Times New Roman"/>
        </w:rPr>
      </w:pPr>
      <w:r>
        <w:rPr>
          <w:rFonts w:eastAsia="Times New Roman"/>
        </w:rPr>
        <w:t>Can consent through registration support GJx? (probably not)</w:t>
      </w:r>
    </w:p>
    <w:p w14:paraId="4A6F11C7" w14:textId="6F71CA55" w:rsidR="00E679F7" w:rsidRPr="00E679F7" w:rsidRDefault="00FE6C2D" w:rsidP="00971D90">
      <w:pPr>
        <w:pStyle w:val="ListParagraph"/>
        <w:numPr>
          <w:ilvl w:val="2"/>
          <w:numId w:val="40"/>
        </w:numPr>
        <w:rPr>
          <w:rFonts w:eastAsia="Times New Roman"/>
        </w:rPr>
      </w:pPr>
      <w:r>
        <w:rPr>
          <w:rFonts w:eastAsia="Times New Roman"/>
        </w:rPr>
        <w:t>Foreign corp – no (Ratliff)</w:t>
      </w:r>
    </w:p>
    <w:p w14:paraId="6394E8AF" w14:textId="62AF7AA8" w:rsidR="00D9330B" w:rsidRDefault="00D9330B" w:rsidP="00971D90">
      <w:pPr>
        <w:pStyle w:val="ListParagraph"/>
        <w:numPr>
          <w:ilvl w:val="1"/>
          <w:numId w:val="40"/>
        </w:numPr>
        <w:rPr>
          <w:rFonts w:eastAsia="Times New Roman"/>
        </w:rPr>
      </w:pPr>
      <w:r>
        <w:rPr>
          <w:rFonts w:eastAsia="Times New Roman"/>
        </w:rPr>
        <w:t>Does Hertz nerve test apply to PPOB?</w:t>
      </w:r>
    </w:p>
    <w:p w14:paraId="2568C94F" w14:textId="77777777" w:rsidR="000F74A2" w:rsidRPr="000F74A2" w:rsidRDefault="000F74A2" w:rsidP="000F74A2">
      <w:pPr>
        <w:pStyle w:val="ListParagraph"/>
        <w:ind w:left="3240"/>
        <w:rPr>
          <w:rFonts w:eastAsia="Times New Roman"/>
        </w:rPr>
      </w:pPr>
    </w:p>
    <w:p w14:paraId="705D02CA" w14:textId="27F31CCF" w:rsidR="00547111" w:rsidRPr="00177B16" w:rsidRDefault="00177B16" w:rsidP="00971D90">
      <w:pPr>
        <w:pStyle w:val="Default"/>
        <w:numPr>
          <w:ilvl w:val="0"/>
          <w:numId w:val="29"/>
        </w:numPr>
        <w:rPr>
          <w:rFonts w:eastAsia="Times New Roman"/>
          <w:b/>
          <w:color w:val="000000" w:themeColor="text1"/>
          <w:sz w:val="28"/>
          <w:szCs w:val="28"/>
          <w:u w:val="single"/>
        </w:rPr>
      </w:pPr>
      <w:r>
        <w:rPr>
          <w:rFonts w:eastAsia="Times New Roman"/>
          <w:b/>
          <w:color w:val="000000" w:themeColor="text1"/>
          <w:sz w:val="28"/>
          <w:szCs w:val="28"/>
        </w:rPr>
        <w:t xml:space="preserve">Property? </w:t>
      </w:r>
      <w:r w:rsidR="00F64D7B" w:rsidRPr="00177B16">
        <w:rPr>
          <w:rFonts w:eastAsia="Times New Roman"/>
          <w:b/>
          <w:sz w:val="23"/>
          <w:szCs w:val="23"/>
        </w:rPr>
        <w:t xml:space="preserve">NOT per se constitutional: </w:t>
      </w:r>
      <w:r w:rsidR="00F64D7B" w:rsidRPr="00177B16">
        <w:rPr>
          <w:rFonts w:eastAsia="Times New Roman"/>
          <w:sz w:val="23"/>
          <w:szCs w:val="23"/>
        </w:rPr>
        <w:t>must do MC and reasonableness (Shaffer)</w:t>
      </w:r>
    </w:p>
    <w:p w14:paraId="3B30E684" w14:textId="745D72DD" w:rsidR="00477366" w:rsidRPr="00F64D7B" w:rsidRDefault="00477366" w:rsidP="00971D90">
      <w:pPr>
        <w:pStyle w:val="ListParagraph"/>
        <w:numPr>
          <w:ilvl w:val="1"/>
          <w:numId w:val="29"/>
        </w:numPr>
        <w:rPr>
          <w:rFonts w:eastAsia="Times New Roman"/>
        </w:rPr>
      </w:pPr>
      <w:r w:rsidRPr="00617FCD">
        <w:rPr>
          <w:rFonts w:eastAsia="Times New Roman"/>
          <w:i/>
        </w:rPr>
        <w:t>Stevens dissent</w:t>
      </w:r>
      <w:r>
        <w:rPr>
          <w:rFonts w:eastAsia="Times New Roman"/>
        </w:rPr>
        <w:t>: Should do MC + Reasonableness for intangible property, but jx based on real property should be presumptively constitutional.</w:t>
      </w:r>
    </w:p>
    <w:p w14:paraId="2642EC82" w14:textId="72E47A62" w:rsidR="00F64D7B" w:rsidRPr="00477366" w:rsidRDefault="00536CB4" w:rsidP="00971D90">
      <w:pPr>
        <w:pStyle w:val="ListParagraph"/>
        <w:numPr>
          <w:ilvl w:val="2"/>
          <w:numId w:val="29"/>
        </w:numPr>
        <w:rPr>
          <w:rFonts w:eastAsia="Times New Roman"/>
        </w:rPr>
      </w:pPr>
      <w:r>
        <w:rPr>
          <w:rFonts w:eastAsia="Times New Roman"/>
          <w:b/>
          <w:sz w:val="23"/>
          <w:szCs w:val="23"/>
          <w:u w:val="single"/>
        </w:rPr>
        <w:t>In Rem</w:t>
      </w:r>
      <w:r w:rsidRPr="00536CB4">
        <w:rPr>
          <w:rFonts w:eastAsia="Times New Roman"/>
        </w:rPr>
        <w:t xml:space="preserve"> </w:t>
      </w:r>
      <w:r>
        <w:rPr>
          <w:rFonts w:eastAsia="Times New Roman"/>
        </w:rPr>
        <w:t>Declare title to property against the whole world</w:t>
      </w:r>
    </w:p>
    <w:p w14:paraId="4FDDC4A9" w14:textId="09CE5C71" w:rsidR="00536CB4" w:rsidRPr="00536CB4" w:rsidRDefault="00536CB4" w:rsidP="00971D90">
      <w:pPr>
        <w:pStyle w:val="ListParagraph"/>
        <w:numPr>
          <w:ilvl w:val="2"/>
          <w:numId w:val="29"/>
        </w:numPr>
        <w:rPr>
          <w:rFonts w:eastAsia="Times New Roman"/>
        </w:rPr>
      </w:pPr>
      <w:r>
        <w:rPr>
          <w:rFonts w:eastAsia="Times New Roman"/>
          <w:b/>
          <w:sz w:val="23"/>
          <w:szCs w:val="23"/>
          <w:u w:val="single"/>
        </w:rPr>
        <w:t xml:space="preserve">Quasi in Rem: </w:t>
      </w:r>
      <w:r w:rsidRPr="00536CB4">
        <w:rPr>
          <w:rFonts w:eastAsia="Times New Roman"/>
          <w:sz w:val="23"/>
          <w:szCs w:val="23"/>
        </w:rPr>
        <w:t>Resolve dispute between individuals</w:t>
      </w:r>
    </w:p>
    <w:p w14:paraId="4CBD14BF" w14:textId="23ED080E" w:rsidR="00536CB4" w:rsidRPr="0091424D" w:rsidRDefault="00536CB4" w:rsidP="00971D90">
      <w:pPr>
        <w:pStyle w:val="ListParagraph"/>
        <w:numPr>
          <w:ilvl w:val="2"/>
          <w:numId w:val="29"/>
        </w:numPr>
        <w:rPr>
          <w:rFonts w:eastAsia="Times New Roman"/>
        </w:rPr>
      </w:pPr>
      <w:r>
        <w:rPr>
          <w:rFonts w:eastAsia="Times New Roman"/>
          <w:b/>
          <w:sz w:val="23"/>
          <w:szCs w:val="23"/>
          <w:u w:val="single"/>
        </w:rPr>
        <w:t>Quasi in Rem II</w:t>
      </w:r>
      <w:r>
        <w:rPr>
          <w:rFonts w:eastAsia="Times New Roman"/>
          <w:sz w:val="23"/>
          <w:szCs w:val="23"/>
        </w:rPr>
        <w:t xml:space="preserve">: </w:t>
      </w:r>
      <w:r w:rsidR="000821A6">
        <w:rPr>
          <w:rFonts w:eastAsia="Times New Roman"/>
          <w:sz w:val="23"/>
          <w:szCs w:val="23"/>
        </w:rPr>
        <w:t>Can render p</w:t>
      </w:r>
      <w:r>
        <w:rPr>
          <w:rFonts w:eastAsia="Times New Roman"/>
          <w:sz w:val="23"/>
          <w:szCs w:val="23"/>
        </w:rPr>
        <w:t>ersonal judgment on the defendant enforceable up to value of instate property.</w:t>
      </w:r>
      <w:r w:rsidR="000821A6">
        <w:rPr>
          <w:rFonts w:eastAsia="Times New Roman"/>
          <w:sz w:val="23"/>
          <w:szCs w:val="23"/>
        </w:rPr>
        <w:t xml:space="preserve"> </w:t>
      </w:r>
      <w:r w:rsidR="00857300">
        <w:rPr>
          <w:rFonts w:eastAsia="Times New Roman"/>
          <w:sz w:val="23"/>
          <w:szCs w:val="23"/>
        </w:rPr>
        <w:t>(traditional bases for GJx)</w:t>
      </w:r>
    </w:p>
    <w:p w14:paraId="0F054D6C" w14:textId="77777777" w:rsidR="0091424D" w:rsidRPr="0091424D" w:rsidRDefault="0091424D" w:rsidP="0091424D">
      <w:pPr>
        <w:rPr>
          <w:rFonts w:eastAsia="Times New Roman"/>
        </w:rPr>
      </w:pPr>
    </w:p>
    <w:p w14:paraId="660F4878" w14:textId="375DF612" w:rsidR="0091424D" w:rsidRPr="00177B16" w:rsidRDefault="000E3E02" w:rsidP="00177B16">
      <w:pPr>
        <w:pStyle w:val="Default"/>
        <w:rPr>
          <w:b/>
          <w:bCs/>
          <w:sz w:val="30"/>
          <w:szCs w:val="30"/>
          <w:u w:val="single"/>
        </w:rPr>
      </w:pPr>
      <w:r>
        <w:rPr>
          <w:b/>
          <w:bCs/>
          <w:sz w:val="30"/>
          <w:szCs w:val="30"/>
          <w:u w:val="single"/>
        </w:rPr>
        <w:lastRenderedPageBreak/>
        <w:t>Step 6</w:t>
      </w:r>
      <w:r w:rsidRPr="000E3E02">
        <w:rPr>
          <w:b/>
          <w:bCs/>
          <w:sz w:val="30"/>
          <w:szCs w:val="30"/>
          <w:u w:val="single"/>
        </w:rPr>
        <w:t xml:space="preserve"> - </w:t>
      </w:r>
      <w:r>
        <w:rPr>
          <w:b/>
          <w:bCs/>
          <w:sz w:val="30"/>
          <w:szCs w:val="30"/>
          <w:u w:val="single"/>
        </w:rPr>
        <w:t>Reasonableness</w:t>
      </w:r>
      <w:r w:rsidRPr="000E3E02">
        <w:rPr>
          <w:b/>
          <w:bCs/>
          <w:sz w:val="30"/>
          <w:szCs w:val="30"/>
          <w:u w:val="single"/>
        </w:rPr>
        <w:t xml:space="preserve"> </w:t>
      </w:r>
      <w:r w:rsidR="0091424D" w:rsidRPr="0091424D">
        <w:rPr>
          <w:rFonts w:eastAsia="Times New Roman"/>
          <w:color w:val="000000" w:themeColor="text1"/>
        </w:rPr>
        <w:t>(perform for all)</w:t>
      </w:r>
    </w:p>
    <w:p w14:paraId="15317E96" w14:textId="4864E7EE" w:rsidR="0091424D" w:rsidRDefault="0091424D" w:rsidP="00971D90">
      <w:pPr>
        <w:pStyle w:val="ListParagraph"/>
        <w:numPr>
          <w:ilvl w:val="0"/>
          <w:numId w:val="42"/>
        </w:numPr>
        <w:rPr>
          <w:rFonts w:eastAsia="Times New Roman"/>
        </w:rPr>
      </w:pPr>
      <w:r w:rsidRPr="0091424D">
        <w:rPr>
          <w:rFonts w:eastAsia="Times New Roman"/>
          <w:b/>
        </w:rPr>
        <w:t xml:space="preserve">MC established? </w:t>
      </w:r>
      <w:r>
        <w:rPr>
          <w:rFonts w:eastAsia="Times New Roman"/>
        </w:rPr>
        <w:t>Per WW,</w:t>
      </w:r>
      <w:r w:rsidRPr="0091424D">
        <w:rPr>
          <w:rFonts w:eastAsia="Times New Roman"/>
        </w:rPr>
        <w:t xml:space="preserve"> we also must establish that PJx over defendant is reasonable according to a five factor balancing test. </w:t>
      </w:r>
    </w:p>
    <w:p w14:paraId="62226316" w14:textId="3EED6FCF" w:rsidR="0091424D" w:rsidRDefault="0091424D" w:rsidP="00971D90">
      <w:pPr>
        <w:pStyle w:val="ListParagraph"/>
        <w:numPr>
          <w:ilvl w:val="0"/>
          <w:numId w:val="42"/>
        </w:numPr>
        <w:rPr>
          <w:rFonts w:eastAsia="Times New Roman"/>
        </w:rPr>
      </w:pPr>
      <w:r>
        <w:rPr>
          <w:rFonts w:eastAsia="Times New Roman"/>
          <w:b/>
        </w:rPr>
        <w:t>Traditional Basis?</w:t>
      </w:r>
      <w:r>
        <w:rPr>
          <w:rFonts w:eastAsia="Times New Roman"/>
        </w:rPr>
        <w:t xml:space="preserve"> Per Scalia in Burnham, jx is per se reasonable. </w:t>
      </w:r>
      <w:r w:rsidR="00D86458">
        <w:rPr>
          <w:rFonts w:eastAsia="Times New Roman"/>
        </w:rPr>
        <w:t>However, per S</w:t>
      </w:r>
      <w:r w:rsidR="000E1BEE">
        <w:rPr>
          <w:rFonts w:eastAsia="Times New Roman"/>
        </w:rPr>
        <w:t>haffer and per Brennan’s conc. i</w:t>
      </w:r>
      <w:r w:rsidR="00D86458">
        <w:rPr>
          <w:rFonts w:eastAsia="Times New Roman"/>
        </w:rPr>
        <w:t>n Burnham, every exercise of PJx is subject to review.</w:t>
      </w:r>
    </w:p>
    <w:p w14:paraId="6523FB2D" w14:textId="2B8D52C4" w:rsidR="007B55B9" w:rsidRDefault="007B55B9" w:rsidP="00971D90">
      <w:pPr>
        <w:pStyle w:val="ListParagraph"/>
        <w:numPr>
          <w:ilvl w:val="0"/>
          <w:numId w:val="42"/>
        </w:numPr>
        <w:rPr>
          <w:rFonts w:eastAsia="Times New Roman"/>
        </w:rPr>
      </w:pPr>
      <w:r>
        <w:rPr>
          <w:rFonts w:eastAsia="Times New Roman"/>
          <w:b/>
        </w:rPr>
        <w:t>MC fail?</w:t>
      </w:r>
      <w:r>
        <w:rPr>
          <w:rFonts w:eastAsia="Times New Roman"/>
        </w:rPr>
        <w:t xml:space="preserve"> Per WW, the inquiry should end here. However, per Brennan’s dissent, reasonableness may be able to make up for a lack of contacts.</w:t>
      </w:r>
      <w:r w:rsidR="008303EE">
        <w:rPr>
          <w:rFonts w:eastAsia="Times New Roman"/>
        </w:rPr>
        <w:t xml:space="preserve"> The plurality in Asahi also considered reasonableness without agreeing on MC.</w:t>
      </w:r>
    </w:p>
    <w:p w14:paraId="46F78DDA" w14:textId="77777777" w:rsidR="00A9753D" w:rsidRDefault="00A9753D" w:rsidP="00A9753D">
      <w:pPr>
        <w:pStyle w:val="ListParagraph"/>
        <w:ind w:left="1080"/>
        <w:rPr>
          <w:rFonts w:eastAsia="Times New Roman"/>
        </w:rPr>
      </w:pPr>
    </w:p>
    <w:p w14:paraId="062B1930" w14:textId="77777777" w:rsidR="00A9753D" w:rsidRDefault="00A9753D" w:rsidP="00971D90">
      <w:pPr>
        <w:pStyle w:val="ListParagraph"/>
        <w:numPr>
          <w:ilvl w:val="0"/>
          <w:numId w:val="43"/>
        </w:numPr>
        <w:rPr>
          <w:rFonts w:eastAsia="Times New Roman"/>
          <w:b/>
          <w:sz w:val="26"/>
          <w:szCs w:val="26"/>
        </w:rPr>
      </w:pPr>
      <w:r w:rsidRPr="00A9753D">
        <w:rPr>
          <w:rFonts w:eastAsia="Times New Roman"/>
          <w:b/>
          <w:sz w:val="26"/>
          <w:szCs w:val="26"/>
        </w:rPr>
        <w:t>Defendant inconvenience</w:t>
      </w:r>
    </w:p>
    <w:p w14:paraId="2209B771" w14:textId="54EA6E50" w:rsidR="00A9753D" w:rsidRDefault="00A9753D" w:rsidP="00971D90">
      <w:pPr>
        <w:pStyle w:val="ListParagraph"/>
        <w:numPr>
          <w:ilvl w:val="1"/>
          <w:numId w:val="43"/>
        </w:numPr>
        <w:rPr>
          <w:rFonts w:eastAsia="Times New Roman"/>
        </w:rPr>
      </w:pPr>
      <w:r w:rsidRPr="0009488C">
        <w:rPr>
          <w:rFonts w:eastAsia="Times New Roman"/>
        </w:rPr>
        <w:t>D must show SEVERELY inconvenient</w:t>
      </w:r>
      <w:r w:rsidR="0009488C" w:rsidRPr="0009488C">
        <w:rPr>
          <w:rFonts w:eastAsia="Times New Roman"/>
        </w:rPr>
        <w:t xml:space="preserve"> (BK)</w:t>
      </w:r>
    </w:p>
    <w:p w14:paraId="4096DB96" w14:textId="7FBCCF38" w:rsidR="0009488C" w:rsidRDefault="000E1BEE" w:rsidP="00971D90">
      <w:pPr>
        <w:pStyle w:val="ListParagraph"/>
        <w:numPr>
          <w:ilvl w:val="1"/>
          <w:numId w:val="43"/>
        </w:numPr>
        <w:rPr>
          <w:rFonts w:eastAsia="Times New Roman"/>
        </w:rPr>
      </w:pPr>
      <w:r>
        <w:rPr>
          <w:rFonts w:eastAsia="Times New Roman"/>
        </w:rPr>
        <w:t>Presumptive</w:t>
      </w:r>
      <w:r w:rsidR="0009488C">
        <w:rPr>
          <w:rFonts w:eastAsia="Times New Roman"/>
        </w:rPr>
        <w:t xml:space="preserve"> inconvenience if D foreign (Asahi)</w:t>
      </w:r>
    </w:p>
    <w:p w14:paraId="7EE0A6FD" w14:textId="77777777" w:rsidR="00496186" w:rsidRPr="0009488C" w:rsidRDefault="00496186" w:rsidP="00496186">
      <w:pPr>
        <w:pStyle w:val="ListParagraph"/>
        <w:ind w:left="1800"/>
        <w:rPr>
          <w:rFonts w:eastAsia="Times New Roman"/>
        </w:rPr>
      </w:pPr>
    </w:p>
    <w:p w14:paraId="3E71F7D1" w14:textId="77777777" w:rsidR="00A9753D" w:rsidRDefault="00A9753D" w:rsidP="00971D90">
      <w:pPr>
        <w:pStyle w:val="ListParagraph"/>
        <w:numPr>
          <w:ilvl w:val="0"/>
          <w:numId w:val="43"/>
        </w:numPr>
        <w:rPr>
          <w:rFonts w:eastAsia="Times New Roman"/>
          <w:b/>
          <w:sz w:val="26"/>
          <w:szCs w:val="26"/>
        </w:rPr>
      </w:pPr>
      <w:r w:rsidRPr="00A9753D">
        <w:rPr>
          <w:rFonts w:eastAsia="Times New Roman"/>
          <w:b/>
          <w:sz w:val="26"/>
          <w:szCs w:val="26"/>
        </w:rPr>
        <w:t>State regulatory interest</w:t>
      </w:r>
    </w:p>
    <w:p w14:paraId="06B6C68F" w14:textId="76B3FECB" w:rsidR="006F46EF" w:rsidRDefault="006F46EF" w:rsidP="00971D90">
      <w:pPr>
        <w:pStyle w:val="ListParagraph"/>
        <w:numPr>
          <w:ilvl w:val="1"/>
          <w:numId w:val="43"/>
        </w:numPr>
        <w:rPr>
          <w:rFonts w:eastAsia="Times New Roman"/>
        </w:rPr>
      </w:pPr>
      <w:r>
        <w:rPr>
          <w:rFonts w:eastAsia="Times New Roman"/>
        </w:rPr>
        <w:t>State MUST show interest in statute (Shaffer, McGee)</w:t>
      </w:r>
    </w:p>
    <w:p w14:paraId="32C40BD1" w14:textId="4E4E2D97" w:rsidR="0009488C" w:rsidRDefault="0009488C" w:rsidP="00971D90">
      <w:pPr>
        <w:pStyle w:val="ListParagraph"/>
        <w:numPr>
          <w:ilvl w:val="1"/>
          <w:numId w:val="43"/>
        </w:numPr>
        <w:rPr>
          <w:rFonts w:eastAsia="Times New Roman"/>
        </w:rPr>
      </w:pPr>
      <w:r w:rsidRPr="0009488C">
        <w:rPr>
          <w:rFonts w:eastAsia="Times New Roman"/>
        </w:rPr>
        <w:t>Could be negated by “market pressures” to improve products (Asahi)</w:t>
      </w:r>
    </w:p>
    <w:p w14:paraId="2837DA24" w14:textId="01B85A38" w:rsidR="0009488C" w:rsidRDefault="0009488C" w:rsidP="00971D90">
      <w:pPr>
        <w:pStyle w:val="ListParagraph"/>
        <w:numPr>
          <w:ilvl w:val="1"/>
          <w:numId w:val="43"/>
        </w:numPr>
        <w:rPr>
          <w:rFonts w:eastAsia="Times New Roman"/>
        </w:rPr>
      </w:pPr>
      <w:r>
        <w:rPr>
          <w:rFonts w:eastAsia="Times New Roman"/>
        </w:rPr>
        <w:t>Does not offset severe defendant burden for foreign co (Asahi)</w:t>
      </w:r>
    </w:p>
    <w:p w14:paraId="0B733BB6" w14:textId="77777777" w:rsidR="00496186" w:rsidRPr="0009488C" w:rsidRDefault="00496186" w:rsidP="00496186">
      <w:pPr>
        <w:pStyle w:val="ListParagraph"/>
        <w:ind w:left="1800"/>
        <w:rPr>
          <w:rFonts w:eastAsia="Times New Roman"/>
        </w:rPr>
      </w:pPr>
    </w:p>
    <w:p w14:paraId="353CDB4D" w14:textId="77777777" w:rsidR="00A9753D" w:rsidRDefault="00A9753D" w:rsidP="00971D90">
      <w:pPr>
        <w:pStyle w:val="ListParagraph"/>
        <w:numPr>
          <w:ilvl w:val="0"/>
          <w:numId w:val="43"/>
        </w:numPr>
        <w:rPr>
          <w:rFonts w:eastAsia="Times New Roman"/>
          <w:b/>
          <w:sz w:val="26"/>
          <w:szCs w:val="26"/>
        </w:rPr>
      </w:pPr>
      <w:r w:rsidRPr="00A9753D">
        <w:rPr>
          <w:rFonts w:eastAsia="Times New Roman"/>
          <w:b/>
          <w:sz w:val="26"/>
          <w:szCs w:val="26"/>
        </w:rPr>
        <w:t>Plaintiff Interest in litigating in the forum</w:t>
      </w:r>
    </w:p>
    <w:p w14:paraId="6B8B35D7" w14:textId="4ADF92B1" w:rsidR="008303EE" w:rsidRDefault="008303EE" w:rsidP="00971D90">
      <w:pPr>
        <w:pStyle w:val="ListParagraph"/>
        <w:numPr>
          <w:ilvl w:val="1"/>
          <w:numId w:val="43"/>
        </w:numPr>
        <w:rPr>
          <w:rFonts w:eastAsia="Times New Roman"/>
        </w:rPr>
      </w:pPr>
      <w:r w:rsidRPr="008303EE">
        <w:rPr>
          <w:rFonts w:eastAsia="Times New Roman"/>
        </w:rPr>
        <w:t>P must show that litigating in forum “more convenient” (Sotomayor conc. Daimler)</w:t>
      </w:r>
    </w:p>
    <w:p w14:paraId="5EC67C13" w14:textId="77777777" w:rsidR="00496186" w:rsidRPr="008303EE" w:rsidRDefault="00496186" w:rsidP="00496186">
      <w:pPr>
        <w:pStyle w:val="ListParagraph"/>
        <w:ind w:left="1800"/>
        <w:rPr>
          <w:rFonts w:eastAsia="Times New Roman"/>
        </w:rPr>
      </w:pPr>
    </w:p>
    <w:p w14:paraId="7AB5F2A9" w14:textId="77777777" w:rsidR="00A9753D" w:rsidRDefault="00A9753D" w:rsidP="00971D90">
      <w:pPr>
        <w:pStyle w:val="ListParagraph"/>
        <w:numPr>
          <w:ilvl w:val="0"/>
          <w:numId w:val="43"/>
        </w:numPr>
        <w:rPr>
          <w:rFonts w:eastAsia="Times New Roman"/>
          <w:b/>
          <w:sz w:val="26"/>
          <w:szCs w:val="26"/>
        </w:rPr>
      </w:pPr>
      <w:r w:rsidRPr="00A9753D">
        <w:rPr>
          <w:rFonts w:eastAsia="Times New Roman"/>
          <w:b/>
          <w:sz w:val="26"/>
          <w:szCs w:val="26"/>
        </w:rPr>
        <w:t>State’s shared interest in efficient resolution</w:t>
      </w:r>
    </w:p>
    <w:p w14:paraId="7F92BF43" w14:textId="77777777" w:rsidR="00496186" w:rsidRPr="00A9753D" w:rsidRDefault="00496186" w:rsidP="00496186">
      <w:pPr>
        <w:pStyle w:val="ListParagraph"/>
        <w:ind w:left="1080"/>
        <w:rPr>
          <w:rFonts w:eastAsia="Times New Roman"/>
          <w:b/>
          <w:sz w:val="26"/>
          <w:szCs w:val="26"/>
        </w:rPr>
      </w:pPr>
    </w:p>
    <w:p w14:paraId="312B277F" w14:textId="77777777" w:rsidR="00A9753D" w:rsidRDefault="00A9753D" w:rsidP="00971D90">
      <w:pPr>
        <w:pStyle w:val="ListParagraph"/>
        <w:numPr>
          <w:ilvl w:val="0"/>
          <w:numId w:val="43"/>
        </w:numPr>
        <w:rPr>
          <w:rFonts w:eastAsia="Times New Roman"/>
          <w:b/>
          <w:sz w:val="26"/>
          <w:szCs w:val="26"/>
        </w:rPr>
      </w:pPr>
      <w:r w:rsidRPr="00A9753D">
        <w:rPr>
          <w:rFonts w:eastAsia="Times New Roman"/>
          <w:b/>
          <w:sz w:val="26"/>
          <w:szCs w:val="26"/>
        </w:rPr>
        <w:t>State’s shared interest in enforcing substantive norms</w:t>
      </w:r>
    </w:p>
    <w:p w14:paraId="3B6A0F97" w14:textId="05B50BAC" w:rsidR="006F46EF" w:rsidRPr="00496186" w:rsidRDefault="006F46EF" w:rsidP="00971D90">
      <w:pPr>
        <w:pStyle w:val="ListParagraph"/>
        <w:numPr>
          <w:ilvl w:val="1"/>
          <w:numId w:val="43"/>
        </w:numPr>
        <w:rPr>
          <w:rFonts w:eastAsia="Times New Roman"/>
          <w:sz w:val="26"/>
          <w:szCs w:val="26"/>
        </w:rPr>
      </w:pPr>
      <w:r w:rsidRPr="006F46EF">
        <w:rPr>
          <w:rFonts w:eastAsia="Times New Roman"/>
        </w:rPr>
        <w:t>Shared state interest in having one designated forum and in regulating corporate life</w:t>
      </w:r>
      <w:r>
        <w:rPr>
          <w:rFonts w:eastAsia="Times New Roman"/>
        </w:rPr>
        <w:t xml:space="preserve"> (Brennan conc/dissent Shaffer)</w:t>
      </w:r>
    </w:p>
    <w:p w14:paraId="3BC06FCA" w14:textId="77777777" w:rsidR="00496186" w:rsidRPr="008C0BF8" w:rsidRDefault="00496186" w:rsidP="00496186">
      <w:pPr>
        <w:pStyle w:val="ListParagraph"/>
        <w:ind w:left="1800"/>
        <w:rPr>
          <w:rFonts w:eastAsia="Times New Roman"/>
          <w:sz w:val="26"/>
          <w:szCs w:val="26"/>
        </w:rPr>
      </w:pPr>
    </w:p>
    <w:p w14:paraId="597BC1E9" w14:textId="5F20C4E8" w:rsidR="008C0BF8" w:rsidRPr="008C0BF8" w:rsidRDefault="008C0BF8" w:rsidP="00971D90">
      <w:pPr>
        <w:pStyle w:val="ListParagraph"/>
        <w:numPr>
          <w:ilvl w:val="0"/>
          <w:numId w:val="44"/>
        </w:numPr>
        <w:rPr>
          <w:rFonts w:eastAsia="Times New Roman"/>
          <w:sz w:val="26"/>
          <w:szCs w:val="26"/>
        </w:rPr>
      </w:pPr>
      <w:r>
        <w:rPr>
          <w:rFonts w:eastAsia="Times New Roman"/>
          <w:sz w:val="26"/>
          <w:szCs w:val="26"/>
        </w:rPr>
        <w:t>Add-ons:</w:t>
      </w:r>
    </w:p>
    <w:p w14:paraId="4F091600" w14:textId="77777777" w:rsidR="008C0BF8" w:rsidRPr="008C0BF8" w:rsidRDefault="00A9753D" w:rsidP="00971D90">
      <w:pPr>
        <w:pStyle w:val="ListParagraph"/>
        <w:numPr>
          <w:ilvl w:val="0"/>
          <w:numId w:val="45"/>
        </w:numPr>
        <w:rPr>
          <w:rFonts w:eastAsia="Times New Roman"/>
          <w:b/>
        </w:rPr>
      </w:pPr>
      <w:r w:rsidRPr="008C0BF8">
        <w:rPr>
          <w:rFonts w:eastAsia="Times New Roman"/>
          <w:b/>
        </w:rPr>
        <w:t>International comity; foreign trade</w:t>
      </w:r>
    </w:p>
    <w:p w14:paraId="4E7246ED" w14:textId="341EFDC1" w:rsidR="008C0BF8" w:rsidRPr="008C0BF8" w:rsidRDefault="008C0BF8" w:rsidP="00971D90">
      <w:pPr>
        <w:pStyle w:val="ListParagraph"/>
        <w:numPr>
          <w:ilvl w:val="0"/>
          <w:numId w:val="45"/>
        </w:numPr>
        <w:rPr>
          <w:rFonts w:eastAsia="Times New Roman"/>
          <w:b/>
        </w:rPr>
      </w:pPr>
      <w:r w:rsidRPr="008C0BF8">
        <w:rPr>
          <w:rFonts w:eastAsia="Times New Roman"/>
          <w:b/>
        </w:rPr>
        <w:t xml:space="preserve">Consent to state sovereignty </w:t>
      </w:r>
      <w:r w:rsidRPr="0057151A">
        <w:rPr>
          <w:rFonts w:eastAsia="Times New Roman"/>
        </w:rPr>
        <w:t xml:space="preserve">is basis for power, NOT reasonableness </w:t>
      </w:r>
      <w:r w:rsidRPr="008C0BF8">
        <w:rPr>
          <w:rFonts w:eastAsia="Times New Roman"/>
        </w:rPr>
        <w:t>(McIntyre)</w:t>
      </w:r>
    </w:p>
    <w:p w14:paraId="1A061608" w14:textId="59B6A03C" w:rsidR="00EC3E5D" w:rsidRPr="000E3E02" w:rsidRDefault="006159FD">
      <w:pPr>
        <w:rPr>
          <w:rFonts w:eastAsia="Times New Roman"/>
        </w:rPr>
      </w:pPr>
      <w:r>
        <w:rPr>
          <w:rFonts w:eastAsia="Times New Roman"/>
        </w:rPr>
        <w:br w:type="page"/>
      </w:r>
    </w:p>
    <w:p w14:paraId="15A27386" w14:textId="77777777" w:rsidR="00833A55" w:rsidRPr="00CD770E" w:rsidRDefault="00833A55" w:rsidP="00833A55">
      <w:pPr>
        <w:pBdr>
          <w:bottom w:val="single" w:sz="6" w:space="1" w:color="auto"/>
        </w:pBdr>
        <w:rPr>
          <w:b/>
          <w:color w:val="000000" w:themeColor="text1"/>
          <w:sz w:val="30"/>
          <w:szCs w:val="30"/>
        </w:rPr>
      </w:pPr>
      <w:r>
        <w:rPr>
          <w:b/>
          <w:color w:val="000000" w:themeColor="text1"/>
          <w:sz w:val="30"/>
          <w:szCs w:val="30"/>
        </w:rPr>
        <w:lastRenderedPageBreak/>
        <w:t>NOTICE AND AN OPPORTUNITY TO BE HEARD</w:t>
      </w:r>
    </w:p>
    <w:p w14:paraId="14368DF6" w14:textId="3D1EC6A5" w:rsidR="00833A55" w:rsidRDefault="000E1BEE" w:rsidP="00833A55">
      <w:pPr>
        <w:pStyle w:val="Default"/>
      </w:pPr>
      <w:r>
        <w:t>Under</w:t>
      </w:r>
      <w:r w:rsidR="00833A55">
        <w:t xml:space="preserve"> due process, D must be properly alerted to the commencement of </w:t>
      </w:r>
      <w:r w:rsidR="00833A55" w:rsidRPr="002074FB">
        <w:rPr>
          <w:b/>
        </w:rPr>
        <w:t>government proceedings</w:t>
      </w:r>
      <w:r w:rsidR="00833A55">
        <w:t xml:space="preserve"> that implicate his </w:t>
      </w:r>
      <w:r w:rsidR="00833A55" w:rsidRPr="002074FB">
        <w:rPr>
          <w:b/>
        </w:rPr>
        <w:t>property or liberty</w:t>
      </w:r>
      <w:r w:rsidR="00833A55">
        <w:t xml:space="preserve"> and be given adequate time to present his defenses </w:t>
      </w:r>
    </w:p>
    <w:p w14:paraId="0BF0C547" w14:textId="77777777" w:rsidR="00833A55" w:rsidRDefault="00833A55" w:rsidP="00833A55">
      <w:pPr>
        <w:pStyle w:val="Default"/>
      </w:pPr>
    </w:p>
    <w:p w14:paraId="2ECCDD08" w14:textId="77777777" w:rsidR="00833A55" w:rsidRDefault="00833A55" w:rsidP="00833A55">
      <w:pPr>
        <w:pStyle w:val="Default"/>
        <w:numPr>
          <w:ilvl w:val="0"/>
          <w:numId w:val="40"/>
        </w:numPr>
      </w:pPr>
      <w:r>
        <w:t>Establish that government is involved and property/liberty is implicated</w:t>
      </w:r>
    </w:p>
    <w:p w14:paraId="04484424" w14:textId="77777777" w:rsidR="00833A55" w:rsidRPr="00CC7794" w:rsidRDefault="00833A55" w:rsidP="00833A55">
      <w:pPr>
        <w:rPr>
          <w:rFonts w:eastAsia="Times New Roman"/>
          <w:b/>
          <w:sz w:val="12"/>
          <w:szCs w:val="12"/>
        </w:rPr>
      </w:pPr>
    </w:p>
    <w:p w14:paraId="636AD073" w14:textId="1B2BB2A3" w:rsidR="00833A55" w:rsidRPr="005D5325" w:rsidRDefault="00833A55" w:rsidP="00833A55">
      <w:pPr>
        <w:pBdr>
          <w:bottom w:val="single" w:sz="6" w:space="1" w:color="auto"/>
        </w:pBdr>
        <w:rPr>
          <w:rFonts w:eastAsia="Times New Roman"/>
          <w:sz w:val="26"/>
          <w:szCs w:val="26"/>
        </w:rPr>
      </w:pPr>
      <w:r w:rsidRPr="0079283B">
        <w:rPr>
          <w:rFonts w:eastAsia="Times New Roman"/>
          <w:b/>
          <w:sz w:val="28"/>
          <w:szCs w:val="28"/>
        </w:rPr>
        <w:t>1. NOTICE</w:t>
      </w:r>
      <w:r>
        <w:rPr>
          <w:rFonts w:eastAsia="Times New Roman"/>
          <w:b/>
          <w:sz w:val="26"/>
          <w:szCs w:val="26"/>
        </w:rPr>
        <w:t xml:space="preserve"> – </w:t>
      </w:r>
      <w:r w:rsidRPr="007E2705">
        <w:rPr>
          <w:rFonts w:eastAsia="Times New Roman"/>
          <w:sz w:val="26"/>
          <w:szCs w:val="26"/>
        </w:rPr>
        <w:t>[</w:t>
      </w:r>
      <w:r w:rsidR="00DD19A3">
        <w:rPr>
          <w:rFonts w:eastAsia="Times New Roman"/>
          <w:sz w:val="26"/>
          <w:szCs w:val="26"/>
        </w:rPr>
        <w:t>Due Process inquiry for s</w:t>
      </w:r>
      <w:r>
        <w:rPr>
          <w:rFonts w:eastAsia="Times New Roman"/>
          <w:sz w:val="26"/>
          <w:szCs w:val="26"/>
        </w:rPr>
        <w:t>tate</w:t>
      </w:r>
      <w:r w:rsidRPr="007E2705">
        <w:rPr>
          <w:rFonts w:eastAsia="Times New Roman"/>
          <w:sz w:val="26"/>
          <w:szCs w:val="26"/>
        </w:rPr>
        <w:t xml:space="preserve">]  </w:t>
      </w:r>
    </w:p>
    <w:p w14:paraId="13CBAE89" w14:textId="77777777" w:rsidR="00833A55" w:rsidRPr="004560C1" w:rsidRDefault="00833A55" w:rsidP="00833A55">
      <w:pPr>
        <w:rPr>
          <w:rFonts w:eastAsia="Times New Roman"/>
        </w:rPr>
      </w:pPr>
      <w:r>
        <w:rPr>
          <w:rFonts w:eastAsia="Times New Roman"/>
        </w:rPr>
        <w:t xml:space="preserve">Personal service (i.e. mail) is baseline, though constructive service may suffice in some circumstances. </w:t>
      </w:r>
    </w:p>
    <w:p w14:paraId="07F380AF" w14:textId="77777777" w:rsidR="00833A55" w:rsidRPr="00CC7794" w:rsidRDefault="00833A55" w:rsidP="00833A55">
      <w:pPr>
        <w:rPr>
          <w:rFonts w:eastAsia="Times New Roman"/>
          <w:sz w:val="12"/>
          <w:szCs w:val="12"/>
        </w:rPr>
      </w:pPr>
    </w:p>
    <w:p w14:paraId="239C74EB" w14:textId="77777777" w:rsidR="00833A55" w:rsidRDefault="00833A55" w:rsidP="00833A55">
      <w:pPr>
        <w:rPr>
          <w:rFonts w:eastAsia="Times New Roman"/>
          <w:b/>
        </w:rPr>
      </w:pPr>
      <w:r w:rsidRPr="000848F8">
        <w:rPr>
          <w:rFonts w:eastAsia="Times New Roman"/>
          <w:b/>
          <w:u w:val="single"/>
        </w:rPr>
        <w:t>MULLANE STANDARD</w:t>
      </w:r>
      <w:r w:rsidRPr="000848F8">
        <w:rPr>
          <w:rFonts w:eastAsia="Times New Roman"/>
          <w:b/>
        </w:rPr>
        <w:t xml:space="preserve">: </w:t>
      </w:r>
    </w:p>
    <w:p w14:paraId="443E2FD1" w14:textId="77777777" w:rsidR="00833A55" w:rsidRPr="007E2705" w:rsidRDefault="00833A55" w:rsidP="00DA2DE1">
      <w:pPr>
        <w:pStyle w:val="ListParagraph"/>
        <w:numPr>
          <w:ilvl w:val="0"/>
          <w:numId w:val="84"/>
        </w:numPr>
        <w:rPr>
          <w:rFonts w:eastAsia="Times New Roman"/>
        </w:rPr>
      </w:pPr>
      <w:r w:rsidRPr="007E2705">
        <w:rPr>
          <w:rFonts w:eastAsia="Times New Roman"/>
        </w:rPr>
        <w:t xml:space="preserve">Notice must be </w:t>
      </w:r>
      <w:r w:rsidRPr="007E2705">
        <w:rPr>
          <w:rFonts w:eastAsia="Times New Roman"/>
          <w:b/>
        </w:rPr>
        <w:t xml:space="preserve">reasonably calculated, </w:t>
      </w:r>
      <w:r w:rsidRPr="007E2705">
        <w:rPr>
          <w:rFonts w:eastAsia="Times New Roman"/>
        </w:rPr>
        <w:t xml:space="preserve">under all the circumstances, to apprise interested parties of the pendency of the action and afford them an opportunity to present their objections. </w:t>
      </w:r>
    </w:p>
    <w:p w14:paraId="20BD339A" w14:textId="77777777" w:rsidR="00833A55" w:rsidRPr="007E2705" w:rsidRDefault="00833A55" w:rsidP="00DA2DE1">
      <w:pPr>
        <w:pStyle w:val="ListParagraph"/>
        <w:numPr>
          <w:ilvl w:val="0"/>
          <w:numId w:val="84"/>
        </w:numPr>
        <w:rPr>
          <w:rFonts w:eastAsia="Times New Roman"/>
        </w:rPr>
      </w:pPr>
      <w:r w:rsidRPr="007E2705">
        <w:rPr>
          <w:rFonts w:eastAsia="Times New Roman"/>
        </w:rPr>
        <w:t xml:space="preserve">The means employed must be such as one </w:t>
      </w:r>
      <w:r w:rsidRPr="007E2705">
        <w:rPr>
          <w:rFonts w:eastAsia="Times New Roman"/>
          <w:b/>
        </w:rPr>
        <w:t>desirous of actually giving notice.</w:t>
      </w:r>
      <w:r w:rsidRPr="007E2705">
        <w:rPr>
          <w:rFonts w:eastAsia="Times New Roman"/>
        </w:rPr>
        <w:t xml:space="preserve"> </w:t>
      </w:r>
    </w:p>
    <w:p w14:paraId="15716A26" w14:textId="77777777" w:rsidR="00833A55" w:rsidRPr="00CC7794" w:rsidRDefault="00833A55" w:rsidP="00833A55">
      <w:pPr>
        <w:rPr>
          <w:rFonts w:eastAsia="Times New Roman"/>
          <w:sz w:val="12"/>
          <w:szCs w:val="12"/>
        </w:rPr>
      </w:pPr>
    </w:p>
    <w:p w14:paraId="3B01E70E" w14:textId="77777777" w:rsidR="00833A55" w:rsidRPr="0041423D" w:rsidRDefault="00833A55" w:rsidP="00833A55">
      <w:pPr>
        <w:rPr>
          <w:rFonts w:eastAsia="Times New Roman"/>
          <w:b/>
        </w:rPr>
      </w:pPr>
      <w:r w:rsidRPr="0041423D">
        <w:rPr>
          <w:rFonts w:eastAsia="Times New Roman"/>
          <w:b/>
        </w:rPr>
        <w:t>If name and address are known, must mail notice</w:t>
      </w:r>
    </w:p>
    <w:p w14:paraId="5309E737" w14:textId="77777777" w:rsidR="00833A55" w:rsidRPr="007E2705" w:rsidRDefault="00833A55" w:rsidP="00DA2DE1">
      <w:pPr>
        <w:pStyle w:val="ListParagraph"/>
        <w:numPr>
          <w:ilvl w:val="0"/>
          <w:numId w:val="97"/>
        </w:numPr>
        <w:rPr>
          <w:rFonts w:eastAsia="Times New Roman"/>
        </w:rPr>
      </w:pPr>
      <w:r>
        <w:rPr>
          <w:rFonts w:eastAsia="Times New Roman"/>
        </w:rPr>
        <w:t>Even if D may have reason to know of the action anyway or could have easily found out (Mennonite)</w:t>
      </w:r>
    </w:p>
    <w:p w14:paraId="3DF80EBC" w14:textId="77777777" w:rsidR="00833A55" w:rsidRPr="00CC7794" w:rsidRDefault="00833A55" w:rsidP="00833A55">
      <w:pPr>
        <w:rPr>
          <w:rFonts w:eastAsia="Times New Roman"/>
          <w:sz w:val="12"/>
          <w:szCs w:val="12"/>
        </w:rPr>
      </w:pPr>
    </w:p>
    <w:p w14:paraId="705A0F65" w14:textId="77777777" w:rsidR="00833A55" w:rsidRPr="002D755C" w:rsidRDefault="00833A55" w:rsidP="00833A55">
      <w:pPr>
        <w:rPr>
          <w:rFonts w:eastAsia="Times New Roman"/>
          <w:b/>
        </w:rPr>
      </w:pPr>
      <w:r w:rsidRPr="002D755C">
        <w:rPr>
          <w:rFonts w:eastAsia="Times New Roman"/>
          <w:b/>
        </w:rPr>
        <w:t>Constructive notice OK</w:t>
      </w:r>
      <w:r>
        <w:rPr>
          <w:rFonts w:eastAsia="Times New Roman"/>
          <w:b/>
        </w:rPr>
        <w:t xml:space="preserve"> when </w:t>
      </w:r>
      <w:r>
        <w:rPr>
          <w:rFonts w:eastAsia="Times New Roman"/>
        </w:rPr>
        <w:t>(Mullane)</w:t>
      </w:r>
      <w:r w:rsidRPr="0041423D">
        <w:rPr>
          <w:rFonts w:eastAsia="Times New Roman"/>
        </w:rPr>
        <w:t>:</w:t>
      </w:r>
    </w:p>
    <w:p w14:paraId="4A0D925F" w14:textId="77777777" w:rsidR="00833A55" w:rsidRDefault="00833A55" w:rsidP="00DA2DE1">
      <w:pPr>
        <w:pStyle w:val="ListParagraph"/>
        <w:numPr>
          <w:ilvl w:val="0"/>
          <w:numId w:val="85"/>
        </w:numPr>
        <w:rPr>
          <w:rFonts w:eastAsia="Times New Roman"/>
        </w:rPr>
      </w:pPr>
      <w:r>
        <w:rPr>
          <w:rFonts w:eastAsia="Times New Roman"/>
        </w:rPr>
        <w:t>Party’s whereabouts’ unknown</w:t>
      </w:r>
    </w:p>
    <w:p w14:paraId="05B529F2" w14:textId="77777777" w:rsidR="00833A55" w:rsidRDefault="00833A55" w:rsidP="00DA2DE1">
      <w:pPr>
        <w:pStyle w:val="ListParagraph"/>
        <w:numPr>
          <w:ilvl w:val="0"/>
          <w:numId w:val="85"/>
        </w:numPr>
        <w:rPr>
          <w:rFonts w:eastAsia="Times New Roman"/>
        </w:rPr>
      </w:pPr>
      <w:r>
        <w:rPr>
          <w:rFonts w:eastAsia="Times New Roman"/>
        </w:rPr>
        <w:t>Not reasonably possible or practicable to give more adequate warning</w:t>
      </w:r>
    </w:p>
    <w:p w14:paraId="1216DDD1" w14:textId="77777777" w:rsidR="00833A55" w:rsidRDefault="00833A55" w:rsidP="00DA2DE1">
      <w:pPr>
        <w:pStyle w:val="ListParagraph"/>
        <w:numPr>
          <w:ilvl w:val="0"/>
          <w:numId w:val="85"/>
        </w:numPr>
        <w:rPr>
          <w:rFonts w:eastAsia="Times New Roman"/>
        </w:rPr>
      </w:pPr>
      <w:r>
        <w:rPr>
          <w:rFonts w:eastAsia="Times New Roman"/>
        </w:rPr>
        <w:t>Interests are “remote” or “ephemeral” (e.g. remainderman – child of child of child)</w:t>
      </w:r>
    </w:p>
    <w:p w14:paraId="1248578C" w14:textId="77777777" w:rsidR="00833A55" w:rsidRPr="0041423D" w:rsidRDefault="00833A55" w:rsidP="00833A55">
      <w:pPr>
        <w:ind w:left="360"/>
        <w:rPr>
          <w:rFonts w:eastAsia="Times New Roman"/>
        </w:rPr>
      </w:pPr>
    </w:p>
    <w:p w14:paraId="7C53474F" w14:textId="77777777" w:rsidR="00833A55" w:rsidRDefault="00833A55" w:rsidP="00833A55">
      <w:pPr>
        <w:rPr>
          <w:rFonts w:eastAsia="Times New Roman"/>
        </w:rPr>
      </w:pPr>
      <w:r w:rsidRPr="0041423D">
        <w:rPr>
          <w:rFonts w:eastAsia="Times New Roman"/>
          <w:b/>
        </w:rPr>
        <w:t>Notice by proxy</w:t>
      </w:r>
      <w:r w:rsidRPr="0041423D">
        <w:rPr>
          <w:rFonts w:eastAsia="Times New Roman"/>
        </w:rPr>
        <w:t xml:space="preserve"> sometimes justified if P is giving notice to most people if "most people" likely have similar interest to rest of group </w:t>
      </w:r>
    </w:p>
    <w:p w14:paraId="21E39D68" w14:textId="77777777" w:rsidR="00833A55" w:rsidRDefault="00833A55" w:rsidP="00833A55">
      <w:pPr>
        <w:rPr>
          <w:rFonts w:eastAsia="Times New Roman"/>
        </w:rPr>
      </w:pPr>
    </w:p>
    <w:p w14:paraId="341A746D" w14:textId="77777777" w:rsidR="00833A55" w:rsidRPr="0041423D" w:rsidRDefault="00833A55" w:rsidP="00833A55">
      <w:pPr>
        <w:rPr>
          <w:rFonts w:eastAsia="Times New Roman"/>
          <w:b/>
        </w:rPr>
      </w:pPr>
      <w:r w:rsidRPr="0041423D">
        <w:rPr>
          <w:rFonts w:eastAsia="Times New Roman"/>
          <w:b/>
        </w:rPr>
        <w:t>Must take additional steps if:</w:t>
      </w:r>
    </w:p>
    <w:p w14:paraId="75F144AC" w14:textId="77777777" w:rsidR="00833A55" w:rsidRDefault="00833A55" w:rsidP="00DA2DE1">
      <w:pPr>
        <w:pStyle w:val="ListParagraph"/>
        <w:numPr>
          <w:ilvl w:val="0"/>
          <w:numId w:val="97"/>
        </w:numPr>
        <w:rPr>
          <w:rFonts w:eastAsia="Times New Roman"/>
        </w:rPr>
      </w:pPr>
      <w:r>
        <w:rPr>
          <w:rFonts w:eastAsia="Times New Roman"/>
        </w:rPr>
        <w:t>There is reason to believe notice will be unsuccessful (Greene – kids tear down eviction notices)</w:t>
      </w:r>
    </w:p>
    <w:p w14:paraId="43E47AD6" w14:textId="77777777" w:rsidR="00833A55" w:rsidRDefault="00833A55" w:rsidP="00DA2DE1">
      <w:pPr>
        <w:pStyle w:val="ListParagraph"/>
        <w:numPr>
          <w:ilvl w:val="0"/>
          <w:numId w:val="97"/>
        </w:numPr>
        <w:rPr>
          <w:rFonts w:eastAsia="Times New Roman"/>
        </w:rPr>
      </w:pPr>
      <w:r>
        <w:rPr>
          <w:rFonts w:eastAsia="Times New Roman"/>
        </w:rPr>
        <w:t>It is offensive to dignity (Greene – eviction notices posted in public housing)</w:t>
      </w:r>
    </w:p>
    <w:p w14:paraId="2F49436D" w14:textId="77777777" w:rsidR="00833A55" w:rsidRDefault="00833A55" w:rsidP="00DA2DE1">
      <w:pPr>
        <w:pStyle w:val="ListParagraph"/>
        <w:numPr>
          <w:ilvl w:val="0"/>
          <w:numId w:val="97"/>
        </w:numPr>
        <w:rPr>
          <w:rFonts w:eastAsia="Times New Roman"/>
        </w:rPr>
      </w:pPr>
      <w:r>
        <w:rPr>
          <w:rFonts w:eastAsia="Times New Roman"/>
        </w:rPr>
        <w:t xml:space="preserve">If you </w:t>
      </w:r>
      <w:r w:rsidRPr="0041423D">
        <w:rPr>
          <w:rFonts w:eastAsia="Times New Roman"/>
          <w:i/>
        </w:rPr>
        <w:t>know</w:t>
      </w:r>
      <w:r>
        <w:rPr>
          <w:rFonts w:eastAsia="Times New Roman"/>
        </w:rPr>
        <w:t xml:space="preserve"> notice did not reach party (Jones – certified mail returned)</w:t>
      </w:r>
    </w:p>
    <w:p w14:paraId="28AC84B7" w14:textId="77777777" w:rsidR="00833A55" w:rsidRDefault="00833A55" w:rsidP="00DA2DE1">
      <w:pPr>
        <w:pStyle w:val="ListParagraph"/>
        <w:numPr>
          <w:ilvl w:val="1"/>
          <w:numId w:val="97"/>
        </w:numPr>
        <w:rPr>
          <w:rFonts w:eastAsia="Times New Roman"/>
        </w:rPr>
      </w:pPr>
      <w:r>
        <w:rPr>
          <w:rFonts w:eastAsia="Times New Roman"/>
        </w:rPr>
        <w:t>Thomas dissent: sufficiency should only be considered ex ante.</w:t>
      </w:r>
    </w:p>
    <w:p w14:paraId="7D6C2B55" w14:textId="77777777" w:rsidR="00833A55" w:rsidRDefault="00833A55" w:rsidP="00833A55">
      <w:pPr>
        <w:pStyle w:val="ListParagraph"/>
        <w:ind w:left="1440"/>
        <w:rPr>
          <w:rFonts w:eastAsia="Times New Roman"/>
        </w:rPr>
      </w:pPr>
    </w:p>
    <w:p w14:paraId="39C74754" w14:textId="77777777" w:rsidR="00833A55" w:rsidRDefault="00833A55" w:rsidP="00833A55">
      <w:pPr>
        <w:rPr>
          <w:rFonts w:eastAsia="Times New Roman"/>
          <w:b/>
        </w:rPr>
      </w:pPr>
      <w:r w:rsidRPr="0041423D">
        <w:rPr>
          <w:rFonts w:eastAsia="Times New Roman"/>
          <w:b/>
        </w:rPr>
        <w:t>If government has a procedure in place, it is presumptively constitutional</w:t>
      </w:r>
    </w:p>
    <w:p w14:paraId="2D082746" w14:textId="77777777" w:rsidR="00833A55" w:rsidRPr="00DD2BAA" w:rsidRDefault="00833A55" w:rsidP="00833A55">
      <w:pPr>
        <w:rPr>
          <w:rFonts w:eastAsia="Times New Roman"/>
          <w:b/>
        </w:rPr>
      </w:pPr>
    </w:p>
    <w:p w14:paraId="2CD78664" w14:textId="77777777" w:rsidR="00833A55" w:rsidRDefault="00833A55" w:rsidP="00833A55">
      <w:pPr>
        <w:pBdr>
          <w:bottom w:val="single" w:sz="6" w:space="1" w:color="auto"/>
        </w:pBdr>
        <w:outlineLvl w:val="0"/>
        <w:rPr>
          <w:b/>
          <w:sz w:val="28"/>
          <w:szCs w:val="28"/>
        </w:rPr>
      </w:pPr>
      <w:r>
        <w:rPr>
          <w:b/>
          <w:sz w:val="28"/>
          <w:szCs w:val="28"/>
        </w:rPr>
        <w:t xml:space="preserve">2. </w:t>
      </w:r>
      <w:r w:rsidRPr="000E3B13">
        <w:rPr>
          <w:b/>
          <w:sz w:val="28"/>
          <w:szCs w:val="28"/>
        </w:rPr>
        <w:t xml:space="preserve">FEDERAL </w:t>
      </w:r>
      <w:r>
        <w:rPr>
          <w:b/>
          <w:sz w:val="28"/>
          <w:szCs w:val="28"/>
        </w:rPr>
        <w:t>SERVICE OF PROCESS</w:t>
      </w:r>
      <w:r w:rsidRPr="000E3B13">
        <w:rPr>
          <w:b/>
          <w:sz w:val="28"/>
          <w:szCs w:val="28"/>
        </w:rPr>
        <w:t>: FRCP 4</w:t>
      </w:r>
    </w:p>
    <w:p w14:paraId="634B7BA0" w14:textId="77777777" w:rsidR="00833A55" w:rsidRDefault="00833A55" w:rsidP="00833A55">
      <w:pPr>
        <w:outlineLvl w:val="0"/>
      </w:pPr>
      <w:r w:rsidRPr="00E07B7C">
        <w:t xml:space="preserve">FRCP is presumed to be constitutional </w:t>
      </w:r>
      <w:r>
        <w:t xml:space="preserve">(meets </w:t>
      </w:r>
      <w:r>
        <w:rPr>
          <w:i/>
        </w:rPr>
        <w:t>Mullane</w:t>
      </w:r>
      <w:r>
        <w:t xml:space="preserve"> requirements)</w:t>
      </w:r>
    </w:p>
    <w:p w14:paraId="61D28609" w14:textId="77777777" w:rsidR="00833A55" w:rsidRPr="00E07B7C" w:rsidRDefault="00833A55" w:rsidP="00833A55">
      <w:pPr>
        <w:outlineLvl w:val="0"/>
      </w:pPr>
      <w:r w:rsidRPr="0079283B">
        <w:t>When you defeat a lawsuit for lack of proper service, the lawsuit ends and a judgment is entered.</w:t>
      </w:r>
    </w:p>
    <w:p w14:paraId="646CEA19" w14:textId="77777777" w:rsidR="00833A55" w:rsidRPr="00E716B6" w:rsidRDefault="00833A55" w:rsidP="00833A55">
      <w:pPr>
        <w:rPr>
          <w:b/>
          <w:sz w:val="12"/>
          <w:szCs w:val="12"/>
          <w:u w:val="single"/>
        </w:rPr>
      </w:pPr>
    </w:p>
    <w:p w14:paraId="415DB153" w14:textId="77777777" w:rsidR="00833A55" w:rsidRPr="00310198" w:rsidRDefault="00833A55" w:rsidP="00833A55">
      <w:pPr>
        <w:rPr>
          <w:b/>
          <w:sz w:val="26"/>
          <w:szCs w:val="26"/>
          <w:u w:val="single"/>
        </w:rPr>
      </w:pPr>
      <w:r>
        <w:rPr>
          <w:b/>
          <w:sz w:val="26"/>
          <w:szCs w:val="26"/>
          <w:u w:val="single"/>
        </w:rPr>
        <w:t xml:space="preserve">A. </w:t>
      </w:r>
      <w:r w:rsidRPr="00310198">
        <w:rPr>
          <w:b/>
          <w:sz w:val="26"/>
          <w:szCs w:val="26"/>
          <w:u w:val="single"/>
        </w:rPr>
        <w:t>General</w:t>
      </w:r>
    </w:p>
    <w:p w14:paraId="42689ABD" w14:textId="77777777" w:rsidR="00833A55" w:rsidRDefault="00833A55" w:rsidP="00833A55">
      <w:r w:rsidRPr="004F2645">
        <w:rPr>
          <w:b/>
          <w:u w:val="single"/>
        </w:rPr>
        <w:t>FRCP(4)</w:t>
      </w:r>
      <w:r>
        <w:t xml:space="preserve"> uniform procedure for service of process to be used by all federal courts (state have own rules)</w:t>
      </w:r>
    </w:p>
    <w:p w14:paraId="4205197B" w14:textId="77777777" w:rsidR="00833A55" w:rsidRPr="00EA3D60" w:rsidRDefault="00833A55" w:rsidP="00DA2DE1">
      <w:pPr>
        <w:pStyle w:val="ListParagraph"/>
        <w:numPr>
          <w:ilvl w:val="0"/>
          <w:numId w:val="87"/>
        </w:numPr>
      </w:pPr>
      <w:r>
        <w:rPr>
          <w:b/>
        </w:rPr>
        <w:t>service of p</w:t>
      </w:r>
      <w:r w:rsidRPr="00EA3D60">
        <w:rPr>
          <w:b/>
        </w:rPr>
        <w:t xml:space="preserve">rocess: </w:t>
      </w:r>
      <w:r w:rsidRPr="00EA3D60">
        <w:t xml:space="preserve">process of notifying defendant of the commencement of suit </w:t>
      </w:r>
    </w:p>
    <w:p w14:paraId="58AF4ED6" w14:textId="77777777" w:rsidR="00833A55" w:rsidRPr="00EA3D60" w:rsidRDefault="00833A55" w:rsidP="00DA2DE1">
      <w:pPr>
        <w:pStyle w:val="ListParagraph"/>
        <w:numPr>
          <w:ilvl w:val="1"/>
          <w:numId w:val="86"/>
        </w:numPr>
      </w:pPr>
      <w:r>
        <w:rPr>
          <w:b/>
        </w:rPr>
        <w:t xml:space="preserve">FRCP(4)(c)(1): </w:t>
      </w:r>
      <w:r>
        <w:t>summons &amp; complaint must be served in all federal proceedings</w:t>
      </w:r>
    </w:p>
    <w:p w14:paraId="587048B3" w14:textId="77777777" w:rsidR="00833A55" w:rsidRPr="00E716B6" w:rsidRDefault="00833A55" w:rsidP="00833A55">
      <w:pPr>
        <w:rPr>
          <w:sz w:val="12"/>
          <w:szCs w:val="12"/>
        </w:rPr>
      </w:pPr>
      <w:r>
        <w:tab/>
      </w:r>
    </w:p>
    <w:p w14:paraId="66A1D683" w14:textId="77777777" w:rsidR="00833A55" w:rsidRPr="00EA3D60" w:rsidRDefault="00833A55" w:rsidP="00833A55">
      <w:pPr>
        <w:outlineLvl w:val="0"/>
      </w:pPr>
      <w:r>
        <w:rPr>
          <w:b/>
        </w:rPr>
        <w:t>FRCP(</w:t>
      </w:r>
      <w:r w:rsidRPr="00EA3D60">
        <w:rPr>
          <w:b/>
        </w:rPr>
        <w:t>4</w:t>
      </w:r>
      <w:r>
        <w:rPr>
          <w:b/>
        </w:rPr>
        <w:t>)</w:t>
      </w:r>
      <w:r w:rsidRPr="00EA3D60">
        <w:rPr>
          <w:b/>
        </w:rPr>
        <w:t>(a):</w:t>
      </w:r>
      <w:r w:rsidRPr="00EA3D60">
        <w:t xml:space="preserve"> </w:t>
      </w:r>
      <w:r>
        <w:t xml:space="preserve">contents of summons </w:t>
      </w:r>
    </w:p>
    <w:p w14:paraId="69AF5779" w14:textId="77777777" w:rsidR="00833A55" w:rsidRDefault="00833A55" w:rsidP="00833A55">
      <w:pPr>
        <w:outlineLvl w:val="0"/>
      </w:pPr>
      <w:r>
        <w:rPr>
          <w:b/>
        </w:rPr>
        <w:t xml:space="preserve">FRCP(4)(b): </w:t>
      </w:r>
      <w:r w:rsidRPr="00310198">
        <w:t>procedure for</w:t>
      </w:r>
      <w:r>
        <w:rPr>
          <w:b/>
        </w:rPr>
        <w:t xml:space="preserve"> </w:t>
      </w:r>
      <w:r>
        <w:t xml:space="preserve">issuing summons </w:t>
      </w:r>
    </w:p>
    <w:p w14:paraId="06BBAEC7" w14:textId="77777777" w:rsidR="00833A55" w:rsidRDefault="00833A55" w:rsidP="00DA2DE1">
      <w:pPr>
        <w:pStyle w:val="ListParagraph"/>
        <w:numPr>
          <w:ilvl w:val="0"/>
          <w:numId w:val="88"/>
        </w:numPr>
      </w:pPr>
      <w:r>
        <w:t>file complaint w/ court, clerk reviews for procedure and signs, must issue to each D</w:t>
      </w:r>
    </w:p>
    <w:p w14:paraId="692CB865" w14:textId="77777777" w:rsidR="00833A55" w:rsidRDefault="00833A55" w:rsidP="00833A55">
      <w:pPr>
        <w:outlineLvl w:val="0"/>
      </w:pPr>
      <w:r>
        <w:rPr>
          <w:b/>
        </w:rPr>
        <w:t>FRCP(4)(c):</w:t>
      </w:r>
      <w:r>
        <w:t xml:space="preserve"> service </w:t>
      </w:r>
    </w:p>
    <w:p w14:paraId="73AAEC0E" w14:textId="77777777" w:rsidR="00833A55" w:rsidRDefault="00833A55" w:rsidP="00DA2DE1">
      <w:pPr>
        <w:pStyle w:val="ListParagraph"/>
        <w:numPr>
          <w:ilvl w:val="0"/>
          <w:numId w:val="89"/>
        </w:numPr>
      </w:pPr>
      <w:r>
        <w:t>plaintiff (not court) is responsible for serving summons + complaint to each D within R.4(m) timeframe</w:t>
      </w:r>
    </w:p>
    <w:p w14:paraId="7F2ECE77" w14:textId="77777777" w:rsidR="00833A55" w:rsidRDefault="00833A55" w:rsidP="00DA2DE1">
      <w:pPr>
        <w:pStyle w:val="ListParagraph"/>
        <w:numPr>
          <w:ilvl w:val="0"/>
          <w:numId w:val="89"/>
        </w:numPr>
      </w:pPr>
      <w:r>
        <w:t>anyone at least 18 y/o who’s not a party can serve process</w:t>
      </w:r>
    </w:p>
    <w:p w14:paraId="41B3B553" w14:textId="77777777" w:rsidR="00833A55" w:rsidRPr="00E716B6" w:rsidRDefault="00833A55" w:rsidP="00833A55">
      <w:pPr>
        <w:pStyle w:val="ListParagraph"/>
        <w:rPr>
          <w:sz w:val="12"/>
          <w:szCs w:val="12"/>
        </w:rPr>
      </w:pPr>
    </w:p>
    <w:p w14:paraId="26400200" w14:textId="77777777" w:rsidR="00833A55" w:rsidRDefault="00833A55" w:rsidP="00833A55">
      <w:pPr>
        <w:outlineLvl w:val="0"/>
      </w:pPr>
      <w:r>
        <w:rPr>
          <w:b/>
        </w:rPr>
        <w:t>FRCP(4)(d):</w:t>
      </w:r>
      <w:r>
        <w:t xml:space="preserve"> waiver</w:t>
      </w:r>
    </w:p>
    <w:p w14:paraId="00999378" w14:textId="77777777" w:rsidR="00833A55" w:rsidRDefault="00833A55" w:rsidP="00DA2DE1">
      <w:pPr>
        <w:pStyle w:val="ListParagraph"/>
        <w:numPr>
          <w:ilvl w:val="0"/>
          <w:numId w:val="90"/>
        </w:numPr>
      </w:pPr>
      <w:r>
        <w:t xml:space="preserve">defendant has duty to avoid unnecessary expenses of serving the summons </w:t>
      </w:r>
    </w:p>
    <w:p w14:paraId="1EBB116D" w14:textId="77777777" w:rsidR="00833A55" w:rsidRPr="00360227" w:rsidRDefault="00833A55" w:rsidP="00DA2DE1">
      <w:pPr>
        <w:pStyle w:val="ListParagraph"/>
        <w:numPr>
          <w:ilvl w:val="1"/>
          <w:numId w:val="90"/>
        </w:numPr>
        <w:rPr>
          <w:b/>
        </w:rPr>
      </w:pPr>
      <w:r w:rsidRPr="00AA68E6">
        <w:rPr>
          <w:b/>
        </w:rPr>
        <w:t xml:space="preserve">plaintiff may request that defendant waive </w:t>
      </w:r>
      <w:r>
        <w:rPr>
          <w:b/>
        </w:rPr>
        <w:t xml:space="preserve">personal </w:t>
      </w:r>
      <w:r w:rsidRPr="00AA68E6">
        <w:rPr>
          <w:b/>
        </w:rPr>
        <w:t>service of a summons</w:t>
      </w:r>
    </w:p>
    <w:p w14:paraId="09984A3C" w14:textId="77777777" w:rsidR="00833A55" w:rsidRDefault="00833A55" w:rsidP="00DA2DE1">
      <w:pPr>
        <w:pStyle w:val="ListParagraph"/>
        <w:numPr>
          <w:ilvl w:val="3"/>
          <w:numId w:val="90"/>
        </w:numPr>
        <w:rPr>
          <w:b/>
        </w:rPr>
      </w:pPr>
      <w:r>
        <w:t xml:space="preserve">defendant who </w:t>
      </w:r>
      <w:r w:rsidRPr="00AA68E6">
        <w:rPr>
          <w:b/>
        </w:rPr>
        <w:t>fails to waive without good cause</w:t>
      </w:r>
      <w:r>
        <w:t xml:space="preserve"> must bear the </w:t>
      </w:r>
      <w:r w:rsidRPr="00AA68E6">
        <w:rPr>
          <w:b/>
        </w:rPr>
        <w:t xml:space="preserve">expenses </w:t>
      </w:r>
      <w:r>
        <w:rPr>
          <w:b/>
        </w:rPr>
        <w:t>that P incurs associated with completing service</w:t>
      </w:r>
    </w:p>
    <w:p w14:paraId="3264914A" w14:textId="77777777" w:rsidR="00833A55" w:rsidRDefault="00833A55" w:rsidP="00833A55">
      <w:pPr>
        <w:pStyle w:val="ListParagraph"/>
        <w:ind w:left="2880"/>
        <w:rPr>
          <w:b/>
        </w:rPr>
      </w:pPr>
    </w:p>
    <w:p w14:paraId="57268987" w14:textId="77777777" w:rsidR="00833A55" w:rsidRPr="00A010C4" w:rsidRDefault="00833A55" w:rsidP="00833A55">
      <w:pPr>
        <w:rPr>
          <w:b/>
          <w:sz w:val="26"/>
          <w:szCs w:val="26"/>
          <w:u w:val="single"/>
        </w:rPr>
      </w:pPr>
      <w:r>
        <w:rPr>
          <w:b/>
          <w:sz w:val="26"/>
          <w:szCs w:val="26"/>
          <w:u w:val="single"/>
        </w:rPr>
        <w:t xml:space="preserve">B. </w:t>
      </w:r>
      <w:r w:rsidRPr="00A010C4">
        <w:rPr>
          <w:b/>
          <w:sz w:val="26"/>
          <w:szCs w:val="26"/>
          <w:u w:val="single"/>
        </w:rPr>
        <w:t>Mechanics of Service</w:t>
      </w:r>
      <w:r>
        <w:rPr>
          <w:b/>
          <w:sz w:val="26"/>
          <w:szCs w:val="26"/>
          <w:u w:val="single"/>
        </w:rPr>
        <w:t xml:space="preserve"> for Federal Courts</w:t>
      </w:r>
    </w:p>
    <w:p w14:paraId="7C76E6BB" w14:textId="77777777" w:rsidR="00833A55" w:rsidRPr="00476A0A" w:rsidRDefault="00833A55" w:rsidP="00833A55">
      <w:pPr>
        <w:rPr>
          <w:b/>
        </w:rPr>
      </w:pPr>
      <w:r w:rsidRPr="00476A0A">
        <w:rPr>
          <w:b/>
        </w:rPr>
        <w:t xml:space="preserve">FRCP(4)(e): </w:t>
      </w:r>
      <w:r>
        <w:t xml:space="preserve">When serving an individual </w:t>
      </w:r>
      <w:r w:rsidRPr="00D51054">
        <w:rPr>
          <w:u w:val="single"/>
        </w:rPr>
        <w:t>within US</w:t>
      </w:r>
      <w:r>
        <w:t>:</w:t>
      </w:r>
    </w:p>
    <w:p w14:paraId="787E7EA1" w14:textId="77777777" w:rsidR="00833A55" w:rsidRDefault="00833A55" w:rsidP="00DA2DE1">
      <w:pPr>
        <w:pStyle w:val="ListParagraph"/>
        <w:numPr>
          <w:ilvl w:val="0"/>
          <w:numId w:val="91"/>
        </w:numPr>
      </w:pPr>
      <w:r>
        <w:t xml:space="preserve">(1) follow the state statute where the district court is located </w:t>
      </w:r>
      <w:r>
        <w:rPr>
          <w:u w:val="single"/>
        </w:rPr>
        <w:t xml:space="preserve">or </w:t>
      </w:r>
      <w:r>
        <w:t>where service is made</w:t>
      </w:r>
    </w:p>
    <w:p w14:paraId="27CCD981" w14:textId="77777777" w:rsidR="00833A55" w:rsidRDefault="00833A55" w:rsidP="00DA2DE1">
      <w:pPr>
        <w:pStyle w:val="ListParagraph"/>
        <w:numPr>
          <w:ilvl w:val="0"/>
          <w:numId w:val="91"/>
        </w:numPr>
      </w:pPr>
      <w:r>
        <w:t xml:space="preserve">(2) OR  </w:t>
      </w:r>
    </w:p>
    <w:p w14:paraId="78C0FCCE" w14:textId="77777777" w:rsidR="00833A55" w:rsidRDefault="00833A55" w:rsidP="00DA2DE1">
      <w:pPr>
        <w:pStyle w:val="ListParagraph"/>
        <w:numPr>
          <w:ilvl w:val="1"/>
          <w:numId w:val="91"/>
        </w:numPr>
      </w:pPr>
      <w:r>
        <w:t xml:space="preserve">(a) personally deliver </w:t>
      </w:r>
    </w:p>
    <w:p w14:paraId="1EAF6DF6" w14:textId="77777777" w:rsidR="00833A55" w:rsidRDefault="00833A55" w:rsidP="00DA2DE1">
      <w:pPr>
        <w:pStyle w:val="ListParagraph"/>
        <w:numPr>
          <w:ilvl w:val="1"/>
          <w:numId w:val="91"/>
        </w:numPr>
      </w:pPr>
      <w:r>
        <w:t xml:space="preserve"> (b) leave copy at dwelling or usual place of abode w/ someone of suitable age and discretion who resides there</w:t>
      </w:r>
    </w:p>
    <w:p w14:paraId="4B1A4B69" w14:textId="77777777" w:rsidR="00833A55" w:rsidRDefault="00833A55" w:rsidP="00DA2DE1">
      <w:pPr>
        <w:pStyle w:val="ListParagraph"/>
        <w:numPr>
          <w:ilvl w:val="1"/>
          <w:numId w:val="91"/>
        </w:numPr>
      </w:pPr>
      <w:r>
        <w:t xml:space="preserve">(c) deliver a copy to an agent authorized by appointment  </w:t>
      </w:r>
    </w:p>
    <w:p w14:paraId="4ACBDB34" w14:textId="77777777" w:rsidR="00833A55" w:rsidRDefault="00833A55" w:rsidP="00DA2DE1">
      <w:pPr>
        <w:pStyle w:val="ListParagraph"/>
        <w:numPr>
          <w:ilvl w:val="2"/>
          <w:numId w:val="91"/>
        </w:numPr>
      </w:pPr>
      <w:r w:rsidRPr="0073528F">
        <w:rPr>
          <w:b/>
        </w:rPr>
        <w:t>Szukhent</w:t>
      </w:r>
      <w:r>
        <w:t>: D’s signed contract agreeing to service of process on CEO’s wife, contract didn’t specify that wife had to inform them of suit. All fine as long as they actually receive service.</w:t>
      </w:r>
    </w:p>
    <w:p w14:paraId="09A52E7D" w14:textId="77777777" w:rsidR="00833A55" w:rsidRPr="00E70F3E" w:rsidRDefault="00833A55" w:rsidP="00DA2DE1">
      <w:pPr>
        <w:pStyle w:val="ListParagraph"/>
        <w:numPr>
          <w:ilvl w:val="3"/>
          <w:numId w:val="91"/>
        </w:numPr>
      </w:pPr>
      <w:r>
        <w:rPr>
          <w:b/>
        </w:rPr>
        <w:t>Brennan dissent</w:t>
      </w:r>
      <w:r w:rsidRPr="0073528F">
        <w:t>:</w:t>
      </w:r>
      <w:r>
        <w:t xml:space="preserve"> Boilerplate contract not real consent.</w:t>
      </w:r>
    </w:p>
    <w:p w14:paraId="20F527A9" w14:textId="77777777" w:rsidR="00833A55" w:rsidRPr="00E716B6" w:rsidRDefault="00833A55" w:rsidP="00833A55">
      <w:pPr>
        <w:pStyle w:val="ListParagraph"/>
        <w:ind w:left="1440"/>
        <w:rPr>
          <w:sz w:val="12"/>
          <w:szCs w:val="12"/>
        </w:rPr>
      </w:pPr>
    </w:p>
    <w:p w14:paraId="77FF4559" w14:textId="77777777" w:rsidR="00833A55" w:rsidRDefault="00833A55" w:rsidP="00833A55">
      <w:pPr>
        <w:outlineLvl w:val="0"/>
      </w:pPr>
      <w:r w:rsidRPr="00C57427">
        <w:rPr>
          <w:b/>
        </w:rPr>
        <w:t>FRCP(4)(f):</w:t>
      </w:r>
      <w:r w:rsidRPr="00C57427">
        <w:t xml:space="preserve"> </w:t>
      </w:r>
      <w:r>
        <w:t xml:space="preserve">Service </w:t>
      </w:r>
      <w:r w:rsidRPr="00D51054">
        <w:rPr>
          <w:u w:val="single"/>
        </w:rPr>
        <w:t>outside US</w:t>
      </w:r>
      <w:r>
        <w:t xml:space="preserve"> must still comply with due process. Any internationally agreed upon method or alternative method is OK.</w:t>
      </w:r>
    </w:p>
    <w:p w14:paraId="17146810" w14:textId="77777777" w:rsidR="00833A55" w:rsidRPr="00E716B6" w:rsidRDefault="00833A55" w:rsidP="00833A55">
      <w:pPr>
        <w:outlineLvl w:val="0"/>
        <w:rPr>
          <w:sz w:val="12"/>
          <w:szCs w:val="12"/>
        </w:rPr>
      </w:pPr>
    </w:p>
    <w:p w14:paraId="04E8E3B1" w14:textId="77777777" w:rsidR="00833A55" w:rsidRPr="00C57427" w:rsidRDefault="00833A55" w:rsidP="00833A55">
      <w:pPr>
        <w:outlineLvl w:val="0"/>
      </w:pPr>
      <w:r w:rsidRPr="00C57427">
        <w:rPr>
          <w:b/>
        </w:rPr>
        <w:t>FRCP(4)(h):</w:t>
      </w:r>
      <w:r w:rsidRPr="00C57427">
        <w:t xml:space="preserve"> serving a corporation, partnership or association</w:t>
      </w:r>
    </w:p>
    <w:p w14:paraId="7573A16A" w14:textId="77777777" w:rsidR="00833A55" w:rsidRDefault="00833A55" w:rsidP="00DA2DE1">
      <w:pPr>
        <w:pStyle w:val="ListParagraph"/>
        <w:numPr>
          <w:ilvl w:val="0"/>
          <w:numId w:val="92"/>
        </w:numPr>
      </w:pPr>
      <w:r>
        <w:t xml:space="preserve">Any (4)(e)(1) or (4)f (for international) method is OK. </w:t>
      </w:r>
    </w:p>
    <w:p w14:paraId="70044E79" w14:textId="77777777" w:rsidR="00833A55" w:rsidRDefault="00833A55" w:rsidP="00DA2DE1">
      <w:pPr>
        <w:pStyle w:val="ListParagraph"/>
        <w:numPr>
          <w:ilvl w:val="0"/>
          <w:numId w:val="92"/>
        </w:numPr>
      </w:pPr>
      <w:r>
        <w:t>Personal delivery to officer, managing/general agent, appointed agent plus mail to D if state statute requires.</w:t>
      </w:r>
    </w:p>
    <w:p w14:paraId="7043789B" w14:textId="77777777" w:rsidR="00833A55" w:rsidRPr="00E716B6" w:rsidRDefault="00833A55" w:rsidP="00833A55">
      <w:pPr>
        <w:rPr>
          <w:sz w:val="12"/>
          <w:szCs w:val="12"/>
        </w:rPr>
      </w:pPr>
    </w:p>
    <w:p w14:paraId="6776CDDD" w14:textId="77777777" w:rsidR="00833A55" w:rsidRDefault="00833A55" w:rsidP="00833A55">
      <w:r>
        <w:rPr>
          <w:b/>
          <w:u w:val="single"/>
        </w:rPr>
        <w:t>Return of Service:</w:t>
      </w:r>
      <w:r>
        <w:t xml:space="preserve"> after process-server delivers papers, must file a return, which should disclose enough facts to demonstrate that defendant has been served and given notice </w:t>
      </w:r>
    </w:p>
    <w:p w14:paraId="53C4855B" w14:textId="77777777" w:rsidR="00833A55" w:rsidRDefault="00833A55" w:rsidP="00833A55">
      <w:pPr>
        <w:pStyle w:val="ListParagraph"/>
        <w:numPr>
          <w:ilvl w:val="0"/>
          <w:numId w:val="1"/>
        </w:numPr>
      </w:pPr>
      <w:r>
        <w:t xml:space="preserve">return assumed to be true. can be disproven/defendants own testimony usually not enough to disprove  </w:t>
      </w:r>
    </w:p>
    <w:p w14:paraId="353CC761" w14:textId="77777777" w:rsidR="00833A55" w:rsidRDefault="00833A55" w:rsidP="00833A55">
      <w:pPr>
        <w:pStyle w:val="ListParagraph"/>
        <w:ind w:left="2160"/>
      </w:pPr>
    </w:p>
    <w:p w14:paraId="77B9AD7A" w14:textId="77777777" w:rsidR="00833A55" w:rsidRPr="005A0A47" w:rsidRDefault="00833A55" w:rsidP="00DA2DE1">
      <w:pPr>
        <w:pStyle w:val="ListParagraph"/>
        <w:numPr>
          <w:ilvl w:val="0"/>
          <w:numId w:val="98"/>
        </w:numPr>
        <w:rPr>
          <w:b/>
          <w:sz w:val="26"/>
          <w:szCs w:val="26"/>
          <w:u w:val="single"/>
        </w:rPr>
      </w:pPr>
      <w:r w:rsidRPr="005A0A47">
        <w:rPr>
          <w:b/>
        </w:rPr>
        <w:t xml:space="preserve">Service by email OK if other means have failed </w:t>
      </w:r>
      <w:r w:rsidRPr="005A0A47">
        <w:rPr>
          <w:i/>
        </w:rPr>
        <w:t xml:space="preserve">Rio v. Rio – </w:t>
      </w:r>
      <w:r>
        <w:t>uncooperative foreign D</w:t>
      </w:r>
    </w:p>
    <w:p w14:paraId="294107F9" w14:textId="77777777" w:rsidR="00833A55" w:rsidRDefault="00833A55" w:rsidP="00DA2DE1">
      <w:pPr>
        <w:pStyle w:val="ListParagraph"/>
        <w:numPr>
          <w:ilvl w:val="0"/>
          <w:numId w:val="98"/>
        </w:numPr>
      </w:pPr>
      <w:r w:rsidRPr="005A0A47">
        <w:rPr>
          <w:b/>
        </w:rPr>
        <w:t xml:space="preserve">Service by Facebook OK  if: </w:t>
      </w:r>
      <w:r>
        <w:t xml:space="preserve">defendant evading service of process, account is truly associated w/ D, and D checks account. </w:t>
      </w:r>
      <w:r w:rsidRPr="005A0A47">
        <w:rPr>
          <w:i/>
        </w:rPr>
        <w:t>Flo Rida &amp; Baidoo</w:t>
      </w:r>
    </w:p>
    <w:p w14:paraId="3EDBAF9A" w14:textId="77777777" w:rsidR="00833A55" w:rsidRDefault="00833A55" w:rsidP="00833A55"/>
    <w:p w14:paraId="0CEC801D" w14:textId="77777777" w:rsidR="00833A55" w:rsidRDefault="00833A55" w:rsidP="00833A55">
      <w:pPr>
        <w:pBdr>
          <w:bottom w:val="single" w:sz="6" w:space="1" w:color="auto"/>
        </w:pBdr>
        <w:rPr>
          <w:rFonts w:ascii="Times" w:hAnsi="Times"/>
          <w:b/>
          <w:sz w:val="28"/>
          <w:szCs w:val="28"/>
        </w:rPr>
      </w:pPr>
      <w:r w:rsidRPr="0079283B">
        <w:rPr>
          <w:rFonts w:ascii="Times" w:hAnsi="Times"/>
          <w:b/>
          <w:sz w:val="28"/>
          <w:szCs w:val="28"/>
        </w:rPr>
        <w:t>3. OPPORTUNITY TO BE HEARD</w:t>
      </w:r>
    </w:p>
    <w:p w14:paraId="67FB91DA" w14:textId="77777777" w:rsidR="00833A55" w:rsidRDefault="00833A55" w:rsidP="00833A55">
      <w:pPr>
        <w:rPr>
          <w:rFonts w:eastAsia="Times New Roman"/>
        </w:rPr>
      </w:pPr>
      <w:r>
        <w:rPr>
          <w:rFonts w:eastAsia="Times New Roman"/>
        </w:rPr>
        <w:t xml:space="preserve">Due process requires that parties have time to prepare and present defenses before they are deprived of liberty or property. </w:t>
      </w:r>
    </w:p>
    <w:p w14:paraId="391756AD" w14:textId="77777777" w:rsidR="00833A55" w:rsidRPr="00561ED0" w:rsidRDefault="00833A55" w:rsidP="00833A55">
      <w:pPr>
        <w:rPr>
          <w:b/>
          <w:sz w:val="12"/>
          <w:szCs w:val="12"/>
          <w:u w:val="single"/>
        </w:rPr>
      </w:pPr>
    </w:p>
    <w:p w14:paraId="4F64F5B3" w14:textId="77777777" w:rsidR="00833A55" w:rsidRPr="007D47DD" w:rsidRDefault="00833A55" w:rsidP="00833A55">
      <w:pPr>
        <w:outlineLvl w:val="0"/>
      </w:pPr>
      <w:r>
        <w:t xml:space="preserve">Courts use the three prong balancing test from </w:t>
      </w:r>
      <w:r>
        <w:rPr>
          <w:i/>
        </w:rPr>
        <w:t>Matthews</w:t>
      </w:r>
      <w:r>
        <w:t xml:space="preserve"> and </w:t>
      </w:r>
      <w:r w:rsidRPr="00831DB4">
        <w:rPr>
          <w:i/>
        </w:rPr>
        <w:t>Doeher</w:t>
      </w:r>
      <w:r>
        <w:t xml:space="preserve"> to determine whether the opportunity to be heard is proper. The three prongs are populated with the factors considered in the previous </w:t>
      </w:r>
      <w:r>
        <w:rPr>
          <w:i/>
        </w:rPr>
        <w:t xml:space="preserve">Snidach-Di-Chem </w:t>
      </w:r>
      <w:r>
        <w:t xml:space="preserve">line of cases. </w:t>
      </w:r>
    </w:p>
    <w:p w14:paraId="6F32BF79" w14:textId="77777777" w:rsidR="00833A55" w:rsidRPr="00561ED0" w:rsidRDefault="00833A55" w:rsidP="00833A55">
      <w:pPr>
        <w:rPr>
          <w:sz w:val="12"/>
          <w:szCs w:val="12"/>
        </w:rPr>
      </w:pPr>
    </w:p>
    <w:p w14:paraId="08E870EF" w14:textId="77777777" w:rsidR="00833A55" w:rsidRPr="00244102" w:rsidRDefault="00833A55" w:rsidP="00DA2DE1">
      <w:pPr>
        <w:pStyle w:val="ListParagraph"/>
        <w:numPr>
          <w:ilvl w:val="0"/>
          <w:numId w:val="93"/>
        </w:numPr>
        <w:rPr>
          <w:b/>
          <w:u w:val="single"/>
        </w:rPr>
      </w:pPr>
      <w:r w:rsidRPr="00244102">
        <w:rPr>
          <w:b/>
        </w:rPr>
        <w:t>Private interest that will be affected by prejudgment action</w:t>
      </w:r>
      <w:r>
        <w:rPr>
          <w:b/>
        </w:rPr>
        <w:t xml:space="preserve"> </w:t>
      </w:r>
      <w:r w:rsidRPr="00831DB4">
        <w:t>(is DP triggered?)</w:t>
      </w:r>
    </w:p>
    <w:p w14:paraId="58412A8F" w14:textId="77777777" w:rsidR="00833A55" w:rsidRDefault="00833A55" w:rsidP="00DA2DE1">
      <w:pPr>
        <w:pStyle w:val="ListParagraph"/>
        <w:numPr>
          <w:ilvl w:val="0"/>
          <w:numId w:val="96"/>
        </w:numPr>
        <w:rPr>
          <w:rFonts w:eastAsia="Times New Roman"/>
        </w:rPr>
      </w:pPr>
      <w:r>
        <w:rPr>
          <w:rFonts w:eastAsia="Times New Roman"/>
        </w:rPr>
        <w:t>What constitutes property?</w:t>
      </w:r>
      <w:r w:rsidRPr="00FA0D3F">
        <w:rPr>
          <w:rFonts w:eastAsia="Times New Roman"/>
        </w:rPr>
        <w:t xml:space="preserve"> </w:t>
      </w:r>
      <w:r>
        <w:t xml:space="preserve">(wages </w:t>
      </w:r>
      <w:r w:rsidRPr="00831DB4">
        <w:rPr>
          <w:i/>
        </w:rPr>
        <w:t>Sniadach</w:t>
      </w:r>
      <w:r>
        <w:t xml:space="preserve">; consumer goods </w:t>
      </w:r>
      <w:r w:rsidRPr="00FA0D3F">
        <w:rPr>
          <w:i/>
        </w:rPr>
        <w:t>Fuentes</w:t>
      </w:r>
      <w:r>
        <w:t>; gov. benefits</w:t>
      </w:r>
      <w:r w:rsidRPr="00831DB4">
        <w:rPr>
          <w:i/>
        </w:rPr>
        <w:t xml:space="preserve"> </w:t>
      </w:r>
      <w:r w:rsidRPr="00FA0D3F">
        <w:rPr>
          <w:i/>
        </w:rPr>
        <w:t>Goldberg</w:t>
      </w:r>
      <w:r>
        <w:t>)</w:t>
      </w:r>
      <w:r w:rsidRPr="00FA0D3F">
        <w:rPr>
          <w:rFonts w:eastAsia="Times New Roman"/>
        </w:rPr>
        <w:t xml:space="preserve"> </w:t>
      </w:r>
    </w:p>
    <w:p w14:paraId="570A9075" w14:textId="77777777" w:rsidR="00833A55" w:rsidRPr="00FA0D3F" w:rsidRDefault="00833A55" w:rsidP="00DA2DE1">
      <w:pPr>
        <w:pStyle w:val="ListParagraph"/>
        <w:numPr>
          <w:ilvl w:val="0"/>
          <w:numId w:val="96"/>
        </w:numPr>
        <w:rPr>
          <w:rFonts w:eastAsia="Times New Roman"/>
        </w:rPr>
      </w:pPr>
      <w:r w:rsidRPr="00FA0D3F">
        <w:rPr>
          <w:rFonts w:eastAsia="Times New Roman"/>
        </w:rPr>
        <w:t xml:space="preserve">Temporary </w:t>
      </w:r>
      <w:r>
        <w:rPr>
          <w:rFonts w:eastAsia="Times New Roman"/>
        </w:rPr>
        <w:t>loss of property triggers DP</w:t>
      </w:r>
      <w:r w:rsidRPr="00FA0D3F">
        <w:rPr>
          <w:rFonts w:eastAsia="Times New Roman"/>
        </w:rPr>
        <w:t xml:space="preserve"> </w:t>
      </w:r>
      <w:r>
        <w:t>(</w:t>
      </w:r>
      <w:r w:rsidRPr="00FA0D3F">
        <w:rPr>
          <w:i/>
        </w:rPr>
        <w:t>Sniadach</w:t>
      </w:r>
      <w:r>
        <w:t xml:space="preserve">, </w:t>
      </w:r>
      <w:r w:rsidRPr="00831DB4">
        <w:rPr>
          <w:i/>
        </w:rPr>
        <w:t>Doeher</w:t>
      </w:r>
      <w:r>
        <w:t>)</w:t>
      </w:r>
    </w:p>
    <w:p w14:paraId="4B54B08B" w14:textId="77777777" w:rsidR="00833A55" w:rsidRPr="00FA0D3F" w:rsidRDefault="00833A55" w:rsidP="00DA2DE1">
      <w:pPr>
        <w:pStyle w:val="ListParagraph"/>
        <w:numPr>
          <w:ilvl w:val="0"/>
          <w:numId w:val="96"/>
        </w:numPr>
        <w:rPr>
          <w:b/>
          <w:u w:val="single"/>
        </w:rPr>
      </w:pPr>
      <w:r w:rsidRPr="00FA0D3F">
        <w:rPr>
          <w:rFonts w:eastAsia="Times New Roman"/>
        </w:rPr>
        <w:t>Other interests (</w:t>
      </w:r>
      <w:r w:rsidRPr="00FF7B0F">
        <w:rPr>
          <w:rFonts w:eastAsia="Times New Roman"/>
          <w:i/>
        </w:rPr>
        <w:t>Doehr/Shaumyan</w:t>
      </w:r>
      <w:r>
        <w:rPr>
          <w:rFonts w:eastAsia="Times New Roman"/>
        </w:rPr>
        <w:t xml:space="preserve"> -</w:t>
      </w:r>
      <w:r w:rsidRPr="00FA0D3F">
        <w:rPr>
          <w:rFonts w:eastAsia="Times New Roman"/>
        </w:rPr>
        <w:t>cloud on title, credit score)</w:t>
      </w:r>
    </w:p>
    <w:p w14:paraId="0B05AEBF" w14:textId="77777777" w:rsidR="00833A55" w:rsidRPr="00244102" w:rsidRDefault="00833A55" w:rsidP="00DA2DE1">
      <w:pPr>
        <w:pStyle w:val="ListParagraph"/>
        <w:numPr>
          <w:ilvl w:val="0"/>
          <w:numId w:val="93"/>
        </w:numPr>
        <w:rPr>
          <w:b/>
          <w:u w:val="single"/>
        </w:rPr>
      </w:pPr>
      <w:r w:rsidRPr="00244102">
        <w:rPr>
          <w:b/>
        </w:rPr>
        <w:t>Risk of erroneous depravation and value of additional or substitute safeguards</w:t>
      </w:r>
    </w:p>
    <w:p w14:paraId="740D9E97" w14:textId="77777777" w:rsidR="00833A55" w:rsidRPr="00244102" w:rsidRDefault="00833A55" w:rsidP="00DA2DE1">
      <w:pPr>
        <w:pStyle w:val="ListParagraph"/>
        <w:numPr>
          <w:ilvl w:val="0"/>
          <w:numId w:val="94"/>
        </w:numPr>
        <w:rPr>
          <w:b/>
          <w:u w:val="single"/>
        </w:rPr>
      </w:pPr>
      <w:r>
        <w:t>Judge &gt; Clerk issue writ (</w:t>
      </w:r>
      <w:r w:rsidRPr="00244102">
        <w:rPr>
          <w:i/>
        </w:rPr>
        <w:t>Sniadach, Fuentes, Di-Chem</w:t>
      </w:r>
      <w:r>
        <w:t xml:space="preserve"> – clerk; </w:t>
      </w:r>
      <w:r w:rsidRPr="00244102">
        <w:rPr>
          <w:i/>
        </w:rPr>
        <w:t>Mitchell</w:t>
      </w:r>
      <w:r>
        <w:t xml:space="preserve"> – judge)</w:t>
      </w:r>
    </w:p>
    <w:p w14:paraId="4989F274" w14:textId="77777777" w:rsidR="00833A55" w:rsidRPr="00244102" w:rsidRDefault="00833A55" w:rsidP="00DA2DE1">
      <w:pPr>
        <w:pStyle w:val="ListParagraph"/>
        <w:numPr>
          <w:ilvl w:val="0"/>
          <w:numId w:val="94"/>
        </w:numPr>
        <w:rPr>
          <w:b/>
          <w:u w:val="single"/>
        </w:rPr>
      </w:pPr>
      <w:r>
        <w:t>Application require credibility determination, standards of proof, probable cause (</w:t>
      </w:r>
      <w:r w:rsidRPr="00244102">
        <w:rPr>
          <w:i/>
        </w:rPr>
        <w:t>Di-Chem</w:t>
      </w:r>
      <w:r>
        <w:t xml:space="preserve"> – conclusory statements not sufficient)</w:t>
      </w:r>
    </w:p>
    <w:p w14:paraId="4C271FAF" w14:textId="77777777" w:rsidR="00833A55" w:rsidRPr="00244102" w:rsidRDefault="00833A55" w:rsidP="00DA2DE1">
      <w:pPr>
        <w:pStyle w:val="ListParagraph"/>
        <w:numPr>
          <w:ilvl w:val="0"/>
          <w:numId w:val="94"/>
        </w:numPr>
        <w:rPr>
          <w:b/>
          <w:u w:val="single"/>
        </w:rPr>
      </w:pPr>
      <w:r>
        <w:t>Verified documentary evidence &gt; say-so (</w:t>
      </w:r>
      <w:r>
        <w:rPr>
          <w:i/>
        </w:rPr>
        <w:t>Doeher</w:t>
      </w:r>
      <w:r>
        <w:t xml:space="preserve"> – skeletal affidavit RE tort; Shaumyan – verified documentary evidence of contract)</w:t>
      </w:r>
    </w:p>
    <w:p w14:paraId="13F76AB9" w14:textId="77777777" w:rsidR="00833A55" w:rsidRPr="00244102" w:rsidRDefault="00833A55" w:rsidP="00DA2DE1">
      <w:pPr>
        <w:pStyle w:val="ListParagraph"/>
        <w:numPr>
          <w:ilvl w:val="0"/>
          <w:numId w:val="94"/>
        </w:numPr>
        <w:rPr>
          <w:b/>
          <w:u w:val="single"/>
        </w:rPr>
      </w:pPr>
      <w:r>
        <w:t>Does plaintiff have to post bond (</w:t>
      </w:r>
      <w:r w:rsidRPr="00244102">
        <w:rPr>
          <w:i/>
        </w:rPr>
        <w:t>Di-Chem, Mitchell</w:t>
      </w:r>
      <w:r>
        <w:t xml:space="preserve"> – required bond)</w:t>
      </w:r>
    </w:p>
    <w:p w14:paraId="15C5EF23" w14:textId="77777777" w:rsidR="00833A55" w:rsidRPr="00244102" w:rsidRDefault="00833A55" w:rsidP="00DA2DE1">
      <w:pPr>
        <w:pStyle w:val="ListParagraph"/>
        <w:numPr>
          <w:ilvl w:val="0"/>
          <w:numId w:val="94"/>
        </w:numPr>
        <w:rPr>
          <w:b/>
          <w:u w:val="single"/>
        </w:rPr>
      </w:pPr>
      <w:r>
        <w:t>Is there a prompt post-seizure hearing/opp for D to dissolve writ (</w:t>
      </w:r>
      <w:r w:rsidRPr="00244102">
        <w:rPr>
          <w:i/>
        </w:rPr>
        <w:t>Mitchell</w:t>
      </w:r>
      <w:r>
        <w:t>)</w:t>
      </w:r>
    </w:p>
    <w:p w14:paraId="6573C078" w14:textId="77777777" w:rsidR="00833A55" w:rsidRPr="00244102" w:rsidRDefault="00833A55" w:rsidP="00DA2DE1">
      <w:pPr>
        <w:pStyle w:val="ListParagraph"/>
        <w:numPr>
          <w:ilvl w:val="0"/>
          <w:numId w:val="94"/>
        </w:numPr>
        <w:rPr>
          <w:b/>
          <w:u w:val="single"/>
        </w:rPr>
      </w:pPr>
      <w:r>
        <w:t>Exigency/Urgency (</w:t>
      </w:r>
      <w:r w:rsidRPr="00244102">
        <w:rPr>
          <w:i/>
        </w:rPr>
        <w:t>Mitchell</w:t>
      </w:r>
      <w:r>
        <w:t xml:space="preserve"> –clear showing that defendant might conceal/waste property)</w:t>
      </w:r>
    </w:p>
    <w:p w14:paraId="24ABA29F" w14:textId="77777777" w:rsidR="00833A55" w:rsidRPr="00EF05C0" w:rsidRDefault="00833A55" w:rsidP="00DA2DE1">
      <w:pPr>
        <w:pStyle w:val="ListParagraph"/>
        <w:numPr>
          <w:ilvl w:val="0"/>
          <w:numId w:val="93"/>
        </w:numPr>
        <w:rPr>
          <w:b/>
          <w:u w:val="single"/>
        </w:rPr>
      </w:pPr>
      <w:r>
        <w:rPr>
          <w:b/>
        </w:rPr>
        <w:t>Interest of plaintiff and government and fiscal implication of additional requirements:</w:t>
      </w:r>
    </w:p>
    <w:p w14:paraId="678A7E3C" w14:textId="77777777" w:rsidR="00833A55" w:rsidRPr="008A7E28" w:rsidRDefault="00833A55" w:rsidP="00DA2DE1">
      <w:pPr>
        <w:pStyle w:val="ListParagraph"/>
        <w:numPr>
          <w:ilvl w:val="1"/>
          <w:numId w:val="95"/>
        </w:numPr>
        <w:rPr>
          <w:b/>
          <w:u w:val="single"/>
        </w:rPr>
      </w:pPr>
      <w:r>
        <w:lastRenderedPageBreak/>
        <w:t>Does plaintiff have pre-existing interest in the property (</w:t>
      </w:r>
      <w:r>
        <w:rPr>
          <w:i/>
        </w:rPr>
        <w:t xml:space="preserve">Sniadach </w:t>
      </w:r>
      <w:r>
        <w:t xml:space="preserve">–no interest in defendant’s wages; </w:t>
      </w:r>
      <w:r>
        <w:rPr>
          <w:i/>
        </w:rPr>
        <w:t>Fuentes</w:t>
      </w:r>
      <w:r>
        <w:t xml:space="preserve"> – creditor has interest in consumer goods it paid for; </w:t>
      </w:r>
      <w:r w:rsidRPr="005C49F2">
        <w:rPr>
          <w:i/>
        </w:rPr>
        <w:t>Shaumyan</w:t>
      </w:r>
      <w:r>
        <w:t xml:space="preserve"> – contractor sweat equity in home)</w:t>
      </w:r>
    </w:p>
    <w:p w14:paraId="4719A0C8" w14:textId="77777777" w:rsidR="00833A55" w:rsidRPr="008A7E28" w:rsidRDefault="00833A55" w:rsidP="00DA2DE1">
      <w:pPr>
        <w:pStyle w:val="ListParagraph"/>
        <w:numPr>
          <w:ilvl w:val="1"/>
          <w:numId w:val="95"/>
        </w:numPr>
        <w:rPr>
          <w:b/>
          <w:u w:val="single"/>
        </w:rPr>
      </w:pPr>
      <w:r>
        <w:t>Does defendant have to post a bond to dissolve the writ (</w:t>
      </w:r>
      <w:r>
        <w:rPr>
          <w:i/>
        </w:rPr>
        <w:t>Fuentes</w:t>
      </w:r>
      <w:r>
        <w:rPr>
          <w:i/>
        </w:rPr>
        <w:softHyphen/>
        <w:t xml:space="preserve"> </w:t>
      </w:r>
      <w:r>
        <w:rPr>
          <w:i/>
        </w:rPr>
        <w:softHyphen/>
      </w:r>
      <w:r>
        <w:t>– had to post bond but for 2x value, likely can’t afford that)</w:t>
      </w:r>
    </w:p>
    <w:p w14:paraId="3D3A0275" w14:textId="77777777" w:rsidR="00833A55" w:rsidRPr="00244102" w:rsidRDefault="00833A55" w:rsidP="00DA2DE1">
      <w:pPr>
        <w:pStyle w:val="ListParagraph"/>
        <w:numPr>
          <w:ilvl w:val="1"/>
          <w:numId w:val="95"/>
        </w:numPr>
        <w:rPr>
          <w:b/>
          <w:u w:val="single"/>
        </w:rPr>
      </w:pPr>
      <w:r>
        <w:t xml:space="preserve">Cost to the government </w:t>
      </w:r>
    </w:p>
    <w:p w14:paraId="757D0842" w14:textId="77777777" w:rsidR="00833A55" w:rsidRPr="00BA1A7C" w:rsidRDefault="00833A55" w:rsidP="00DA2DE1">
      <w:pPr>
        <w:pStyle w:val="ListParagraph"/>
        <w:numPr>
          <w:ilvl w:val="1"/>
          <w:numId w:val="95"/>
        </w:numPr>
        <w:rPr>
          <w:b/>
          <w:u w:val="single"/>
        </w:rPr>
      </w:pPr>
      <w:r>
        <w:t>Are there exigent circumstances (war, economic disaster, dangerous product recall, etc.)</w:t>
      </w:r>
    </w:p>
    <w:p w14:paraId="58B2D04C" w14:textId="77777777" w:rsidR="00833A55" w:rsidRDefault="00833A55" w:rsidP="00833A55">
      <w:pPr>
        <w:rPr>
          <w:rFonts w:eastAsia="Times New Roman"/>
        </w:rPr>
      </w:pPr>
    </w:p>
    <w:p w14:paraId="5EEDEB6B" w14:textId="77777777" w:rsidR="00833A55" w:rsidRDefault="00833A55" w:rsidP="00833A55">
      <w:pPr>
        <w:rPr>
          <w:b/>
          <w:i/>
          <w:u w:val="single"/>
        </w:rPr>
      </w:pPr>
      <w:r>
        <w:rPr>
          <w:b/>
          <w:i/>
          <w:u w:val="single"/>
        </w:rPr>
        <w:br w:type="page"/>
      </w:r>
    </w:p>
    <w:p w14:paraId="7FE9CF51" w14:textId="26620928" w:rsidR="00996270" w:rsidRPr="000E3E02" w:rsidRDefault="00707B49" w:rsidP="00996270">
      <w:pPr>
        <w:pBdr>
          <w:bottom w:val="single" w:sz="6" w:space="1" w:color="auto"/>
        </w:pBdr>
        <w:rPr>
          <w:b/>
          <w:color w:val="000000" w:themeColor="text1"/>
          <w:sz w:val="32"/>
          <w:szCs w:val="32"/>
        </w:rPr>
      </w:pPr>
      <w:r w:rsidRPr="000E3E02">
        <w:rPr>
          <w:b/>
          <w:color w:val="000000" w:themeColor="text1"/>
          <w:sz w:val="32"/>
          <w:szCs w:val="32"/>
        </w:rPr>
        <w:lastRenderedPageBreak/>
        <w:t>SUBJECT MATTER</w:t>
      </w:r>
      <w:r w:rsidR="00996270" w:rsidRPr="000E3E02">
        <w:rPr>
          <w:b/>
          <w:color w:val="000000" w:themeColor="text1"/>
          <w:sz w:val="32"/>
          <w:szCs w:val="32"/>
        </w:rPr>
        <w:t xml:space="preserve"> JURISDICTION</w:t>
      </w:r>
    </w:p>
    <w:p w14:paraId="4B91AAB8" w14:textId="77777777" w:rsidR="00177B16" w:rsidRDefault="00177B16" w:rsidP="00544777">
      <w:pPr>
        <w:rPr>
          <w:b/>
          <w:color w:val="000000" w:themeColor="text1"/>
          <w:sz w:val="28"/>
          <w:szCs w:val="28"/>
          <w:u w:val="single"/>
        </w:rPr>
      </w:pPr>
    </w:p>
    <w:p w14:paraId="712559FF" w14:textId="630009A0" w:rsidR="00544777" w:rsidRPr="006A59A5" w:rsidRDefault="006A59A5" w:rsidP="00544777">
      <w:pPr>
        <w:rPr>
          <w:color w:val="000000" w:themeColor="text1"/>
        </w:rPr>
      </w:pPr>
      <w:r w:rsidRPr="000E3E02">
        <w:rPr>
          <w:b/>
          <w:color w:val="000000" w:themeColor="text1"/>
          <w:sz w:val="28"/>
          <w:szCs w:val="28"/>
          <w:u w:val="single"/>
        </w:rPr>
        <w:t>S</w:t>
      </w:r>
      <w:r w:rsidR="00CE5F2A" w:rsidRPr="000E3E02">
        <w:rPr>
          <w:b/>
          <w:color w:val="000000" w:themeColor="text1"/>
          <w:sz w:val="28"/>
          <w:szCs w:val="28"/>
          <w:u w:val="single"/>
        </w:rPr>
        <w:t>TEP</w:t>
      </w:r>
      <w:r w:rsidRPr="000E3E02">
        <w:rPr>
          <w:b/>
          <w:color w:val="000000" w:themeColor="text1"/>
          <w:sz w:val="28"/>
          <w:szCs w:val="28"/>
          <w:u w:val="single"/>
        </w:rPr>
        <w:t xml:space="preserve"> 1</w:t>
      </w:r>
      <w:r w:rsidRPr="000E3E02">
        <w:rPr>
          <w:b/>
          <w:color w:val="000000" w:themeColor="text1"/>
          <w:sz w:val="28"/>
          <w:szCs w:val="28"/>
        </w:rPr>
        <w:t>: Define</w:t>
      </w:r>
      <w:r w:rsidRPr="006A59A5">
        <w:rPr>
          <w:color w:val="000000" w:themeColor="text1"/>
        </w:rPr>
        <w:t>: T</w:t>
      </w:r>
      <w:r w:rsidR="00707B49" w:rsidRPr="006A59A5">
        <w:rPr>
          <w:color w:val="000000" w:themeColor="text1"/>
        </w:rPr>
        <w:t>he power of the court to hear a particular kind of dispute</w:t>
      </w:r>
      <w:r>
        <w:rPr>
          <w:color w:val="000000" w:themeColor="text1"/>
        </w:rPr>
        <w:t>. A</w:t>
      </w:r>
      <w:r w:rsidR="00707B49" w:rsidRPr="006A59A5">
        <w:rPr>
          <w:color w:val="000000" w:themeColor="text1"/>
        </w:rPr>
        <w:t xml:space="preserve"> party cannot waive an objection or consent to a defect in subject </w:t>
      </w:r>
      <w:r w:rsidR="00484EED" w:rsidRPr="006A59A5">
        <w:rPr>
          <w:color w:val="000000" w:themeColor="text1"/>
        </w:rPr>
        <w:t xml:space="preserve">matter jurisdiction. </w:t>
      </w:r>
      <w:r>
        <w:rPr>
          <w:color w:val="000000" w:themeColor="text1"/>
        </w:rPr>
        <w:t>A case can be dismissed for lack of SMJx at any time through appeal.</w:t>
      </w:r>
    </w:p>
    <w:p w14:paraId="3BF680F6" w14:textId="77777777" w:rsidR="00237718" w:rsidRPr="000E3E02" w:rsidRDefault="00237718" w:rsidP="00237718">
      <w:pPr>
        <w:rPr>
          <w:b/>
          <w:sz w:val="28"/>
          <w:szCs w:val="28"/>
          <w:u w:val="single"/>
        </w:rPr>
      </w:pPr>
    </w:p>
    <w:p w14:paraId="7ABE3388" w14:textId="55F905FC" w:rsidR="00237718" w:rsidRDefault="00237718" w:rsidP="00237718">
      <w:pPr>
        <w:outlineLvl w:val="0"/>
        <w:rPr>
          <w:b/>
          <w:sz w:val="28"/>
          <w:szCs w:val="28"/>
        </w:rPr>
      </w:pPr>
      <w:r w:rsidRPr="000E3E02">
        <w:rPr>
          <w:b/>
          <w:sz w:val="28"/>
          <w:szCs w:val="28"/>
          <w:u w:val="single"/>
        </w:rPr>
        <w:t xml:space="preserve">STEP </w:t>
      </w:r>
      <w:r w:rsidR="006A59A5" w:rsidRPr="000E3E02">
        <w:rPr>
          <w:b/>
          <w:sz w:val="28"/>
          <w:szCs w:val="28"/>
          <w:u w:val="single"/>
        </w:rPr>
        <w:t>2</w:t>
      </w:r>
      <w:r w:rsidRPr="000E3E02">
        <w:rPr>
          <w:b/>
          <w:sz w:val="28"/>
          <w:szCs w:val="28"/>
        </w:rPr>
        <w:t>:</w:t>
      </w:r>
      <w:r w:rsidRPr="000E3E02">
        <w:rPr>
          <w:sz w:val="28"/>
          <w:szCs w:val="28"/>
        </w:rPr>
        <w:t xml:space="preserve"> </w:t>
      </w:r>
      <w:r w:rsidRPr="000E3E02">
        <w:rPr>
          <w:b/>
          <w:sz w:val="28"/>
          <w:szCs w:val="28"/>
        </w:rPr>
        <w:t>Jurisdictional or Merit-Based?</w:t>
      </w:r>
    </w:p>
    <w:p w14:paraId="69A78247" w14:textId="77777777" w:rsidR="00177B16" w:rsidRPr="000E3E02" w:rsidRDefault="00177B16" w:rsidP="00237718">
      <w:pPr>
        <w:outlineLvl w:val="0"/>
        <w:rPr>
          <w:b/>
          <w:sz w:val="28"/>
          <w:szCs w:val="28"/>
        </w:rPr>
      </w:pPr>
    </w:p>
    <w:p w14:paraId="5EC09771" w14:textId="52618F43" w:rsidR="00CE4C8F" w:rsidRDefault="00045AB1" w:rsidP="00544777">
      <w:pPr>
        <w:rPr>
          <w:rFonts w:eastAsia="Times New Roman"/>
        </w:rPr>
      </w:pPr>
      <w:r>
        <w:rPr>
          <w:rFonts w:eastAsia="Times New Roman"/>
        </w:rPr>
        <w:t>L</w:t>
      </w:r>
      <w:r w:rsidR="003F3BDD">
        <w:rPr>
          <w:rFonts w:eastAsia="Times New Roman"/>
        </w:rPr>
        <w:t xml:space="preserve">egislature must include a </w:t>
      </w:r>
      <w:r w:rsidR="003F3BDD" w:rsidRPr="00045AB1">
        <w:rPr>
          <w:rFonts w:eastAsia="Times New Roman"/>
        </w:rPr>
        <w:t xml:space="preserve">CLEAR STATEMENT </w:t>
      </w:r>
      <w:r w:rsidR="003F3BDD">
        <w:rPr>
          <w:rFonts w:eastAsia="Times New Roman"/>
        </w:rPr>
        <w:t>in statute if it wishes for a</w:t>
      </w:r>
      <w:r w:rsidR="00592A65">
        <w:rPr>
          <w:rFonts w:eastAsia="Times New Roman"/>
        </w:rPr>
        <w:t xml:space="preserve"> matter to be juris</w:t>
      </w:r>
      <w:r w:rsidR="003F3BDD">
        <w:rPr>
          <w:rFonts w:eastAsia="Times New Roman"/>
        </w:rPr>
        <w:t>dictional.</w:t>
      </w:r>
      <w:r w:rsidR="00C427EB">
        <w:rPr>
          <w:rFonts w:eastAsia="Times New Roman"/>
        </w:rPr>
        <w:t xml:space="preserve"> </w:t>
      </w:r>
    </w:p>
    <w:p w14:paraId="03C1E99D" w14:textId="7038D044" w:rsidR="00045AB1" w:rsidRDefault="00045AB1" w:rsidP="00971D90">
      <w:pPr>
        <w:pStyle w:val="ListParagraph"/>
        <w:numPr>
          <w:ilvl w:val="0"/>
          <w:numId w:val="1"/>
        </w:numPr>
        <w:rPr>
          <w:rFonts w:eastAsia="Times New Roman"/>
        </w:rPr>
      </w:pPr>
      <w:r>
        <w:rPr>
          <w:rFonts w:eastAsia="Times New Roman"/>
        </w:rPr>
        <w:t xml:space="preserve">Use word “jurisdictional” or in jurisdiction section of code </w:t>
      </w:r>
    </w:p>
    <w:p w14:paraId="72A269CF" w14:textId="70513F14" w:rsidR="00FB787D" w:rsidRPr="0036485D" w:rsidRDefault="00045AB1" w:rsidP="00971D90">
      <w:pPr>
        <w:pStyle w:val="ListParagraph"/>
        <w:numPr>
          <w:ilvl w:val="0"/>
          <w:numId w:val="1"/>
        </w:numPr>
        <w:rPr>
          <w:rFonts w:eastAsia="Times New Roman"/>
        </w:rPr>
      </w:pPr>
      <w:r>
        <w:rPr>
          <w:rFonts w:eastAsia="Times New Roman"/>
        </w:rPr>
        <w:t xml:space="preserve">Can be relaxed if historically jurisdictional issue (e.g. SoL) or important to system related goals (e.g. gov’t immunity) </w:t>
      </w:r>
    </w:p>
    <w:p w14:paraId="742D05F3" w14:textId="77777777" w:rsidR="00237718" w:rsidRDefault="00237718" w:rsidP="00237718">
      <w:pPr>
        <w:rPr>
          <w:b/>
          <w:i/>
        </w:rPr>
      </w:pPr>
    </w:p>
    <w:p w14:paraId="7E4A28E5" w14:textId="77777777" w:rsidR="00237718" w:rsidRPr="000E3E02" w:rsidRDefault="00237718" w:rsidP="00237718">
      <w:pPr>
        <w:outlineLvl w:val="0"/>
        <w:rPr>
          <w:b/>
          <w:i/>
          <w:sz w:val="26"/>
          <w:szCs w:val="26"/>
        </w:rPr>
      </w:pPr>
      <w:r w:rsidRPr="000E3E02">
        <w:rPr>
          <w:b/>
          <w:i/>
          <w:sz w:val="26"/>
          <w:szCs w:val="26"/>
          <w:u w:val="single"/>
        </w:rPr>
        <w:t>STEP 3</w:t>
      </w:r>
      <w:r w:rsidRPr="000E3E02">
        <w:rPr>
          <w:b/>
          <w:i/>
          <w:sz w:val="26"/>
          <w:szCs w:val="26"/>
        </w:rPr>
        <w:t>: State Court?</w:t>
      </w:r>
    </w:p>
    <w:p w14:paraId="7C895474" w14:textId="21F767C4" w:rsidR="0036485D" w:rsidRDefault="0036485D" w:rsidP="00971D90">
      <w:pPr>
        <w:pStyle w:val="ListParagraph"/>
        <w:numPr>
          <w:ilvl w:val="0"/>
          <w:numId w:val="46"/>
        </w:numPr>
        <w:rPr>
          <w:rFonts w:eastAsia="Times New Roman"/>
        </w:rPr>
      </w:pPr>
      <w:r>
        <w:rPr>
          <w:rFonts w:eastAsia="Times New Roman"/>
          <w:b/>
        </w:rPr>
        <w:t>P</w:t>
      </w:r>
      <w:r w:rsidR="005E4321" w:rsidRPr="0036485D">
        <w:rPr>
          <w:rFonts w:eastAsia="Times New Roman"/>
          <w:b/>
        </w:rPr>
        <w:t>lenary power</w:t>
      </w:r>
      <w:r w:rsidR="005E4321" w:rsidRPr="0036485D">
        <w:rPr>
          <w:rFonts w:eastAsia="Times New Roman"/>
        </w:rPr>
        <w:t xml:space="preserve"> to hear all types of claims. </w:t>
      </w:r>
    </w:p>
    <w:p w14:paraId="5745E2CC" w14:textId="77777777" w:rsidR="0036485D" w:rsidRDefault="0036485D" w:rsidP="00971D90">
      <w:pPr>
        <w:pStyle w:val="ListParagraph"/>
        <w:numPr>
          <w:ilvl w:val="0"/>
          <w:numId w:val="46"/>
        </w:numPr>
        <w:rPr>
          <w:rFonts w:eastAsia="Times New Roman"/>
        </w:rPr>
      </w:pPr>
      <w:r w:rsidRPr="0036485D">
        <w:rPr>
          <w:rFonts w:eastAsia="Times New Roman"/>
          <w:b/>
        </w:rPr>
        <w:t>C</w:t>
      </w:r>
      <w:r w:rsidR="005E4321" w:rsidRPr="0036485D">
        <w:rPr>
          <w:rFonts w:eastAsia="Times New Roman"/>
          <w:b/>
        </w:rPr>
        <w:t>oncurrent</w:t>
      </w:r>
      <w:r w:rsidR="005E4321" w:rsidRPr="0036485D">
        <w:rPr>
          <w:rFonts w:eastAsia="Times New Roman"/>
        </w:rPr>
        <w:t xml:space="preserve"> </w:t>
      </w:r>
      <w:r>
        <w:rPr>
          <w:rFonts w:eastAsia="Times New Roman"/>
        </w:rPr>
        <w:t xml:space="preserve">jx </w:t>
      </w:r>
      <w:r w:rsidR="005E4321" w:rsidRPr="0036485D">
        <w:rPr>
          <w:rFonts w:eastAsia="Times New Roman"/>
        </w:rPr>
        <w:t xml:space="preserve">with fed courts unless </w:t>
      </w:r>
    </w:p>
    <w:p w14:paraId="36769D7B" w14:textId="6E9CA3E1" w:rsidR="005E4321" w:rsidRDefault="0036485D" w:rsidP="00971D90">
      <w:pPr>
        <w:pStyle w:val="ListParagraph"/>
        <w:numPr>
          <w:ilvl w:val="1"/>
          <w:numId w:val="46"/>
        </w:numPr>
        <w:rPr>
          <w:rFonts w:eastAsia="Times New Roman"/>
        </w:rPr>
      </w:pPr>
      <w:r>
        <w:rPr>
          <w:rFonts w:eastAsia="Times New Roman"/>
        </w:rPr>
        <w:t>E</w:t>
      </w:r>
      <w:r w:rsidR="005E4321" w:rsidRPr="0036485D">
        <w:rPr>
          <w:rFonts w:eastAsia="Times New Roman"/>
        </w:rPr>
        <w:t xml:space="preserve">xplicitly ousted by a federal statute. </w:t>
      </w:r>
      <w:r w:rsidR="002779E7">
        <w:rPr>
          <w:rFonts w:eastAsia="Times New Roman"/>
        </w:rPr>
        <w:t>(e.g. antitrust)</w:t>
      </w:r>
    </w:p>
    <w:p w14:paraId="26555B2D" w14:textId="2A93FBFD" w:rsidR="0036485D" w:rsidRDefault="0036485D" w:rsidP="00971D90">
      <w:pPr>
        <w:pStyle w:val="ListParagraph"/>
        <w:numPr>
          <w:ilvl w:val="1"/>
          <w:numId w:val="46"/>
        </w:numPr>
        <w:rPr>
          <w:rFonts w:eastAsia="Times New Roman"/>
        </w:rPr>
      </w:pPr>
      <w:r>
        <w:rPr>
          <w:rFonts w:eastAsia="Times New Roman"/>
        </w:rPr>
        <w:t>Legislative history shows reason to remove</w:t>
      </w:r>
    </w:p>
    <w:p w14:paraId="52870B6E" w14:textId="5D7DDF93" w:rsidR="00237718" w:rsidRDefault="0036485D" w:rsidP="00971D90">
      <w:pPr>
        <w:pStyle w:val="ListParagraph"/>
        <w:numPr>
          <w:ilvl w:val="1"/>
          <w:numId w:val="46"/>
        </w:numPr>
        <w:rPr>
          <w:rFonts w:eastAsia="Times New Roman"/>
        </w:rPr>
      </w:pPr>
      <w:r>
        <w:rPr>
          <w:rFonts w:eastAsia="Times New Roman"/>
        </w:rPr>
        <w:t>Incompatibility w/ state and federal interests</w:t>
      </w:r>
    </w:p>
    <w:p w14:paraId="40F6FC4B" w14:textId="77777777" w:rsidR="0036485D" w:rsidRPr="0036485D" w:rsidRDefault="0036485D" w:rsidP="00177B16">
      <w:pPr>
        <w:pStyle w:val="ListParagraph"/>
        <w:ind w:left="1440"/>
        <w:rPr>
          <w:rFonts w:eastAsia="Times New Roman"/>
        </w:rPr>
      </w:pPr>
    </w:p>
    <w:p w14:paraId="21CE5900" w14:textId="64BC4E74" w:rsidR="00237718" w:rsidRPr="002779E7" w:rsidRDefault="00237718" w:rsidP="00971D90">
      <w:pPr>
        <w:pStyle w:val="ListParagraph"/>
        <w:numPr>
          <w:ilvl w:val="0"/>
          <w:numId w:val="47"/>
        </w:numPr>
        <w:outlineLvl w:val="0"/>
        <w:rPr>
          <w:b/>
        </w:rPr>
      </w:pPr>
      <w:r w:rsidRPr="002779E7">
        <w:rPr>
          <w:b/>
        </w:rPr>
        <w:t xml:space="preserve">Federal Regulations over State </w:t>
      </w:r>
      <w:r w:rsidR="0036485D" w:rsidRPr="002779E7">
        <w:rPr>
          <w:b/>
        </w:rPr>
        <w:t>SMJx</w:t>
      </w:r>
      <w:r w:rsidRPr="002779E7">
        <w:rPr>
          <w:b/>
        </w:rPr>
        <w:t>:</w:t>
      </w:r>
    </w:p>
    <w:p w14:paraId="043906E8" w14:textId="51C3AF3B" w:rsidR="00237718" w:rsidRPr="008732EC" w:rsidRDefault="00237718" w:rsidP="00971D90">
      <w:pPr>
        <w:pStyle w:val="ListParagraph"/>
        <w:numPr>
          <w:ilvl w:val="0"/>
          <w:numId w:val="2"/>
        </w:numPr>
        <w:rPr>
          <w:b/>
        </w:rPr>
      </w:pPr>
      <w:r>
        <w:rPr>
          <w:u w:val="single"/>
        </w:rPr>
        <w:t>Full Faith &amp; Credit:</w:t>
      </w:r>
      <w:r>
        <w:t xml:space="preserve"> states </w:t>
      </w:r>
      <w:r w:rsidRPr="008732EC">
        <w:rPr>
          <w:i/>
        </w:rPr>
        <w:t>must</w:t>
      </w:r>
      <w:r>
        <w:t xml:space="preserve"> hear transitory causes of actions</w:t>
      </w:r>
      <w:r w:rsidR="00167BA3">
        <w:t xml:space="preserve"> </w:t>
      </w:r>
      <w:r>
        <w:t xml:space="preserve">from other states &amp; respect judgments that have been entered by other states </w:t>
      </w:r>
      <w:r w:rsidR="002779E7">
        <w:t>(</w:t>
      </w:r>
      <w:r w:rsidR="002779E7" w:rsidRPr="002779E7">
        <w:rPr>
          <w:i/>
        </w:rPr>
        <w:t>rationale: favor state forums</w:t>
      </w:r>
      <w:r w:rsidR="002779E7">
        <w:t>)</w:t>
      </w:r>
    </w:p>
    <w:p w14:paraId="1ACAA4B6" w14:textId="2B0D03D8" w:rsidR="00237718" w:rsidRPr="008732EC" w:rsidRDefault="00237718" w:rsidP="00971D90">
      <w:pPr>
        <w:pStyle w:val="ListParagraph"/>
        <w:numPr>
          <w:ilvl w:val="1"/>
          <w:numId w:val="2"/>
        </w:numPr>
        <w:rPr>
          <w:b/>
        </w:rPr>
      </w:pPr>
      <w:r>
        <w:rPr>
          <w:u w:val="single"/>
        </w:rPr>
        <w:t>exception</w:t>
      </w:r>
      <w:r w:rsidRPr="008732EC">
        <w:t>:</w:t>
      </w:r>
      <w:r w:rsidR="002779E7">
        <w:t xml:space="preserve"> if state</w:t>
      </w:r>
      <w:r>
        <w:t xml:space="preserve"> has a strong public policy that outweighs this national policy </w:t>
      </w:r>
      <w:r w:rsidR="002779E7" w:rsidRPr="002779E7">
        <w:rPr>
          <w:i/>
        </w:rPr>
        <w:t>(Hughes)</w:t>
      </w:r>
    </w:p>
    <w:p w14:paraId="6B1D96F5" w14:textId="77777777" w:rsidR="00237718" w:rsidRPr="008732EC" w:rsidRDefault="00237718" w:rsidP="00971D90">
      <w:pPr>
        <w:pStyle w:val="ListParagraph"/>
        <w:numPr>
          <w:ilvl w:val="0"/>
          <w:numId w:val="2"/>
        </w:numPr>
        <w:rPr>
          <w:b/>
        </w:rPr>
      </w:pPr>
      <w:r>
        <w:rPr>
          <w:u w:val="single"/>
        </w:rPr>
        <w:t>Supremacy Clause:</w:t>
      </w:r>
      <w:r>
        <w:t xml:space="preserve"> state courts can’t discriminate against federal causes of action</w:t>
      </w:r>
    </w:p>
    <w:p w14:paraId="365BA5A0" w14:textId="77777777" w:rsidR="00237718" w:rsidRPr="000E3E02" w:rsidRDefault="00237718" w:rsidP="00237718">
      <w:pPr>
        <w:rPr>
          <w:sz w:val="31"/>
          <w:szCs w:val="31"/>
        </w:rPr>
      </w:pPr>
    </w:p>
    <w:p w14:paraId="6AD62F67" w14:textId="35E56B9E" w:rsidR="00177B16" w:rsidRDefault="00237718" w:rsidP="004D0992">
      <w:pPr>
        <w:outlineLvl w:val="0"/>
        <w:rPr>
          <w:b/>
          <w:sz w:val="31"/>
          <w:szCs w:val="31"/>
        </w:rPr>
      </w:pPr>
      <w:r w:rsidRPr="000E3E02">
        <w:rPr>
          <w:b/>
          <w:sz w:val="31"/>
          <w:szCs w:val="31"/>
          <w:u w:val="single"/>
        </w:rPr>
        <w:t>STEP 4</w:t>
      </w:r>
      <w:r w:rsidRPr="000E3E02">
        <w:rPr>
          <w:b/>
          <w:sz w:val="31"/>
          <w:szCs w:val="31"/>
        </w:rPr>
        <w:t>: Federal Court?</w:t>
      </w:r>
    </w:p>
    <w:p w14:paraId="3D5E6723" w14:textId="77777777" w:rsidR="00177B16" w:rsidRPr="000E3E02" w:rsidRDefault="00177B16" w:rsidP="004D0992">
      <w:pPr>
        <w:outlineLvl w:val="0"/>
        <w:rPr>
          <w:b/>
          <w:sz w:val="31"/>
          <w:szCs w:val="31"/>
        </w:rPr>
      </w:pPr>
    </w:p>
    <w:p w14:paraId="6E3EA64E" w14:textId="33C57D21" w:rsidR="00237718" w:rsidRDefault="00237718" w:rsidP="00971D90">
      <w:pPr>
        <w:pStyle w:val="ListParagraph"/>
        <w:numPr>
          <w:ilvl w:val="0"/>
          <w:numId w:val="47"/>
        </w:numPr>
      </w:pPr>
      <w:r w:rsidRPr="005500FB">
        <w:rPr>
          <w:b/>
        </w:rPr>
        <w:t xml:space="preserve">limited jurisdiction </w:t>
      </w:r>
      <w:r>
        <w:t>(</w:t>
      </w:r>
      <w:r w:rsidR="005500FB">
        <w:t>presumption against jx)</w:t>
      </w:r>
    </w:p>
    <w:p w14:paraId="76EED2AC" w14:textId="788E1A72" w:rsidR="00CE5F2A" w:rsidRPr="00CE5F2A" w:rsidRDefault="00CE5F2A" w:rsidP="00971D90">
      <w:pPr>
        <w:pStyle w:val="ListParagraph"/>
        <w:numPr>
          <w:ilvl w:val="0"/>
          <w:numId w:val="47"/>
        </w:numPr>
        <w:rPr>
          <w:rFonts w:eastAsia="Times New Roman"/>
        </w:rPr>
      </w:pPr>
      <w:r w:rsidRPr="00CE5F2A">
        <w:rPr>
          <w:rFonts w:eastAsia="Times New Roman"/>
        </w:rPr>
        <w:t>The party invoking federal SMJx has the burden of allegation and proof; the federal court also has an independent obligation to determine whether SMJx exists.</w:t>
      </w:r>
    </w:p>
    <w:p w14:paraId="747EE6A2" w14:textId="70F17B2A" w:rsidR="00237718" w:rsidRPr="005F66DE" w:rsidRDefault="00237718" w:rsidP="00971D90">
      <w:pPr>
        <w:pStyle w:val="ListParagraph"/>
        <w:numPr>
          <w:ilvl w:val="0"/>
          <w:numId w:val="3"/>
        </w:numPr>
        <w:rPr>
          <w:b/>
        </w:rPr>
      </w:pPr>
      <w:r>
        <w:t xml:space="preserve">need </w:t>
      </w:r>
      <w:r w:rsidR="0005580B">
        <w:t xml:space="preserve">both </w:t>
      </w:r>
      <w:r>
        <w:t xml:space="preserve">Constitutional (Article III Section </w:t>
      </w:r>
      <w:r w:rsidR="0005580B">
        <w:t xml:space="preserve">2) &amp; statutory power </w:t>
      </w:r>
      <w:r>
        <w:t xml:space="preserve">to exercise </w:t>
      </w:r>
      <w:r w:rsidR="0005580B">
        <w:t>SMJx</w:t>
      </w:r>
      <w:r>
        <w:t xml:space="preserve">  </w:t>
      </w:r>
    </w:p>
    <w:p w14:paraId="1016D13E" w14:textId="77777777" w:rsidR="00FA35BF" w:rsidRPr="00A202A9" w:rsidRDefault="00FA35BF" w:rsidP="0068502B">
      <w:pPr>
        <w:rPr>
          <w:rFonts w:eastAsia="Times New Roman"/>
          <w:sz w:val="12"/>
          <w:szCs w:val="12"/>
          <w:u w:val="single"/>
        </w:rPr>
      </w:pPr>
    </w:p>
    <w:p w14:paraId="2E4F3414" w14:textId="77777777" w:rsidR="00177B16" w:rsidRDefault="00177B16" w:rsidP="00177B16">
      <w:pPr>
        <w:pStyle w:val="ListParagraph"/>
        <w:outlineLvl w:val="0"/>
        <w:rPr>
          <w:b/>
          <w:sz w:val="30"/>
          <w:szCs w:val="30"/>
        </w:rPr>
      </w:pPr>
    </w:p>
    <w:p w14:paraId="4F05519A" w14:textId="653EC92B" w:rsidR="00F670D5" w:rsidRDefault="00F670D5" w:rsidP="00971D90">
      <w:pPr>
        <w:pStyle w:val="ListParagraph"/>
        <w:numPr>
          <w:ilvl w:val="0"/>
          <w:numId w:val="48"/>
        </w:numPr>
        <w:outlineLvl w:val="0"/>
        <w:rPr>
          <w:b/>
          <w:sz w:val="30"/>
          <w:szCs w:val="30"/>
        </w:rPr>
      </w:pPr>
      <w:r w:rsidRPr="00177B16">
        <w:rPr>
          <w:b/>
          <w:sz w:val="30"/>
          <w:szCs w:val="30"/>
        </w:rPr>
        <w:t xml:space="preserve">OK to REMOVE from State </w:t>
      </w:r>
      <w:r w:rsidRPr="00177B16">
        <w:rPr>
          <w:b/>
          <w:sz w:val="30"/>
          <w:szCs w:val="30"/>
        </w:rPr>
        <w:sym w:font="Wingdings" w:char="F0E0"/>
      </w:r>
      <w:r w:rsidRPr="00177B16">
        <w:rPr>
          <w:b/>
          <w:sz w:val="30"/>
          <w:szCs w:val="30"/>
        </w:rPr>
        <w:t xml:space="preserve"> Federal Court?</w:t>
      </w:r>
    </w:p>
    <w:p w14:paraId="2F8DB7F0" w14:textId="77777777" w:rsidR="00177B16" w:rsidRPr="00177B16" w:rsidRDefault="00177B16" w:rsidP="00177B16">
      <w:pPr>
        <w:pStyle w:val="ListParagraph"/>
        <w:outlineLvl w:val="0"/>
        <w:rPr>
          <w:b/>
          <w:sz w:val="30"/>
          <w:szCs w:val="30"/>
        </w:rPr>
      </w:pPr>
    </w:p>
    <w:p w14:paraId="1E806A34" w14:textId="2C05E3A1" w:rsidR="00F670D5" w:rsidRDefault="00F670D5" w:rsidP="00971D90">
      <w:pPr>
        <w:pStyle w:val="ListParagraph"/>
        <w:numPr>
          <w:ilvl w:val="1"/>
          <w:numId w:val="48"/>
        </w:numPr>
        <w:outlineLvl w:val="0"/>
      </w:pPr>
      <w:r w:rsidRPr="00F670D5">
        <w:t>Only defendants can remove</w:t>
      </w:r>
      <w:r>
        <w:t xml:space="preserve"> (1441)</w:t>
      </w:r>
      <w:r w:rsidR="00ED6B99">
        <w:t>. Party removing has burden to show SMJx. (1446)</w:t>
      </w:r>
    </w:p>
    <w:p w14:paraId="578057D7" w14:textId="4FD9E188" w:rsidR="00F670D5" w:rsidRDefault="00F670D5" w:rsidP="00971D90">
      <w:pPr>
        <w:pStyle w:val="ListParagraph"/>
        <w:numPr>
          <w:ilvl w:val="1"/>
          <w:numId w:val="48"/>
        </w:numPr>
        <w:outlineLvl w:val="0"/>
      </w:pPr>
      <w:r>
        <w:t>Must remove to federal court physically closest to state court where claim filed (1441)</w:t>
      </w:r>
    </w:p>
    <w:p w14:paraId="74ED54C4" w14:textId="596ABBB8" w:rsidR="00F670D5" w:rsidRDefault="00576DFE" w:rsidP="00971D90">
      <w:pPr>
        <w:pStyle w:val="ListParagraph"/>
        <w:numPr>
          <w:ilvl w:val="1"/>
          <w:numId w:val="48"/>
        </w:numPr>
        <w:outlineLvl w:val="0"/>
      </w:pPr>
      <w:r>
        <w:t>If instate defendant sued or</w:t>
      </w:r>
      <w:r w:rsidR="00F670D5">
        <w:t xml:space="preserve"> joined, NO diversity removal (1441b2)</w:t>
      </w:r>
    </w:p>
    <w:p w14:paraId="78FA500E" w14:textId="27AEE486" w:rsidR="00ED6B99" w:rsidRDefault="00ED6B99" w:rsidP="00971D90">
      <w:pPr>
        <w:pStyle w:val="ListParagraph"/>
        <w:numPr>
          <w:ilvl w:val="1"/>
          <w:numId w:val="48"/>
        </w:numPr>
        <w:outlineLvl w:val="0"/>
      </w:pPr>
      <w:r>
        <w:t>OK if state court removed from did not have jx (1441f)</w:t>
      </w:r>
    </w:p>
    <w:p w14:paraId="35DE2E9C" w14:textId="36ED5C36" w:rsidR="00ED6B99" w:rsidRPr="00177B16" w:rsidRDefault="00ED6B99" w:rsidP="00971D90">
      <w:pPr>
        <w:pStyle w:val="ListParagraph"/>
        <w:numPr>
          <w:ilvl w:val="1"/>
          <w:numId w:val="48"/>
        </w:numPr>
        <w:outlineLvl w:val="0"/>
        <w:rPr>
          <w:sz w:val="26"/>
          <w:szCs w:val="26"/>
        </w:rPr>
      </w:pPr>
      <w:r w:rsidRPr="00177B16">
        <w:rPr>
          <w:b/>
          <w:sz w:val="26"/>
          <w:szCs w:val="26"/>
        </w:rPr>
        <w:t>Action can only be removed if federal court would have had original jurisdiction over claim from day 1</w:t>
      </w:r>
      <w:r w:rsidRPr="00177B16">
        <w:rPr>
          <w:sz w:val="26"/>
          <w:szCs w:val="26"/>
        </w:rPr>
        <w:t>. (1441a)</w:t>
      </w:r>
      <w:r w:rsidR="00177B16">
        <w:rPr>
          <w:sz w:val="26"/>
          <w:szCs w:val="26"/>
        </w:rPr>
        <w:t>…</w:t>
      </w:r>
    </w:p>
    <w:p w14:paraId="522A93FA" w14:textId="77777777" w:rsidR="004736E4" w:rsidRDefault="004736E4" w:rsidP="004736E4">
      <w:pPr>
        <w:rPr>
          <w:rFonts w:ascii="Times" w:hAnsi="Times"/>
        </w:rPr>
      </w:pPr>
    </w:p>
    <w:p w14:paraId="467BC991" w14:textId="77777777" w:rsidR="004736E4" w:rsidRDefault="004736E4" w:rsidP="004736E4">
      <w:pPr>
        <w:rPr>
          <w:rFonts w:ascii="Times" w:hAnsi="Times"/>
        </w:rPr>
      </w:pPr>
    </w:p>
    <w:p w14:paraId="15F0A129" w14:textId="77777777" w:rsidR="004736E4" w:rsidRDefault="004736E4" w:rsidP="004736E4">
      <w:pPr>
        <w:rPr>
          <w:rFonts w:ascii="Times" w:hAnsi="Times"/>
        </w:rPr>
      </w:pPr>
    </w:p>
    <w:p w14:paraId="4B63616F" w14:textId="77777777" w:rsidR="004736E4" w:rsidRDefault="004736E4" w:rsidP="004736E4">
      <w:pPr>
        <w:rPr>
          <w:rFonts w:ascii="Times" w:hAnsi="Times"/>
        </w:rPr>
      </w:pPr>
    </w:p>
    <w:p w14:paraId="40AE562E" w14:textId="124DACAB" w:rsidR="00237718" w:rsidRDefault="004736E4" w:rsidP="004736E4">
      <w:pPr>
        <w:pBdr>
          <w:bottom w:val="single" w:sz="6" w:space="1" w:color="auto"/>
        </w:pBdr>
        <w:rPr>
          <w:rFonts w:ascii="Times" w:hAnsi="Times"/>
          <w:b/>
          <w:sz w:val="32"/>
          <w:szCs w:val="32"/>
        </w:rPr>
      </w:pPr>
      <w:r>
        <w:rPr>
          <w:rFonts w:ascii="Times" w:hAnsi="Times"/>
        </w:rPr>
        <w:br w:type="page"/>
      </w:r>
      <w:r w:rsidR="006C2F14" w:rsidRPr="004736E4">
        <w:rPr>
          <w:rFonts w:ascii="Times" w:hAnsi="Times"/>
          <w:b/>
          <w:sz w:val="32"/>
          <w:szCs w:val="32"/>
        </w:rPr>
        <w:t xml:space="preserve">Diversity </w:t>
      </w:r>
      <w:r w:rsidR="00ED6B99" w:rsidRPr="004736E4">
        <w:rPr>
          <w:rFonts w:ascii="Times" w:hAnsi="Times"/>
          <w:b/>
          <w:sz w:val="32"/>
          <w:szCs w:val="32"/>
        </w:rPr>
        <w:t>Jurisdiction</w:t>
      </w:r>
    </w:p>
    <w:p w14:paraId="44B9A710" w14:textId="5A3DD274" w:rsidR="004D0A00" w:rsidRDefault="004D0A00" w:rsidP="004736E4">
      <w:r>
        <w:t>protect out of state resident from bias, provide forum for claims that affect national markets, fed/state cross-pollination of ideas</w:t>
      </w:r>
    </w:p>
    <w:p w14:paraId="10BFA53A" w14:textId="77777777" w:rsidR="00177B16" w:rsidRPr="00ED6B99" w:rsidRDefault="00177B16" w:rsidP="00177B16">
      <w:pPr>
        <w:pStyle w:val="ListParagraph"/>
        <w:ind w:left="1440"/>
      </w:pPr>
    </w:p>
    <w:p w14:paraId="33ABA706" w14:textId="606AA5D9" w:rsidR="00405A82" w:rsidRDefault="00ED6B99" w:rsidP="004D0A00">
      <w:pPr>
        <w:ind w:left="720"/>
        <w:rPr>
          <w:rFonts w:eastAsia="Times New Roman"/>
        </w:rPr>
      </w:pPr>
      <w:r w:rsidRPr="0038688B">
        <w:rPr>
          <w:rFonts w:eastAsia="Times New Roman"/>
          <w:b/>
          <w:sz w:val="26"/>
          <w:szCs w:val="26"/>
        </w:rPr>
        <w:t xml:space="preserve">1. </w:t>
      </w:r>
      <w:r w:rsidR="00405A82" w:rsidRPr="0038688B">
        <w:rPr>
          <w:rFonts w:eastAsia="Times New Roman"/>
          <w:b/>
          <w:sz w:val="26"/>
          <w:szCs w:val="26"/>
        </w:rPr>
        <w:t xml:space="preserve">Constitutional </w:t>
      </w:r>
      <w:r w:rsidR="00405A82" w:rsidRPr="0038688B">
        <w:rPr>
          <w:rFonts w:eastAsia="Times New Roman"/>
          <w:sz w:val="26"/>
          <w:szCs w:val="26"/>
        </w:rPr>
        <w:t xml:space="preserve">- </w:t>
      </w:r>
      <w:r w:rsidR="00405A82" w:rsidRPr="0038688B">
        <w:rPr>
          <w:rFonts w:eastAsia="Times New Roman"/>
          <w:b/>
          <w:sz w:val="26"/>
          <w:szCs w:val="26"/>
        </w:rPr>
        <w:t>Art. III, § 2</w:t>
      </w:r>
      <w:r w:rsidR="00405A82">
        <w:rPr>
          <w:rFonts w:eastAsia="Times New Roman"/>
        </w:rPr>
        <w:t xml:space="preserve"> “between citizens of different states” or “between a state, or the citizens thereof, and foreign states, citizens or subjects”</w:t>
      </w:r>
    </w:p>
    <w:p w14:paraId="233269EE" w14:textId="77777777" w:rsidR="00177B16" w:rsidRDefault="00177B16" w:rsidP="004D0A00">
      <w:pPr>
        <w:ind w:left="720"/>
        <w:rPr>
          <w:rFonts w:eastAsia="Times New Roman"/>
        </w:rPr>
      </w:pPr>
    </w:p>
    <w:p w14:paraId="59637D18" w14:textId="72CC0C1C" w:rsidR="00405A82" w:rsidRDefault="00ED6B99" w:rsidP="004D0A00">
      <w:pPr>
        <w:ind w:left="720"/>
        <w:rPr>
          <w:rFonts w:eastAsia="Times New Roman"/>
        </w:rPr>
      </w:pPr>
      <w:r w:rsidRPr="0038688B">
        <w:rPr>
          <w:rFonts w:eastAsia="Times New Roman"/>
          <w:b/>
          <w:sz w:val="26"/>
          <w:szCs w:val="26"/>
        </w:rPr>
        <w:t xml:space="preserve">2. </w:t>
      </w:r>
      <w:r w:rsidR="00405A82" w:rsidRPr="0038688B">
        <w:rPr>
          <w:rFonts w:eastAsia="Times New Roman"/>
          <w:b/>
          <w:sz w:val="26"/>
          <w:szCs w:val="26"/>
        </w:rPr>
        <w:t xml:space="preserve">Statutory </w:t>
      </w:r>
      <w:r w:rsidR="00405A82" w:rsidRPr="0038688B">
        <w:rPr>
          <w:rFonts w:eastAsia="Times New Roman"/>
          <w:sz w:val="26"/>
          <w:szCs w:val="26"/>
        </w:rPr>
        <w:t xml:space="preserve">- </w:t>
      </w:r>
      <w:r w:rsidR="00405A82" w:rsidRPr="0038688B">
        <w:rPr>
          <w:rFonts w:eastAsia="Times New Roman"/>
          <w:b/>
          <w:sz w:val="26"/>
          <w:szCs w:val="26"/>
        </w:rPr>
        <w:t>28 U.S.C. § 1332</w:t>
      </w:r>
      <w:r w:rsidR="00405A82">
        <w:rPr>
          <w:rFonts w:eastAsia="Times New Roman"/>
        </w:rPr>
        <w:t xml:space="preserve"> – uses Art. III, § 2 language, but imposes more conditions – Key additions: (1) </w:t>
      </w:r>
      <w:r w:rsidR="002913DC">
        <w:rPr>
          <w:rFonts w:eastAsia="Times New Roman"/>
        </w:rPr>
        <w:t>Complete Diversity</w:t>
      </w:r>
      <w:r w:rsidR="00405A82">
        <w:rPr>
          <w:rFonts w:eastAsia="Times New Roman"/>
        </w:rPr>
        <w:t xml:space="preserve"> (2) AIC </w:t>
      </w:r>
    </w:p>
    <w:p w14:paraId="525E7781" w14:textId="77777777" w:rsidR="00177B16" w:rsidRDefault="00177B16" w:rsidP="004D0A00">
      <w:pPr>
        <w:ind w:left="720"/>
        <w:rPr>
          <w:rFonts w:eastAsia="Times New Roman"/>
        </w:rPr>
      </w:pPr>
    </w:p>
    <w:p w14:paraId="4D1BD666" w14:textId="77777777" w:rsidR="000E3E02" w:rsidRDefault="004D0A00" w:rsidP="00971D90">
      <w:pPr>
        <w:pStyle w:val="ListParagraph"/>
        <w:numPr>
          <w:ilvl w:val="0"/>
          <w:numId w:val="50"/>
        </w:numPr>
        <w:rPr>
          <w:rFonts w:eastAsia="Times New Roman"/>
        </w:rPr>
      </w:pPr>
      <w:r w:rsidRPr="0038688B">
        <w:rPr>
          <w:rFonts w:eastAsia="Times New Roman"/>
          <w:b/>
        </w:rPr>
        <w:t>Abstention</w:t>
      </w:r>
      <w:r w:rsidRPr="0038688B">
        <w:rPr>
          <w:rFonts w:eastAsia="Times New Roman"/>
        </w:rPr>
        <w:t>?</w:t>
      </w:r>
      <w:r w:rsidRPr="004D0A00">
        <w:rPr>
          <w:rFonts w:eastAsia="Times New Roman"/>
        </w:rPr>
        <w:t xml:space="preserve"> Court has discretion to decline to exercise jx for traditional state law claims – divorces, wills.</w:t>
      </w:r>
    </w:p>
    <w:p w14:paraId="0D1B7A0B" w14:textId="77777777" w:rsidR="00177B16" w:rsidRDefault="00177B16" w:rsidP="00177B16">
      <w:pPr>
        <w:pStyle w:val="ListParagraph"/>
        <w:ind w:left="1440"/>
        <w:rPr>
          <w:rFonts w:eastAsia="Times New Roman"/>
        </w:rPr>
      </w:pPr>
    </w:p>
    <w:p w14:paraId="78352423" w14:textId="3FFCDDD2" w:rsidR="00CC4471" w:rsidRPr="000E3E02" w:rsidRDefault="007555E1" w:rsidP="000E3E02">
      <w:pPr>
        <w:ind w:firstLine="720"/>
        <w:rPr>
          <w:rFonts w:eastAsia="Times New Roman"/>
        </w:rPr>
      </w:pPr>
      <w:r w:rsidRPr="00177B16">
        <w:rPr>
          <w:b/>
          <w:sz w:val="28"/>
          <w:szCs w:val="28"/>
          <w:u w:val="single"/>
        </w:rPr>
        <w:t xml:space="preserve">Q1: </w:t>
      </w:r>
      <w:r w:rsidR="004D0A00" w:rsidRPr="00177B16">
        <w:rPr>
          <w:rFonts w:eastAsia="Times New Roman"/>
          <w:b/>
          <w:sz w:val="28"/>
          <w:szCs w:val="28"/>
          <w:u w:val="single"/>
        </w:rPr>
        <w:t>Determine State Citizenship of Parties</w:t>
      </w:r>
      <w:r w:rsidR="00F515DC" w:rsidRPr="000E3E02">
        <w:rPr>
          <w:rFonts w:eastAsia="Times New Roman"/>
        </w:rPr>
        <w:t xml:space="preserve"> </w:t>
      </w:r>
      <w:r w:rsidR="006A0E38" w:rsidRPr="000E3E02">
        <w:rPr>
          <w:rFonts w:eastAsia="Times New Roman"/>
          <w:b/>
        </w:rPr>
        <w:t>28 USC 1332</w:t>
      </w:r>
    </w:p>
    <w:p w14:paraId="7C0A6AC4" w14:textId="29B857DD" w:rsidR="00B877B4" w:rsidRPr="0038688B" w:rsidRDefault="00F515DC" w:rsidP="00971D90">
      <w:pPr>
        <w:pStyle w:val="ListParagraph"/>
        <w:numPr>
          <w:ilvl w:val="0"/>
          <w:numId w:val="75"/>
        </w:numPr>
        <w:rPr>
          <w:rFonts w:eastAsia="Times New Roman"/>
        </w:rPr>
      </w:pPr>
      <w:r w:rsidRPr="0038688B">
        <w:rPr>
          <w:rFonts w:eastAsia="Times New Roman"/>
          <w:b/>
        </w:rPr>
        <w:t>D</w:t>
      </w:r>
      <w:r w:rsidR="00B85584" w:rsidRPr="0038688B">
        <w:rPr>
          <w:rFonts w:eastAsia="Times New Roman"/>
          <w:b/>
        </w:rPr>
        <w:t>etermined @ time complaint filed</w:t>
      </w:r>
      <w:r w:rsidR="00B85584" w:rsidRPr="0038688B">
        <w:rPr>
          <w:rFonts w:eastAsia="Times New Roman"/>
        </w:rPr>
        <w:t>, ignore subsequent changes</w:t>
      </w:r>
      <w:r w:rsidRPr="0038688B">
        <w:rPr>
          <w:rFonts w:eastAsia="Times New Roman"/>
        </w:rPr>
        <w:t>.</w:t>
      </w:r>
      <w:r w:rsidR="00B85584" w:rsidRPr="0038688B">
        <w:rPr>
          <w:rFonts w:eastAsia="Times New Roman"/>
          <w:i/>
        </w:rPr>
        <w:t xml:space="preserve"> Mas</w:t>
      </w:r>
      <w:r w:rsidR="00B85584" w:rsidRPr="0038688B">
        <w:rPr>
          <w:rFonts w:eastAsia="Times New Roman"/>
        </w:rPr>
        <w:t xml:space="preserve"> </w:t>
      </w:r>
    </w:p>
    <w:p w14:paraId="343C95BA" w14:textId="77777777" w:rsidR="00CE6880" w:rsidRDefault="00CE6880" w:rsidP="00B5641C">
      <w:pPr>
        <w:ind w:firstLine="720"/>
        <w:rPr>
          <w:rFonts w:eastAsia="Times New Roman"/>
        </w:rPr>
      </w:pPr>
    </w:p>
    <w:p w14:paraId="07F179C6" w14:textId="6A82FB86" w:rsidR="00C83FA7" w:rsidRDefault="004D0A00" w:rsidP="00C83FA7">
      <w:pPr>
        <w:ind w:firstLine="720"/>
        <w:rPr>
          <w:rFonts w:eastAsia="Times New Roman"/>
        </w:rPr>
      </w:pPr>
      <w:r>
        <w:rPr>
          <w:rFonts w:eastAsia="Times New Roman"/>
          <w:b/>
        </w:rPr>
        <w:t>US Citizens</w:t>
      </w:r>
      <w:r w:rsidR="0072686D">
        <w:rPr>
          <w:rFonts w:eastAsia="Times New Roman"/>
          <w:b/>
        </w:rPr>
        <w:t>/Residents</w:t>
      </w:r>
      <w:r>
        <w:rPr>
          <w:rFonts w:eastAsia="Times New Roman"/>
          <w:b/>
        </w:rPr>
        <w:t xml:space="preserve"> (no PRA)</w:t>
      </w:r>
      <w:r w:rsidR="005D476F">
        <w:rPr>
          <w:rFonts w:eastAsia="Times New Roman"/>
          <w:b/>
        </w:rPr>
        <w:t xml:space="preserve"> </w:t>
      </w:r>
      <w:r>
        <w:rPr>
          <w:rFonts w:eastAsia="Times New Roman"/>
          <w:b/>
        </w:rPr>
        <w:t>–</w:t>
      </w:r>
      <w:r w:rsidR="00B877B4" w:rsidRPr="00C83FA7">
        <w:rPr>
          <w:rFonts w:eastAsia="Times New Roman"/>
        </w:rPr>
        <w:t xml:space="preserve"> </w:t>
      </w:r>
      <w:r>
        <w:rPr>
          <w:rFonts w:eastAsia="Times New Roman"/>
        </w:rPr>
        <w:t>Domicile (fixed residence + intent to remain)</w:t>
      </w:r>
      <w:r>
        <w:rPr>
          <w:rFonts w:eastAsia="Times New Roman"/>
        </w:rPr>
        <w:tab/>
      </w:r>
      <w:r>
        <w:rPr>
          <w:rFonts w:eastAsia="Times New Roman"/>
        </w:rPr>
        <w:tab/>
      </w:r>
    </w:p>
    <w:p w14:paraId="44D766A0" w14:textId="44098575" w:rsidR="00B877B4" w:rsidRPr="00D51EDB" w:rsidRDefault="004D0A00" w:rsidP="00971D90">
      <w:pPr>
        <w:pStyle w:val="ListParagraph"/>
        <w:numPr>
          <w:ilvl w:val="0"/>
          <w:numId w:val="49"/>
        </w:numPr>
        <w:rPr>
          <w:rFonts w:eastAsia="Times New Roman"/>
        </w:rPr>
      </w:pPr>
      <w:r w:rsidRPr="00D51EDB">
        <w:rPr>
          <w:rFonts w:eastAsia="Times New Roman"/>
        </w:rPr>
        <w:t>D</w:t>
      </w:r>
      <w:r w:rsidR="00B877B4" w:rsidRPr="00D51EDB">
        <w:rPr>
          <w:rFonts w:eastAsia="Times New Roman"/>
        </w:rPr>
        <w:t xml:space="preserve">omicile remains the same until it affirmatively changes </w:t>
      </w:r>
      <w:r w:rsidR="00B877B4" w:rsidRPr="00D51EDB">
        <w:rPr>
          <w:rFonts w:eastAsia="Times New Roman"/>
          <w:i/>
        </w:rPr>
        <w:t>Mas</w:t>
      </w:r>
      <w:r w:rsidR="00B877B4" w:rsidRPr="00D51EDB">
        <w:rPr>
          <w:rFonts w:eastAsia="Times New Roman"/>
        </w:rPr>
        <w:t xml:space="preserve"> </w:t>
      </w:r>
      <w:r w:rsidR="00B877B4" w:rsidRPr="00D51EDB">
        <w:rPr>
          <w:rFonts w:eastAsia="Times New Roman"/>
          <w:i/>
        </w:rPr>
        <w:t>v. Perry</w:t>
      </w:r>
      <w:r w:rsidR="00B877B4" w:rsidRPr="00D51EDB">
        <w:rPr>
          <w:rFonts w:eastAsia="Times New Roman"/>
        </w:rPr>
        <w:t xml:space="preserve">  </w:t>
      </w:r>
    </w:p>
    <w:p w14:paraId="680DACEE" w14:textId="0415B753" w:rsidR="0072686D" w:rsidRPr="00FF5A39" w:rsidRDefault="004D0A00" w:rsidP="00971D90">
      <w:pPr>
        <w:pStyle w:val="ListParagraph"/>
        <w:numPr>
          <w:ilvl w:val="0"/>
          <w:numId w:val="49"/>
        </w:numPr>
        <w:rPr>
          <w:rFonts w:eastAsia="Times New Roman"/>
        </w:rPr>
      </w:pPr>
      <w:r>
        <w:t>D</w:t>
      </w:r>
      <w:r w:rsidR="00B877B4">
        <w:t xml:space="preserve">etermined through </w:t>
      </w:r>
      <w:r w:rsidR="00B877B4" w:rsidRPr="00D51EDB">
        <w:rPr>
          <w:i/>
        </w:rPr>
        <w:t xml:space="preserve">objective </w:t>
      </w:r>
      <w:r w:rsidR="00B877B4">
        <w:t>indicia.</w:t>
      </w:r>
    </w:p>
    <w:p w14:paraId="72259F55" w14:textId="77777777" w:rsidR="00177B16" w:rsidRDefault="00177B16" w:rsidP="0072686D">
      <w:pPr>
        <w:ind w:left="720"/>
        <w:rPr>
          <w:rFonts w:eastAsia="Times New Roman"/>
          <w:b/>
        </w:rPr>
      </w:pPr>
    </w:p>
    <w:p w14:paraId="0F05D4F6" w14:textId="6E020303" w:rsidR="00C40A9F" w:rsidRPr="0072686D" w:rsidRDefault="00C40A9F" w:rsidP="0072686D">
      <w:pPr>
        <w:ind w:left="720"/>
        <w:rPr>
          <w:rFonts w:eastAsia="Times New Roman"/>
        </w:rPr>
      </w:pPr>
      <w:r w:rsidRPr="00302456">
        <w:rPr>
          <w:rFonts w:eastAsia="Times New Roman"/>
          <w:b/>
        </w:rPr>
        <w:t>Guardians</w:t>
      </w:r>
      <w:r>
        <w:rPr>
          <w:rFonts w:eastAsia="Times New Roman"/>
        </w:rPr>
        <w:t xml:space="preserve"> – </w:t>
      </w:r>
      <w:r w:rsidR="00302456" w:rsidRPr="0072686D">
        <w:rPr>
          <w:rFonts w:eastAsia="Times New Roman"/>
        </w:rPr>
        <w:t>that of decedent, infant or incompetent</w:t>
      </w:r>
      <w:r w:rsidR="0072686D">
        <w:rPr>
          <w:rFonts w:eastAsia="Times New Roman"/>
        </w:rPr>
        <w:t xml:space="preserve"> </w:t>
      </w:r>
      <w:r w:rsidR="0072686D" w:rsidRPr="00C40A9F">
        <w:rPr>
          <w:rFonts w:eastAsia="Times New Roman"/>
        </w:rPr>
        <w:t>1332(c)(2)</w:t>
      </w:r>
    </w:p>
    <w:p w14:paraId="0CE57215" w14:textId="42BC74B6" w:rsidR="00302456" w:rsidRPr="00D51EDB" w:rsidRDefault="00302456" w:rsidP="00971D90">
      <w:pPr>
        <w:pStyle w:val="ListParagraph"/>
        <w:numPr>
          <w:ilvl w:val="0"/>
          <w:numId w:val="52"/>
        </w:numPr>
        <w:rPr>
          <w:rFonts w:eastAsia="Times New Roman"/>
        </w:rPr>
      </w:pPr>
      <w:r w:rsidRPr="00D51EDB">
        <w:rPr>
          <w:rFonts w:eastAsia="Times New Roman"/>
        </w:rPr>
        <w:t xml:space="preserve">Open question: can </w:t>
      </w:r>
      <w:r w:rsidR="0072686D" w:rsidRPr="00D51EDB">
        <w:rPr>
          <w:rFonts w:eastAsia="Times New Roman"/>
        </w:rPr>
        <w:t xml:space="preserve">incompetent </w:t>
      </w:r>
      <w:r w:rsidRPr="00D51EDB">
        <w:rPr>
          <w:rFonts w:eastAsia="Times New Roman"/>
        </w:rPr>
        <w:t xml:space="preserve">person’s domicile change? </w:t>
      </w:r>
      <w:r w:rsidR="0072686D" w:rsidRPr="00D51EDB">
        <w:rPr>
          <w:rFonts w:eastAsia="Times New Roman"/>
        </w:rPr>
        <w:t>(“intent”)</w:t>
      </w:r>
    </w:p>
    <w:p w14:paraId="285E6795" w14:textId="77777777" w:rsidR="00177B16" w:rsidRDefault="00177B16" w:rsidP="00E44851">
      <w:pPr>
        <w:ind w:left="720"/>
        <w:rPr>
          <w:b/>
        </w:rPr>
      </w:pPr>
    </w:p>
    <w:p w14:paraId="1BE8FFF1" w14:textId="079BC870" w:rsidR="005D476F" w:rsidRDefault="00C83FA7" w:rsidP="00E44851">
      <w:pPr>
        <w:ind w:left="720"/>
        <w:rPr>
          <w:rFonts w:eastAsia="Times New Roman"/>
        </w:rPr>
      </w:pPr>
      <w:r w:rsidRPr="00C83FA7">
        <w:rPr>
          <w:b/>
        </w:rPr>
        <w:t>Corporations</w:t>
      </w:r>
      <w:r w:rsidR="005D476F">
        <w:rPr>
          <w:b/>
        </w:rPr>
        <w:t xml:space="preserve"> </w:t>
      </w:r>
      <w:r w:rsidR="005D476F" w:rsidRPr="005D476F">
        <w:t xml:space="preserve">– </w:t>
      </w:r>
      <w:r w:rsidR="005D476F" w:rsidRPr="00E44851">
        <w:rPr>
          <w:rFonts w:eastAsia="Times New Roman"/>
        </w:rPr>
        <w:t>citizen of every state and foreign state in which it is incorporated AND the state OR foreign state where it has its principal place of business</w:t>
      </w:r>
      <w:r w:rsidR="006A0E38" w:rsidRPr="00E44851">
        <w:rPr>
          <w:rFonts w:eastAsia="Times New Roman"/>
        </w:rPr>
        <w:t xml:space="preserve"> 1332(c)(1)</w:t>
      </w:r>
    </w:p>
    <w:p w14:paraId="090C723A" w14:textId="7C50790C" w:rsidR="00E44851" w:rsidRPr="00D51EDB" w:rsidRDefault="00E44851" w:rsidP="00971D90">
      <w:pPr>
        <w:pStyle w:val="ListParagraph"/>
        <w:numPr>
          <w:ilvl w:val="0"/>
          <w:numId w:val="50"/>
        </w:numPr>
        <w:rPr>
          <w:b/>
        </w:rPr>
      </w:pPr>
      <w:r w:rsidRPr="00D51EDB">
        <w:rPr>
          <w:i/>
        </w:rPr>
        <w:t>Rationale</w:t>
      </w:r>
      <w:r>
        <w:t>: give citizens more possible state forums</w:t>
      </w:r>
    </w:p>
    <w:p w14:paraId="30553A07" w14:textId="4E348F90" w:rsidR="001F3C6F" w:rsidRPr="00D51EDB" w:rsidRDefault="005D476F" w:rsidP="00971D90">
      <w:pPr>
        <w:pStyle w:val="ListParagraph"/>
        <w:numPr>
          <w:ilvl w:val="0"/>
          <w:numId w:val="50"/>
        </w:numPr>
        <w:rPr>
          <w:rFonts w:eastAsia="Times New Roman"/>
          <w:i/>
        </w:rPr>
      </w:pPr>
      <w:r w:rsidRPr="00D51EDB">
        <w:rPr>
          <w:rFonts w:eastAsia="Times New Roman"/>
          <w:b/>
        </w:rPr>
        <w:t>PPOB = Nerve center</w:t>
      </w:r>
      <w:r w:rsidRPr="00D51EDB">
        <w:rPr>
          <w:rFonts w:eastAsia="Times New Roman"/>
        </w:rPr>
        <w:t>.</w:t>
      </w:r>
      <w:r w:rsidR="004826EB" w:rsidRPr="00D51EDB">
        <w:rPr>
          <w:rFonts w:eastAsia="Times New Roman"/>
        </w:rPr>
        <w:t xml:space="preserve"> Where essential decision</w:t>
      </w:r>
      <w:r w:rsidR="00E44851" w:rsidRPr="00D51EDB">
        <w:rPr>
          <w:rFonts w:eastAsia="Times New Roman"/>
        </w:rPr>
        <w:t>-</w:t>
      </w:r>
      <w:r w:rsidR="004826EB" w:rsidRPr="00D51EDB">
        <w:rPr>
          <w:rFonts w:eastAsia="Times New Roman"/>
        </w:rPr>
        <w:t>making takes place</w:t>
      </w:r>
      <w:r w:rsidR="00E44851" w:rsidRPr="00D51EDB">
        <w:rPr>
          <w:rFonts w:eastAsia="Times New Roman"/>
        </w:rPr>
        <w:t xml:space="preserve"> (Hertz)</w:t>
      </w:r>
    </w:p>
    <w:p w14:paraId="54C7AFCC" w14:textId="4397C379" w:rsidR="00A10296" w:rsidRPr="00D51EDB" w:rsidRDefault="00A10296" w:rsidP="00971D90">
      <w:pPr>
        <w:pStyle w:val="ListParagraph"/>
        <w:numPr>
          <w:ilvl w:val="1"/>
          <w:numId w:val="50"/>
        </w:numPr>
        <w:rPr>
          <w:rFonts w:eastAsia="Times New Roman"/>
          <w:i/>
        </w:rPr>
      </w:pPr>
      <w:r w:rsidRPr="00D51EDB">
        <w:rPr>
          <w:rFonts w:eastAsia="Times New Roman"/>
          <w:b/>
        </w:rPr>
        <w:t xml:space="preserve">Dissolved corp? </w:t>
      </w:r>
      <w:r w:rsidRPr="00D51EDB">
        <w:rPr>
          <w:rFonts w:eastAsia="Times New Roman"/>
        </w:rPr>
        <w:t>If corp still</w:t>
      </w:r>
      <w:r w:rsidR="00147FA7" w:rsidRPr="00D51EDB">
        <w:rPr>
          <w:rFonts w:eastAsia="Times New Roman"/>
        </w:rPr>
        <w:t xml:space="preserve"> wrapping up business, argue for citizenship based on rationale.</w:t>
      </w:r>
    </w:p>
    <w:p w14:paraId="4CB47FCD" w14:textId="4E117C7C" w:rsidR="00147FA7" w:rsidRPr="00D51EDB" w:rsidRDefault="00147FA7" w:rsidP="00971D90">
      <w:pPr>
        <w:pStyle w:val="ListParagraph"/>
        <w:numPr>
          <w:ilvl w:val="1"/>
          <w:numId w:val="50"/>
        </w:numPr>
        <w:rPr>
          <w:rFonts w:eastAsia="Times New Roman"/>
          <w:i/>
        </w:rPr>
      </w:pPr>
      <w:r w:rsidRPr="00D51EDB">
        <w:rPr>
          <w:rFonts w:eastAsia="Times New Roman"/>
          <w:b/>
        </w:rPr>
        <w:t>Bank?</w:t>
      </w:r>
      <w:r w:rsidRPr="00D51EDB">
        <w:rPr>
          <w:rFonts w:eastAsia="Times New Roman"/>
          <w:b/>
          <w:i/>
        </w:rPr>
        <w:t xml:space="preserve"> </w:t>
      </w:r>
      <w:r w:rsidRPr="00D51EDB">
        <w:rPr>
          <w:rFonts w:eastAsia="Times New Roman"/>
        </w:rPr>
        <w:t>Citizen of where main office listed in articles of incorporation.</w:t>
      </w:r>
    </w:p>
    <w:p w14:paraId="214755F9" w14:textId="0C83C27B" w:rsidR="0072686D" w:rsidRPr="00D51EDB" w:rsidRDefault="006A6CF7" w:rsidP="00971D90">
      <w:pPr>
        <w:pStyle w:val="ListParagraph"/>
        <w:numPr>
          <w:ilvl w:val="2"/>
          <w:numId w:val="50"/>
        </w:numPr>
        <w:rPr>
          <w:rFonts w:eastAsia="Times New Roman"/>
          <w:i/>
        </w:rPr>
      </w:pPr>
      <w:r w:rsidRPr="00D51EDB">
        <w:rPr>
          <w:rFonts w:eastAsia="Times New Roman"/>
        </w:rPr>
        <w:t>Open question whether also citizen in PPOB.</w:t>
      </w:r>
    </w:p>
    <w:p w14:paraId="48B88197" w14:textId="77777777" w:rsidR="00177B16" w:rsidRDefault="00177B16" w:rsidP="00305403">
      <w:pPr>
        <w:ind w:left="720"/>
        <w:rPr>
          <w:rFonts w:eastAsia="Times New Roman"/>
          <w:b/>
        </w:rPr>
      </w:pPr>
    </w:p>
    <w:p w14:paraId="7B4AB11E" w14:textId="4F0BC818" w:rsidR="00305403" w:rsidRDefault="001F3C6F" w:rsidP="00305403">
      <w:pPr>
        <w:ind w:left="720"/>
        <w:rPr>
          <w:rFonts w:eastAsia="Times New Roman"/>
        </w:rPr>
      </w:pPr>
      <w:r w:rsidRPr="001F3C6F">
        <w:rPr>
          <w:rFonts w:eastAsia="Times New Roman"/>
          <w:b/>
        </w:rPr>
        <w:t>Unincorporated Associations</w:t>
      </w:r>
      <w:r>
        <w:rPr>
          <w:rFonts w:eastAsia="Times New Roman"/>
        </w:rPr>
        <w:t xml:space="preserve"> –</w:t>
      </w:r>
      <w:r w:rsidR="00CE6880">
        <w:rPr>
          <w:rFonts w:eastAsia="Times New Roman"/>
        </w:rPr>
        <w:t>anything not called a corporation (bright line rule)</w:t>
      </w:r>
    </w:p>
    <w:p w14:paraId="078996F9" w14:textId="77777777" w:rsidR="00CE6880" w:rsidRPr="00D51EDB" w:rsidRDefault="007E3291" w:rsidP="00971D90">
      <w:pPr>
        <w:pStyle w:val="ListParagraph"/>
        <w:numPr>
          <w:ilvl w:val="0"/>
          <w:numId w:val="53"/>
        </w:numPr>
        <w:rPr>
          <w:rFonts w:eastAsia="Times New Roman"/>
        </w:rPr>
      </w:pPr>
      <w:r w:rsidRPr="00D51EDB">
        <w:rPr>
          <w:rFonts w:eastAsia="Times New Roman"/>
        </w:rPr>
        <w:t>Citizen of all states in which at least one is a member</w:t>
      </w:r>
      <w:r w:rsidR="00305403" w:rsidRPr="00D51EDB">
        <w:rPr>
          <w:rFonts w:eastAsia="Times New Roman"/>
        </w:rPr>
        <w:t xml:space="preserve">. </w:t>
      </w:r>
    </w:p>
    <w:p w14:paraId="4FEF1CE1" w14:textId="67AE8DDD" w:rsidR="00F515DC" w:rsidRPr="00D51EDB" w:rsidRDefault="00F515DC" w:rsidP="00971D90">
      <w:pPr>
        <w:pStyle w:val="ListParagraph"/>
        <w:numPr>
          <w:ilvl w:val="0"/>
          <w:numId w:val="53"/>
        </w:numPr>
        <w:rPr>
          <w:rFonts w:eastAsia="Times New Roman"/>
        </w:rPr>
      </w:pPr>
      <w:r w:rsidRPr="00D51EDB">
        <w:rPr>
          <w:rFonts w:eastAsia="Times New Roman"/>
        </w:rPr>
        <w:t xml:space="preserve">Use trustee’s personal citizenship. </w:t>
      </w:r>
      <w:r w:rsidRPr="00D51EDB">
        <w:rPr>
          <w:rFonts w:eastAsia="Times New Roman"/>
          <w:i/>
        </w:rPr>
        <w:t>Americold Realty</w:t>
      </w:r>
    </w:p>
    <w:p w14:paraId="07F8FDEE" w14:textId="49E9A515" w:rsidR="00305403" w:rsidRPr="00D51EDB" w:rsidRDefault="00CE6880" w:rsidP="00971D90">
      <w:pPr>
        <w:pStyle w:val="ListParagraph"/>
        <w:numPr>
          <w:ilvl w:val="0"/>
          <w:numId w:val="53"/>
        </w:numPr>
        <w:rPr>
          <w:rFonts w:eastAsia="Times New Roman"/>
        </w:rPr>
      </w:pPr>
      <w:r w:rsidRPr="00D51EDB">
        <w:rPr>
          <w:rFonts w:eastAsia="Times New Roman"/>
          <w:b/>
        </w:rPr>
        <w:t>C</w:t>
      </w:r>
      <w:r w:rsidR="00305403" w:rsidRPr="00D51EDB">
        <w:rPr>
          <w:rFonts w:eastAsia="Times New Roman"/>
          <w:b/>
        </w:rPr>
        <w:t>lass actions</w:t>
      </w:r>
      <w:r w:rsidR="00305403" w:rsidRPr="00D51EDB">
        <w:rPr>
          <w:rFonts w:eastAsia="Times New Roman"/>
        </w:rPr>
        <w:t xml:space="preserve"> § 1332(d)</w:t>
      </w:r>
      <w:r w:rsidR="00A009BD" w:rsidRPr="00D51EDB">
        <w:rPr>
          <w:rFonts w:eastAsia="Times New Roman"/>
        </w:rPr>
        <w:t>(10)</w:t>
      </w:r>
      <w:r w:rsidR="00305403" w:rsidRPr="00D51EDB">
        <w:rPr>
          <w:rFonts w:eastAsia="Times New Roman"/>
        </w:rPr>
        <w:t xml:space="preserve">: state under whose laws the association is organized </w:t>
      </w:r>
      <w:r w:rsidR="00305403" w:rsidRPr="00D51EDB">
        <w:rPr>
          <w:rFonts w:eastAsia="Times New Roman"/>
          <w:u w:val="single"/>
        </w:rPr>
        <w:t>and</w:t>
      </w:r>
      <w:r w:rsidR="00305403" w:rsidRPr="00D51EDB">
        <w:rPr>
          <w:rFonts w:eastAsia="Times New Roman"/>
        </w:rPr>
        <w:t xml:space="preserve"> the state where it has </w:t>
      </w:r>
      <w:r w:rsidR="00A6757B" w:rsidRPr="00D51EDB">
        <w:rPr>
          <w:rFonts w:eastAsia="Times New Roman"/>
        </w:rPr>
        <w:t>PPOB</w:t>
      </w:r>
      <w:r w:rsidR="00305403" w:rsidRPr="00D51EDB">
        <w:rPr>
          <w:rFonts w:eastAsia="Times New Roman"/>
        </w:rPr>
        <w:t xml:space="preserve">. </w:t>
      </w:r>
      <w:r w:rsidRPr="00D51EDB">
        <w:rPr>
          <w:rFonts w:eastAsia="Times New Roman"/>
        </w:rPr>
        <w:t>(Rationale: make federal forum available – otherwise a million different state citizenships)</w:t>
      </w:r>
    </w:p>
    <w:p w14:paraId="69505C1D" w14:textId="77777777" w:rsidR="00177B16" w:rsidRDefault="00177B16" w:rsidP="00302456">
      <w:pPr>
        <w:ind w:left="720"/>
        <w:rPr>
          <w:rFonts w:eastAsia="Times New Roman"/>
          <w:b/>
        </w:rPr>
      </w:pPr>
    </w:p>
    <w:p w14:paraId="5860D88B" w14:textId="236EE42F" w:rsidR="00302456" w:rsidRPr="00302456" w:rsidRDefault="00302456" w:rsidP="00302456">
      <w:pPr>
        <w:ind w:left="720"/>
        <w:rPr>
          <w:rFonts w:eastAsia="Times New Roman"/>
          <w:b/>
        </w:rPr>
      </w:pPr>
      <w:r w:rsidRPr="00302456">
        <w:rPr>
          <w:rFonts w:eastAsia="Times New Roman"/>
          <w:b/>
        </w:rPr>
        <w:t>Insurance Companies</w:t>
      </w:r>
      <w:r w:rsidR="006C235B">
        <w:rPr>
          <w:rFonts w:eastAsia="Times New Roman"/>
          <w:b/>
        </w:rPr>
        <w:t xml:space="preserve"> </w:t>
      </w:r>
    </w:p>
    <w:p w14:paraId="2BE41D06" w14:textId="19FC4156" w:rsidR="00CE6880" w:rsidRDefault="00302456" w:rsidP="00971D90">
      <w:pPr>
        <w:pStyle w:val="ListParagraph"/>
        <w:numPr>
          <w:ilvl w:val="0"/>
          <w:numId w:val="6"/>
        </w:numPr>
        <w:rPr>
          <w:rFonts w:eastAsia="Times New Roman"/>
        </w:rPr>
      </w:pPr>
      <w:r>
        <w:rPr>
          <w:rFonts w:eastAsia="Times New Roman"/>
        </w:rPr>
        <w:t>citizenship of insured</w:t>
      </w:r>
      <w:r w:rsidR="00CE6880">
        <w:rPr>
          <w:rFonts w:eastAsia="Times New Roman"/>
        </w:rPr>
        <w:t xml:space="preserve"> (in direct action)</w:t>
      </w:r>
    </w:p>
    <w:p w14:paraId="47BF37A7" w14:textId="582FADC5" w:rsidR="000E1420" w:rsidRDefault="00CE6880" w:rsidP="00971D90">
      <w:pPr>
        <w:pStyle w:val="ListParagraph"/>
        <w:numPr>
          <w:ilvl w:val="0"/>
          <w:numId w:val="6"/>
        </w:numPr>
        <w:rPr>
          <w:rFonts w:eastAsia="Times New Roman"/>
        </w:rPr>
      </w:pPr>
      <w:r>
        <w:rPr>
          <w:rFonts w:eastAsia="Times New Roman"/>
        </w:rPr>
        <w:t>if</w:t>
      </w:r>
      <w:r w:rsidR="00302456">
        <w:rPr>
          <w:rFonts w:eastAsia="Times New Roman"/>
        </w:rPr>
        <w:t xml:space="preserve"> insured joined as party</w:t>
      </w:r>
      <w:r>
        <w:rPr>
          <w:rFonts w:eastAsia="Times New Roman"/>
        </w:rPr>
        <w:t xml:space="preserve"> </w:t>
      </w:r>
      <w:r w:rsidRPr="00CE6880">
        <w:rPr>
          <w:rFonts w:eastAsia="Times New Roman"/>
        </w:rPr>
        <w:sym w:font="Wingdings" w:char="F0E0"/>
      </w:r>
      <w:r w:rsidR="00302456">
        <w:rPr>
          <w:rFonts w:eastAsia="Times New Roman"/>
        </w:rPr>
        <w:t xml:space="preserve"> place of inc., PPOB.</w:t>
      </w:r>
    </w:p>
    <w:p w14:paraId="7F0F5474" w14:textId="77777777" w:rsidR="002913DC" w:rsidRDefault="002913DC" w:rsidP="002913DC">
      <w:pPr>
        <w:ind w:left="720"/>
        <w:rPr>
          <w:rFonts w:eastAsia="Times New Roman"/>
        </w:rPr>
      </w:pPr>
    </w:p>
    <w:p w14:paraId="6CD93E03" w14:textId="468C1775" w:rsidR="002913DC" w:rsidRDefault="002913DC" w:rsidP="002913DC">
      <w:pPr>
        <w:ind w:left="720"/>
        <w:rPr>
          <w:rFonts w:eastAsia="Times New Roman"/>
        </w:rPr>
      </w:pPr>
      <w:r w:rsidRPr="00864747">
        <w:rPr>
          <w:rFonts w:eastAsia="Times New Roman"/>
          <w:b/>
        </w:rPr>
        <w:t>PRA</w:t>
      </w:r>
      <w:r>
        <w:rPr>
          <w:rFonts w:eastAsia="Times New Roman"/>
        </w:rPr>
        <w:t xml:space="preserve"> – considered FOREIGN citizen </w:t>
      </w:r>
      <w:r w:rsidRPr="00D51EDB">
        <w:rPr>
          <w:rFonts w:eastAsia="Times New Roman"/>
          <w:u w:val="single"/>
        </w:rPr>
        <w:t>unless</w:t>
      </w:r>
      <w:r>
        <w:rPr>
          <w:rFonts w:eastAsia="Times New Roman"/>
        </w:rPr>
        <w:t xml:space="preserve"> US Citizen (State A) v. PRA (State A)</w:t>
      </w:r>
    </w:p>
    <w:p w14:paraId="60299608" w14:textId="7359E731" w:rsidR="000654B5" w:rsidRDefault="000654B5" w:rsidP="00971D90">
      <w:pPr>
        <w:pStyle w:val="ListParagraph"/>
        <w:numPr>
          <w:ilvl w:val="0"/>
          <w:numId w:val="54"/>
        </w:numPr>
        <w:rPr>
          <w:rFonts w:eastAsia="Times New Roman"/>
        </w:rPr>
      </w:pPr>
      <w:r>
        <w:rPr>
          <w:rFonts w:eastAsia="Times New Roman"/>
        </w:rPr>
        <w:t>Deemer provision – meant to destroy diversity, not create it.</w:t>
      </w:r>
    </w:p>
    <w:p w14:paraId="50269FE7" w14:textId="77777777" w:rsidR="00FF5A39" w:rsidRDefault="00FF5A39" w:rsidP="00FF5A39">
      <w:pPr>
        <w:pStyle w:val="ListParagraph"/>
        <w:ind w:left="1440"/>
        <w:rPr>
          <w:rFonts w:eastAsia="Times New Roman"/>
        </w:rPr>
      </w:pPr>
    </w:p>
    <w:p w14:paraId="73483180" w14:textId="5C333090" w:rsidR="00FF5A39" w:rsidRDefault="00FF5A39" w:rsidP="00FF5A39">
      <w:pPr>
        <w:ind w:left="720"/>
        <w:rPr>
          <w:rFonts w:eastAsia="Times New Roman"/>
        </w:rPr>
      </w:pPr>
      <w:r w:rsidRPr="00FF5A39">
        <w:rPr>
          <w:rFonts w:eastAsia="Times New Roman"/>
          <w:b/>
        </w:rPr>
        <w:t>Stateless person</w:t>
      </w:r>
      <w:r>
        <w:rPr>
          <w:rFonts w:eastAsia="Times New Roman"/>
        </w:rPr>
        <w:t xml:space="preserve"> (refugee) – not a state citizen and not a foreign citizen – no diversity or alienage jx</w:t>
      </w:r>
    </w:p>
    <w:p w14:paraId="4AEAB1B5" w14:textId="77777777" w:rsidR="00177B16" w:rsidRDefault="00177B16" w:rsidP="00FF5A39">
      <w:pPr>
        <w:ind w:left="720"/>
        <w:rPr>
          <w:rFonts w:eastAsia="Times New Roman"/>
          <w:b/>
        </w:rPr>
      </w:pPr>
    </w:p>
    <w:p w14:paraId="7ADB0A0A" w14:textId="15CFA768" w:rsidR="00FF5A39" w:rsidRPr="00FF5A39" w:rsidRDefault="00FF5A39" w:rsidP="00FF5A39">
      <w:pPr>
        <w:ind w:left="720"/>
        <w:rPr>
          <w:rFonts w:eastAsia="Times New Roman"/>
        </w:rPr>
      </w:pPr>
      <w:r w:rsidRPr="00FF5A39">
        <w:rPr>
          <w:rFonts w:eastAsia="Times New Roman"/>
          <w:b/>
        </w:rPr>
        <w:t>Expat</w:t>
      </w:r>
      <w:r w:rsidRPr="00D51EDB">
        <w:rPr>
          <w:rFonts w:eastAsia="Times New Roman"/>
        </w:rPr>
        <w:t xml:space="preserve"> who has no intent to return </w:t>
      </w:r>
      <w:r w:rsidR="0037502F">
        <w:rPr>
          <w:rFonts w:eastAsia="Times New Roman"/>
        </w:rPr>
        <w:t xml:space="preserve">– not a state citizen and not a foreign cit. </w:t>
      </w:r>
      <w:r w:rsidRPr="00D51EDB">
        <w:rPr>
          <w:rFonts w:eastAsia="Times New Roman"/>
        </w:rPr>
        <w:t xml:space="preserve">– no diversity </w:t>
      </w:r>
      <w:r>
        <w:rPr>
          <w:rFonts w:eastAsia="Times New Roman"/>
        </w:rPr>
        <w:t xml:space="preserve">or alienage </w:t>
      </w:r>
      <w:r w:rsidRPr="00D51EDB">
        <w:rPr>
          <w:rFonts w:eastAsia="Times New Roman"/>
        </w:rPr>
        <w:t>jx.</w:t>
      </w:r>
    </w:p>
    <w:p w14:paraId="0EE4391F" w14:textId="77777777" w:rsidR="003C72C6" w:rsidRPr="000654B5" w:rsidRDefault="003C72C6" w:rsidP="000654B5">
      <w:pPr>
        <w:rPr>
          <w:rFonts w:eastAsia="Times New Roman"/>
        </w:rPr>
      </w:pPr>
    </w:p>
    <w:p w14:paraId="1DCA2177" w14:textId="3E021B68" w:rsidR="00B877B4" w:rsidRDefault="000E1420" w:rsidP="009D14DD">
      <w:pPr>
        <w:ind w:firstLine="720"/>
        <w:rPr>
          <w:rFonts w:eastAsia="Times New Roman"/>
          <w:b/>
          <w:sz w:val="28"/>
          <w:szCs w:val="28"/>
          <w:u w:val="single"/>
        </w:rPr>
      </w:pPr>
      <w:r w:rsidRPr="00177B16">
        <w:rPr>
          <w:rFonts w:eastAsia="Times New Roman"/>
          <w:b/>
          <w:sz w:val="28"/>
          <w:szCs w:val="28"/>
          <w:u w:val="single"/>
        </w:rPr>
        <w:t xml:space="preserve">Q2: </w:t>
      </w:r>
      <w:r w:rsidR="000654B5" w:rsidRPr="00177B16">
        <w:rPr>
          <w:rFonts w:eastAsia="Times New Roman"/>
          <w:b/>
          <w:sz w:val="28"/>
          <w:szCs w:val="28"/>
          <w:u w:val="single"/>
        </w:rPr>
        <w:t>Do we have diversity of state citizenship</w:t>
      </w:r>
      <w:r w:rsidRPr="00177B16">
        <w:rPr>
          <w:rFonts w:eastAsia="Times New Roman"/>
          <w:b/>
          <w:sz w:val="28"/>
          <w:szCs w:val="28"/>
          <w:u w:val="single"/>
        </w:rPr>
        <w:t>?</w:t>
      </w:r>
    </w:p>
    <w:p w14:paraId="28B0392F" w14:textId="77777777" w:rsidR="00177B16" w:rsidRPr="00177B16" w:rsidRDefault="00177B16" w:rsidP="009D14DD">
      <w:pPr>
        <w:ind w:firstLine="720"/>
        <w:rPr>
          <w:rFonts w:eastAsia="Times New Roman"/>
          <w:b/>
          <w:sz w:val="28"/>
          <w:szCs w:val="28"/>
          <w:u w:val="single"/>
        </w:rPr>
      </w:pPr>
    </w:p>
    <w:p w14:paraId="4044ABFF" w14:textId="77777777" w:rsidR="002913DC" w:rsidRPr="002913DC" w:rsidRDefault="00914585" w:rsidP="00971D90">
      <w:pPr>
        <w:pStyle w:val="ListParagraph"/>
        <w:numPr>
          <w:ilvl w:val="0"/>
          <w:numId w:val="5"/>
        </w:numPr>
        <w:outlineLvl w:val="0"/>
        <w:rPr>
          <w:b/>
        </w:rPr>
      </w:pPr>
      <w:r w:rsidRPr="00E00CAA">
        <w:rPr>
          <w:b/>
        </w:rPr>
        <w:t>Constitutional Authorization: Article III, § 2</w:t>
      </w:r>
      <w:r>
        <w:t xml:space="preserve"> “betwee</w:t>
      </w:r>
      <w:r w:rsidR="002913DC">
        <w:t>n citizens of different states”</w:t>
      </w:r>
    </w:p>
    <w:p w14:paraId="0BF61918" w14:textId="6FE061D2" w:rsidR="00914585" w:rsidRPr="002913DC" w:rsidRDefault="002913DC" w:rsidP="00971D90">
      <w:pPr>
        <w:pStyle w:val="ListParagraph"/>
        <w:numPr>
          <w:ilvl w:val="0"/>
          <w:numId w:val="51"/>
        </w:numPr>
        <w:outlineLvl w:val="0"/>
        <w:rPr>
          <w:b/>
        </w:rPr>
      </w:pPr>
      <w:r w:rsidRPr="0037502F">
        <w:rPr>
          <w:u w:val="single"/>
        </w:rPr>
        <w:t>M</w:t>
      </w:r>
      <w:r w:rsidR="00B5641C" w:rsidRPr="0037502F">
        <w:rPr>
          <w:u w:val="single"/>
        </w:rPr>
        <w:t xml:space="preserve">inimal </w:t>
      </w:r>
      <w:r w:rsidR="00B5641C">
        <w:t>diversity</w:t>
      </w:r>
    </w:p>
    <w:p w14:paraId="7597323D" w14:textId="77777777" w:rsidR="00B5641C" w:rsidRPr="00B5641C" w:rsidRDefault="00B5641C" w:rsidP="00B5641C">
      <w:pPr>
        <w:pStyle w:val="ListParagraph"/>
        <w:ind w:left="1440"/>
        <w:rPr>
          <w:b/>
          <w:sz w:val="12"/>
          <w:szCs w:val="12"/>
        </w:rPr>
      </w:pPr>
    </w:p>
    <w:p w14:paraId="7B2D7592" w14:textId="77777777" w:rsidR="00914585" w:rsidRDefault="00914585" w:rsidP="00971D90">
      <w:pPr>
        <w:pStyle w:val="ListParagraph"/>
        <w:numPr>
          <w:ilvl w:val="0"/>
          <w:numId w:val="5"/>
        </w:numPr>
        <w:outlineLvl w:val="0"/>
        <w:rPr>
          <w:b/>
        </w:rPr>
      </w:pPr>
      <w:r w:rsidRPr="00B877B4">
        <w:rPr>
          <w:b/>
        </w:rPr>
        <w:t>Statutory Authorization: 28 USC 1332(a)(1)</w:t>
      </w:r>
    </w:p>
    <w:p w14:paraId="0B8E7E0B" w14:textId="77777777" w:rsidR="00177B16" w:rsidRPr="00B877B4" w:rsidRDefault="00177B16" w:rsidP="00177B16">
      <w:pPr>
        <w:pStyle w:val="ListParagraph"/>
        <w:ind w:left="1080"/>
        <w:outlineLvl w:val="0"/>
        <w:rPr>
          <w:b/>
        </w:rPr>
      </w:pPr>
    </w:p>
    <w:p w14:paraId="1A0469A9" w14:textId="7B4446FC" w:rsidR="00914585" w:rsidRDefault="00914585" w:rsidP="00971D90">
      <w:pPr>
        <w:pStyle w:val="ListParagraph"/>
        <w:numPr>
          <w:ilvl w:val="0"/>
          <w:numId w:val="51"/>
        </w:numPr>
      </w:pPr>
      <w:r>
        <w:t xml:space="preserve">Imposes </w:t>
      </w:r>
      <w:r w:rsidRPr="0037502F">
        <w:rPr>
          <w:b/>
        </w:rPr>
        <w:t>complete diversity</w:t>
      </w:r>
      <w:r>
        <w:t xml:space="preserve"> (Strawbridge). </w:t>
      </w:r>
      <w:r w:rsidR="002913DC">
        <w:t>D</w:t>
      </w:r>
      <w:r>
        <w:t>oes not run full length of constitution</w:t>
      </w:r>
      <w:r w:rsidR="000654B5">
        <w:t>.</w:t>
      </w:r>
      <w:r>
        <w:t xml:space="preserve"> </w:t>
      </w:r>
    </w:p>
    <w:p w14:paraId="4EFB0416" w14:textId="54A7D2E7" w:rsidR="00B5641C" w:rsidRDefault="00B5641C" w:rsidP="00971D90">
      <w:pPr>
        <w:pStyle w:val="ListParagraph"/>
        <w:numPr>
          <w:ilvl w:val="1"/>
          <w:numId w:val="6"/>
        </w:numPr>
        <w:rPr>
          <w:rFonts w:eastAsia="Times New Roman"/>
        </w:rPr>
      </w:pPr>
      <w:r>
        <w:rPr>
          <w:rFonts w:eastAsia="Times New Roman"/>
        </w:rPr>
        <w:t>N</w:t>
      </w:r>
      <w:r w:rsidRPr="00B5641C">
        <w:rPr>
          <w:rFonts w:eastAsia="Times New Roman"/>
        </w:rPr>
        <w:t>o plaintiff can be a citizen of the same state as that of any defendant</w:t>
      </w:r>
    </w:p>
    <w:p w14:paraId="1CCDC77E" w14:textId="64FD9444" w:rsidR="008B0F0B" w:rsidRPr="0037502F" w:rsidRDefault="0037502F" w:rsidP="00971D90">
      <w:pPr>
        <w:pStyle w:val="ListParagraph"/>
        <w:numPr>
          <w:ilvl w:val="1"/>
          <w:numId w:val="6"/>
        </w:numPr>
        <w:rPr>
          <w:b/>
          <w:u w:val="single"/>
        </w:rPr>
      </w:pPr>
      <w:r>
        <w:t xml:space="preserve">Out-of-state </w:t>
      </w:r>
      <w:r w:rsidR="008B0F0B">
        <w:t xml:space="preserve">plaintiff can invoke diversity jx </w:t>
      </w:r>
      <w:r>
        <w:t xml:space="preserve">on day 1 </w:t>
      </w:r>
      <w:r w:rsidR="008B0F0B">
        <w:t xml:space="preserve">even if defendant is being sued in his own home state </w:t>
      </w:r>
      <w:r w:rsidRPr="0037502F">
        <w:rPr>
          <w:b/>
        </w:rPr>
        <w:t xml:space="preserve">28 USC 1332(a) </w:t>
      </w:r>
      <w:r w:rsidRPr="0037502F">
        <w:t>(but no removal 1441)</w:t>
      </w:r>
    </w:p>
    <w:p w14:paraId="4126416B" w14:textId="77777777" w:rsidR="0037502F" w:rsidRDefault="0037502F" w:rsidP="00A202A9">
      <w:pPr>
        <w:rPr>
          <w:rFonts w:eastAsia="Times New Roman"/>
          <w:b/>
          <w:sz w:val="26"/>
          <w:szCs w:val="26"/>
          <w:u w:val="single"/>
        </w:rPr>
      </w:pPr>
    </w:p>
    <w:p w14:paraId="502C65C8" w14:textId="6D4366F3" w:rsidR="0037502F" w:rsidRDefault="0037502F" w:rsidP="0037502F">
      <w:pPr>
        <w:ind w:firstLine="720"/>
        <w:rPr>
          <w:rFonts w:eastAsia="Times New Roman"/>
          <w:b/>
          <w:sz w:val="28"/>
          <w:szCs w:val="28"/>
          <w:u w:val="single"/>
        </w:rPr>
      </w:pPr>
      <w:r w:rsidRPr="00177B16">
        <w:rPr>
          <w:rFonts w:eastAsia="Times New Roman"/>
          <w:b/>
          <w:sz w:val="28"/>
          <w:szCs w:val="28"/>
          <w:u w:val="single"/>
        </w:rPr>
        <w:t>Q3: Do we have diversity for Alienage Jurisdiction?</w:t>
      </w:r>
    </w:p>
    <w:p w14:paraId="748627C9" w14:textId="77777777" w:rsidR="00177B16" w:rsidRPr="00177B16" w:rsidRDefault="00177B16" w:rsidP="0037502F">
      <w:pPr>
        <w:ind w:firstLine="720"/>
        <w:rPr>
          <w:rFonts w:eastAsia="Times New Roman"/>
          <w:sz w:val="28"/>
          <w:szCs w:val="28"/>
          <w:u w:val="single"/>
        </w:rPr>
      </w:pPr>
    </w:p>
    <w:p w14:paraId="67C26244" w14:textId="6D2A25F8" w:rsidR="0037502F" w:rsidRDefault="0037502F" w:rsidP="003D72DB">
      <w:pPr>
        <w:ind w:left="720"/>
        <w:outlineLvl w:val="0"/>
      </w:pPr>
      <w:r>
        <w:rPr>
          <w:b/>
        </w:rPr>
        <w:t xml:space="preserve">1. </w:t>
      </w:r>
      <w:r w:rsidRPr="00E00CAA">
        <w:rPr>
          <w:b/>
        </w:rPr>
        <w:t xml:space="preserve">Constitutional Authorization: Article III, § </w:t>
      </w:r>
      <w:r w:rsidRPr="0037502F">
        <w:rPr>
          <w:b/>
        </w:rPr>
        <w:t>2</w:t>
      </w:r>
      <w:r>
        <w:t xml:space="preserve"> </w:t>
      </w:r>
      <w:r w:rsidRPr="005C0854">
        <w:t xml:space="preserve">“between a state, or the citizens thereof, and foreign states, citizens or subjects” </w:t>
      </w:r>
    </w:p>
    <w:p w14:paraId="59B14846" w14:textId="77777777" w:rsidR="00177B16" w:rsidRPr="00402971" w:rsidRDefault="00177B16" w:rsidP="003D72DB">
      <w:pPr>
        <w:ind w:left="720"/>
        <w:outlineLvl w:val="0"/>
      </w:pPr>
    </w:p>
    <w:p w14:paraId="78C6B9B4" w14:textId="3D7FF968" w:rsidR="0037502F" w:rsidRDefault="003D72DB" w:rsidP="003D72DB">
      <w:pPr>
        <w:ind w:firstLine="720"/>
        <w:outlineLvl w:val="0"/>
      </w:pPr>
      <w:r w:rsidRPr="003D72DB">
        <w:rPr>
          <w:b/>
        </w:rPr>
        <w:t>2.</w:t>
      </w:r>
      <w:r>
        <w:t xml:space="preserve"> </w:t>
      </w:r>
      <w:r w:rsidR="0037502F" w:rsidRPr="00CF7A53">
        <w:rPr>
          <w:b/>
        </w:rPr>
        <w:t>Statutory Authorization:</w:t>
      </w:r>
      <w:r>
        <w:rPr>
          <w:b/>
        </w:rPr>
        <w:t xml:space="preserve"> 28 USC 1332(a)(2)(3)</w:t>
      </w:r>
      <w:r w:rsidR="0037502F" w:rsidRPr="00CF7A53">
        <w:rPr>
          <w:b/>
        </w:rPr>
        <w:t xml:space="preserve">(4) </w:t>
      </w:r>
      <w:r w:rsidR="0037502F" w:rsidRPr="00CF7A53">
        <w:rPr>
          <w:u w:val="single"/>
        </w:rPr>
        <w:t>three permitted forms of alienage jx</w:t>
      </w:r>
      <w:r w:rsidR="0037502F">
        <w:t xml:space="preserve"> </w:t>
      </w:r>
    </w:p>
    <w:p w14:paraId="018C5A6F" w14:textId="77777777" w:rsidR="00177B16" w:rsidRPr="00CF7A53" w:rsidRDefault="00177B16" w:rsidP="003D72DB">
      <w:pPr>
        <w:ind w:firstLine="720"/>
        <w:outlineLvl w:val="0"/>
        <w:rPr>
          <w:b/>
        </w:rPr>
      </w:pPr>
    </w:p>
    <w:p w14:paraId="7ACF2F90" w14:textId="6B493D8A" w:rsidR="0037502F" w:rsidRDefault="0037502F" w:rsidP="00971D90">
      <w:pPr>
        <w:pStyle w:val="ListParagraph"/>
        <w:numPr>
          <w:ilvl w:val="0"/>
          <w:numId w:val="4"/>
        </w:numPr>
        <w:rPr>
          <w:sz w:val="26"/>
          <w:szCs w:val="26"/>
          <w:u w:val="single"/>
        </w:rPr>
      </w:pPr>
      <w:r w:rsidRPr="00D263BC">
        <w:rPr>
          <w:sz w:val="26"/>
          <w:szCs w:val="26"/>
          <w:u w:val="single"/>
        </w:rPr>
        <w:t>(a)(2): [</w:t>
      </w:r>
      <w:r w:rsidRPr="00D263BC">
        <w:rPr>
          <w:b/>
          <w:sz w:val="26"/>
          <w:szCs w:val="26"/>
          <w:u w:val="single"/>
        </w:rPr>
        <w:t>US Citizen</w:t>
      </w:r>
      <w:r w:rsidR="00F24FFF">
        <w:rPr>
          <w:b/>
          <w:sz w:val="26"/>
          <w:szCs w:val="26"/>
          <w:u w:val="single"/>
        </w:rPr>
        <w:t xml:space="preserve"> (s)</w:t>
      </w:r>
      <w:r w:rsidRPr="00D263BC">
        <w:rPr>
          <w:b/>
          <w:sz w:val="26"/>
          <w:szCs w:val="26"/>
          <w:u w:val="single"/>
        </w:rPr>
        <w:t>] v. [Foreign Citizen</w:t>
      </w:r>
      <w:r w:rsidR="00F24FFF">
        <w:rPr>
          <w:b/>
          <w:sz w:val="26"/>
          <w:szCs w:val="26"/>
          <w:u w:val="single"/>
        </w:rPr>
        <w:t xml:space="preserve"> (s)</w:t>
      </w:r>
      <w:r w:rsidRPr="00D263BC">
        <w:rPr>
          <w:b/>
          <w:sz w:val="26"/>
          <w:szCs w:val="26"/>
          <w:u w:val="single"/>
        </w:rPr>
        <w:t>]</w:t>
      </w:r>
      <w:r w:rsidRPr="00D263BC">
        <w:rPr>
          <w:sz w:val="26"/>
          <w:szCs w:val="26"/>
          <w:u w:val="single"/>
        </w:rPr>
        <w:t xml:space="preserve"> COMPLETE DIVERSITY</w:t>
      </w:r>
    </w:p>
    <w:p w14:paraId="5D6C3F53" w14:textId="1CC6371C" w:rsidR="00F24FFF" w:rsidRPr="00F24FFF" w:rsidRDefault="00F24FFF" w:rsidP="00F24FFF">
      <w:pPr>
        <w:pStyle w:val="ListParagraph"/>
        <w:ind w:left="1440"/>
        <w:rPr>
          <w:i/>
          <w:sz w:val="26"/>
          <w:szCs w:val="26"/>
        </w:rPr>
      </w:pPr>
      <w:r w:rsidRPr="00F24FFF">
        <w:rPr>
          <w:i/>
          <w:sz w:val="26"/>
          <w:szCs w:val="26"/>
        </w:rPr>
        <w:t>Citizens of a state and citizens or subjects of a foreign state</w:t>
      </w:r>
    </w:p>
    <w:p w14:paraId="7960AD35" w14:textId="77777777" w:rsidR="0037502F" w:rsidRDefault="0037502F" w:rsidP="00971D90">
      <w:pPr>
        <w:pStyle w:val="ListParagraph"/>
        <w:numPr>
          <w:ilvl w:val="1"/>
          <w:numId w:val="4"/>
        </w:numPr>
      </w:pPr>
      <w:r>
        <w:t xml:space="preserve">US Citizen (state A) v. PRA (state B) </w:t>
      </w:r>
      <w:r>
        <w:rPr>
          <w:b/>
        </w:rPr>
        <w:t>YES</w:t>
      </w:r>
      <w:r w:rsidRPr="00F91DDD">
        <w:rPr>
          <w:b/>
        </w:rPr>
        <w:t>!</w:t>
      </w:r>
    </w:p>
    <w:p w14:paraId="4ACAD726" w14:textId="77777777" w:rsidR="0037502F" w:rsidRPr="005C0854" w:rsidRDefault="0037502F" w:rsidP="00971D90">
      <w:pPr>
        <w:pStyle w:val="ListParagraph"/>
        <w:numPr>
          <w:ilvl w:val="0"/>
          <w:numId w:val="8"/>
        </w:numPr>
      </w:pPr>
      <w:r>
        <w:t xml:space="preserve">U.S. Citizen (state A) v. PRA (state A) </w:t>
      </w:r>
      <w:r w:rsidRPr="00F91DDD">
        <w:rPr>
          <w:b/>
        </w:rPr>
        <w:t xml:space="preserve">NO! </w:t>
      </w:r>
      <w:r w:rsidRPr="00F91DDD">
        <w:rPr>
          <w:i/>
          <w:sz w:val="20"/>
          <w:szCs w:val="20"/>
        </w:rPr>
        <w:t xml:space="preserve">Strawbridge </w:t>
      </w:r>
      <w:r w:rsidRPr="00F91DDD">
        <w:rPr>
          <w:sz w:val="20"/>
          <w:szCs w:val="20"/>
        </w:rPr>
        <w:t>applies (Congress Clarific. Act)</w:t>
      </w:r>
    </w:p>
    <w:p w14:paraId="62ACBA59" w14:textId="77777777" w:rsidR="0037502F" w:rsidRDefault="0037502F" w:rsidP="00971D90">
      <w:pPr>
        <w:pStyle w:val="ListParagraph"/>
        <w:numPr>
          <w:ilvl w:val="0"/>
          <w:numId w:val="7"/>
        </w:numPr>
      </w:pPr>
      <w:r>
        <w:t>At least one party MUST be US Citizen</w:t>
      </w:r>
    </w:p>
    <w:p w14:paraId="1775D79A" w14:textId="77777777" w:rsidR="0037502F" w:rsidRPr="00CC4471" w:rsidRDefault="0037502F" w:rsidP="00971D90">
      <w:pPr>
        <w:pStyle w:val="ListParagraph"/>
        <w:numPr>
          <w:ilvl w:val="2"/>
          <w:numId w:val="4"/>
        </w:numPr>
      </w:pPr>
      <w:r>
        <w:t xml:space="preserve">PRA v. PRA </w:t>
      </w:r>
      <w:r w:rsidRPr="005A62F2">
        <w:rPr>
          <w:b/>
        </w:rPr>
        <w:t>NO!</w:t>
      </w:r>
      <w:r>
        <w:rPr>
          <w:b/>
        </w:rPr>
        <w:t xml:space="preserve">    </w:t>
      </w:r>
      <w:r>
        <w:t xml:space="preserve">PRA v. Foreign </w:t>
      </w:r>
      <w:r w:rsidRPr="00F91DDD">
        <w:rPr>
          <w:b/>
        </w:rPr>
        <w:t>NO!</w:t>
      </w:r>
    </w:p>
    <w:p w14:paraId="1EDCFEAC" w14:textId="3952B3D0" w:rsidR="0037502F" w:rsidRDefault="0037502F" w:rsidP="00971D90">
      <w:pPr>
        <w:pStyle w:val="ListParagraph"/>
        <w:numPr>
          <w:ilvl w:val="0"/>
          <w:numId w:val="7"/>
        </w:numPr>
      </w:pPr>
      <w:r>
        <w:t xml:space="preserve">At least one party MUST be a </w:t>
      </w:r>
      <w:r w:rsidRPr="00CC4471">
        <w:rPr>
          <w:u w:val="single"/>
        </w:rPr>
        <w:t>foreign</w:t>
      </w:r>
      <w:r>
        <w:t xml:space="preserve"> citizen (PRA ok</w:t>
      </w:r>
      <w:r w:rsidR="0079622C">
        <w:t>, no stateless ppl or expats</w:t>
      </w:r>
      <w:r>
        <w:t>)</w:t>
      </w:r>
    </w:p>
    <w:p w14:paraId="78D98F43" w14:textId="77777777" w:rsidR="004736E4" w:rsidRDefault="004736E4" w:rsidP="004736E4">
      <w:pPr>
        <w:pStyle w:val="ListParagraph"/>
        <w:ind w:left="2070"/>
      </w:pPr>
    </w:p>
    <w:p w14:paraId="181FC6FC" w14:textId="77777777" w:rsidR="0037502F" w:rsidRPr="004D6E73" w:rsidRDefault="0037502F" w:rsidP="0037502F">
      <w:pPr>
        <w:ind w:left="3870"/>
        <w:rPr>
          <w:sz w:val="12"/>
          <w:szCs w:val="12"/>
        </w:rPr>
      </w:pPr>
    </w:p>
    <w:p w14:paraId="16216AB8" w14:textId="360F1713" w:rsidR="0037502F" w:rsidRDefault="0037502F" w:rsidP="00971D90">
      <w:pPr>
        <w:pStyle w:val="ListParagraph"/>
        <w:numPr>
          <w:ilvl w:val="0"/>
          <w:numId w:val="4"/>
        </w:numPr>
        <w:rPr>
          <w:b/>
          <w:sz w:val="26"/>
          <w:szCs w:val="26"/>
        </w:rPr>
      </w:pPr>
      <w:r w:rsidRPr="003F33F8">
        <w:rPr>
          <w:sz w:val="26"/>
          <w:szCs w:val="26"/>
        </w:rPr>
        <w:t xml:space="preserve">(a)(3): </w:t>
      </w:r>
      <w:r w:rsidRPr="003F33F8">
        <w:rPr>
          <w:b/>
          <w:sz w:val="26"/>
          <w:szCs w:val="26"/>
        </w:rPr>
        <w:t xml:space="preserve">[US citizen (state A) </w:t>
      </w:r>
      <w:r w:rsidRPr="003F33F8">
        <w:rPr>
          <w:sz w:val="26"/>
          <w:szCs w:val="26"/>
        </w:rPr>
        <w:t>+ Non-US]</w:t>
      </w:r>
      <w:r w:rsidRPr="003F33F8">
        <w:rPr>
          <w:b/>
          <w:sz w:val="26"/>
          <w:szCs w:val="26"/>
        </w:rPr>
        <w:t xml:space="preserve"> v. [US citizen (state B) </w:t>
      </w:r>
      <w:r w:rsidRPr="003F33F8">
        <w:rPr>
          <w:sz w:val="26"/>
          <w:szCs w:val="26"/>
        </w:rPr>
        <w:t>+ Non-US]</w:t>
      </w:r>
      <w:r w:rsidRPr="003F33F8">
        <w:rPr>
          <w:b/>
          <w:sz w:val="26"/>
          <w:szCs w:val="26"/>
        </w:rPr>
        <w:t xml:space="preserve"> </w:t>
      </w:r>
    </w:p>
    <w:p w14:paraId="28848590" w14:textId="49DDCF73" w:rsidR="00F24FFF" w:rsidRPr="00F24FFF" w:rsidRDefault="00F24FFF" w:rsidP="00F24FFF">
      <w:pPr>
        <w:pStyle w:val="ListParagraph"/>
        <w:ind w:left="1710"/>
        <w:rPr>
          <w:i/>
          <w:sz w:val="26"/>
          <w:szCs w:val="26"/>
        </w:rPr>
      </w:pPr>
      <w:r w:rsidRPr="00F24FFF">
        <w:rPr>
          <w:i/>
          <w:sz w:val="26"/>
          <w:szCs w:val="26"/>
        </w:rPr>
        <w:t>citizens of different states and in which citizens of a foreign state are additional parties</w:t>
      </w:r>
    </w:p>
    <w:p w14:paraId="1B07DF06" w14:textId="77777777" w:rsidR="0037502F" w:rsidRDefault="0037502F" w:rsidP="00971D90">
      <w:pPr>
        <w:pStyle w:val="ListParagraph"/>
        <w:numPr>
          <w:ilvl w:val="1"/>
          <w:numId w:val="4"/>
        </w:numPr>
      </w:pPr>
      <w:r>
        <w:t>Non-US parties can be added where diversity otherwise satisfied</w:t>
      </w:r>
    </w:p>
    <w:p w14:paraId="1803BC47" w14:textId="499A523B" w:rsidR="0037502F" w:rsidRPr="005C0854" w:rsidRDefault="0037502F" w:rsidP="00971D90">
      <w:pPr>
        <w:pStyle w:val="ListParagraph"/>
        <w:numPr>
          <w:ilvl w:val="1"/>
          <w:numId w:val="4"/>
        </w:numPr>
      </w:pPr>
      <w:r w:rsidRPr="005C0854">
        <w:t xml:space="preserve">based on </w:t>
      </w:r>
      <w:r w:rsidRPr="005C0854">
        <w:rPr>
          <w:b/>
        </w:rPr>
        <w:t xml:space="preserve">minimal diversity </w:t>
      </w:r>
      <w:r w:rsidRPr="005C0854">
        <w:t>theory (US citizens are from different states</w:t>
      </w:r>
      <w:r w:rsidR="00A56F53">
        <w:t>)</w:t>
      </w:r>
    </w:p>
    <w:p w14:paraId="625AB420" w14:textId="77777777" w:rsidR="0037502F" w:rsidRDefault="0037502F" w:rsidP="00971D90">
      <w:pPr>
        <w:pStyle w:val="ListParagraph"/>
        <w:numPr>
          <w:ilvl w:val="2"/>
          <w:numId w:val="4"/>
        </w:numPr>
      </w:pPr>
      <w:r w:rsidRPr="005C0854">
        <w:t xml:space="preserve">non-US citizens can be from same country </w:t>
      </w:r>
    </w:p>
    <w:p w14:paraId="4D5A0110" w14:textId="77777777" w:rsidR="004736E4" w:rsidRPr="005C0854" w:rsidRDefault="004736E4" w:rsidP="004736E4">
      <w:pPr>
        <w:pStyle w:val="ListParagraph"/>
        <w:ind w:left="2790"/>
      </w:pPr>
    </w:p>
    <w:p w14:paraId="4CBD22A4" w14:textId="7EE115A6" w:rsidR="0037502F" w:rsidRPr="00F65812" w:rsidRDefault="00F24FFF" w:rsidP="00971D90">
      <w:pPr>
        <w:pStyle w:val="ListParagraph"/>
        <w:numPr>
          <w:ilvl w:val="0"/>
          <w:numId w:val="4"/>
        </w:numPr>
        <w:rPr>
          <w:sz w:val="26"/>
          <w:szCs w:val="26"/>
        </w:rPr>
      </w:pPr>
      <w:r w:rsidRPr="00F65812">
        <w:rPr>
          <w:sz w:val="26"/>
          <w:szCs w:val="26"/>
        </w:rPr>
        <w:t xml:space="preserve"> </w:t>
      </w:r>
      <w:r w:rsidR="0037502F" w:rsidRPr="00F65812">
        <w:rPr>
          <w:sz w:val="26"/>
          <w:szCs w:val="26"/>
        </w:rPr>
        <w:t xml:space="preserve">(a)(4): </w:t>
      </w:r>
      <w:r w:rsidR="0037502F" w:rsidRPr="00F65812">
        <w:rPr>
          <w:b/>
          <w:sz w:val="26"/>
          <w:szCs w:val="26"/>
        </w:rPr>
        <w:t>[foreign state (as plaintiff)] v. [US citizen]</w:t>
      </w:r>
    </w:p>
    <w:p w14:paraId="1C088FAC" w14:textId="2990867F" w:rsidR="00F24FFF" w:rsidRPr="00F65812" w:rsidRDefault="00F24FFF" w:rsidP="00F24FFF">
      <w:pPr>
        <w:ind w:left="1350" w:firstLine="360"/>
        <w:rPr>
          <w:rFonts w:eastAsia="Times New Roman"/>
          <w:i/>
          <w:sz w:val="26"/>
          <w:szCs w:val="26"/>
        </w:rPr>
      </w:pPr>
      <w:r w:rsidRPr="00F65812">
        <w:rPr>
          <w:rFonts w:eastAsia="Times New Roman"/>
          <w:i/>
          <w:color w:val="333333"/>
          <w:sz w:val="26"/>
          <w:szCs w:val="26"/>
        </w:rPr>
        <w:t>a foreign state, as plaintiff and citizens of a State or of different States.</w:t>
      </w:r>
    </w:p>
    <w:p w14:paraId="0EE6C074" w14:textId="73CAD7EF" w:rsidR="0037502F" w:rsidRDefault="0037502F" w:rsidP="00F24FFF">
      <w:pPr>
        <w:pStyle w:val="ListParagraph"/>
        <w:ind w:left="2070"/>
      </w:pPr>
    </w:p>
    <w:p w14:paraId="4A70A354" w14:textId="77777777" w:rsidR="0037502F" w:rsidRDefault="0037502F" w:rsidP="0037502F"/>
    <w:p w14:paraId="5E36BC55" w14:textId="3754454A" w:rsidR="0037502F" w:rsidRPr="003B2541" w:rsidRDefault="00F65812" w:rsidP="00971D90">
      <w:pPr>
        <w:pStyle w:val="ListParagraph"/>
        <w:numPr>
          <w:ilvl w:val="0"/>
          <w:numId w:val="56"/>
        </w:numPr>
        <w:rPr>
          <w:sz w:val="26"/>
          <w:szCs w:val="26"/>
        </w:rPr>
      </w:pPr>
      <w:r w:rsidRPr="003B2541">
        <w:rPr>
          <w:b/>
          <w:sz w:val="26"/>
          <w:szCs w:val="26"/>
          <w:u w:val="single"/>
        </w:rPr>
        <w:t>Class Action?</w:t>
      </w:r>
      <w:r w:rsidR="0037502F" w:rsidRPr="003B2541">
        <w:rPr>
          <w:sz w:val="26"/>
          <w:szCs w:val="26"/>
        </w:rPr>
        <w:t xml:space="preserve"> 1332(d)</w:t>
      </w:r>
    </w:p>
    <w:p w14:paraId="6934F3B5" w14:textId="7D8EE7E5" w:rsidR="0037502F" w:rsidRDefault="0037502F" w:rsidP="00971D90">
      <w:pPr>
        <w:pStyle w:val="NormalWeb"/>
        <w:numPr>
          <w:ilvl w:val="0"/>
          <w:numId w:val="9"/>
        </w:numPr>
        <w:spacing w:before="0" w:beforeAutospacing="0" w:after="0" w:afterAutospacing="0"/>
      </w:pPr>
      <w:r w:rsidRPr="002E198D">
        <w:t>Only requires minimal diversity</w:t>
      </w:r>
      <w:r>
        <w:t xml:space="preserve"> (con’l)</w:t>
      </w:r>
      <w:r w:rsidR="0099570B">
        <w:t xml:space="preserve"> (</w:t>
      </w:r>
      <w:r w:rsidR="0099570B" w:rsidRPr="0099570B">
        <w:rPr>
          <w:i/>
        </w:rPr>
        <w:t>Rationale</w:t>
      </w:r>
      <w:r w:rsidR="0099570B">
        <w:t>: make federal forum available)</w:t>
      </w:r>
    </w:p>
    <w:p w14:paraId="2F76513A" w14:textId="77777777" w:rsidR="0037502F" w:rsidRPr="002E198D" w:rsidRDefault="0037502F" w:rsidP="00971D90">
      <w:pPr>
        <w:pStyle w:val="NormalWeb"/>
        <w:numPr>
          <w:ilvl w:val="0"/>
          <w:numId w:val="9"/>
        </w:numPr>
        <w:spacing w:before="0" w:beforeAutospacing="0" w:after="0" w:afterAutospacing="0"/>
      </w:pPr>
      <w:r>
        <w:t>D can aggregate all P claims against him to meet $5mill AIC even though not S&amp;I (con’l)</w:t>
      </w:r>
    </w:p>
    <w:p w14:paraId="228E8260" w14:textId="77777777" w:rsidR="0037502F" w:rsidRDefault="0037502F" w:rsidP="003B2541">
      <w:pPr>
        <w:rPr>
          <w:rFonts w:eastAsia="Times New Roman"/>
          <w:b/>
          <w:sz w:val="26"/>
          <w:szCs w:val="26"/>
          <w:u w:val="single"/>
        </w:rPr>
      </w:pPr>
    </w:p>
    <w:p w14:paraId="1E49DDB3" w14:textId="1D374373" w:rsidR="009D14DD" w:rsidRPr="004736E4" w:rsidRDefault="004218AD" w:rsidP="009D14DD">
      <w:pPr>
        <w:ind w:firstLine="720"/>
        <w:rPr>
          <w:rFonts w:eastAsia="Times New Roman"/>
          <w:b/>
          <w:sz w:val="28"/>
          <w:szCs w:val="28"/>
          <w:u w:val="single"/>
        </w:rPr>
      </w:pPr>
      <w:r>
        <w:rPr>
          <w:rFonts w:eastAsia="Times New Roman"/>
          <w:b/>
          <w:sz w:val="28"/>
          <w:szCs w:val="28"/>
          <w:u w:val="single"/>
        </w:rPr>
        <w:t>Q4</w:t>
      </w:r>
      <w:r w:rsidR="009D14DD" w:rsidRPr="004736E4">
        <w:rPr>
          <w:rFonts w:eastAsia="Times New Roman"/>
          <w:b/>
          <w:sz w:val="28"/>
          <w:szCs w:val="28"/>
          <w:u w:val="single"/>
        </w:rPr>
        <w:t>: Is diversity</w:t>
      </w:r>
      <w:r w:rsidR="009D70BA" w:rsidRPr="004736E4">
        <w:rPr>
          <w:rFonts w:eastAsia="Times New Roman"/>
          <w:b/>
          <w:sz w:val="28"/>
          <w:szCs w:val="28"/>
          <w:u w:val="single"/>
        </w:rPr>
        <w:t>/lack of</w:t>
      </w:r>
      <w:r w:rsidR="009D14DD" w:rsidRPr="004736E4">
        <w:rPr>
          <w:rFonts w:eastAsia="Times New Roman"/>
          <w:b/>
          <w:sz w:val="28"/>
          <w:szCs w:val="28"/>
          <w:u w:val="single"/>
        </w:rPr>
        <w:t xml:space="preserve"> manufactured or collusively made?</w:t>
      </w:r>
    </w:p>
    <w:p w14:paraId="074BD0C6" w14:textId="0BD7A6F2" w:rsidR="003C72C6" w:rsidRDefault="009D14DD" w:rsidP="009D14DD">
      <w:pPr>
        <w:ind w:firstLine="720"/>
        <w:rPr>
          <w:rFonts w:eastAsia="Times New Roman"/>
        </w:rPr>
      </w:pPr>
      <w:r w:rsidRPr="009D14DD">
        <w:rPr>
          <w:rFonts w:eastAsia="Times New Roman"/>
          <w:b/>
        </w:rPr>
        <w:t>28 U.S.C. §1359</w:t>
      </w:r>
      <w:r>
        <w:rPr>
          <w:rFonts w:eastAsia="Times New Roman"/>
        </w:rPr>
        <w:t>: Fed court may refuse to hear a case in which diversity was collusively created</w:t>
      </w:r>
    </w:p>
    <w:p w14:paraId="6B2C4397" w14:textId="77777777" w:rsidR="009D14DD" w:rsidRPr="009D14DD" w:rsidRDefault="009D14DD" w:rsidP="009D14DD">
      <w:pPr>
        <w:ind w:firstLine="720"/>
        <w:rPr>
          <w:rFonts w:eastAsia="Times New Roman"/>
          <w:sz w:val="12"/>
          <w:szCs w:val="12"/>
        </w:rPr>
      </w:pPr>
    </w:p>
    <w:p w14:paraId="7FB7DDC9" w14:textId="5F765EC0" w:rsidR="003C72C6" w:rsidRPr="0037502F" w:rsidRDefault="003C72C6" w:rsidP="00971D90">
      <w:pPr>
        <w:pStyle w:val="ListParagraph"/>
        <w:numPr>
          <w:ilvl w:val="0"/>
          <w:numId w:val="55"/>
        </w:numPr>
        <w:rPr>
          <w:rFonts w:eastAsia="Times New Roman"/>
          <w:b/>
        </w:rPr>
      </w:pPr>
      <w:r w:rsidRPr="0037502F">
        <w:rPr>
          <w:rFonts w:eastAsia="Times New Roman"/>
          <w:b/>
        </w:rPr>
        <w:t>Assignment of Rights</w:t>
      </w:r>
      <w:r w:rsidR="000866B6" w:rsidRPr="0037502F">
        <w:rPr>
          <w:rFonts w:eastAsia="Times New Roman"/>
          <w:b/>
        </w:rPr>
        <w:t xml:space="preserve"> </w:t>
      </w:r>
      <w:r w:rsidR="0037502F">
        <w:rPr>
          <w:rFonts w:eastAsia="Times New Roman"/>
        </w:rPr>
        <w:t>I</w:t>
      </w:r>
      <w:r w:rsidRPr="0037502F">
        <w:rPr>
          <w:rFonts w:eastAsia="Times New Roman"/>
        </w:rPr>
        <w:t>s</w:t>
      </w:r>
      <w:r w:rsidR="0037502F">
        <w:rPr>
          <w:rFonts w:eastAsia="Times New Roman"/>
        </w:rPr>
        <w:t xml:space="preserve"> there</w:t>
      </w:r>
      <w:r w:rsidRPr="0037502F">
        <w:rPr>
          <w:rFonts w:eastAsia="Times New Roman"/>
        </w:rPr>
        <w:t xml:space="preserve"> a bonafide busi</w:t>
      </w:r>
      <w:r w:rsidR="0037502F">
        <w:rPr>
          <w:rFonts w:eastAsia="Times New Roman"/>
        </w:rPr>
        <w:t>ness purpose for the assignment?</w:t>
      </w:r>
      <w:r w:rsidRPr="0037502F">
        <w:rPr>
          <w:rFonts w:eastAsia="Times New Roman"/>
        </w:rPr>
        <w:t xml:space="preserve"> </w:t>
      </w:r>
      <w:r w:rsidR="0037502F">
        <w:rPr>
          <w:rFonts w:eastAsia="Times New Roman"/>
        </w:rPr>
        <w:t>Is there</w:t>
      </w:r>
      <w:r w:rsidRPr="0037502F">
        <w:rPr>
          <w:rFonts w:eastAsia="Times New Roman"/>
        </w:rPr>
        <w:t xml:space="preserve"> a procedure i</w:t>
      </w:r>
      <w:r w:rsidR="0037502F">
        <w:rPr>
          <w:rFonts w:eastAsia="Times New Roman"/>
        </w:rPr>
        <w:t>n place or if this is a one-off?</w:t>
      </w:r>
    </w:p>
    <w:p w14:paraId="5BCABA0A" w14:textId="6D747544" w:rsidR="009D14DD" w:rsidRPr="0037502F" w:rsidRDefault="0037502F" w:rsidP="00971D90">
      <w:pPr>
        <w:pStyle w:val="ListParagraph"/>
        <w:numPr>
          <w:ilvl w:val="0"/>
          <w:numId w:val="55"/>
        </w:numPr>
        <w:rPr>
          <w:rFonts w:eastAsia="Times New Roman"/>
          <w:b/>
        </w:rPr>
      </w:pPr>
      <w:r>
        <w:rPr>
          <w:rFonts w:eastAsia="Times New Roman"/>
          <w:b/>
        </w:rPr>
        <w:t xml:space="preserve">Parties in name only? </w:t>
      </w:r>
      <w:r w:rsidR="009D14DD" w:rsidRPr="0037502F">
        <w:rPr>
          <w:rFonts w:eastAsia="Times New Roman"/>
        </w:rPr>
        <w:t xml:space="preserve">Parties joined fraudulently who have no interest or only a nominal interest in the case may be ignored (Rose) – Rule 21 allows </w:t>
      </w:r>
      <w:r w:rsidR="0091553B" w:rsidRPr="0037502F">
        <w:rPr>
          <w:rFonts w:eastAsia="Times New Roman"/>
        </w:rPr>
        <w:t>fed court to sever</w:t>
      </w:r>
      <w:r w:rsidR="009D14DD" w:rsidRPr="0037502F">
        <w:rPr>
          <w:rFonts w:eastAsia="Times New Roman"/>
        </w:rPr>
        <w:t xml:space="preserve"> misjoined parties</w:t>
      </w:r>
      <w:r w:rsidR="000866B6" w:rsidRPr="0037502F">
        <w:rPr>
          <w:rFonts w:eastAsia="Times New Roman"/>
        </w:rPr>
        <w:t xml:space="preserve"> to preserve diversity jx.</w:t>
      </w:r>
    </w:p>
    <w:p w14:paraId="623F49E9" w14:textId="77777777" w:rsidR="00B877B4" w:rsidRDefault="00B877B4" w:rsidP="00B877B4">
      <w:pPr>
        <w:pStyle w:val="ListParagraph"/>
        <w:rPr>
          <w:b/>
        </w:rPr>
      </w:pPr>
    </w:p>
    <w:p w14:paraId="24BFCC44" w14:textId="131FBD6A" w:rsidR="00484A58" w:rsidRPr="00484A58" w:rsidRDefault="004218AD" w:rsidP="00B877B4">
      <w:pPr>
        <w:pStyle w:val="ListParagraph"/>
        <w:rPr>
          <w:b/>
          <w:sz w:val="26"/>
          <w:szCs w:val="26"/>
          <w:u w:val="single"/>
        </w:rPr>
      </w:pPr>
      <w:r>
        <w:rPr>
          <w:b/>
          <w:sz w:val="28"/>
          <w:szCs w:val="28"/>
          <w:u w:val="single"/>
        </w:rPr>
        <w:t>Q5</w:t>
      </w:r>
      <w:r w:rsidR="00484A58" w:rsidRPr="004736E4">
        <w:rPr>
          <w:b/>
          <w:sz w:val="28"/>
          <w:szCs w:val="28"/>
          <w:u w:val="single"/>
        </w:rPr>
        <w:t>: Do we have AIC?</w:t>
      </w:r>
      <w:r w:rsidR="00E50507">
        <w:rPr>
          <w:b/>
          <w:sz w:val="26"/>
          <w:szCs w:val="26"/>
          <w:u w:val="single"/>
        </w:rPr>
        <w:t xml:space="preserve"> </w:t>
      </w:r>
      <w:r w:rsidR="00E50507" w:rsidRPr="00E50507">
        <w:t>(decided on Day 1)</w:t>
      </w:r>
    </w:p>
    <w:p w14:paraId="02416170" w14:textId="6E29CF2C" w:rsidR="00484A58" w:rsidRDefault="00484A58" w:rsidP="00484A58">
      <w:pPr>
        <w:ind w:firstLine="720"/>
        <w:rPr>
          <w:rFonts w:eastAsia="Times New Roman"/>
        </w:rPr>
      </w:pPr>
      <w:r w:rsidRPr="00484A58">
        <w:rPr>
          <w:rFonts w:eastAsia="Times New Roman"/>
          <w:b/>
        </w:rPr>
        <w:t>28 U.S.C. § 1332(b);</w:t>
      </w:r>
      <w:r>
        <w:rPr>
          <w:rFonts w:eastAsia="Times New Roman"/>
        </w:rPr>
        <w:t xml:space="preserve"> purely statutory – Must </w:t>
      </w:r>
      <w:r w:rsidRPr="00303E8B">
        <w:rPr>
          <w:rFonts w:eastAsia="Times New Roman"/>
          <w:u w:val="single"/>
        </w:rPr>
        <w:t>exceed</w:t>
      </w:r>
      <w:r>
        <w:rPr>
          <w:rFonts w:eastAsia="Times New Roman"/>
        </w:rPr>
        <w:t xml:space="preserve"> $75k on the date complaint filed (remember .01c!)</w:t>
      </w:r>
    </w:p>
    <w:p w14:paraId="10E7A93E" w14:textId="77777777" w:rsidR="004736E4" w:rsidRPr="004736E4" w:rsidRDefault="004736E4" w:rsidP="004736E4">
      <w:pPr>
        <w:pStyle w:val="ListParagraph"/>
        <w:ind w:left="1440"/>
        <w:rPr>
          <w:rFonts w:eastAsia="Times New Roman"/>
        </w:rPr>
      </w:pPr>
    </w:p>
    <w:p w14:paraId="3BC1ED5A" w14:textId="349DAE57" w:rsidR="00484A58" w:rsidRPr="003B2541" w:rsidRDefault="00484A58" w:rsidP="00971D90">
      <w:pPr>
        <w:pStyle w:val="ListParagraph"/>
        <w:numPr>
          <w:ilvl w:val="0"/>
          <w:numId w:val="57"/>
        </w:numPr>
        <w:rPr>
          <w:rFonts w:eastAsia="Times New Roman"/>
        </w:rPr>
      </w:pPr>
      <w:r w:rsidRPr="003B2541">
        <w:rPr>
          <w:rFonts w:eastAsia="Times New Roman"/>
          <w:b/>
        </w:rPr>
        <w:t>Maximum amount claimed by P controls</w:t>
      </w:r>
      <w:r w:rsidRPr="003B2541">
        <w:rPr>
          <w:rFonts w:eastAsia="Times New Roman"/>
        </w:rPr>
        <w:t xml:space="preserve"> if alleged in good faith </w:t>
      </w:r>
      <w:r w:rsidRPr="003B2541">
        <w:rPr>
          <w:rFonts w:eastAsia="Times New Roman"/>
          <w:b/>
        </w:rPr>
        <w:t xml:space="preserve">unless D demonstrates to a legal certainty </w:t>
      </w:r>
      <w:r w:rsidRPr="003B2541">
        <w:rPr>
          <w:rFonts w:eastAsia="Times New Roman"/>
        </w:rPr>
        <w:t>that P cannot</w:t>
      </w:r>
      <w:r w:rsidR="00303E8B" w:rsidRPr="003B2541">
        <w:rPr>
          <w:rFonts w:eastAsia="Times New Roman"/>
        </w:rPr>
        <w:t xml:space="preserve"> recover &gt;75k. </w:t>
      </w:r>
      <w:r w:rsidR="00303E8B" w:rsidRPr="003B2541">
        <w:rPr>
          <w:rFonts w:eastAsia="Times New Roman"/>
          <w:i/>
        </w:rPr>
        <w:t>St. Paul Mercury</w:t>
      </w:r>
      <w:r w:rsidRPr="003B2541">
        <w:rPr>
          <w:rFonts w:eastAsia="Times New Roman"/>
        </w:rPr>
        <w:t xml:space="preserve"> </w:t>
      </w:r>
    </w:p>
    <w:p w14:paraId="4306B6BB" w14:textId="4C68D121" w:rsidR="00484A58" w:rsidRPr="003B2541" w:rsidRDefault="00303E8B" w:rsidP="00971D90">
      <w:pPr>
        <w:pStyle w:val="ListParagraph"/>
        <w:numPr>
          <w:ilvl w:val="0"/>
          <w:numId w:val="57"/>
        </w:numPr>
        <w:rPr>
          <w:rFonts w:eastAsia="Times New Roman"/>
        </w:rPr>
      </w:pPr>
      <w:r w:rsidRPr="003B2541">
        <w:rPr>
          <w:rFonts w:eastAsia="Times New Roman"/>
        </w:rPr>
        <w:t xml:space="preserve">Open question: </w:t>
      </w:r>
      <w:r w:rsidR="00484A58" w:rsidRPr="003B2541">
        <w:rPr>
          <w:rFonts w:eastAsia="Times New Roman"/>
        </w:rPr>
        <w:t xml:space="preserve">What is injunctive relief worth? (no SCOTUS decision) </w:t>
      </w:r>
    </w:p>
    <w:p w14:paraId="65FA2E5D" w14:textId="683731C7" w:rsidR="00E6254E" w:rsidRDefault="00E6254E" w:rsidP="00971D90">
      <w:pPr>
        <w:pStyle w:val="ListParagraph"/>
        <w:numPr>
          <w:ilvl w:val="1"/>
          <w:numId w:val="57"/>
        </w:numPr>
        <w:rPr>
          <w:rFonts w:eastAsia="Times New Roman"/>
        </w:rPr>
      </w:pPr>
      <w:r w:rsidRPr="003B2541">
        <w:rPr>
          <w:rFonts w:eastAsia="Times New Roman"/>
        </w:rPr>
        <w:t>Options: take P’s perspective, take D’s perspective, take both perspectives.</w:t>
      </w:r>
    </w:p>
    <w:p w14:paraId="22546E9D" w14:textId="77777777" w:rsidR="004736E4" w:rsidRPr="00A202A9" w:rsidRDefault="004736E4" w:rsidP="004736E4">
      <w:pPr>
        <w:pStyle w:val="ListParagraph"/>
        <w:ind w:left="2160"/>
        <w:rPr>
          <w:rFonts w:eastAsia="Times New Roman"/>
        </w:rPr>
      </w:pPr>
    </w:p>
    <w:p w14:paraId="7D7C05B8" w14:textId="033160B5" w:rsidR="00C4565A" w:rsidRPr="00E6254E" w:rsidRDefault="00E6254E" w:rsidP="00303E8B">
      <w:pPr>
        <w:ind w:firstLine="720"/>
        <w:rPr>
          <w:rFonts w:eastAsia="Times New Roman"/>
          <w:b/>
          <w:u w:val="single"/>
        </w:rPr>
      </w:pPr>
      <w:r w:rsidRPr="00E6254E">
        <w:rPr>
          <w:rFonts w:eastAsia="Times New Roman"/>
          <w:b/>
          <w:u w:val="single"/>
        </w:rPr>
        <w:t>Aggregation Rules</w:t>
      </w:r>
    </w:p>
    <w:p w14:paraId="69857460" w14:textId="79167550" w:rsidR="00484A58" w:rsidRPr="00A202A9" w:rsidRDefault="003B2541" w:rsidP="00971D90">
      <w:pPr>
        <w:pStyle w:val="ListParagraph"/>
        <w:numPr>
          <w:ilvl w:val="1"/>
          <w:numId w:val="58"/>
        </w:numPr>
        <w:rPr>
          <w:rFonts w:eastAsia="Times New Roman"/>
        </w:rPr>
      </w:pPr>
      <w:r w:rsidRPr="00A202A9">
        <w:rPr>
          <w:rFonts w:eastAsia="Times New Roman"/>
        </w:rPr>
        <w:t>P v. D (aggregate all claims)</w:t>
      </w:r>
    </w:p>
    <w:p w14:paraId="6E70D068" w14:textId="6D3D6B7B" w:rsidR="003B2541" w:rsidRPr="00A202A9" w:rsidRDefault="003B2541" w:rsidP="00971D90">
      <w:pPr>
        <w:pStyle w:val="ListParagraph"/>
        <w:numPr>
          <w:ilvl w:val="1"/>
          <w:numId w:val="58"/>
        </w:numPr>
        <w:rPr>
          <w:rFonts w:eastAsia="Times New Roman"/>
        </w:rPr>
      </w:pPr>
      <w:r w:rsidRPr="00A202A9">
        <w:rPr>
          <w:rFonts w:eastAsia="Times New Roman"/>
        </w:rPr>
        <w:t xml:space="preserve">PPP v. D (aggregate only S&amp;I claims) </w:t>
      </w:r>
    </w:p>
    <w:p w14:paraId="2834DBFE" w14:textId="5A747059" w:rsidR="00E6254E" w:rsidRPr="00A202A9" w:rsidRDefault="003B2541" w:rsidP="00971D90">
      <w:pPr>
        <w:pStyle w:val="ListParagraph"/>
        <w:numPr>
          <w:ilvl w:val="1"/>
          <w:numId w:val="58"/>
        </w:numPr>
        <w:rPr>
          <w:rFonts w:eastAsia="Times New Roman"/>
        </w:rPr>
      </w:pPr>
      <w:r w:rsidRPr="00A202A9">
        <w:rPr>
          <w:rFonts w:eastAsia="Times New Roman"/>
        </w:rPr>
        <w:t>P v. DDD (aggregate only S&amp;I claims)</w:t>
      </w:r>
    </w:p>
    <w:p w14:paraId="2B90D7BE" w14:textId="0EF3A0A1" w:rsidR="00484A58" w:rsidRPr="003B2541" w:rsidRDefault="00E6254E" w:rsidP="00971D90">
      <w:pPr>
        <w:pStyle w:val="ListParagraph"/>
        <w:numPr>
          <w:ilvl w:val="0"/>
          <w:numId w:val="59"/>
        </w:numPr>
        <w:rPr>
          <w:rFonts w:eastAsia="Times New Roman"/>
        </w:rPr>
      </w:pPr>
      <w:r w:rsidRPr="003B2541">
        <w:rPr>
          <w:rFonts w:eastAsia="Times New Roman"/>
        </w:rPr>
        <w:t>S&amp;I: higher standard than CNOP.</w:t>
      </w:r>
      <w:r w:rsidR="00405A82" w:rsidRPr="003B2541">
        <w:rPr>
          <w:rFonts w:eastAsia="Times New Roman"/>
        </w:rPr>
        <w:t xml:space="preserve"> </w:t>
      </w:r>
      <w:r w:rsidR="003B2541">
        <w:rPr>
          <w:rFonts w:eastAsia="Times New Roman"/>
        </w:rPr>
        <w:t>D</w:t>
      </w:r>
      <w:r w:rsidR="00405A82" w:rsidRPr="003B2541">
        <w:rPr>
          <w:rFonts w:eastAsia="Times New Roman"/>
        </w:rPr>
        <w:t>on’t perform just state.</w:t>
      </w:r>
    </w:p>
    <w:p w14:paraId="5104790D" w14:textId="7F4917AF" w:rsidR="00E6254E" w:rsidRPr="00405A82" w:rsidRDefault="00E6254E" w:rsidP="00971D90">
      <w:pPr>
        <w:pStyle w:val="ListParagraph"/>
        <w:numPr>
          <w:ilvl w:val="0"/>
          <w:numId w:val="59"/>
        </w:numPr>
        <w:rPr>
          <w:rFonts w:eastAsia="Times New Roman"/>
        </w:rPr>
      </w:pPr>
      <w:r w:rsidRPr="00405A82">
        <w:rPr>
          <w:rFonts w:eastAsia="Times New Roman"/>
        </w:rPr>
        <w:t>M</w:t>
      </w:r>
      <w:r w:rsidR="003B2541">
        <w:rPr>
          <w:rFonts w:eastAsia="Times New Roman"/>
        </w:rPr>
        <w:t xml:space="preserve">ass tort actions </w:t>
      </w:r>
      <w:r w:rsidRPr="00405A82">
        <w:rPr>
          <w:rFonts w:eastAsia="Times New Roman"/>
        </w:rPr>
        <w:t>are not S&amp;I.</w:t>
      </w:r>
    </w:p>
    <w:p w14:paraId="0D8E9A35" w14:textId="77777777" w:rsidR="00E00CAA" w:rsidRDefault="00E00CAA" w:rsidP="00E00CAA">
      <w:pPr>
        <w:rPr>
          <w:b/>
        </w:rPr>
      </w:pPr>
    </w:p>
    <w:p w14:paraId="22C19479" w14:textId="77777777" w:rsidR="0038688B" w:rsidRDefault="0038688B">
      <w:pPr>
        <w:rPr>
          <w:rFonts w:eastAsia="Times New Roman"/>
          <w:b/>
          <w:sz w:val="32"/>
          <w:szCs w:val="32"/>
          <w:u w:val="single"/>
        </w:rPr>
      </w:pPr>
      <w:r>
        <w:rPr>
          <w:rFonts w:eastAsia="Times New Roman"/>
          <w:b/>
          <w:sz w:val="32"/>
          <w:szCs w:val="32"/>
          <w:u w:val="single"/>
        </w:rPr>
        <w:br w:type="page"/>
      </w:r>
    </w:p>
    <w:p w14:paraId="32C34766" w14:textId="5FC1A41B" w:rsidR="00A202A9" w:rsidRDefault="00A202A9" w:rsidP="0038688B">
      <w:pPr>
        <w:pBdr>
          <w:bottom w:val="single" w:sz="6" w:space="1" w:color="auto"/>
        </w:pBdr>
        <w:rPr>
          <w:rFonts w:eastAsia="Times New Roman"/>
          <w:b/>
          <w:sz w:val="32"/>
          <w:szCs w:val="32"/>
        </w:rPr>
      </w:pPr>
      <w:r w:rsidRPr="0038688B">
        <w:rPr>
          <w:rFonts w:eastAsia="Times New Roman"/>
          <w:b/>
          <w:sz w:val="32"/>
          <w:szCs w:val="32"/>
        </w:rPr>
        <w:t>Federal Question Jurisdiction</w:t>
      </w:r>
    </w:p>
    <w:p w14:paraId="5AF763C1" w14:textId="109A89F3" w:rsidR="009D70BA" w:rsidRDefault="0038688B" w:rsidP="0038688B">
      <w:r>
        <w:t xml:space="preserve">Federal forum - 1. </w:t>
      </w:r>
      <w:r w:rsidR="00A202A9">
        <w:t>sympathetic</w:t>
      </w:r>
      <w:r>
        <w:t xml:space="preserve"> to fed</w:t>
      </w:r>
      <w:r w:rsidR="009D70BA">
        <w:t xml:space="preserve"> interests</w:t>
      </w:r>
      <w:r>
        <w:t xml:space="preserve">     2. </w:t>
      </w:r>
      <w:r w:rsidR="009D70BA">
        <w:t>develop</w:t>
      </w:r>
      <w:r w:rsidR="00684F35">
        <w:t>s</w:t>
      </w:r>
      <w:r w:rsidR="009D70BA">
        <w:t xml:space="preserve"> uniform</w:t>
      </w:r>
      <w:r w:rsidR="00A202A9">
        <w:t>ity of</w:t>
      </w:r>
      <w:r w:rsidR="009D70BA">
        <w:t xml:space="preserve"> law</w:t>
      </w:r>
      <w:r>
        <w:t xml:space="preserve">     3. </w:t>
      </w:r>
      <w:r w:rsidR="009D70BA">
        <w:t>e</w:t>
      </w:r>
      <w:r>
        <w:t>xpertise on fed</w:t>
      </w:r>
      <w:r w:rsidR="009D70BA">
        <w:t xml:space="preserve"> issues</w:t>
      </w:r>
    </w:p>
    <w:p w14:paraId="5FBAC5B8" w14:textId="77777777" w:rsidR="009D70BA" w:rsidRPr="0055229B" w:rsidRDefault="009D70BA" w:rsidP="009D70BA"/>
    <w:p w14:paraId="012D71AA" w14:textId="1553167B" w:rsidR="009D70BA" w:rsidRDefault="009D70BA" w:rsidP="00CF7A53">
      <w:pPr>
        <w:outlineLvl w:val="0"/>
      </w:pPr>
      <w:r w:rsidRPr="0038688B">
        <w:rPr>
          <w:b/>
          <w:sz w:val="26"/>
          <w:szCs w:val="26"/>
          <w:u w:val="single"/>
        </w:rPr>
        <w:t>STEP 1:</w:t>
      </w:r>
      <w:r w:rsidRPr="0038688B">
        <w:rPr>
          <w:b/>
          <w:sz w:val="26"/>
          <w:szCs w:val="26"/>
        </w:rPr>
        <w:t xml:space="preserve"> Constitutional Authorization: Article III, § 2</w:t>
      </w:r>
      <w:r w:rsidR="00CF7A53">
        <w:rPr>
          <w:b/>
        </w:rPr>
        <w:t xml:space="preserve"> </w:t>
      </w:r>
      <w:r w:rsidR="00684F35">
        <w:t xml:space="preserve">“arising under” constitutional and federal law. </w:t>
      </w:r>
    </w:p>
    <w:p w14:paraId="1894B26A" w14:textId="6DCDF812" w:rsidR="009D70BA" w:rsidRPr="00A42BF9" w:rsidRDefault="00EC410F" w:rsidP="00971D90">
      <w:pPr>
        <w:pStyle w:val="ListParagraph"/>
        <w:numPr>
          <w:ilvl w:val="0"/>
          <w:numId w:val="9"/>
        </w:numPr>
        <w:outlineLvl w:val="0"/>
      </w:pPr>
      <w:r>
        <w:rPr>
          <w:b/>
        </w:rPr>
        <w:t>Federal Ingredient:</w:t>
      </w:r>
      <w:r w:rsidR="000801D1" w:rsidRPr="000801D1">
        <w:t xml:space="preserve"> </w:t>
      </w:r>
      <w:r w:rsidR="000801D1">
        <w:t>SMJx</w:t>
      </w:r>
      <w:r w:rsidR="009D70BA">
        <w:t xml:space="preserve"> exists as long as </w:t>
      </w:r>
      <w:r w:rsidR="00A42BF9">
        <w:t xml:space="preserve">there is and federal ingredient in the lawsuit. </w:t>
      </w:r>
      <w:r w:rsidR="00A42BF9" w:rsidRPr="00A42BF9">
        <w:rPr>
          <w:i/>
        </w:rPr>
        <w:t>Osborn</w:t>
      </w:r>
    </w:p>
    <w:p w14:paraId="1B8D5A5C" w14:textId="77777777" w:rsidR="009D70BA" w:rsidRPr="00EC410F" w:rsidRDefault="009D70BA" w:rsidP="009D70BA">
      <w:pPr>
        <w:rPr>
          <w:b/>
          <w:sz w:val="12"/>
          <w:szCs w:val="12"/>
        </w:rPr>
      </w:pPr>
    </w:p>
    <w:p w14:paraId="18D04AB3" w14:textId="62F5F183" w:rsidR="009D70BA" w:rsidRPr="00EC410F" w:rsidRDefault="009D70BA" w:rsidP="009D70BA">
      <w:r w:rsidRPr="0038688B">
        <w:rPr>
          <w:b/>
          <w:sz w:val="26"/>
          <w:szCs w:val="26"/>
          <w:u w:val="single"/>
        </w:rPr>
        <w:t>STEP 2:</w:t>
      </w:r>
      <w:r w:rsidRPr="0038688B">
        <w:rPr>
          <w:b/>
          <w:sz w:val="26"/>
          <w:szCs w:val="26"/>
        </w:rPr>
        <w:t xml:space="preserve"> Statutory Authorization: 28 USC 1331</w:t>
      </w:r>
      <w:r w:rsidRPr="00EC410F">
        <w:t xml:space="preserve"> (</w:t>
      </w:r>
      <w:r w:rsidR="00A42BF9" w:rsidRPr="00A42BF9">
        <w:rPr>
          <w:u w:val="single"/>
        </w:rPr>
        <w:t>OR</w:t>
      </w:r>
      <w:r w:rsidRPr="00A42BF9">
        <w:rPr>
          <w:u w:val="single"/>
        </w:rPr>
        <w:t xml:space="preserve"> another </w:t>
      </w:r>
      <w:r w:rsidR="00A42BF9" w:rsidRPr="00A42BF9">
        <w:rPr>
          <w:u w:val="single"/>
        </w:rPr>
        <w:t xml:space="preserve">given </w:t>
      </w:r>
      <w:r w:rsidRPr="00A42BF9">
        <w:rPr>
          <w:u w:val="single"/>
        </w:rPr>
        <w:t>federal jx statute</w:t>
      </w:r>
      <w:r w:rsidRPr="00EC410F">
        <w:t>)</w:t>
      </w:r>
    </w:p>
    <w:p w14:paraId="09CE6F40" w14:textId="77777777" w:rsidR="009D70BA" w:rsidRPr="00913FE5" w:rsidRDefault="009D70BA" w:rsidP="00971D90">
      <w:pPr>
        <w:pStyle w:val="ListParagraph"/>
        <w:numPr>
          <w:ilvl w:val="0"/>
          <w:numId w:val="10"/>
        </w:numPr>
        <w:rPr>
          <w:b/>
        </w:rPr>
      </w:pPr>
      <w:r>
        <w:t xml:space="preserve">tracks language of Constitution, but </w:t>
      </w:r>
      <w:r w:rsidRPr="00A41903">
        <w:rPr>
          <w:u w:val="single"/>
        </w:rPr>
        <w:t>courts have narrowed its scope</w:t>
      </w:r>
      <w:r>
        <w:t xml:space="preserve"> </w:t>
      </w:r>
    </w:p>
    <w:p w14:paraId="4F8EA2E5" w14:textId="3E9552E1" w:rsidR="009D70BA" w:rsidRPr="00A92FD0" w:rsidRDefault="009D70BA" w:rsidP="00971D90">
      <w:pPr>
        <w:pStyle w:val="ListParagraph"/>
        <w:numPr>
          <w:ilvl w:val="0"/>
          <w:numId w:val="10"/>
        </w:numPr>
      </w:pPr>
      <w:r>
        <w:t xml:space="preserve"> </w:t>
      </w:r>
      <w:r w:rsidRPr="00A92FD0">
        <w:t>“arising under” jx may be present in “special and smal</w:t>
      </w:r>
      <w:r w:rsidR="008F5187" w:rsidRPr="00A92FD0">
        <w:t>l category” of state law claims that raise a federal issue.</w:t>
      </w:r>
      <w:r w:rsidR="00FB0520" w:rsidRPr="00A92FD0">
        <w:t xml:space="preserve"> </w:t>
      </w:r>
    </w:p>
    <w:p w14:paraId="3564441C" w14:textId="77777777" w:rsidR="008E1239" w:rsidRPr="008E1239" w:rsidRDefault="008E1239" w:rsidP="008E1239">
      <w:pPr>
        <w:pStyle w:val="ListParagraph"/>
        <w:rPr>
          <w:b/>
          <w:sz w:val="12"/>
          <w:szCs w:val="12"/>
        </w:rPr>
      </w:pPr>
    </w:p>
    <w:p w14:paraId="7A4FC8A5" w14:textId="37CF4F96" w:rsidR="00C82B98" w:rsidRPr="0038688B" w:rsidRDefault="00D3454D" w:rsidP="00C82B98">
      <w:pPr>
        <w:rPr>
          <w:b/>
          <w:sz w:val="26"/>
          <w:szCs w:val="26"/>
        </w:rPr>
      </w:pPr>
      <w:r w:rsidRPr="0038688B">
        <w:rPr>
          <w:b/>
          <w:sz w:val="26"/>
          <w:szCs w:val="26"/>
          <w:u w:val="single"/>
        </w:rPr>
        <w:t>STEP 3</w:t>
      </w:r>
      <w:r w:rsidRPr="0038688B">
        <w:rPr>
          <w:b/>
          <w:sz w:val="26"/>
          <w:szCs w:val="26"/>
        </w:rPr>
        <w:t>: Grable Test for HYBRID claims</w:t>
      </w:r>
    </w:p>
    <w:p w14:paraId="504A87C7" w14:textId="61B3A6F9" w:rsidR="00251195" w:rsidRPr="00251195" w:rsidRDefault="00251195" w:rsidP="00971D90">
      <w:pPr>
        <w:pStyle w:val="ListParagraph"/>
        <w:numPr>
          <w:ilvl w:val="0"/>
          <w:numId w:val="9"/>
        </w:numPr>
        <w:rPr>
          <w:rFonts w:eastAsia="Times New Roman"/>
        </w:rPr>
      </w:pPr>
      <w:r>
        <w:rPr>
          <w:rFonts w:eastAsia="Times New Roman"/>
        </w:rPr>
        <w:t>A</w:t>
      </w:r>
      <w:r w:rsidRPr="005179E1">
        <w:rPr>
          <w:rFonts w:eastAsia="Times New Roman"/>
        </w:rPr>
        <w:t>rising under jurisdiction can be exercised even when th</w:t>
      </w:r>
      <w:r>
        <w:rPr>
          <w:rFonts w:eastAsia="Times New Roman"/>
        </w:rPr>
        <w:t xml:space="preserve">ere is no explicit </w:t>
      </w:r>
      <w:r w:rsidRPr="005179E1">
        <w:rPr>
          <w:rFonts w:eastAsia="Times New Roman"/>
        </w:rPr>
        <w:t xml:space="preserve">federal </w:t>
      </w:r>
      <w:r>
        <w:rPr>
          <w:rFonts w:eastAsia="Times New Roman"/>
        </w:rPr>
        <w:t>cause</w:t>
      </w:r>
      <w:r w:rsidRPr="005179E1">
        <w:rPr>
          <w:rFonts w:eastAsia="Times New Roman"/>
        </w:rPr>
        <w:t xml:space="preserve"> of action.</w:t>
      </w:r>
      <w:r>
        <w:rPr>
          <w:rFonts w:eastAsia="Times New Roman"/>
        </w:rPr>
        <w:t xml:space="preserve"> </w:t>
      </w:r>
    </w:p>
    <w:p w14:paraId="55CC5077" w14:textId="08A2013C" w:rsidR="005179E1" w:rsidRPr="00251195" w:rsidRDefault="005179E1" w:rsidP="00971D90">
      <w:pPr>
        <w:pStyle w:val="ListParagraph"/>
        <w:numPr>
          <w:ilvl w:val="0"/>
          <w:numId w:val="9"/>
        </w:numPr>
        <w:rPr>
          <w:rFonts w:eastAsia="Times New Roman"/>
        </w:rPr>
      </w:pPr>
      <w:r>
        <w:rPr>
          <w:rFonts w:eastAsia="Times New Roman"/>
        </w:rPr>
        <w:t>4</w:t>
      </w:r>
      <w:r w:rsidR="008F5187" w:rsidRPr="005179E1">
        <w:rPr>
          <w:rFonts w:eastAsia="Times New Roman"/>
        </w:rPr>
        <w:t xml:space="preserve">-prong test for whether § 1331 jurisdiction </w:t>
      </w:r>
      <w:r w:rsidR="00EE4A58">
        <w:rPr>
          <w:rFonts w:eastAsia="Times New Roman"/>
        </w:rPr>
        <w:t>is</w:t>
      </w:r>
      <w:r w:rsidR="008F5187" w:rsidRPr="005179E1">
        <w:rPr>
          <w:rFonts w:eastAsia="Times New Roman"/>
        </w:rPr>
        <w:t xml:space="preserve"> </w:t>
      </w:r>
      <w:r w:rsidR="00EE4A58">
        <w:rPr>
          <w:rFonts w:eastAsia="Times New Roman"/>
        </w:rPr>
        <w:t>proper</w:t>
      </w:r>
      <w:r>
        <w:rPr>
          <w:rFonts w:eastAsia="Times New Roman"/>
        </w:rPr>
        <w:t xml:space="preserve"> </w:t>
      </w:r>
    </w:p>
    <w:p w14:paraId="2E0C1152" w14:textId="5F5D18F4" w:rsidR="009D70BA" w:rsidRPr="00C82B98" w:rsidRDefault="009D70BA" w:rsidP="00C82B98">
      <w:pPr>
        <w:rPr>
          <w:b/>
        </w:rPr>
      </w:pPr>
    </w:p>
    <w:p w14:paraId="42D2F603" w14:textId="47395997" w:rsidR="009D70BA" w:rsidRPr="0038688B" w:rsidRDefault="00D3454D" w:rsidP="00971D90">
      <w:pPr>
        <w:pStyle w:val="ListParagraph"/>
        <w:numPr>
          <w:ilvl w:val="0"/>
          <w:numId w:val="76"/>
        </w:numPr>
        <w:rPr>
          <w:sz w:val="26"/>
          <w:szCs w:val="26"/>
        </w:rPr>
      </w:pPr>
      <w:r w:rsidRPr="0038688B">
        <w:rPr>
          <w:b/>
          <w:sz w:val="26"/>
          <w:szCs w:val="26"/>
          <w:u w:val="single"/>
        </w:rPr>
        <w:t>GRABLE TEST</w:t>
      </w:r>
      <w:r w:rsidR="009D70BA" w:rsidRPr="0038688B">
        <w:rPr>
          <w:b/>
          <w:sz w:val="26"/>
          <w:szCs w:val="26"/>
        </w:rPr>
        <w:t xml:space="preserve">: </w:t>
      </w:r>
    </w:p>
    <w:p w14:paraId="21C371E6" w14:textId="77777777" w:rsidR="00E45D79" w:rsidRPr="00E45D79" w:rsidRDefault="00E45D79" w:rsidP="005179E1">
      <w:pPr>
        <w:rPr>
          <w:b/>
          <w:sz w:val="12"/>
          <w:szCs w:val="12"/>
        </w:rPr>
      </w:pPr>
    </w:p>
    <w:p w14:paraId="45891F5C" w14:textId="0B6E0A9C" w:rsidR="009D70BA" w:rsidRPr="00D3454D" w:rsidRDefault="00755628" w:rsidP="00971D90">
      <w:pPr>
        <w:pStyle w:val="ListParagraph"/>
        <w:numPr>
          <w:ilvl w:val="0"/>
          <w:numId w:val="11"/>
        </w:numPr>
        <w:rPr>
          <w:b/>
        </w:rPr>
      </w:pPr>
      <w:r>
        <w:rPr>
          <w:b/>
        </w:rPr>
        <w:t>State law claim must NECESSARILY RAISE a federal issue</w:t>
      </w:r>
      <w:r w:rsidR="009D70BA" w:rsidRPr="00D3454D">
        <w:rPr>
          <w:b/>
        </w:rPr>
        <w:t xml:space="preserve"> </w:t>
      </w:r>
      <w:r w:rsidR="009D70BA">
        <w:t>(“no artful pleading”</w:t>
      </w:r>
      <w:r w:rsidR="00A13107" w:rsidRPr="00A13107">
        <w:rPr>
          <w:i/>
        </w:rPr>
        <w:t xml:space="preserve"> </w:t>
      </w:r>
      <w:r w:rsidR="00A13107" w:rsidRPr="00615C38">
        <w:rPr>
          <w:i/>
        </w:rPr>
        <w:t>Mottley</w:t>
      </w:r>
      <w:r w:rsidR="009D70BA">
        <w:t>)</w:t>
      </w:r>
    </w:p>
    <w:p w14:paraId="5C4A9762" w14:textId="77777777" w:rsidR="00615C38" w:rsidRPr="00E45D79" w:rsidRDefault="00615C38" w:rsidP="00615C38">
      <w:pPr>
        <w:pStyle w:val="ListParagraph"/>
        <w:ind w:left="1440"/>
        <w:rPr>
          <w:b/>
          <w:sz w:val="12"/>
          <w:szCs w:val="12"/>
        </w:rPr>
      </w:pPr>
    </w:p>
    <w:p w14:paraId="78C7BD89" w14:textId="58F5CDA0" w:rsidR="009D70BA" w:rsidRDefault="00A13107" w:rsidP="00971D90">
      <w:pPr>
        <w:pStyle w:val="ListParagraph"/>
        <w:numPr>
          <w:ilvl w:val="0"/>
          <w:numId w:val="11"/>
        </w:numPr>
        <w:rPr>
          <w:b/>
        </w:rPr>
      </w:pPr>
      <w:r>
        <w:rPr>
          <w:b/>
        </w:rPr>
        <w:t>Federal issue must be ACTUALLY DISPUTED</w:t>
      </w:r>
    </w:p>
    <w:p w14:paraId="2672886D" w14:textId="61CB3521" w:rsidR="00F10FCC" w:rsidRPr="00F10FCC" w:rsidRDefault="00E45D79" w:rsidP="00971D90">
      <w:pPr>
        <w:pStyle w:val="ListParagraph"/>
        <w:numPr>
          <w:ilvl w:val="1"/>
          <w:numId w:val="11"/>
        </w:numPr>
        <w:rPr>
          <w:b/>
        </w:rPr>
      </w:pPr>
      <w:r w:rsidRPr="00F10FCC">
        <w:t>L</w:t>
      </w:r>
      <w:r w:rsidR="009D70BA" w:rsidRPr="00F10FCC">
        <w:t>egal dispute</w:t>
      </w:r>
      <w:r w:rsidR="00F10FCC">
        <w:t xml:space="preserve"> (interpretation)</w:t>
      </w:r>
      <w:r w:rsidRPr="00F10FCC">
        <w:t xml:space="preserve"> &gt; Factual dispute</w:t>
      </w:r>
      <w:r w:rsidR="009D70BA">
        <w:t xml:space="preserve"> </w:t>
      </w:r>
      <w:r w:rsidR="00F10FCC">
        <w:t xml:space="preserve">(application) </w:t>
      </w:r>
      <w:r w:rsidR="009D70BA">
        <w:t>(</w:t>
      </w:r>
      <w:r w:rsidR="009D70BA">
        <w:rPr>
          <w:i/>
        </w:rPr>
        <w:t>Empire</w:t>
      </w:r>
      <w:r w:rsidR="009D70BA">
        <w:t xml:space="preserve">) </w:t>
      </w:r>
    </w:p>
    <w:p w14:paraId="3C545BFD" w14:textId="569B93A9" w:rsidR="00F10FCC" w:rsidRPr="00F10FCC" w:rsidRDefault="00F10FCC" w:rsidP="00971D90">
      <w:pPr>
        <w:pStyle w:val="ListParagraph"/>
        <w:numPr>
          <w:ilvl w:val="2"/>
          <w:numId w:val="11"/>
        </w:numPr>
        <w:rPr>
          <w:b/>
        </w:rPr>
      </w:pPr>
      <w:r>
        <w:rPr>
          <w:i/>
        </w:rPr>
        <w:t xml:space="preserve">Prof </w:t>
      </w:r>
      <w:r>
        <w:t>factually bound state claims that implicate the CON should have fed forum</w:t>
      </w:r>
    </w:p>
    <w:p w14:paraId="10423F39" w14:textId="77777777" w:rsidR="00211A89" w:rsidRPr="00211A89" w:rsidRDefault="00211A89" w:rsidP="00211A89">
      <w:pPr>
        <w:pStyle w:val="ListParagraph"/>
        <w:ind w:left="2160"/>
        <w:rPr>
          <w:b/>
          <w:sz w:val="12"/>
          <w:szCs w:val="12"/>
        </w:rPr>
      </w:pPr>
    </w:p>
    <w:p w14:paraId="6E1DB87F" w14:textId="53373023" w:rsidR="009D70BA" w:rsidRDefault="00F10FCC" w:rsidP="00971D90">
      <w:pPr>
        <w:pStyle w:val="ListParagraph"/>
        <w:numPr>
          <w:ilvl w:val="0"/>
          <w:numId w:val="11"/>
        </w:numPr>
        <w:rPr>
          <w:b/>
        </w:rPr>
      </w:pPr>
      <w:r>
        <w:rPr>
          <w:b/>
        </w:rPr>
        <w:t xml:space="preserve">Federal issue must be SUBSTANTIAL </w:t>
      </w:r>
    </w:p>
    <w:p w14:paraId="4E929483" w14:textId="12A14A08" w:rsidR="0038688B" w:rsidRPr="0038688B" w:rsidRDefault="00211A89" w:rsidP="00971D90">
      <w:pPr>
        <w:pStyle w:val="ListParagraph"/>
        <w:numPr>
          <w:ilvl w:val="1"/>
          <w:numId w:val="11"/>
        </w:numPr>
        <w:rPr>
          <w:b/>
        </w:rPr>
      </w:pPr>
      <w:r w:rsidRPr="00211A89">
        <w:rPr>
          <w:b/>
        </w:rPr>
        <w:t>Substantial to Federal system NOT the parties</w:t>
      </w:r>
      <w:r w:rsidR="00FD17D0">
        <w:rPr>
          <w:b/>
        </w:rPr>
        <w:t xml:space="preserve"> </w:t>
      </w:r>
      <w:r w:rsidR="009D70BA">
        <w:t>(</w:t>
      </w:r>
      <w:r w:rsidR="009D70BA">
        <w:rPr>
          <w:i/>
        </w:rPr>
        <w:t>Gunn</w:t>
      </w:r>
      <w:r w:rsidR="009D70BA">
        <w:t>)</w:t>
      </w:r>
    </w:p>
    <w:p w14:paraId="09F003E5" w14:textId="407F6421" w:rsidR="00C43B8F" w:rsidRPr="004F2648" w:rsidRDefault="00DA39CE" w:rsidP="00971D90">
      <w:pPr>
        <w:pStyle w:val="ListParagraph"/>
        <w:numPr>
          <w:ilvl w:val="2"/>
          <w:numId w:val="11"/>
        </w:numPr>
      </w:pPr>
      <w:r w:rsidRPr="00236AEB">
        <w:rPr>
          <w:u w:val="single"/>
        </w:rPr>
        <w:t>Constitutional</w:t>
      </w:r>
      <w:r>
        <w:t xml:space="preserve"> issue </w:t>
      </w:r>
      <w:r>
        <w:sym w:font="Wingdings" w:char="F0E0"/>
      </w:r>
      <w:r>
        <w:t xml:space="preserve"> Substantial</w:t>
      </w:r>
    </w:p>
    <w:p w14:paraId="60BC0DBC" w14:textId="6F64A120" w:rsidR="009D70BA" w:rsidRPr="00DE19F1" w:rsidRDefault="00496962" w:rsidP="00971D90">
      <w:pPr>
        <w:pStyle w:val="ListParagraph"/>
        <w:numPr>
          <w:ilvl w:val="2"/>
          <w:numId w:val="11"/>
        </w:numPr>
        <w:rPr>
          <w:b/>
        </w:rPr>
      </w:pPr>
      <w:r>
        <w:t>D</w:t>
      </w:r>
      <w:r w:rsidR="009D70BA">
        <w:t xml:space="preserve">ispute </w:t>
      </w:r>
      <w:r w:rsidR="009D70BA" w:rsidRPr="00236AEB">
        <w:rPr>
          <w:u w:val="single"/>
        </w:rPr>
        <w:t>triggered</w:t>
      </w:r>
      <w:r w:rsidR="00DA39CE" w:rsidRPr="00236AEB">
        <w:rPr>
          <w:u w:val="single"/>
        </w:rPr>
        <w:t xml:space="preserve"> by</w:t>
      </w:r>
      <w:r w:rsidR="00DA39CE">
        <w:t xml:space="preserve"> action of the </w:t>
      </w:r>
      <w:r w:rsidR="00DA39CE" w:rsidRPr="00236AEB">
        <w:rPr>
          <w:u w:val="single"/>
        </w:rPr>
        <w:t>United States</w:t>
      </w:r>
      <w:r w:rsidR="00DA39CE">
        <w:t xml:space="preserve"> </w:t>
      </w:r>
      <w:r w:rsidR="00DA39CE">
        <w:sym w:font="Wingdings" w:char="F0E0"/>
      </w:r>
      <w:r w:rsidR="00DA39CE">
        <w:t xml:space="preserve"> Substantial</w:t>
      </w:r>
    </w:p>
    <w:p w14:paraId="0CE88A35" w14:textId="06AA4E82" w:rsidR="009D70BA" w:rsidRDefault="00DA39CE" w:rsidP="00971D90">
      <w:pPr>
        <w:pStyle w:val="ListParagraph"/>
        <w:numPr>
          <w:ilvl w:val="2"/>
          <w:numId w:val="11"/>
        </w:numPr>
        <w:rPr>
          <w:b/>
        </w:rPr>
      </w:pPr>
      <w:r>
        <w:t xml:space="preserve">Right of action </w:t>
      </w:r>
      <w:r w:rsidRPr="00236AEB">
        <w:rPr>
          <w:u w:val="single"/>
        </w:rPr>
        <w:t>explicit</w:t>
      </w:r>
      <w:r>
        <w:t xml:space="preserve"> in federal statute </w:t>
      </w:r>
      <w:r>
        <w:sym w:font="Wingdings" w:char="F0E0"/>
      </w:r>
      <w:r>
        <w:t xml:space="preserve"> Substantial</w:t>
      </w:r>
      <w:r w:rsidR="0038688B">
        <w:t xml:space="preserve"> (unless state rule of dcn)</w:t>
      </w:r>
    </w:p>
    <w:p w14:paraId="7F84EF95" w14:textId="278EEA56" w:rsidR="00DA39CE" w:rsidRPr="00DE19F1" w:rsidRDefault="00DA39CE" w:rsidP="00971D90">
      <w:pPr>
        <w:pStyle w:val="ListParagraph"/>
        <w:numPr>
          <w:ilvl w:val="2"/>
          <w:numId w:val="11"/>
        </w:numPr>
        <w:rPr>
          <w:b/>
        </w:rPr>
      </w:pPr>
      <w:r>
        <w:t xml:space="preserve">Right of action </w:t>
      </w:r>
      <w:r w:rsidRPr="00236AEB">
        <w:rPr>
          <w:u w:val="single"/>
        </w:rPr>
        <w:t>absent</w:t>
      </w:r>
      <w:r>
        <w:t xml:space="preserve"> from federal statute </w:t>
      </w:r>
      <w:r>
        <w:sym w:font="Wingdings" w:char="F0E0"/>
      </w:r>
      <w:r>
        <w:t xml:space="preserve"> Not dispositive</w:t>
      </w:r>
    </w:p>
    <w:p w14:paraId="4E42609B" w14:textId="268220FB" w:rsidR="00515676" w:rsidRPr="00DA39CE" w:rsidRDefault="00515676" w:rsidP="00971D90">
      <w:pPr>
        <w:pStyle w:val="ListParagraph"/>
        <w:numPr>
          <w:ilvl w:val="3"/>
          <w:numId w:val="11"/>
        </w:numPr>
        <w:rPr>
          <w:b/>
        </w:rPr>
      </w:pPr>
      <w:r w:rsidRPr="00DA39CE">
        <w:rPr>
          <w:i/>
        </w:rPr>
        <w:t>Brennan dissent Merre</w:t>
      </w:r>
      <w:r w:rsidR="00DE3778" w:rsidRPr="00DA39CE">
        <w:rPr>
          <w:i/>
        </w:rPr>
        <w:t>l</w:t>
      </w:r>
      <w:r w:rsidRPr="00DA39CE">
        <w:rPr>
          <w:i/>
        </w:rPr>
        <w:t>l</w:t>
      </w:r>
      <w:r>
        <w:t xml:space="preserve">: </w:t>
      </w:r>
      <w:r w:rsidRPr="00236AEB">
        <w:t>Congress has an interest in instate compliance with federal standard</w:t>
      </w:r>
      <w:r w:rsidR="00DE3778">
        <w:t>.</w:t>
      </w:r>
      <w:r w:rsidR="00B25E6C">
        <w:t xml:space="preserve"> </w:t>
      </w:r>
      <w:r w:rsidR="00DA39CE">
        <w:t xml:space="preserve"> </w:t>
      </w:r>
      <w:r w:rsidR="00DA39CE">
        <w:sym w:font="Wingdings" w:char="F0E0"/>
      </w:r>
      <w:r w:rsidR="00DA39CE">
        <w:t xml:space="preserve"> Substantial</w:t>
      </w:r>
    </w:p>
    <w:p w14:paraId="53C735C4" w14:textId="7C436D73" w:rsidR="00921543" w:rsidRPr="00921543" w:rsidRDefault="00921543" w:rsidP="00971D90">
      <w:pPr>
        <w:pStyle w:val="ListParagraph"/>
        <w:numPr>
          <w:ilvl w:val="0"/>
          <w:numId w:val="13"/>
        </w:numPr>
      </w:pPr>
      <w:r w:rsidRPr="00E5342A">
        <w:rPr>
          <w:i/>
        </w:rPr>
        <w:t>Empire</w:t>
      </w:r>
      <w:r w:rsidRPr="00E5342A">
        <w:rPr>
          <w:b/>
          <w:i/>
        </w:rPr>
        <w:t xml:space="preserve"> -</w:t>
      </w:r>
      <w:r>
        <w:t xml:space="preserve"> assume </w:t>
      </w:r>
      <w:r w:rsidRPr="00921543">
        <w:rPr>
          <w:u w:val="single"/>
        </w:rPr>
        <w:t>Congress intentionally excluded</w:t>
      </w:r>
      <w:r>
        <w:t xml:space="preserve"> if:</w:t>
      </w:r>
    </w:p>
    <w:p w14:paraId="68250E4A" w14:textId="1D1F8B82" w:rsidR="00E5342A" w:rsidRDefault="00921543" w:rsidP="00971D90">
      <w:pPr>
        <w:pStyle w:val="ListParagraph"/>
        <w:numPr>
          <w:ilvl w:val="0"/>
          <w:numId w:val="12"/>
        </w:numPr>
        <w:rPr>
          <w:b/>
        </w:rPr>
      </w:pPr>
      <w:r>
        <w:t>R</w:t>
      </w:r>
      <w:r w:rsidR="00496962">
        <w:t>ight of action in other sec</w:t>
      </w:r>
      <w:r w:rsidR="009F3EF5">
        <w:t>tions of statute but not yours</w:t>
      </w:r>
    </w:p>
    <w:p w14:paraId="5435CE39" w14:textId="1D0C1627" w:rsidR="00F11559" w:rsidRDefault="00921543" w:rsidP="00971D90">
      <w:pPr>
        <w:pStyle w:val="ListParagraph"/>
        <w:numPr>
          <w:ilvl w:val="0"/>
          <w:numId w:val="12"/>
        </w:numPr>
        <w:spacing w:before="240"/>
        <w:rPr>
          <w:b/>
        </w:rPr>
      </w:pPr>
      <w:r>
        <w:t>G</w:t>
      </w:r>
      <w:r w:rsidR="00F11559">
        <w:t>ov’t right of action but no private</w:t>
      </w:r>
    </w:p>
    <w:p w14:paraId="737E3D14" w14:textId="35737D57" w:rsidR="009D70BA" w:rsidRPr="009A3283" w:rsidRDefault="003E0286" w:rsidP="00971D90">
      <w:pPr>
        <w:pStyle w:val="ListParagraph"/>
        <w:numPr>
          <w:ilvl w:val="2"/>
          <w:numId w:val="11"/>
        </w:numPr>
        <w:rPr>
          <w:b/>
        </w:rPr>
      </w:pPr>
      <w:r>
        <w:t>F</w:t>
      </w:r>
      <w:r w:rsidR="00DA39CE">
        <w:t xml:space="preserve">ederal </w:t>
      </w:r>
      <w:r w:rsidR="00DA39CE" w:rsidRPr="00236AEB">
        <w:rPr>
          <w:u w:val="single"/>
        </w:rPr>
        <w:t>money</w:t>
      </w:r>
      <w:r w:rsidR="00DA39CE">
        <w:t xml:space="preserve"> involved </w:t>
      </w:r>
      <w:r w:rsidR="00DA39CE">
        <w:sym w:font="Wingdings" w:char="F0E0"/>
      </w:r>
      <w:r w:rsidR="00DA39CE">
        <w:t xml:space="preserve"> Substantial</w:t>
      </w:r>
    </w:p>
    <w:p w14:paraId="30A829B4" w14:textId="77777777" w:rsidR="00E5342A" w:rsidRPr="00E5342A" w:rsidRDefault="00E5342A" w:rsidP="00E5342A">
      <w:pPr>
        <w:pStyle w:val="ListParagraph"/>
        <w:ind w:left="2880"/>
        <w:rPr>
          <w:b/>
          <w:sz w:val="12"/>
          <w:szCs w:val="12"/>
        </w:rPr>
      </w:pPr>
    </w:p>
    <w:p w14:paraId="65D92BDE" w14:textId="6641DCFC" w:rsidR="009D70BA" w:rsidRDefault="00DA39CE" w:rsidP="00971D90">
      <w:pPr>
        <w:pStyle w:val="ListParagraph"/>
        <w:numPr>
          <w:ilvl w:val="0"/>
          <w:numId w:val="11"/>
        </w:numPr>
        <w:rPr>
          <w:b/>
        </w:rPr>
      </w:pPr>
      <w:r>
        <w:rPr>
          <w:b/>
        </w:rPr>
        <w:t xml:space="preserve">Federal jurisdiction must not upset the State/Federal judicial balance </w:t>
      </w:r>
    </w:p>
    <w:p w14:paraId="5774CD99" w14:textId="1676BC31" w:rsidR="009D70BA" w:rsidRPr="002D33FF" w:rsidRDefault="009D70BA" w:rsidP="00971D90">
      <w:pPr>
        <w:pStyle w:val="ListParagraph"/>
        <w:numPr>
          <w:ilvl w:val="1"/>
          <w:numId w:val="11"/>
        </w:numPr>
        <w:rPr>
          <w:b/>
        </w:rPr>
      </w:pPr>
      <w:r>
        <w:t>will it lead to a flood of fact-specific state-law claims in federal court?</w:t>
      </w:r>
      <w:r w:rsidR="00BE619C">
        <w:t xml:space="preserve"> </w:t>
      </w:r>
      <w:r w:rsidR="00BE619C" w:rsidRPr="00BE619C">
        <w:rPr>
          <w:b/>
        </w:rPr>
        <w:t>NO</w:t>
      </w:r>
    </w:p>
    <w:p w14:paraId="1EC88B83" w14:textId="6C04AF89" w:rsidR="009D70BA" w:rsidRPr="001F6C51" w:rsidRDefault="00BE619C" w:rsidP="00971D90">
      <w:pPr>
        <w:pStyle w:val="ListParagraph"/>
        <w:numPr>
          <w:ilvl w:val="2"/>
          <w:numId w:val="11"/>
        </w:numPr>
        <w:rPr>
          <w:b/>
        </w:rPr>
      </w:pPr>
      <w:r w:rsidRPr="001F6C51">
        <w:t>U</w:t>
      </w:r>
      <w:r w:rsidR="009D70BA" w:rsidRPr="001F6C51">
        <w:t>nique/unusual enough?</w:t>
      </w:r>
      <w:r w:rsidRPr="001F6C51">
        <w:t xml:space="preserve"> </w:t>
      </w:r>
      <w:r w:rsidRPr="001F6C51">
        <w:rPr>
          <w:b/>
        </w:rPr>
        <w:t>YES</w:t>
      </w:r>
    </w:p>
    <w:p w14:paraId="7ABBB5CB" w14:textId="0E3A1C3E" w:rsidR="00811EE2" w:rsidRPr="001F6C51" w:rsidRDefault="00811EE2" w:rsidP="00971D90">
      <w:pPr>
        <w:pStyle w:val="ListParagraph"/>
        <w:numPr>
          <w:ilvl w:val="2"/>
          <w:numId w:val="11"/>
        </w:numPr>
        <w:rPr>
          <w:b/>
        </w:rPr>
      </w:pPr>
      <w:r w:rsidRPr="001F6C51">
        <w:t>Traditionally state domain?</w:t>
      </w:r>
      <w:r w:rsidRPr="001F6C51">
        <w:rPr>
          <w:b/>
        </w:rPr>
        <w:t xml:space="preserve"> NO</w:t>
      </w:r>
    </w:p>
    <w:p w14:paraId="6EB15968" w14:textId="563B11FE" w:rsidR="00484A58" w:rsidRDefault="00811EE2" w:rsidP="00971D90">
      <w:pPr>
        <w:pStyle w:val="ListParagraph"/>
        <w:numPr>
          <w:ilvl w:val="3"/>
          <w:numId w:val="11"/>
        </w:numPr>
      </w:pPr>
      <w:r>
        <w:t>Garden variety tort, atty malpractice, family law</w:t>
      </w:r>
      <w:r w:rsidR="00DA39CE">
        <w:t>, in rem</w:t>
      </w:r>
    </w:p>
    <w:p w14:paraId="17166131" w14:textId="77777777" w:rsidR="00E00CAA" w:rsidRDefault="00E00CAA" w:rsidP="00E00CAA"/>
    <w:p w14:paraId="509B5038" w14:textId="1182E3B8" w:rsidR="00E00CAA" w:rsidRDefault="00C96994" w:rsidP="00E00CAA">
      <w:r>
        <w:rPr>
          <w:b/>
        </w:rPr>
        <w:t>Note:</w:t>
      </w:r>
      <w:r>
        <w:t xml:space="preserve"> </w:t>
      </w:r>
      <w:r w:rsidRPr="00C96994">
        <w:rPr>
          <w:u w:val="single"/>
        </w:rPr>
        <w:t>Declaratory Judgments</w:t>
      </w:r>
    </w:p>
    <w:p w14:paraId="33671010" w14:textId="649560E3" w:rsidR="00C96994" w:rsidRPr="00C96994" w:rsidRDefault="00C96994" w:rsidP="00971D90">
      <w:pPr>
        <w:pStyle w:val="ListParagraph"/>
        <w:numPr>
          <w:ilvl w:val="0"/>
          <w:numId w:val="14"/>
        </w:numPr>
        <w:rPr>
          <w:rFonts w:eastAsia="Times New Roman"/>
        </w:rPr>
      </w:pPr>
      <w:r w:rsidRPr="00C96994">
        <w:rPr>
          <w:rFonts w:eastAsia="Times New Roman"/>
        </w:rPr>
        <w:t>Arising under jurisdiction is present only if the complaint, had it been styled as a conventional coercive lawsuit, would meet the Mottley test</w:t>
      </w:r>
      <w:r>
        <w:rPr>
          <w:rFonts w:eastAsia="Times New Roman"/>
        </w:rPr>
        <w:t xml:space="preserve"> (DJs styled differently, must unravel them)</w:t>
      </w:r>
    </w:p>
    <w:p w14:paraId="652C0D08" w14:textId="77777777" w:rsidR="00165E9C" w:rsidRDefault="00165E9C" w:rsidP="00165E9C">
      <w:pPr>
        <w:outlineLvl w:val="0"/>
        <w:rPr>
          <w:b/>
          <w:sz w:val="32"/>
          <w:szCs w:val="32"/>
          <w:u w:val="single"/>
        </w:rPr>
      </w:pPr>
    </w:p>
    <w:p w14:paraId="475A40DE" w14:textId="77777777" w:rsidR="0038688B" w:rsidRDefault="0038688B">
      <w:pPr>
        <w:rPr>
          <w:b/>
          <w:sz w:val="32"/>
          <w:szCs w:val="32"/>
          <w:u w:val="single"/>
        </w:rPr>
      </w:pPr>
      <w:r>
        <w:rPr>
          <w:b/>
          <w:sz w:val="32"/>
          <w:szCs w:val="32"/>
          <w:u w:val="single"/>
        </w:rPr>
        <w:br w:type="page"/>
      </w:r>
    </w:p>
    <w:p w14:paraId="65FCCF7C" w14:textId="205065B3" w:rsidR="00165E9C" w:rsidRPr="0038688B" w:rsidRDefault="0038688B" w:rsidP="00165E9C">
      <w:pPr>
        <w:pBdr>
          <w:bottom w:val="single" w:sz="6" w:space="1" w:color="auto"/>
        </w:pBdr>
        <w:outlineLvl w:val="0"/>
        <w:rPr>
          <w:b/>
          <w:sz w:val="32"/>
          <w:szCs w:val="32"/>
        </w:rPr>
      </w:pPr>
      <w:r w:rsidRPr="0038688B">
        <w:rPr>
          <w:b/>
          <w:sz w:val="32"/>
          <w:szCs w:val="32"/>
        </w:rPr>
        <w:t>Supplemental Jurisdiction</w:t>
      </w:r>
    </w:p>
    <w:p w14:paraId="6C77715E" w14:textId="77777777" w:rsidR="0038688B" w:rsidRPr="00D745FC" w:rsidRDefault="0038688B" w:rsidP="00165E9C">
      <w:pPr>
        <w:rPr>
          <w:sz w:val="26"/>
          <w:szCs w:val="26"/>
        </w:rPr>
      </w:pPr>
    </w:p>
    <w:p w14:paraId="721C7F30" w14:textId="58369A86" w:rsidR="00401D2E" w:rsidRPr="00401D2E" w:rsidRDefault="00165E9C" w:rsidP="004E18E7">
      <w:pPr>
        <w:outlineLvl w:val="0"/>
        <w:rPr>
          <w:sz w:val="26"/>
          <w:szCs w:val="26"/>
        </w:rPr>
      </w:pPr>
      <w:r w:rsidRPr="00D20ED0">
        <w:rPr>
          <w:b/>
          <w:sz w:val="26"/>
          <w:szCs w:val="26"/>
          <w:u w:val="single"/>
        </w:rPr>
        <w:t>STEP 1:</w:t>
      </w:r>
      <w:r w:rsidRPr="00D20ED0">
        <w:rPr>
          <w:sz w:val="26"/>
          <w:szCs w:val="26"/>
          <w:u w:val="single"/>
        </w:rPr>
        <w:t xml:space="preserve"> </w:t>
      </w:r>
      <w:r w:rsidRPr="00D20ED0">
        <w:rPr>
          <w:b/>
          <w:sz w:val="26"/>
          <w:szCs w:val="26"/>
          <w:u w:val="single"/>
        </w:rPr>
        <w:t>Define</w:t>
      </w:r>
      <w:r w:rsidR="004E18E7">
        <w:rPr>
          <w:b/>
          <w:sz w:val="26"/>
          <w:szCs w:val="26"/>
        </w:rPr>
        <w:t xml:space="preserve"> </w:t>
      </w:r>
      <w:r w:rsidR="00401D2E" w:rsidRPr="00BE7CAA">
        <w:t xml:space="preserve">Federal courts can exercise jurisdiction over claims they would not otherwise have </w:t>
      </w:r>
      <w:r w:rsidR="009728EB" w:rsidRPr="00BE7CAA">
        <w:t>SMJx</w:t>
      </w:r>
      <w:r w:rsidR="00401D2E" w:rsidRPr="00BE7CAA">
        <w:t xml:space="preserve"> over when those claims are adequately related to “anchor” claims that fall under federal jurisdiction.</w:t>
      </w:r>
    </w:p>
    <w:p w14:paraId="4D048FD6" w14:textId="77777777" w:rsidR="0028473B" w:rsidRPr="0028473B" w:rsidRDefault="0028473B" w:rsidP="00165E9C">
      <w:pPr>
        <w:rPr>
          <w:rFonts w:eastAsia="Times New Roman"/>
        </w:rPr>
      </w:pPr>
    </w:p>
    <w:p w14:paraId="72F4FBEC" w14:textId="5CD616EA" w:rsidR="00165E9C" w:rsidRDefault="00165E9C" w:rsidP="00971D90">
      <w:pPr>
        <w:pStyle w:val="ListParagraph"/>
        <w:numPr>
          <w:ilvl w:val="0"/>
          <w:numId w:val="15"/>
        </w:numPr>
      </w:pPr>
      <w:r>
        <w:rPr>
          <w:b/>
        </w:rPr>
        <w:t xml:space="preserve">FRCP </w:t>
      </w:r>
      <w:r>
        <w:t>allows a plaintiff to join as many claims and par</w:t>
      </w:r>
      <w:r w:rsidR="009728EB">
        <w:t xml:space="preserve">ties as he wants in one lawsuit, </w:t>
      </w:r>
      <w:r>
        <w:t xml:space="preserve">but court must have </w:t>
      </w:r>
      <w:r w:rsidR="009728EB">
        <w:t>PJx, SMJx</w:t>
      </w:r>
      <w:r>
        <w:t xml:space="preserve">, and venue over all parties and claims joined </w:t>
      </w:r>
    </w:p>
    <w:p w14:paraId="4A870040" w14:textId="77777777" w:rsidR="00165E9C" w:rsidRPr="00D20ED0" w:rsidRDefault="00165E9C" w:rsidP="00165E9C">
      <w:pPr>
        <w:rPr>
          <w:sz w:val="26"/>
          <w:szCs w:val="26"/>
          <w:u w:val="single"/>
        </w:rPr>
      </w:pPr>
    </w:p>
    <w:p w14:paraId="764FAD46" w14:textId="1DE3429E" w:rsidR="00165E9C" w:rsidRPr="00D20ED0" w:rsidRDefault="00165E9C" w:rsidP="00D745FC">
      <w:pPr>
        <w:outlineLvl w:val="0"/>
        <w:rPr>
          <w:b/>
          <w:sz w:val="26"/>
          <w:szCs w:val="26"/>
          <w:u w:val="single"/>
        </w:rPr>
      </w:pPr>
      <w:r w:rsidRPr="00D20ED0">
        <w:rPr>
          <w:b/>
          <w:sz w:val="26"/>
          <w:szCs w:val="26"/>
          <w:u w:val="single"/>
        </w:rPr>
        <w:t>STEP 2:</w:t>
      </w:r>
      <w:r w:rsidR="00C07C69" w:rsidRPr="00D20ED0">
        <w:rPr>
          <w:b/>
          <w:sz w:val="26"/>
          <w:szCs w:val="26"/>
          <w:u w:val="single"/>
        </w:rPr>
        <w:t xml:space="preserve"> </w:t>
      </w:r>
      <w:r w:rsidRPr="00D20ED0">
        <w:rPr>
          <w:b/>
          <w:sz w:val="26"/>
          <w:szCs w:val="26"/>
          <w:u w:val="single"/>
        </w:rPr>
        <w:t>Anchor Claim</w:t>
      </w:r>
      <w:r w:rsidR="00C07C69" w:rsidRPr="00D20ED0">
        <w:rPr>
          <w:b/>
          <w:sz w:val="26"/>
          <w:szCs w:val="26"/>
          <w:u w:val="single"/>
        </w:rPr>
        <w:t>?</w:t>
      </w:r>
    </w:p>
    <w:p w14:paraId="69B751C2" w14:textId="7AD7D90C" w:rsidR="00165E9C" w:rsidRPr="00D20ED0" w:rsidRDefault="009728EB" w:rsidP="00971D90">
      <w:pPr>
        <w:pStyle w:val="ListParagraph"/>
        <w:numPr>
          <w:ilvl w:val="0"/>
          <w:numId w:val="78"/>
        </w:numPr>
        <w:rPr>
          <w:b/>
        </w:rPr>
      </w:pPr>
      <w:r>
        <w:t>There must be a</w:t>
      </w:r>
      <w:r w:rsidR="00165E9C">
        <w:t xml:space="preserve"> claim over which the </w:t>
      </w:r>
      <w:r>
        <w:t>federal</w:t>
      </w:r>
      <w:r w:rsidR="00165E9C">
        <w:t xml:space="preserve"> court has </w:t>
      </w:r>
      <w:r w:rsidR="00165E9C" w:rsidRPr="00D20ED0">
        <w:rPr>
          <w:b/>
        </w:rPr>
        <w:t>original jurisdiction</w:t>
      </w:r>
      <w:r w:rsidR="00165E9C">
        <w:t xml:space="preserve"> (either based on </w:t>
      </w:r>
      <w:r w:rsidR="00165E9C" w:rsidRPr="00D20ED0">
        <w:rPr>
          <w:u w:val="single"/>
        </w:rPr>
        <w:t>diversity</w:t>
      </w:r>
      <w:r w:rsidR="00165E9C">
        <w:t xml:space="preserve"> or </w:t>
      </w:r>
      <w:r w:rsidR="00165E9C" w:rsidRPr="00D20ED0">
        <w:rPr>
          <w:u w:val="single"/>
        </w:rPr>
        <w:t>arising under</w:t>
      </w:r>
      <w:r w:rsidR="00165E9C">
        <w:t xml:space="preserve">) </w:t>
      </w:r>
      <w:r w:rsidR="00165E9C" w:rsidRPr="00D20ED0">
        <w:rPr>
          <w:b/>
        </w:rPr>
        <w:t>(28 USC 1367(a))</w:t>
      </w:r>
    </w:p>
    <w:p w14:paraId="5FD5D041" w14:textId="77777777" w:rsidR="002229E7" w:rsidRPr="00D745FC" w:rsidRDefault="002229E7" w:rsidP="00165E9C">
      <w:pPr>
        <w:rPr>
          <w:b/>
          <w:sz w:val="26"/>
          <w:szCs w:val="26"/>
        </w:rPr>
      </w:pPr>
    </w:p>
    <w:p w14:paraId="6F66959F" w14:textId="510BBAA4" w:rsidR="002229E7" w:rsidRPr="00D20ED0" w:rsidRDefault="002229E7" w:rsidP="002229E7">
      <w:pPr>
        <w:rPr>
          <w:b/>
          <w:sz w:val="26"/>
          <w:szCs w:val="26"/>
          <w:u w:val="single"/>
        </w:rPr>
      </w:pPr>
      <w:r w:rsidRPr="00D20ED0">
        <w:rPr>
          <w:b/>
          <w:sz w:val="26"/>
          <w:szCs w:val="26"/>
          <w:u w:val="single"/>
        </w:rPr>
        <w:t xml:space="preserve">STEP 3: </w:t>
      </w:r>
      <w:r w:rsidR="00C07C69" w:rsidRPr="00D20ED0">
        <w:rPr>
          <w:b/>
          <w:sz w:val="26"/>
          <w:szCs w:val="26"/>
          <w:u w:val="single"/>
        </w:rPr>
        <w:t>What is the</w:t>
      </w:r>
      <w:r w:rsidRPr="00D20ED0">
        <w:rPr>
          <w:b/>
          <w:sz w:val="26"/>
          <w:szCs w:val="26"/>
          <w:u w:val="single"/>
        </w:rPr>
        <w:t xml:space="preserve"> Supplemental Claim</w:t>
      </w:r>
      <w:r w:rsidR="00C07C69" w:rsidRPr="00D20ED0">
        <w:rPr>
          <w:b/>
          <w:sz w:val="26"/>
          <w:szCs w:val="26"/>
          <w:u w:val="single"/>
        </w:rPr>
        <w:t>?</w:t>
      </w:r>
    </w:p>
    <w:p w14:paraId="3A63E67E" w14:textId="29F4B0A1" w:rsidR="002229E7" w:rsidRDefault="009728EB" w:rsidP="00971D90">
      <w:pPr>
        <w:pStyle w:val="ListParagraph"/>
        <w:numPr>
          <w:ilvl w:val="0"/>
          <w:numId w:val="77"/>
        </w:numPr>
        <w:rPr>
          <w:rFonts w:eastAsia="Times New Roman"/>
        </w:rPr>
      </w:pPr>
      <w:r w:rsidRPr="00D20ED0">
        <w:rPr>
          <w:rFonts w:eastAsia="Times New Roman"/>
        </w:rPr>
        <w:t>Can the court exercise original jurisdiction over the joined claim?</w:t>
      </w:r>
      <w:r w:rsidR="00D20ED0">
        <w:rPr>
          <w:rFonts w:eastAsia="Times New Roman"/>
        </w:rPr>
        <w:t xml:space="preserve"> (just rule it out)</w:t>
      </w:r>
    </w:p>
    <w:p w14:paraId="52A1F304" w14:textId="2B28D19A" w:rsidR="00D20ED0" w:rsidRPr="00D20ED0" w:rsidRDefault="00D20ED0" w:rsidP="00971D90">
      <w:pPr>
        <w:pStyle w:val="ListParagraph"/>
        <w:numPr>
          <w:ilvl w:val="0"/>
          <w:numId w:val="77"/>
        </w:numPr>
        <w:rPr>
          <w:rFonts w:eastAsia="Times New Roman"/>
        </w:rPr>
      </w:pPr>
      <w:r>
        <w:rPr>
          <w:rFonts w:eastAsia="Times New Roman"/>
        </w:rPr>
        <w:t>How to join claim/party?</w:t>
      </w:r>
    </w:p>
    <w:p w14:paraId="2ADBA7E8" w14:textId="77777777" w:rsidR="00EB3410" w:rsidRDefault="00EB3410" w:rsidP="002229E7">
      <w:pPr>
        <w:rPr>
          <w:rFonts w:eastAsia="Times New Roman"/>
        </w:rPr>
      </w:pPr>
    </w:p>
    <w:p w14:paraId="340F607B" w14:textId="4CF51497" w:rsidR="00EB3410" w:rsidRPr="00EB3410" w:rsidRDefault="00EB3410" w:rsidP="00EB3410">
      <w:pPr>
        <w:ind w:left="720"/>
        <w:rPr>
          <w:b/>
          <w:u w:val="single"/>
        </w:rPr>
      </w:pPr>
      <w:r w:rsidRPr="00EB3410">
        <w:rPr>
          <w:b/>
          <w:u w:val="single"/>
        </w:rPr>
        <w:t>Claims:</w:t>
      </w:r>
    </w:p>
    <w:p w14:paraId="6F174261" w14:textId="77777777" w:rsidR="00EB3410" w:rsidRDefault="00EB3410" w:rsidP="00EB3410">
      <w:pPr>
        <w:ind w:left="720"/>
      </w:pPr>
      <w:r>
        <w:rPr>
          <w:b/>
        </w:rPr>
        <w:t>FRCP 18:</w:t>
      </w:r>
      <w:r>
        <w:t xml:space="preserve"> allows joinder of claims (any)</w:t>
      </w:r>
    </w:p>
    <w:p w14:paraId="6A5A63AB" w14:textId="77777777" w:rsidR="00EB3410" w:rsidRDefault="00EB3410" w:rsidP="00EB3410">
      <w:pPr>
        <w:ind w:left="720"/>
        <w:outlineLvl w:val="0"/>
      </w:pPr>
      <w:r>
        <w:rPr>
          <w:b/>
        </w:rPr>
        <w:t>FRCP 13:</w:t>
      </w:r>
      <w:r>
        <w:t xml:space="preserve"> allows parties to assert counter-claims</w:t>
      </w:r>
    </w:p>
    <w:p w14:paraId="28AE8EA2" w14:textId="33677E39" w:rsidR="00EB3410" w:rsidRDefault="00EB3410" w:rsidP="001D68E1">
      <w:pPr>
        <w:pStyle w:val="ListParagraph"/>
        <w:ind w:left="1440"/>
      </w:pPr>
      <w:r>
        <w:rPr>
          <w:b/>
        </w:rPr>
        <w:t>(a):</w:t>
      </w:r>
      <w:r>
        <w:t xml:space="preserve"> compulsory (arises out of same transaction or occurrence as original claim)</w:t>
      </w:r>
    </w:p>
    <w:p w14:paraId="4BA2ABD3" w14:textId="77777777" w:rsidR="00EB3410" w:rsidRDefault="00EB3410" w:rsidP="00971D90">
      <w:pPr>
        <w:pStyle w:val="ListParagraph"/>
        <w:numPr>
          <w:ilvl w:val="1"/>
          <w:numId w:val="15"/>
        </w:numPr>
        <w:ind w:left="2160"/>
      </w:pPr>
      <w:r>
        <w:t>must assert counter-claim in original answer or be barred from doing so later</w:t>
      </w:r>
    </w:p>
    <w:p w14:paraId="3AA6A8BA" w14:textId="5B5A5479" w:rsidR="00EB3410" w:rsidRDefault="00EB3410" w:rsidP="001D68E1">
      <w:pPr>
        <w:pStyle w:val="ListParagraph"/>
        <w:ind w:left="1440"/>
      </w:pPr>
      <w:r>
        <w:rPr>
          <w:b/>
        </w:rPr>
        <w:t>(b):</w:t>
      </w:r>
      <w:r>
        <w:t xml:space="preserve"> permissive (unrelated to original claim)</w:t>
      </w:r>
    </w:p>
    <w:p w14:paraId="26A3B0B4" w14:textId="51D10930" w:rsidR="00EB3410" w:rsidRDefault="00EB3410" w:rsidP="001D68E1">
      <w:pPr>
        <w:pStyle w:val="ListParagraph"/>
        <w:ind w:left="1440"/>
      </w:pPr>
      <w:r>
        <w:rPr>
          <w:b/>
        </w:rPr>
        <w:t xml:space="preserve">(g): </w:t>
      </w:r>
      <w:r>
        <w:t>cross-claim (claim asserted by one party against co-party)</w:t>
      </w:r>
    </w:p>
    <w:p w14:paraId="70BEA7A7" w14:textId="77777777" w:rsidR="00EB3410" w:rsidRDefault="00EB3410" w:rsidP="00971D90">
      <w:pPr>
        <w:pStyle w:val="ListParagraph"/>
        <w:numPr>
          <w:ilvl w:val="1"/>
          <w:numId w:val="15"/>
        </w:numPr>
        <w:ind w:left="2160"/>
      </w:pPr>
      <w:r>
        <w:t xml:space="preserve">must be transactionally related to original claim or counter-claim </w:t>
      </w:r>
    </w:p>
    <w:p w14:paraId="35AF0665" w14:textId="77777777" w:rsidR="00EB3410" w:rsidRDefault="00EB3410" w:rsidP="00EB3410"/>
    <w:p w14:paraId="560B8473" w14:textId="12E50439" w:rsidR="00EB3410" w:rsidRPr="00EB3410" w:rsidRDefault="00EB3410" w:rsidP="00EB3410">
      <w:pPr>
        <w:ind w:left="720"/>
        <w:rPr>
          <w:b/>
          <w:u w:val="single"/>
        </w:rPr>
      </w:pPr>
      <w:r w:rsidRPr="00EB3410">
        <w:rPr>
          <w:b/>
          <w:u w:val="single"/>
        </w:rPr>
        <w:t>Parties:</w:t>
      </w:r>
    </w:p>
    <w:p w14:paraId="5D32AFB2" w14:textId="77777777" w:rsidR="00EB3410" w:rsidRDefault="00EB3410" w:rsidP="00EB3410">
      <w:pPr>
        <w:ind w:left="720"/>
        <w:rPr>
          <w:i/>
        </w:rPr>
      </w:pPr>
      <w:r>
        <w:rPr>
          <w:b/>
        </w:rPr>
        <w:t>FRCP 20 –Permissive Joinder:</w:t>
      </w:r>
      <w:r>
        <w:t xml:space="preserve"> allows joinder of parties </w:t>
      </w:r>
      <w:r>
        <w:rPr>
          <w:i/>
        </w:rPr>
        <w:t xml:space="preserve">if they assert claims arising out of the same transaction </w:t>
      </w:r>
      <w:r>
        <w:t xml:space="preserve">and the claims </w:t>
      </w:r>
      <w:r>
        <w:rPr>
          <w:i/>
        </w:rPr>
        <w:t>involve common question of law or fact</w:t>
      </w:r>
    </w:p>
    <w:p w14:paraId="7C8B2D95" w14:textId="77777777" w:rsidR="00EB3410" w:rsidRPr="00647598" w:rsidRDefault="00EB3410" w:rsidP="00971D90">
      <w:pPr>
        <w:pStyle w:val="ListParagraph"/>
        <w:numPr>
          <w:ilvl w:val="0"/>
          <w:numId w:val="19"/>
        </w:numPr>
        <w:ind w:left="1440"/>
        <w:rPr>
          <w:i/>
        </w:rPr>
      </w:pPr>
      <w:r>
        <w:t xml:space="preserve">same rule for joinder of either plaintiffs or defendants </w:t>
      </w:r>
    </w:p>
    <w:p w14:paraId="026098E1" w14:textId="77777777" w:rsidR="00EB3410" w:rsidRPr="00647598" w:rsidRDefault="00EB3410" w:rsidP="00971D90">
      <w:pPr>
        <w:pStyle w:val="ListParagraph"/>
        <w:numPr>
          <w:ilvl w:val="1"/>
          <w:numId w:val="19"/>
        </w:numPr>
        <w:ind w:left="2160"/>
        <w:rPr>
          <w:i/>
        </w:rPr>
      </w:pPr>
      <w:r>
        <w:t>court must have personal jx over the party joined</w:t>
      </w:r>
    </w:p>
    <w:p w14:paraId="4ED5AB02" w14:textId="77777777" w:rsidR="00EB3410" w:rsidRPr="00EB3410" w:rsidRDefault="00EB3410" w:rsidP="00971D90">
      <w:pPr>
        <w:pStyle w:val="ListParagraph"/>
        <w:numPr>
          <w:ilvl w:val="0"/>
          <w:numId w:val="19"/>
        </w:numPr>
        <w:ind w:left="1440"/>
        <w:rPr>
          <w:i/>
        </w:rPr>
      </w:pPr>
      <w:r>
        <w:t xml:space="preserve">narrower than FRCP 18 claim joinder rule (which allows </w:t>
      </w:r>
      <w:r w:rsidRPr="00647598">
        <w:rPr>
          <w:i/>
        </w:rPr>
        <w:t>any</w:t>
      </w:r>
      <w:r>
        <w:t xml:space="preserve"> claim)</w:t>
      </w:r>
    </w:p>
    <w:p w14:paraId="169518DA" w14:textId="77777777" w:rsidR="00EB3410" w:rsidRPr="00647598" w:rsidRDefault="00EB3410" w:rsidP="00EB3410">
      <w:pPr>
        <w:pStyle w:val="ListParagraph"/>
        <w:ind w:left="1440"/>
        <w:rPr>
          <w:i/>
        </w:rPr>
      </w:pPr>
    </w:p>
    <w:p w14:paraId="760E3934" w14:textId="6BE7BB75" w:rsidR="00EB3410" w:rsidRDefault="00EB3410" w:rsidP="00EB3410">
      <w:pPr>
        <w:ind w:left="720"/>
      </w:pPr>
      <w:r>
        <w:rPr>
          <w:b/>
        </w:rPr>
        <w:t>FRCP 14 - Impleader:</w:t>
      </w:r>
      <w:r>
        <w:t xml:space="preserve"> allows third party impleader/indemnification claims </w:t>
      </w:r>
    </w:p>
    <w:p w14:paraId="1AB569B1" w14:textId="77777777" w:rsidR="00EB3410" w:rsidRDefault="00EB3410" w:rsidP="00971D90">
      <w:pPr>
        <w:pStyle w:val="ListParagraph"/>
        <w:numPr>
          <w:ilvl w:val="0"/>
          <w:numId w:val="20"/>
        </w:numPr>
        <w:ind w:left="1440"/>
      </w:pPr>
      <w:r>
        <w:t>requires joinder of both claim &amp; party</w:t>
      </w:r>
    </w:p>
    <w:p w14:paraId="3CA4710F" w14:textId="0BED4D2A" w:rsidR="00EB3410" w:rsidRDefault="00EB3410" w:rsidP="00971D90">
      <w:pPr>
        <w:pStyle w:val="ListParagraph"/>
        <w:numPr>
          <w:ilvl w:val="0"/>
          <w:numId w:val="20"/>
        </w:numPr>
        <w:ind w:left="1440"/>
      </w:pPr>
      <w:r>
        <w:rPr>
          <w:b/>
        </w:rPr>
        <w:t>FRCP 14(a)(3):</w:t>
      </w:r>
      <w:r>
        <w:t xml:space="preserve"> allows plaintiff to assert transactionally related claim against 3</w:t>
      </w:r>
      <w:r w:rsidRPr="00EB3410">
        <w:rPr>
          <w:vertAlign w:val="superscript"/>
        </w:rPr>
        <w:t>rd</w:t>
      </w:r>
      <w:r>
        <w:t xml:space="preserve"> party defendant </w:t>
      </w:r>
    </w:p>
    <w:p w14:paraId="70E71399" w14:textId="77777777" w:rsidR="00EB3410" w:rsidRDefault="00EB3410" w:rsidP="00EB3410">
      <w:pPr>
        <w:pStyle w:val="ListParagraph"/>
        <w:ind w:left="1440"/>
      </w:pPr>
    </w:p>
    <w:p w14:paraId="0B922A6A" w14:textId="77777777" w:rsidR="00EB3410" w:rsidRDefault="00EB3410" w:rsidP="00EB3410">
      <w:pPr>
        <w:ind w:left="720"/>
      </w:pPr>
      <w:r>
        <w:rPr>
          <w:b/>
        </w:rPr>
        <w:t xml:space="preserve">FRCP 19 -Required: </w:t>
      </w:r>
      <w:r>
        <w:t xml:space="preserve">(e.g. </w:t>
      </w:r>
      <w:r>
        <w:rPr>
          <w:i/>
        </w:rPr>
        <w:t>Hanson v. Denkla</w:t>
      </w:r>
      <w:r>
        <w:t>)</w:t>
      </w:r>
    </w:p>
    <w:p w14:paraId="0171CF72" w14:textId="4C92796A" w:rsidR="00EB3410" w:rsidRDefault="00EB3410" w:rsidP="00EB3410">
      <w:pPr>
        <w:ind w:left="720"/>
      </w:pPr>
      <w:r>
        <w:rPr>
          <w:b/>
        </w:rPr>
        <w:t>FRCP 24 - Intervention:</w:t>
      </w:r>
      <w:r>
        <w:t xml:space="preserve"> new party enter a lawsuit on the ground that their interest will not be adequately represented by the parties in the lawsuit</w:t>
      </w:r>
    </w:p>
    <w:p w14:paraId="062FFEF7" w14:textId="77777777" w:rsidR="00EB3410" w:rsidRPr="00647598" w:rsidRDefault="00EB3410" w:rsidP="00EB3410">
      <w:pPr>
        <w:ind w:left="720"/>
      </w:pPr>
      <w:r>
        <w:rPr>
          <w:b/>
        </w:rPr>
        <w:t xml:space="preserve">FRCP 23 – Class Action: </w:t>
      </w:r>
      <w:r>
        <w:t>don’t have to be present in court, are represented by named representative</w:t>
      </w:r>
    </w:p>
    <w:p w14:paraId="759BA509" w14:textId="77777777" w:rsidR="00EB3410" w:rsidRDefault="00EB3410" w:rsidP="002229E7">
      <w:pPr>
        <w:rPr>
          <w:rFonts w:eastAsia="Times New Roman"/>
        </w:rPr>
      </w:pPr>
    </w:p>
    <w:p w14:paraId="63FAA432" w14:textId="77777777" w:rsidR="00D745FC" w:rsidRPr="00D20ED0" w:rsidRDefault="00D745FC" w:rsidP="002229E7">
      <w:pPr>
        <w:rPr>
          <w:rFonts w:eastAsia="Times New Roman"/>
          <w:b/>
          <w:sz w:val="26"/>
          <w:szCs w:val="26"/>
          <w:u w:val="single"/>
        </w:rPr>
      </w:pPr>
    </w:p>
    <w:p w14:paraId="3BD8F593" w14:textId="6B953CD2" w:rsidR="00D745FC" w:rsidRPr="00B674AF" w:rsidRDefault="00D745FC" w:rsidP="002229E7">
      <w:pPr>
        <w:rPr>
          <w:rFonts w:eastAsia="Times New Roman"/>
          <w:b/>
          <w:sz w:val="28"/>
          <w:szCs w:val="28"/>
        </w:rPr>
      </w:pPr>
      <w:r w:rsidRPr="00D20ED0">
        <w:rPr>
          <w:rFonts w:eastAsia="Times New Roman"/>
          <w:b/>
          <w:sz w:val="28"/>
          <w:szCs w:val="28"/>
          <w:u w:val="single"/>
        </w:rPr>
        <w:t>STEP 4</w:t>
      </w:r>
      <w:r w:rsidR="003544A5" w:rsidRPr="00D20ED0">
        <w:rPr>
          <w:rFonts w:eastAsia="Times New Roman"/>
          <w:b/>
          <w:sz w:val="28"/>
          <w:szCs w:val="28"/>
          <w:u w:val="single"/>
        </w:rPr>
        <w:t>: Does power exist over the Supplemental C</w:t>
      </w:r>
      <w:r w:rsidRPr="00D20ED0">
        <w:rPr>
          <w:rFonts w:eastAsia="Times New Roman"/>
          <w:b/>
          <w:sz w:val="28"/>
          <w:szCs w:val="28"/>
          <w:u w:val="single"/>
        </w:rPr>
        <w:t>laim?</w:t>
      </w:r>
    </w:p>
    <w:p w14:paraId="118ACD07" w14:textId="77777777" w:rsidR="003E6AAF" w:rsidRPr="003E6AAF" w:rsidRDefault="003E6AAF" w:rsidP="002229E7">
      <w:pPr>
        <w:rPr>
          <w:rFonts w:eastAsia="Times New Roman"/>
          <w:b/>
          <w:sz w:val="12"/>
          <w:szCs w:val="12"/>
        </w:rPr>
      </w:pPr>
    </w:p>
    <w:p w14:paraId="42AFC485" w14:textId="2A465011" w:rsidR="00236AEB" w:rsidRDefault="004F465A" w:rsidP="00A97B27">
      <w:pPr>
        <w:ind w:left="720"/>
      </w:pPr>
      <w:r w:rsidRPr="00B674AF">
        <w:rPr>
          <w:rFonts w:eastAsia="Times New Roman"/>
          <w:b/>
          <w:sz w:val="26"/>
          <w:szCs w:val="26"/>
        </w:rPr>
        <w:t>STEP A</w:t>
      </w:r>
      <w:r w:rsidR="00236AEB" w:rsidRPr="00B674AF">
        <w:rPr>
          <w:rFonts w:eastAsia="Times New Roman"/>
          <w:b/>
          <w:sz w:val="26"/>
          <w:szCs w:val="26"/>
        </w:rPr>
        <w:t>.</w:t>
      </w:r>
      <w:r w:rsidR="00D745FC" w:rsidRPr="00B674AF">
        <w:rPr>
          <w:rFonts w:eastAsia="Times New Roman"/>
          <w:b/>
          <w:sz w:val="26"/>
          <w:szCs w:val="26"/>
        </w:rPr>
        <w:t xml:space="preserve"> </w:t>
      </w:r>
      <w:r w:rsidR="00236AEB" w:rsidRPr="00B674AF">
        <w:rPr>
          <w:rFonts w:eastAsia="Times New Roman"/>
          <w:b/>
          <w:sz w:val="26"/>
          <w:szCs w:val="26"/>
        </w:rPr>
        <w:t xml:space="preserve">1367(a) – Claims </w:t>
      </w:r>
      <w:r w:rsidR="00F6606E" w:rsidRPr="00B674AF">
        <w:rPr>
          <w:rFonts w:eastAsia="Times New Roman"/>
          <w:b/>
          <w:sz w:val="26"/>
          <w:szCs w:val="26"/>
        </w:rPr>
        <w:t>are</w:t>
      </w:r>
      <w:r w:rsidR="00236AEB" w:rsidRPr="00B674AF">
        <w:rPr>
          <w:rFonts w:eastAsia="Times New Roman"/>
          <w:b/>
          <w:sz w:val="26"/>
          <w:szCs w:val="26"/>
        </w:rPr>
        <w:t xml:space="preserve"> “so related”</w:t>
      </w:r>
      <w:r w:rsidR="00F6606E" w:rsidRPr="00B674AF">
        <w:rPr>
          <w:b/>
          <w:sz w:val="26"/>
          <w:szCs w:val="26"/>
        </w:rPr>
        <w:t xml:space="preserve"> that they form part of the same case or controversy under Article III</w:t>
      </w:r>
      <w:r w:rsidR="00F6606E">
        <w:rPr>
          <w:b/>
        </w:rPr>
        <w:t xml:space="preserve"> </w:t>
      </w:r>
      <w:r w:rsidR="00F6606E">
        <w:t>(unless expressly provided otherwise by federal statute)</w:t>
      </w:r>
    </w:p>
    <w:p w14:paraId="327F6EE2" w14:textId="77777777" w:rsidR="0038688B" w:rsidRPr="00A97B27" w:rsidRDefault="0038688B" w:rsidP="00A97B27">
      <w:pPr>
        <w:ind w:left="720"/>
        <w:rPr>
          <w:rFonts w:eastAsia="Times New Roman"/>
        </w:rPr>
      </w:pPr>
    </w:p>
    <w:p w14:paraId="2956208C" w14:textId="1A1B35A6" w:rsidR="0064102D" w:rsidRPr="00417AB5" w:rsidRDefault="00D745FC" w:rsidP="00971D90">
      <w:pPr>
        <w:pStyle w:val="ListParagraph"/>
        <w:numPr>
          <w:ilvl w:val="0"/>
          <w:numId w:val="16"/>
        </w:numPr>
        <w:rPr>
          <w:rFonts w:eastAsia="Times New Roman"/>
        </w:rPr>
      </w:pPr>
      <w:r w:rsidRPr="00E56905">
        <w:rPr>
          <w:rFonts w:eastAsia="Times New Roman"/>
          <w:b/>
        </w:rPr>
        <w:t>Gibbs Test</w:t>
      </w:r>
      <w:r w:rsidRPr="00E56905">
        <w:rPr>
          <w:rFonts w:eastAsia="Times New Roman"/>
        </w:rPr>
        <w:t xml:space="preserve"> – Are the claims </w:t>
      </w:r>
      <w:r w:rsidRPr="00E56905">
        <w:rPr>
          <w:rFonts w:eastAsia="Times New Roman"/>
          <w:b/>
        </w:rPr>
        <w:t>transactionally related</w:t>
      </w:r>
      <w:r w:rsidR="00F55BB7" w:rsidRPr="00F55BB7">
        <w:rPr>
          <w:rFonts w:eastAsia="Times New Roman"/>
        </w:rPr>
        <w:t xml:space="preserve"> such that </w:t>
      </w:r>
      <w:r w:rsidR="00F55BB7">
        <w:rPr>
          <w:rFonts w:eastAsia="Times New Roman"/>
        </w:rPr>
        <w:t>p</w:t>
      </w:r>
      <w:r w:rsidR="00F55BB7" w:rsidRPr="00E56905">
        <w:rPr>
          <w:rFonts w:eastAsia="Times New Roman"/>
        </w:rPr>
        <w:t xml:space="preserve">laintiff would “ordinarily be </w:t>
      </w:r>
      <w:r w:rsidR="00F55BB7" w:rsidRPr="00F55BB7">
        <w:rPr>
          <w:rFonts w:eastAsia="Times New Roman"/>
          <w:b/>
        </w:rPr>
        <w:t xml:space="preserve">expected to try them … in one judicial proceeding? </w:t>
      </w:r>
    </w:p>
    <w:p w14:paraId="298EB140" w14:textId="2E2979BA" w:rsidR="00B07EF1" w:rsidRPr="00AF7431" w:rsidRDefault="00B92A2E" w:rsidP="00971D90">
      <w:pPr>
        <w:pStyle w:val="ListParagraph"/>
        <w:numPr>
          <w:ilvl w:val="0"/>
          <w:numId w:val="17"/>
        </w:numPr>
        <w:rPr>
          <w:rFonts w:eastAsia="Times New Roman"/>
        </w:rPr>
      </w:pPr>
      <w:r w:rsidRPr="00A97B27">
        <w:rPr>
          <w:rFonts w:eastAsia="Times New Roman"/>
        </w:rPr>
        <w:t>Minority alternative:</w:t>
      </w:r>
      <w:r w:rsidR="00D745FC" w:rsidRPr="00A97B27">
        <w:rPr>
          <w:rFonts w:eastAsia="Times New Roman"/>
        </w:rPr>
        <w:t xml:space="preserve"> Are the claims logically related?</w:t>
      </w:r>
      <w:r w:rsidR="00417AB5" w:rsidRPr="00A97B27">
        <w:rPr>
          <w:rFonts w:eastAsia="Times New Roman"/>
        </w:rPr>
        <w:t xml:space="preserve"> Broader than Gibbs. </w:t>
      </w:r>
    </w:p>
    <w:p w14:paraId="4091D8BD" w14:textId="77777777" w:rsidR="00AF7431" w:rsidRPr="00A97B27" w:rsidRDefault="00AF7431" w:rsidP="00AF7431">
      <w:pPr>
        <w:pStyle w:val="ListParagraph"/>
        <w:ind w:left="2160"/>
        <w:rPr>
          <w:rFonts w:eastAsia="Times New Roman"/>
        </w:rPr>
      </w:pPr>
    </w:p>
    <w:p w14:paraId="2DA0D247" w14:textId="04C87DB7" w:rsidR="00F55BB7" w:rsidRPr="00B674AF" w:rsidRDefault="004F465A" w:rsidP="006313D4">
      <w:pPr>
        <w:ind w:left="720"/>
        <w:rPr>
          <w:rFonts w:eastAsia="Times New Roman"/>
          <w:sz w:val="26"/>
          <w:szCs w:val="26"/>
        </w:rPr>
      </w:pPr>
      <w:r w:rsidRPr="00B674AF">
        <w:rPr>
          <w:rFonts w:eastAsia="Times New Roman"/>
          <w:b/>
          <w:sz w:val="26"/>
          <w:szCs w:val="26"/>
        </w:rPr>
        <w:t>STEP B</w:t>
      </w:r>
      <w:r w:rsidR="00B07EF1" w:rsidRPr="00B674AF">
        <w:rPr>
          <w:rFonts w:eastAsia="Times New Roman"/>
          <w:sz w:val="26"/>
          <w:szCs w:val="26"/>
        </w:rPr>
        <w:t xml:space="preserve">: Is the anchor claim based on </w:t>
      </w:r>
      <w:r w:rsidR="00F55BB7" w:rsidRPr="00B674AF">
        <w:rPr>
          <w:rFonts w:eastAsia="Times New Roman"/>
          <w:b/>
          <w:sz w:val="26"/>
          <w:szCs w:val="26"/>
        </w:rPr>
        <w:t>arising under</w:t>
      </w:r>
      <w:r w:rsidR="00F55BB7" w:rsidRPr="00B674AF">
        <w:rPr>
          <w:rFonts w:eastAsia="Times New Roman"/>
          <w:sz w:val="26"/>
          <w:szCs w:val="26"/>
        </w:rPr>
        <w:t>?</w:t>
      </w:r>
      <w:r w:rsidR="006313D4" w:rsidRPr="00B674AF">
        <w:rPr>
          <w:rFonts w:eastAsia="Times New Roman"/>
          <w:sz w:val="26"/>
          <w:szCs w:val="26"/>
        </w:rPr>
        <w:t xml:space="preserve"> </w:t>
      </w:r>
      <w:r w:rsidR="00922BFF" w:rsidRPr="00B674AF">
        <w:rPr>
          <w:rFonts w:eastAsia="Times New Roman"/>
          <w:sz w:val="26"/>
          <w:szCs w:val="26"/>
        </w:rPr>
        <w:t>Go to</w:t>
      </w:r>
      <w:r w:rsidR="006313D4" w:rsidRPr="00B674AF">
        <w:rPr>
          <w:rFonts w:eastAsia="Times New Roman"/>
          <w:sz w:val="26"/>
          <w:szCs w:val="26"/>
        </w:rPr>
        <w:t xml:space="preserve"> </w:t>
      </w:r>
      <w:r w:rsidR="006C71AA" w:rsidRPr="00B674AF">
        <w:rPr>
          <w:rFonts w:eastAsia="Times New Roman"/>
          <w:sz w:val="26"/>
          <w:szCs w:val="26"/>
        </w:rPr>
        <w:t>STEP D</w:t>
      </w:r>
      <w:r w:rsidR="00F55BB7" w:rsidRPr="00B674AF">
        <w:rPr>
          <w:rFonts w:eastAsia="Times New Roman"/>
          <w:sz w:val="26"/>
          <w:szCs w:val="26"/>
        </w:rPr>
        <w:t xml:space="preserve"> </w:t>
      </w:r>
    </w:p>
    <w:p w14:paraId="55C10DF1" w14:textId="77777777" w:rsidR="00922BFF" w:rsidRDefault="00922BFF" w:rsidP="006313D4">
      <w:pPr>
        <w:ind w:left="720"/>
        <w:rPr>
          <w:rFonts w:eastAsia="Times New Roman"/>
        </w:rPr>
      </w:pPr>
    </w:p>
    <w:p w14:paraId="04E7CE2E" w14:textId="490F160B" w:rsidR="00E70F22" w:rsidRDefault="00E70F22" w:rsidP="00E70F22">
      <w:pPr>
        <w:ind w:left="720"/>
        <w:rPr>
          <w:rFonts w:eastAsia="Times New Roman"/>
          <w:sz w:val="26"/>
          <w:szCs w:val="26"/>
        </w:rPr>
      </w:pPr>
      <w:r w:rsidRPr="00B674AF">
        <w:rPr>
          <w:rFonts w:eastAsia="Times New Roman"/>
          <w:b/>
          <w:sz w:val="26"/>
          <w:szCs w:val="26"/>
        </w:rPr>
        <w:t>STEP C</w:t>
      </w:r>
      <w:r w:rsidR="00922BFF" w:rsidRPr="00B674AF">
        <w:rPr>
          <w:rFonts w:eastAsia="Times New Roman"/>
          <w:sz w:val="26"/>
          <w:szCs w:val="26"/>
        </w:rPr>
        <w:t xml:space="preserve">: Is the anchor claim based on </w:t>
      </w:r>
      <w:r w:rsidR="00922BFF" w:rsidRPr="00B674AF">
        <w:rPr>
          <w:rFonts w:eastAsia="Times New Roman"/>
          <w:b/>
          <w:sz w:val="26"/>
          <w:szCs w:val="26"/>
        </w:rPr>
        <w:t>diversity jurisdiction?</w:t>
      </w:r>
      <w:r w:rsidR="00922BFF" w:rsidRPr="00B674AF">
        <w:rPr>
          <w:rFonts w:eastAsia="Times New Roman"/>
          <w:sz w:val="26"/>
          <w:szCs w:val="26"/>
        </w:rPr>
        <w:t xml:space="preserve"> (and you’ve added new party)</w:t>
      </w:r>
    </w:p>
    <w:p w14:paraId="327AB78F" w14:textId="77777777" w:rsidR="0038688B" w:rsidRPr="00B674AF" w:rsidRDefault="0038688B" w:rsidP="0038688B">
      <w:pPr>
        <w:rPr>
          <w:rFonts w:eastAsia="Times New Roman"/>
          <w:sz w:val="26"/>
          <w:szCs w:val="26"/>
        </w:rPr>
      </w:pPr>
    </w:p>
    <w:p w14:paraId="4903CEC1" w14:textId="54EEAA2B" w:rsidR="00417AB5" w:rsidRPr="00EB3410" w:rsidRDefault="00417AB5" w:rsidP="00971D90">
      <w:pPr>
        <w:pStyle w:val="ListParagraph"/>
        <w:numPr>
          <w:ilvl w:val="4"/>
          <w:numId w:val="18"/>
        </w:numPr>
        <w:outlineLvl w:val="0"/>
        <w:rPr>
          <w:b/>
          <w:sz w:val="26"/>
          <w:szCs w:val="26"/>
          <w:u w:val="single"/>
        </w:rPr>
      </w:pPr>
      <w:r w:rsidRPr="00B674AF">
        <w:rPr>
          <w:b/>
          <w:sz w:val="26"/>
          <w:szCs w:val="26"/>
        </w:rPr>
        <w:t xml:space="preserve">28 USC 1367(b) </w:t>
      </w:r>
      <w:r w:rsidRPr="00B674AF">
        <w:rPr>
          <w:sz w:val="26"/>
          <w:szCs w:val="26"/>
        </w:rPr>
        <w:t>[codifies Owen]</w:t>
      </w:r>
      <w:r w:rsidR="00D20ED0">
        <w:rPr>
          <w:sz w:val="26"/>
          <w:szCs w:val="26"/>
        </w:rPr>
        <w:t xml:space="preserve"> </w:t>
      </w:r>
    </w:p>
    <w:p w14:paraId="47C52D8C" w14:textId="77777777" w:rsidR="00EB3410" w:rsidRPr="00B674AF" w:rsidRDefault="00EB3410" w:rsidP="00EB3410">
      <w:pPr>
        <w:pStyle w:val="ListParagraph"/>
        <w:ind w:left="1260"/>
        <w:outlineLvl w:val="0"/>
        <w:rPr>
          <w:b/>
          <w:sz w:val="26"/>
          <w:szCs w:val="26"/>
          <w:u w:val="single"/>
        </w:rPr>
      </w:pPr>
    </w:p>
    <w:p w14:paraId="68F1BDF0" w14:textId="77777777" w:rsidR="00B674AF" w:rsidRPr="00B674AF" w:rsidRDefault="00E70F22" w:rsidP="00971D90">
      <w:pPr>
        <w:pStyle w:val="ListParagraph"/>
        <w:numPr>
          <w:ilvl w:val="5"/>
          <w:numId w:val="18"/>
        </w:numPr>
        <w:outlineLvl w:val="0"/>
        <w:rPr>
          <w:b/>
          <w:u w:val="single"/>
        </w:rPr>
      </w:pPr>
      <w:r>
        <w:rPr>
          <w:b/>
        </w:rPr>
        <w:t>Is defendant asserting a claim against an additional party?</w:t>
      </w:r>
      <w:r w:rsidR="00C64C12">
        <w:rPr>
          <w:b/>
        </w:rPr>
        <w:t xml:space="preserve"> </w:t>
      </w:r>
    </w:p>
    <w:p w14:paraId="252AEA12" w14:textId="7D72F4A9" w:rsidR="00E70F22" w:rsidRPr="00EB3410" w:rsidRDefault="00E70F22" w:rsidP="00971D90">
      <w:pPr>
        <w:pStyle w:val="ListParagraph"/>
        <w:numPr>
          <w:ilvl w:val="6"/>
          <w:numId w:val="18"/>
        </w:numPr>
        <w:outlineLvl w:val="0"/>
        <w:rPr>
          <w:b/>
          <w:u w:val="single"/>
        </w:rPr>
      </w:pPr>
      <w:r w:rsidRPr="00C64C12">
        <w:rPr>
          <w:i/>
        </w:rPr>
        <w:t>Don’t need complete diversity</w:t>
      </w:r>
      <w:r w:rsidR="00C64C12" w:rsidRPr="00C64C12">
        <w:rPr>
          <w:i/>
        </w:rPr>
        <w:t xml:space="preserve"> or </w:t>
      </w:r>
      <w:r w:rsidR="00B674AF">
        <w:rPr>
          <w:i/>
        </w:rPr>
        <w:t xml:space="preserve">independent </w:t>
      </w:r>
      <w:r w:rsidR="00C64C12" w:rsidRPr="00C64C12">
        <w:rPr>
          <w:i/>
        </w:rPr>
        <w:t>AIC</w:t>
      </w:r>
      <w:r>
        <w:t xml:space="preserve"> (he’s involuntarily in court)</w:t>
      </w:r>
    </w:p>
    <w:p w14:paraId="72712B86" w14:textId="77777777" w:rsidR="00EB3410" w:rsidRPr="00C64C12" w:rsidRDefault="00EB3410" w:rsidP="00EB3410">
      <w:pPr>
        <w:pStyle w:val="ListParagraph"/>
        <w:ind w:left="2880"/>
        <w:outlineLvl w:val="0"/>
        <w:rPr>
          <w:b/>
          <w:u w:val="single"/>
        </w:rPr>
      </w:pPr>
    </w:p>
    <w:p w14:paraId="62CD81E1" w14:textId="27C45F1F" w:rsidR="00E70F22" w:rsidRPr="0097022D" w:rsidRDefault="00C24BEB" w:rsidP="00971D90">
      <w:pPr>
        <w:pStyle w:val="ListParagraph"/>
        <w:numPr>
          <w:ilvl w:val="0"/>
          <w:numId w:val="60"/>
        </w:numPr>
        <w:outlineLvl w:val="0"/>
        <w:rPr>
          <w:b/>
          <w:u w:val="single"/>
        </w:rPr>
      </w:pPr>
      <w:r>
        <w:rPr>
          <w:b/>
        </w:rPr>
        <w:t>Is plaintiff asserting a claim against an additional party?</w:t>
      </w:r>
    </w:p>
    <w:p w14:paraId="5B583CAB" w14:textId="4E44A515" w:rsidR="0097022D" w:rsidRPr="0097022D" w:rsidRDefault="0097022D" w:rsidP="00971D90">
      <w:pPr>
        <w:pStyle w:val="ListParagraph"/>
        <w:numPr>
          <w:ilvl w:val="1"/>
          <w:numId w:val="60"/>
        </w:numPr>
        <w:outlineLvl w:val="0"/>
        <w:rPr>
          <w:b/>
          <w:u w:val="single"/>
        </w:rPr>
      </w:pPr>
      <w:r>
        <w:t>Impleaded party? (Rule 14)</w:t>
      </w:r>
    </w:p>
    <w:p w14:paraId="631C4309" w14:textId="3A7DF749" w:rsidR="0097022D" w:rsidRPr="0097022D" w:rsidRDefault="0097022D" w:rsidP="00971D90">
      <w:pPr>
        <w:pStyle w:val="ListParagraph"/>
        <w:numPr>
          <w:ilvl w:val="1"/>
          <w:numId w:val="60"/>
        </w:numPr>
        <w:outlineLvl w:val="0"/>
        <w:rPr>
          <w:b/>
          <w:u w:val="single"/>
        </w:rPr>
      </w:pPr>
      <w:r>
        <w:t>Required party? (Rule 19)</w:t>
      </w:r>
    </w:p>
    <w:p w14:paraId="31CE9725" w14:textId="7312773E" w:rsidR="0097022D" w:rsidRPr="0097022D" w:rsidRDefault="0097022D" w:rsidP="00971D90">
      <w:pPr>
        <w:pStyle w:val="ListParagraph"/>
        <w:numPr>
          <w:ilvl w:val="1"/>
          <w:numId w:val="60"/>
        </w:numPr>
        <w:outlineLvl w:val="0"/>
        <w:rPr>
          <w:b/>
          <w:u w:val="single"/>
        </w:rPr>
      </w:pPr>
      <w:r>
        <w:t>Permissive party? (Rule 20)</w:t>
      </w:r>
    </w:p>
    <w:p w14:paraId="5D893065" w14:textId="04395219" w:rsidR="0097022D" w:rsidRPr="0097022D" w:rsidRDefault="0097022D" w:rsidP="00971D90">
      <w:pPr>
        <w:pStyle w:val="ListParagraph"/>
        <w:numPr>
          <w:ilvl w:val="1"/>
          <w:numId w:val="60"/>
        </w:numPr>
        <w:outlineLvl w:val="0"/>
        <w:rPr>
          <w:b/>
          <w:u w:val="single"/>
        </w:rPr>
      </w:pPr>
      <w:r>
        <w:t>Intervening party? (Rule 24)</w:t>
      </w:r>
    </w:p>
    <w:p w14:paraId="26757C96" w14:textId="3E20FD84" w:rsidR="0097022D" w:rsidRPr="00EB3410" w:rsidRDefault="0097022D" w:rsidP="00971D90">
      <w:pPr>
        <w:pStyle w:val="ListParagraph"/>
        <w:numPr>
          <w:ilvl w:val="2"/>
          <w:numId w:val="60"/>
        </w:numPr>
        <w:outlineLvl w:val="0"/>
        <w:rPr>
          <w:i/>
          <w:u w:val="single"/>
        </w:rPr>
      </w:pPr>
      <w:r w:rsidRPr="0097022D">
        <w:rPr>
          <w:i/>
        </w:rPr>
        <w:t xml:space="preserve">Need complete diversity and </w:t>
      </w:r>
      <w:r w:rsidR="00B674AF">
        <w:rPr>
          <w:i/>
        </w:rPr>
        <w:t xml:space="preserve">independent </w:t>
      </w:r>
      <w:r w:rsidRPr="0097022D">
        <w:rPr>
          <w:i/>
        </w:rPr>
        <w:t>AIC</w:t>
      </w:r>
      <w:r w:rsidR="00C76840">
        <w:rPr>
          <w:i/>
        </w:rPr>
        <w:t xml:space="preserve"> </w:t>
      </w:r>
      <w:r w:rsidR="00C76840">
        <w:t>(rationale: P can’t play fast and loose with Strawbridge)</w:t>
      </w:r>
    </w:p>
    <w:p w14:paraId="7A9FA172" w14:textId="77777777" w:rsidR="00EB3410" w:rsidRPr="00D05189" w:rsidRDefault="00EB3410" w:rsidP="00EB3410">
      <w:pPr>
        <w:pStyle w:val="ListParagraph"/>
        <w:ind w:left="3420"/>
        <w:outlineLvl w:val="0"/>
        <w:rPr>
          <w:i/>
          <w:u w:val="single"/>
        </w:rPr>
      </w:pPr>
    </w:p>
    <w:p w14:paraId="4AB6181E" w14:textId="4C0DD710" w:rsidR="00D05189" w:rsidRPr="00C64C12" w:rsidRDefault="00D05189" w:rsidP="00971D90">
      <w:pPr>
        <w:pStyle w:val="ListParagraph"/>
        <w:numPr>
          <w:ilvl w:val="0"/>
          <w:numId w:val="60"/>
        </w:numPr>
        <w:outlineLvl w:val="0"/>
        <w:rPr>
          <w:b/>
          <w:u w:val="single"/>
        </w:rPr>
      </w:pPr>
      <w:r w:rsidRPr="00C64C12">
        <w:rPr>
          <w:b/>
        </w:rPr>
        <w:t>Is a joined party asserting a claim?</w:t>
      </w:r>
    </w:p>
    <w:p w14:paraId="3992BB9E" w14:textId="77777777" w:rsidR="00D05189" w:rsidRPr="0097022D" w:rsidRDefault="00D05189" w:rsidP="00971D90">
      <w:pPr>
        <w:pStyle w:val="ListParagraph"/>
        <w:numPr>
          <w:ilvl w:val="1"/>
          <w:numId w:val="60"/>
        </w:numPr>
        <w:outlineLvl w:val="0"/>
        <w:rPr>
          <w:b/>
          <w:u w:val="single"/>
        </w:rPr>
      </w:pPr>
      <w:r>
        <w:t>Required party? (Rule 19)</w:t>
      </w:r>
    </w:p>
    <w:p w14:paraId="60C67B63" w14:textId="77777777" w:rsidR="00D05189" w:rsidRPr="00D05189" w:rsidRDefault="00D05189" w:rsidP="00971D90">
      <w:pPr>
        <w:pStyle w:val="ListParagraph"/>
        <w:numPr>
          <w:ilvl w:val="1"/>
          <w:numId w:val="60"/>
        </w:numPr>
        <w:outlineLvl w:val="0"/>
        <w:rPr>
          <w:b/>
          <w:u w:val="single"/>
        </w:rPr>
      </w:pPr>
      <w:r>
        <w:t>Intervening party? (Rule 24)</w:t>
      </w:r>
    </w:p>
    <w:p w14:paraId="225ACCAD" w14:textId="12AA9031" w:rsidR="0097022D" w:rsidRPr="00EB3410" w:rsidRDefault="00D05189" w:rsidP="00971D90">
      <w:pPr>
        <w:pStyle w:val="ListParagraph"/>
        <w:numPr>
          <w:ilvl w:val="2"/>
          <w:numId w:val="60"/>
        </w:numPr>
        <w:outlineLvl w:val="0"/>
        <w:rPr>
          <w:b/>
          <w:u w:val="single"/>
        </w:rPr>
      </w:pPr>
      <w:r w:rsidRPr="00D05189">
        <w:rPr>
          <w:i/>
        </w:rPr>
        <w:t xml:space="preserve">Need complete diversity and </w:t>
      </w:r>
      <w:r w:rsidR="00B674AF">
        <w:rPr>
          <w:i/>
        </w:rPr>
        <w:t xml:space="preserve">independent </w:t>
      </w:r>
      <w:r w:rsidRPr="00D05189">
        <w:rPr>
          <w:i/>
        </w:rPr>
        <w:t>AIC</w:t>
      </w:r>
    </w:p>
    <w:p w14:paraId="590196A9" w14:textId="77777777" w:rsidR="00EB3410" w:rsidRPr="00B674AF" w:rsidRDefault="00EB3410" w:rsidP="00EB3410">
      <w:pPr>
        <w:pStyle w:val="ListParagraph"/>
        <w:ind w:left="3420"/>
        <w:outlineLvl w:val="0"/>
        <w:rPr>
          <w:b/>
          <w:u w:val="single"/>
        </w:rPr>
      </w:pPr>
    </w:p>
    <w:p w14:paraId="2EBCC75D" w14:textId="75FBE543" w:rsidR="00B674AF" w:rsidRPr="00B674AF" w:rsidRDefault="00B674AF" w:rsidP="00971D90">
      <w:pPr>
        <w:pStyle w:val="ListParagraph"/>
        <w:numPr>
          <w:ilvl w:val="1"/>
          <w:numId w:val="60"/>
        </w:numPr>
        <w:outlineLvl w:val="0"/>
        <w:rPr>
          <w:b/>
          <w:u w:val="single"/>
        </w:rPr>
      </w:pPr>
      <w:r>
        <w:t>Permissive party? (Rule 20)</w:t>
      </w:r>
    </w:p>
    <w:p w14:paraId="1B390830" w14:textId="52CBA124" w:rsidR="00B674AF" w:rsidRPr="00B674AF" w:rsidRDefault="00B674AF" w:rsidP="00971D90">
      <w:pPr>
        <w:pStyle w:val="ListParagraph"/>
        <w:numPr>
          <w:ilvl w:val="1"/>
          <w:numId w:val="60"/>
        </w:numPr>
        <w:outlineLvl w:val="0"/>
        <w:rPr>
          <w:b/>
          <w:u w:val="single"/>
        </w:rPr>
      </w:pPr>
      <w:r>
        <w:t>Joined via class action? (Rule23)</w:t>
      </w:r>
    </w:p>
    <w:p w14:paraId="5B9734A6" w14:textId="07AAD786" w:rsidR="00B674AF" w:rsidRDefault="00B674AF" w:rsidP="00971D90">
      <w:pPr>
        <w:pStyle w:val="ListParagraph"/>
        <w:numPr>
          <w:ilvl w:val="2"/>
          <w:numId w:val="60"/>
        </w:numPr>
        <w:outlineLvl w:val="0"/>
        <w:rPr>
          <w:i/>
        </w:rPr>
      </w:pPr>
      <w:r w:rsidRPr="00B674AF">
        <w:rPr>
          <w:i/>
        </w:rPr>
        <w:t>Need complete diversity, do NOT need</w:t>
      </w:r>
      <w:r>
        <w:rPr>
          <w:i/>
        </w:rPr>
        <w:t xml:space="preserve"> independent</w:t>
      </w:r>
      <w:r w:rsidRPr="00B674AF">
        <w:rPr>
          <w:i/>
        </w:rPr>
        <w:t xml:space="preserve"> AIC</w:t>
      </w:r>
      <w:r>
        <w:rPr>
          <w:i/>
        </w:rPr>
        <w:t xml:space="preserve"> </w:t>
      </w:r>
      <w:r w:rsidRPr="00B674AF">
        <w:t>(Allapatah</w:t>
      </w:r>
      <w:r>
        <w:t xml:space="preserve"> judicial rule)</w:t>
      </w:r>
    </w:p>
    <w:p w14:paraId="54E733DA" w14:textId="77777777" w:rsidR="00304782" w:rsidRPr="00EB3410" w:rsidRDefault="00304782" w:rsidP="00304782">
      <w:pPr>
        <w:rPr>
          <w:rFonts w:eastAsia="Times New Roman"/>
          <w:sz w:val="28"/>
          <w:szCs w:val="28"/>
        </w:rPr>
      </w:pPr>
    </w:p>
    <w:p w14:paraId="34CAC78F" w14:textId="489451D1" w:rsidR="00F56082" w:rsidRPr="00D20ED0" w:rsidRDefault="00B674AF" w:rsidP="00F56082">
      <w:pPr>
        <w:ind w:left="720"/>
        <w:rPr>
          <w:b/>
          <w:sz w:val="28"/>
          <w:szCs w:val="28"/>
          <w:u w:val="single"/>
        </w:rPr>
      </w:pPr>
      <w:r w:rsidRPr="00D20ED0">
        <w:rPr>
          <w:rFonts w:eastAsia="Times New Roman"/>
          <w:b/>
          <w:sz w:val="28"/>
          <w:szCs w:val="28"/>
          <w:u w:val="single"/>
        </w:rPr>
        <w:t>STEP D</w:t>
      </w:r>
      <w:r w:rsidR="00F56082" w:rsidRPr="00D20ED0">
        <w:rPr>
          <w:rFonts w:eastAsia="Times New Roman"/>
          <w:sz w:val="28"/>
          <w:szCs w:val="28"/>
          <w:u w:val="single"/>
        </w:rPr>
        <w:t xml:space="preserve">: Should the court </w:t>
      </w:r>
      <w:r w:rsidR="00F56082" w:rsidRPr="00D20ED0">
        <w:rPr>
          <w:rFonts w:eastAsia="Times New Roman"/>
          <w:b/>
          <w:sz w:val="28"/>
          <w:szCs w:val="28"/>
          <w:u w:val="single"/>
        </w:rPr>
        <w:t>decline</w:t>
      </w:r>
      <w:r w:rsidR="00EB3410" w:rsidRPr="00D20ED0">
        <w:rPr>
          <w:rFonts w:eastAsia="Times New Roman"/>
          <w:sz w:val="28"/>
          <w:szCs w:val="28"/>
          <w:u w:val="single"/>
        </w:rPr>
        <w:t xml:space="preserve"> to hear the supplem’</w:t>
      </w:r>
      <w:r w:rsidR="00F56082" w:rsidRPr="00D20ED0">
        <w:rPr>
          <w:rFonts w:eastAsia="Times New Roman"/>
          <w:sz w:val="28"/>
          <w:szCs w:val="28"/>
          <w:u w:val="single"/>
        </w:rPr>
        <w:t>l claim</w:t>
      </w:r>
      <w:r w:rsidRPr="00D20ED0">
        <w:rPr>
          <w:rFonts w:eastAsia="Times New Roman"/>
          <w:sz w:val="28"/>
          <w:szCs w:val="28"/>
          <w:u w:val="single"/>
        </w:rPr>
        <w:t xml:space="preserve"> on a </w:t>
      </w:r>
      <w:r w:rsidRPr="00D20ED0">
        <w:rPr>
          <w:rFonts w:eastAsia="Times New Roman"/>
          <w:b/>
          <w:sz w:val="28"/>
          <w:szCs w:val="28"/>
          <w:u w:val="single"/>
        </w:rPr>
        <w:t>discretionary</w:t>
      </w:r>
      <w:r w:rsidRPr="00D20ED0">
        <w:rPr>
          <w:rFonts w:eastAsia="Times New Roman"/>
          <w:sz w:val="28"/>
          <w:szCs w:val="28"/>
          <w:u w:val="single"/>
        </w:rPr>
        <w:t xml:space="preserve"> basis</w:t>
      </w:r>
      <w:r w:rsidR="00F56082" w:rsidRPr="00D20ED0">
        <w:rPr>
          <w:rFonts w:eastAsia="Times New Roman"/>
          <w:sz w:val="28"/>
          <w:szCs w:val="28"/>
          <w:u w:val="single"/>
        </w:rPr>
        <w:t>?</w:t>
      </w:r>
    </w:p>
    <w:p w14:paraId="62568E11" w14:textId="77777777" w:rsidR="00F56082" w:rsidRDefault="00F56082" w:rsidP="00971D90">
      <w:pPr>
        <w:pStyle w:val="ListParagraph"/>
        <w:numPr>
          <w:ilvl w:val="0"/>
          <w:numId w:val="16"/>
        </w:numPr>
        <w:outlineLvl w:val="0"/>
      </w:pPr>
      <w:r w:rsidRPr="00D7127B">
        <w:rPr>
          <w:b/>
        </w:rPr>
        <w:t>28 USC 1367(c):</w:t>
      </w:r>
      <w:r>
        <w:t xml:space="preserve"> the district courts may decline to exercise supplemental jurisdiction if</w:t>
      </w:r>
    </w:p>
    <w:p w14:paraId="10B3305F" w14:textId="77777777" w:rsidR="00EB3410" w:rsidRDefault="00EB3410" w:rsidP="00D7127B">
      <w:pPr>
        <w:pStyle w:val="ListParagraph"/>
        <w:ind w:left="1440"/>
        <w:rPr>
          <w:b/>
        </w:rPr>
      </w:pPr>
    </w:p>
    <w:p w14:paraId="4B481C8D" w14:textId="76F784EB" w:rsidR="00F56082" w:rsidRDefault="00F56082" w:rsidP="00D20ED0">
      <w:pPr>
        <w:pStyle w:val="ListParagraph"/>
        <w:spacing w:line="276" w:lineRule="auto"/>
        <w:ind w:left="1440"/>
      </w:pPr>
      <w:r w:rsidRPr="00D7127B">
        <w:rPr>
          <w:b/>
        </w:rPr>
        <w:t>(1)</w:t>
      </w:r>
      <w:r>
        <w:t xml:space="preserve"> claim raises a </w:t>
      </w:r>
      <w:r w:rsidRPr="00D7127B">
        <w:rPr>
          <w:b/>
        </w:rPr>
        <w:t>novel or complex issue of state</w:t>
      </w:r>
      <w:r>
        <w:t xml:space="preserve"> law (ju</w:t>
      </w:r>
      <w:r w:rsidR="00A848F5">
        <w:t>ry confusion</w:t>
      </w:r>
      <w:r>
        <w:t>)</w:t>
      </w:r>
    </w:p>
    <w:p w14:paraId="287C1AED" w14:textId="758945DE" w:rsidR="00F56082" w:rsidRDefault="00F56082" w:rsidP="00D20ED0">
      <w:pPr>
        <w:pStyle w:val="ListParagraph"/>
        <w:spacing w:line="276" w:lineRule="auto"/>
        <w:ind w:left="1440"/>
      </w:pPr>
      <w:r w:rsidRPr="00D7127B">
        <w:rPr>
          <w:b/>
        </w:rPr>
        <w:t>(2)</w:t>
      </w:r>
      <w:r>
        <w:t xml:space="preserve"> state law claim substantially </w:t>
      </w:r>
      <w:r w:rsidRPr="00D7127B">
        <w:rPr>
          <w:b/>
        </w:rPr>
        <w:t xml:space="preserve">predominates </w:t>
      </w:r>
      <w:r>
        <w:t xml:space="preserve">over the </w:t>
      </w:r>
      <w:r w:rsidR="00A848F5">
        <w:t>anchor claim(s)</w:t>
      </w:r>
    </w:p>
    <w:p w14:paraId="3C21B770" w14:textId="75A9B3E8" w:rsidR="00F56082" w:rsidRDefault="00F56082" w:rsidP="00D20ED0">
      <w:pPr>
        <w:pStyle w:val="ListParagraph"/>
        <w:spacing w:line="276" w:lineRule="auto"/>
        <w:ind w:left="1440"/>
      </w:pPr>
      <w:r w:rsidRPr="00D7127B">
        <w:rPr>
          <w:b/>
        </w:rPr>
        <w:t>(3)</w:t>
      </w:r>
      <w:r>
        <w:t xml:space="preserve"> the district court has </w:t>
      </w:r>
      <w:r w:rsidRPr="00D7127B">
        <w:rPr>
          <w:b/>
        </w:rPr>
        <w:t>dismissed</w:t>
      </w:r>
      <w:r>
        <w:t xml:space="preserve"> all the </w:t>
      </w:r>
      <w:r w:rsidR="00A848F5">
        <w:t>anchor claims</w:t>
      </w:r>
      <w:r>
        <w:t xml:space="preserve"> </w:t>
      </w:r>
    </w:p>
    <w:p w14:paraId="74870625" w14:textId="7D9A3497" w:rsidR="00F56082" w:rsidRDefault="00F56082" w:rsidP="00D20ED0">
      <w:pPr>
        <w:pStyle w:val="ListParagraph"/>
        <w:spacing w:line="276" w:lineRule="auto"/>
        <w:ind w:left="1440"/>
      </w:pPr>
      <w:r w:rsidRPr="00D7127B">
        <w:rPr>
          <w:b/>
        </w:rPr>
        <w:t>(4)</w:t>
      </w:r>
      <w:r w:rsidR="00A848F5">
        <w:t xml:space="preserve"> in exceptional circumstances/</w:t>
      </w:r>
      <w:r>
        <w:t xml:space="preserve">other compelling reasons </w:t>
      </w:r>
      <w:r w:rsidR="00D80568">
        <w:t>(open Q – what qualifies?)</w:t>
      </w:r>
    </w:p>
    <w:p w14:paraId="3026E76F" w14:textId="77777777" w:rsidR="005F3BE5" w:rsidRPr="005F3BE5" w:rsidRDefault="005F3BE5" w:rsidP="005F3BE5">
      <w:pPr>
        <w:pStyle w:val="ListParagraph"/>
        <w:ind w:left="2160"/>
      </w:pPr>
    </w:p>
    <w:p w14:paraId="14255228" w14:textId="5913AD26" w:rsidR="00610719" w:rsidRDefault="005F3BE5" w:rsidP="00610719">
      <w:pPr>
        <w:ind w:left="1440"/>
      </w:pPr>
      <w:r w:rsidRPr="00C311EB">
        <w:rPr>
          <w:b/>
        </w:rPr>
        <w:t>NOTE</w:t>
      </w:r>
      <w:r>
        <w:t xml:space="preserve">: Court should find compelling reasons to use discretion under 1-3, and must explain use of 4. </w:t>
      </w:r>
      <w:r w:rsidR="00610719">
        <w:t>(Finley overturned, which required default to abstention in absence of explicit statute)</w:t>
      </w:r>
    </w:p>
    <w:p w14:paraId="4D9E3F18" w14:textId="77777777" w:rsidR="0038688B" w:rsidRDefault="0038688B" w:rsidP="00610719">
      <w:pPr>
        <w:ind w:left="1440"/>
      </w:pPr>
    </w:p>
    <w:p w14:paraId="7CB15A8C" w14:textId="7D9AF42A" w:rsidR="00610719" w:rsidRDefault="00610719" w:rsidP="00971D90">
      <w:pPr>
        <w:pStyle w:val="ListParagraph"/>
        <w:numPr>
          <w:ilvl w:val="0"/>
          <w:numId w:val="61"/>
        </w:numPr>
      </w:pPr>
      <w:r w:rsidRPr="00610719">
        <w:rPr>
          <w:i/>
        </w:rPr>
        <w:t>Does statute confer jurisdiction over certain parties and not others?</w:t>
      </w:r>
      <w:r>
        <w:t xml:space="preserve"> (Aldinger – it is implicitly withholding power – no supp jx)</w:t>
      </w:r>
    </w:p>
    <w:p w14:paraId="512B47CA" w14:textId="167CD7FF" w:rsidR="00F56082" w:rsidRDefault="00610719" w:rsidP="00971D90">
      <w:pPr>
        <w:pStyle w:val="ListParagraph"/>
        <w:numPr>
          <w:ilvl w:val="0"/>
          <w:numId w:val="61"/>
        </w:numPr>
      </w:pPr>
      <w:r w:rsidRPr="00610719">
        <w:rPr>
          <w:i/>
        </w:rPr>
        <w:t xml:space="preserve">Is complete diversity violated? </w:t>
      </w:r>
      <w:r>
        <w:t>(Owen – no supp jx – legislature wants complete diversity as they continually reenact the statute with it)</w:t>
      </w:r>
    </w:p>
    <w:p w14:paraId="28E0A81E" w14:textId="77777777" w:rsidR="0038688B" w:rsidRDefault="0038688B" w:rsidP="0038688B">
      <w:pPr>
        <w:pStyle w:val="ListParagraph"/>
        <w:ind w:left="2160"/>
      </w:pPr>
    </w:p>
    <w:p w14:paraId="24FC347B" w14:textId="28CB86F1" w:rsidR="003544A5" w:rsidRDefault="00F56082" w:rsidP="00610719">
      <w:r>
        <w:rPr>
          <w:u w:val="single"/>
        </w:rPr>
        <w:t>note:</w:t>
      </w:r>
      <w:r>
        <w:t xml:space="preserve"> court can always reconsider their exercise of supplemental jurisdiction at any time during the litigation (can remand state law claim to state court at any time)</w:t>
      </w:r>
    </w:p>
    <w:p w14:paraId="23049C1A" w14:textId="77777777" w:rsidR="00610719" w:rsidRPr="0017223E" w:rsidRDefault="00610719" w:rsidP="00610719"/>
    <w:p w14:paraId="381F9B16" w14:textId="1BA036AF" w:rsidR="00833A55" w:rsidRPr="00DD19A3" w:rsidRDefault="000E3E02" w:rsidP="00833A55">
      <w:pPr>
        <w:rPr>
          <w:b/>
          <w:sz w:val="32"/>
          <w:szCs w:val="32"/>
          <w:u w:val="single"/>
        </w:rPr>
      </w:pPr>
      <w:r>
        <w:rPr>
          <w:b/>
          <w:sz w:val="32"/>
          <w:szCs w:val="32"/>
          <w:u w:val="single"/>
        </w:rPr>
        <w:br w:type="page"/>
      </w:r>
    </w:p>
    <w:p w14:paraId="2F8D5DFB" w14:textId="6C5E9F47" w:rsidR="00833A55" w:rsidRDefault="00833A55" w:rsidP="00833A55">
      <w:pPr>
        <w:pBdr>
          <w:bottom w:val="single" w:sz="6" w:space="1" w:color="auto"/>
        </w:pBdr>
        <w:outlineLvl w:val="0"/>
        <w:rPr>
          <w:b/>
          <w:sz w:val="32"/>
          <w:szCs w:val="32"/>
        </w:rPr>
      </w:pPr>
      <w:r w:rsidRPr="00DD19A3">
        <w:rPr>
          <w:b/>
          <w:sz w:val="32"/>
          <w:szCs w:val="32"/>
        </w:rPr>
        <w:t>VENUE, TRANSFER</w:t>
      </w:r>
      <w:r w:rsidR="00DD19A3">
        <w:rPr>
          <w:b/>
          <w:sz w:val="32"/>
          <w:szCs w:val="32"/>
        </w:rPr>
        <w:t>,</w:t>
      </w:r>
      <w:r w:rsidRPr="00DD19A3">
        <w:rPr>
          <w:b/>
          <w:sz w:val="32"/>
          <w:szCs w:val="32"/>
        </w:rPr>
        <w:t xml:space="preserve"> and FNC</w:t>
      </w:r>
    </w:p>
    <w:p w14:paraId="5D5B287E" w14:textId="77777777" w:rsidR="00833A55" w:rsidRPr="00C70125" w:rsidRDefault="00833A55" w:rsidP="00833A55">
      <w:pPr>
        <w:rPr>
          <w:sz w:val="26"/>
          <w:szCs w:val="26"/>
        </w:rPr>
      </w:pPr>
    </w:p>
    <w:p w14:paraId="0D2D6077" w14:textId="77777777" w:rsidR="00833A55" w:rsidRPr="00C70125" w:rsidRDefault="00833A55" w:rsidP="00833A55">
      <w:pPr>
        <w:outlineLvl w:val="0"/>
        <w:rPr>
          <w:sz w:val="26"/>
          <w:szCs w:val="26"/>
        </w:rPr>
      </w:pPr>
      <w:r w:rsidRPr="00C70125">
        <w:rPr>
          <w:b/>
          <w:sz w:val="26"/>
          <w:szCs w:val="26"/>
          <w:u w:val="single"/>
        </w:rPr>
        <w:t>Venue:</w:t>
      </w:r>
      <w:r w:rsidRPr="00C70125">
        <w:rPr>
          <w:sz w:val="26"/>
          <w:szCs w:val="26"/>
        </w:rPr>
        <w:t xml:space="preserve"> </w:t>
      </w:r>
      <w:r>
        <w:t>the geographic specification of the proper court for litigation of a civil action</w:t>
      </w:r>
    </w:p>
    <w:p w14:paraId="20DA5DEB" w14:textId="77777777" w:rsidR="00833A55" w:rsidRPr="00A216C0" w:rsidRDefault="00833A55" w:rsidP="00833A55">
      <w:pPr>
        <w:pStyle w:val="ListParagraph"/>
        <w:numPr>
          <w:ilvl w:val="0"/>
          <w:numId w:val="62"/>
        </w:numPr>
        <w:rPr>
          <w:b/>
        </w:rPr>
      </w:pPr>
      <w:r>
        <w:t xml:space="preserve">rules are mainly concerned with </w:t>
      </w:r>
      <w:r w:rsidRPr="00A216C0">
        <w:rPr>
          <w:b/>
        </w:rPr>
        <w:t xml:space="preserve">convenience </w:t>
      </w:r>
      <w:r>
        <w:t xml:space="preserve">and </w:t>
      </w:r>
      <w:r w:rsidRPr="00A216C0">
        <w:rPr>
          <w:b/>
        </w:rPr>
        <w:t xml:space="preserve">fairness </w:t>
      </w:r>
    </w:p>
    <w:p w14:paraId="7451CC0C" w14:textId="77777777" w:rsidR="00833A55" w:rsidRDefault="00833A55" w:rsidP="00833A55"/>
    <w:p w14:paraId="010DD3BC" w14:textId="77777777" w:rsidR="00833A55" w:rsidRPr="00A216C0" w:rsidRDefault="00833A55" w:rsidP="00833A55">
      <w:pPr>
        <w:outlineLvl w:val="0"/>
        <w:rPr>
          <w:b/>
          <w:sz w:val="26"/>
          <w:szCs w:val="26"/>
        </w:rPr>
      </w:pPr>
      <w:r w:rsidRPr="00790A49">
        <w:rPr>
          <w:b/>
          <w:sz w:val="26"/>
          <w:szCs w:val="26"/>
          <w:u w:val="single"/>
        </w:rPr>
        <w:t>Venue/Transfer in State Court</w:t>
      </w:r>
      <w:r w:rsidRPr="00790A49">
        <w:rPr>
          <w:b/>
          <w:sz w:val="26"/>
          <w:szCs w:val="26"/>
        </w:rPr>
        <w:t>:</w:t>
      </w:r>
    </w:p>
    <w:p w14:paraId="0A809204" w14:textId="77777777" w:rsidR="00833A55" w:rsidRDefault="00833A55" w:rsidP="00DA2DE1">
      <w:pPr>
        <w:pStyle w:val="ListParagraph"/>
        <w:numPr>
          <w:ilvl w:val="0"/>
          <w:numId w:val="99"/>
        </w:numPr>
      </w:pPr>
      <w:r>
        <w:t xml:space="preserve">some follow </w:t>
      </w:r>
      <w:r>
        <w:rPr>
          <w:b/>
        </w:rPr>
        <w:t>local action doctrine</w:t>
      </w:r>
      <w:r>
        <w:t xml:space="preserve"> (property actions can be heard only in county where property located)</w:t>
      </w:r>
    </w:p>
    <w:p w14:paraId="016E5835" w14:textId="77777777" w:rsidR="00833A55" w:rsidRDefault="00833A55" w:rsidP="00DA2DE1">
      <w:pPr>
        <w:pStyle w:val="ListParagraph"/>
        <w:numPr>
          <w:ilvl w:val="0"/>
          <w:numId w:val="100"/>
        </w:numPr>
      </w:pPr>
      <w:r w:rsidRPr="00A216C0">
        <w:t>could be</w:t>
      </w:r>
      <w:r>
        <w:t xml:space="preserve"> matter of </w:t>
      </w:r>
      <w:r>
        <w:rPr>
          <w:b/>
        </w:rPr>
        <w:t>venue</w:t>
      </w:r>
      <w:r>
        <w:t xml:space="preserve"> (can waive) or </w:t>
      </w:r>
      <w:r>
        <w:rPr>
          <w:b/>
        </w:rPr>
        <w:t xml:space="preserve">subject matter jurisdiction </w:t>
      </w:r>
      <w:r>
        <w:t>(can’t waive)</w:t>
      </w:r>
    </w:p>
    <w:p w14:paraId="013AA371" w14:textId="77777777" w:rsidR="00833A55" w:rsidRDefault="00833A55" w:rsidP="00DA2DE1">
      <w:pPr>
        <w:pStyle w:val="ListParagraph"/>
        <w:numPr>
          <w:ilvl w:val="1"/>
          <w:numId w:val="100"/>
        </w:numPr>
      </w:pPr>
      <w:r>
        <w:t>check statute</w:t>
      </w:r>
    </w:p>
    <w:p w14:paraId="419CC808" w14:textId="77777777" w:rsidR="00833A55" w:rsidRDefault="00833A55" w:rsidP="00833A55">
      <w:pPr>
        <w:pStyle w:val="ListParagraph"/>
        <w:ind w:left="2160"/>
      </w:pPr>
    </w:p>
    <w:p w14:paraId="36B2BB6A" w14:textId="77777777" w:rsidR="00833A55" w:rsidRDefault="00833A55" w:rsidP="00DA2DE1">
      <w:pPr>
        <w:pStyle w:val="ListParagraph"/>
        <w:numPr>
          <w:ilvl w:val="0"/>
          <w:numId w:val="99"/>
        </w:numPr>
      </w:pPr>
      <w:r>
        <w:t xml:space="preserve">A </w:t>
      </w:r>
      <w:r w:rsidRPr="00C70125">
        <w:rPr>
          <w:b/>
        </w:rPr>
        <w:t>state cannot transfer an action to another state</w:t>
      </w:r>
      <w:r>
        <w:t xml:space="preserve"> </w:t>
      </w:r>
    </w:p>
    <w:p w14:paraId="01CC928D" w14:textId="77777777" w:rsidR="00833A55" w:rsidRPr="00C70125" w:rsidRDefault="00833A55" w:rsidP="00833A55">
      <w:pPr>
        <w:pStyle w:val="ListParagraph"/>
        <w:numPr>
          <w:ilvl w:val="0"/>
          <w:numId w:val="62"/>
        </w:numPr>
        <w:rPr>
          <w:b/>
        </w:rPr>
      </w:pPr>
      <w:r>
        <w:t>must dismiss on FNC (other favorable forum)</w:t>
      </w:r>
    </w:p>
    <w:p w14:paraId="201ED1D0" w14:textId="77777777" w:rsidR="00833A55" w:rsidRDefault="00833A55" w:rsidP="00833A55"/>
    <w:p w14:paraId="5963E0F2" w14:textId="77777777" w:rsidR="00833A55" w:rsidRDefault="00833A55" w:rsidP="00833A55">
      <w:pPr>
        <w:outlineLvl w:val="0"/>
        <w:rPr>
          <w:b/>
          <w:u w:val="single"/>
        </w:rPr>
      </w:pPr>
      <w:r w:rsidRPr="00C72350">
        <w:rPr>
          <w:b/>
          <w:sz w:val="28"/>
          <w:szCs w:val="28"/>
          <w:u w:val="single"/>
        </w:rPr>
        <w:t>Venue in Federal Court</w:t>
      </w:r>
      <w:r>
        <w:rPr>
          <w:b/>
          <w:u w:val="single"/>
        </w:rPr>
        <w:t>:</w:t>
      </w:r>
    </w:p>
    <w:p w14:paraId="67B98039" w14:textId="77777777" w:rsidR="00833A55" w:rsidRDefault="00833A55" w:rsidP="00833A55">
      <w:r>
        <w:t>Purely statutory (no constitutional requirements)</w:t>
      </w:r>
    </w:p>
    <w:p w14:paraId="52790284" w14:textId="77777777" w:rsidR="00833A55" w:rsidRPr="00C07FDE" w:rsidRDefault="00833A55" w:rsidP="00DA2DE1">
      <w:pPr>
        <w:pStyle w:val="ListParagraph"/>
        <w:numPr>
          <w:ilvl w:val="0"/>
          <w:numId w:val="99"/>
        </w:numPr>
      </w:pPr>
      <w:r>
        <w:t xml:space="preserve">venue in federal system is queued to </w:t>
      </w:r>
      <w:r w:rsidRPr="004B7817">
        <w:rPr>
          <w:b/>
        </w:rPr>
        <w:t>district</w:t>
      </w:r>
    </w:p>
    <w:p w14:paraId="07626CCE" w14:textId="77777777" w:rsidR="00833A55" w:rsidRDefault="00833A55" w:rsidP="00DA2DE1">
      <w:pPr>
        <w:pStyle w:val="ListParagraph"/>
        <w:numPr>
          <w:ilvl w:val="8"/>
          <w:numId w:val="99"/>
        </w:numPr>
      </w:pPr>
      <w:r>
        <w:t>distr</w:t>
      </w:r>
      <w:r w:rsidRPr="00C07FDE">
        <w:t>icts are (usually) whole states and don’t cross state lines</w:t>
      </w:r>
      <w:r>
        <w:t>, but not always</w:t>
      </w:r>
    </w:p>
    <w:p w14:paraId="65F4CF0F" w14:textId="77777777" w:rsidR="00833A55" w:rsidRDefault="00833A55" w:rsidP="00DA2DE1">
      <w:pPr>
        <w:pStyle w:val="ListParagraph"/>
        <w:numPr>
          <w:ilvl w:val="0"/>
          <w:numId w:val="103"/>
        </w:numPr>
      </w:pPr>
      <w:r w:rsidRPr="00DD2BB5">
        <w:t>important because district courts often look at the laws</w:t>
      </w:r>
      <w:r>
        <w:t xml:space="preserve"> of the state in which they sit</w:t>
      </w:r>
    </w:p>
    <w:p w14:paraId="7BB86370" w14:textId="77777777" w:rsidR="00833A55" w:rsidRDefault="00833A55" w:rsidP="00833A55">
      <w:pPr>
        <w:pStyle w:val="ListParagraph"/>
        <w:ind w:left="2160"/>
      </w:pPr>
    </w:p>
    <w:p w14:paraId="6BCBBC97" w14:textId="77777777" w:rsidR="00833A55" w:rsidRPr="00C66438" w:rsidRDefault="00833A55" w:rsidP="00833A55">
      <w:pPr>
        <w:ind w:firstLine="360"/>
        <w:rPr>
          <w:u w:val="single"/>
        </w:rPr>
      </w:pPr>
      <w:r w:rsidRPr="00D3637B">
        <w:rPr>
          <w:b/>
          <w:u w:val="single"/>
        </w:rPr>
        <w:t>28 USC 1390</w:t>
      </w:r>
    </w:p>
    <w:p w14:paraId="020EE545" w14:textId="77777777" w:rsidR="00833A55" w:rsidRDefault="00833A55" w:rsidP="00DA2DE1">
      <w:pPr>
        <w:pStyle w:val="ListParagraph"/>
        <w:numPr>
          <w:ilvl w:val="0"/>
          <w:numId w:val="99"/>
        </w:numPr>
      </w:pPr>
      <w:r>
        <w:t xml:space="preserve">applies only to </w:t>
      </w:r>
      <w:r w:rsidRPr="00761209">
        <w:rPr>
          <w:u w:val="single"/>
        </w:rPr>
        <w:t>diversity</w:t>
      </w:r>
      <w:r>
        <w:t xml:space="preserve"> and </w:t>
      </w:r>
      <w:r w:rsidRPr="00761209">
        <w:rPr>
          <w:u w:val="single"/>
        </w:rPr>
        <w:t>arising under</w:t>
      </w:r>
      <w:r>
        <w:t xml:space="preserve"> cases</w:t>
      </w:r>
    </w:p>
    <w:p w14:paraId="107E37A6" w14:textId="77777777" w:rsidR="00833A55" w:rsidRDefault="00833A55" w:rsidP="00DA2DE1">
      <w:pPr>
        <w:pStyle w:val="ListParagraph"/>
        <w:numPr>
          <w:ilvl w:val="0"/>
          <w:numId w:val="99"/>
        </w:numPr>
      </w:pPr>
      <w:r>
        <w:t xml:space="preserve">case removed from state court? </w:t>
      </w:r>
    </w:p>
    <w:p w14:paraId="55299BE5" w14:textId="77777777" w:rsidR="00833A55" w:rsidRDefault="00833A55" w:rsidP="00DA2DE1">
      <w:pPr>
        <w:pStyle w:val="ListParagraph"/>
        <w:numPr>
          <w:ilvl w:val="8"/>
          <w:numId w:val="99"/>
        </w:numPr>
      </w:pPr>
      <w:r>
        <w:t>Must remove to federal court physically closest to state court where claim filed (1441)</w:t>
      </w:r>
    </w:p>
    <w:p w14:paraId="384E80B3" w14:textId="77777777" w:rsidR="00833A55" w:rsidRDefault="00833A55" w:rsidP="00DA2DE1">
      <w:pPr>
        <w:pStyle w:val="ListParagraph"/>
        <w:numPr>
          <w:ilvl w:val="8"/>
          <w:numId w:val="99"/>
        </w:numPr>
      </w:pPr>
      <w:r>
        <w:t xml:space="preserve">Subsequent transfers </w:t>
      </w:r>
      <w:r>
        <w:sym w:font="Wingdings" w:char="F0E0"/>
      </w:r>
      <w:r>
        <w:t xml:space="preserve"> normal venue rules.</w:t>
      </w:r>
    </w:p>
    <w:p w14:paraId="36AC2B12" w14:textId="77777777" w:rsidR="00833A55" w:rsidRDefault="00833A55" w:rsidP="00833A55">
      <w:pPr>
        <w:pStyle w:val="ListParagraph"/>
        <w:ind w:left="1800"/>
      </w:pPr>
    </w:p>
    <w:p w14:paraId="05FD156E" w14:textId="77777777" w:rsidR="00833A55" w:rsidRPr="00D3637B" w:rsidRDefault="00833A55" w:rsidP="00833A55">
      <w:pPr>
        <w:ind w:firstLine="360"/>
        <w:outlineLvl w:val="0"/>
        <w:rPr>
          <w:u w:val="single"/>
        </w:rPr>
      </w:pPr>
      <w:r w:rsidRPr="00D3637B">
        <w:rPr>
          <w:b/>
          <w:u w:val="single"/>
        </w:rPr>
        <w:t>28 USC 1391</w:t>
      </w:r>
      <w:r w:rsidRPr="00D3637B">
        <w:rPr>
          <w:u w:val="single"/>
        </w:rPr>
        <w:t xml:space="preserve"> </w:t>
      </w:r>
    </w:p>
    <w:p w14:paraId="592BBFCD" w14:textId="77777777" w:rsidR="00833A55" w:rsidRDefault="00833A55" w:rsidP="00DA2DE1">
      <w:pPr>
        <w:pStyle w:val="ListParagraph"/>
        <w:numPr>
          <w:ilvl w:val="0"/>
          <w:numId w:val="101"/>
        </w:numPr>
      </w:pPr>
      <w:r w:rsidRPr="00B47507">
        <w:rPr>
          <w:b/>
        </w:rPr>
        <w:t>(a)</w:t>
      </w:r>
      <w:r>
        <w:rPr>
          <w:b/>
        </w:rPr>
        <w:t>:</w:t>
      </w:r>
      <w:r>
        <w:t xml:space="preserve"> </w:t>
      </w:r>
      <w:r w:rsidRPr="008D197D">
        <w:rPr>
          <w:b/>
        </w:rPr>
        <w:t>unitary approach</w:t>
      </w:r>
      <w:r>
        <w:t xml:space="preserve"> (same rules for all cases) (no LAD)</w:t>
      </w:r>
    </w:p>
    <w:p w14:paraId="7E6A0711" w14:textId="77777777" w:rsidR="00833A55" w:rsidRPr="00FE6C3C" w:rsidRDefault="00833A55" w:rsidP="00DA2DE1">
      <w:pPr>
        <w:pStyle w:val="ListParagraph"/>
        <w:numPr>
          <w:ilvl w:val="0"/>
          <w:numId w:val="101"/>
        </w:numPr>
        <w:rPr>
          <w:u w:val="single"/>
        </w:rPr>
      </w:pPr>
      <w:r>
        <w:rPr>
          <w:u w:val="single"/>
        </w:rPr>
        <w:t>Three options</w:t>
      </w:r>
      <w:r w:rsidRPr="00B47507">
        <w:rPr>
          <w:u w:val="single"/>
        </w:rPr>
        <w:t xml:space="preserve"> for where an action may be brought</w:t>
      </w:r>
      <w:r w:rsidRPr="00121EA6">
        <w:t>:</w:t>
      </w:r>
      <w:r>
        <w:t xml:space="preserve"> (1) Residence, (2) Transaction, (3) Property</w:t>
      </w:r>
    </w:p>
    <w:p w14:paraId="449E1116" w14:textId="77777777" w:rsidR="00833A55" w:rsidRDefault="00833A55" w:rsidP="00833A55">
      <w:pPr>
        <w:pStyle w:val="ListParagraph"/>
        <w:rPr>
          <w:u w:val="single"/>
        </w:rPr>
      </w:pPr>
    </w:p>
    <w:p w14:paraId="7F0240D8" w14:textId="77777777" w:rsidR="00833A55" w:rsidRPr="00437915" w:rsidRDefault="00833A55" w:rsidP="00DA2DE1">
      <w:pPr>
        <w:pStyle w:val="ListParagraph"/>
        <w:numPr>
          <w:ilvl w:val="1"/>
          <w:numId w:val="101"/>
        </w:numPr>
        <w:rPr>
          <w:u w:val="single"/>
        </w:rPr>
      </w:pPr>
      <w:r w:rsidRPr="0060660D">
        <w:rPr>
          <w:b/>
          <w:sz w:val="26"/>
          <w:szCs w:val="26"/>
          <w:u w:val="single"/>
        </w:rPr>
        <w:t>(b)(1)RESIDENCE</w:t>
      </w:r>
      <w:r w:rsidRPr="0060660D">
        <w:rPr>
          <w:b/>
          <w:sz w:val="26"/>
          <w:szCs w:val="26"/>
        </w:rPr>
        <w:t xml:space="preserve">. If all D’s reside in the same state, P can choose a district where </w:t>
      </w:r>
      <w:r w:rsidRPr="0060660D">
        <w:rPr>
          <w:b/>
          <w:sz w:val="26"/>
          <w:szCs w:val="26"/>
          <w:u w:val="single"/>
        </w:rPr>
        <w:t>any</w:t>
      </w:r>
      <w:r w:rsidRPr="0060660D">
        <w:rPr>
          <w:b/>
          <w:sz w:val="26"/>
          <w:szCs w:val="26"/>
        </w:rPr>
        <w:t xml:space="preserve"> D resides.</w:t>
      </w:r>
      <w:r w:rsidRPr="001D3AB4">
        <w:rPr>
          <w:b/>
        </w:rPr>
        <w:t xml:space="preserve"> </w:t>
      </w:r>
      <w:r>
        <w:t xml:space="preserve">Ignore D’s who aren’t US residents. (c)(3). </w:t>
      </w:r>
      <w:r w:rsidRPr="00CC69D3">
        <w:rPr>
          <w:i/>
        </w:rPr>
        <w:t>If all D’s do NOT reside in the same state, residence inapplicable for venue choice.</w:t>
      </w:r>
    </w:p>
    <w:p w14:paraId="147EA618" w14:textId="77777777" w:rsidR="00833A55" w:rsidRPr="0060660D" w:rsidRDefault="00833A55" w:rsidP="00833A55">
      <w:pPr>
        <w:ind w:left="1440" w:firstLine="720"/>
        <w:rPr>
          <w:u w:val="single"/>
        </w:rPr>
      </w:pPr>
      <w:r w:rsidRPr="0060660D">
        <w:rPr>
          <w:b/>
          <w:u w:val="single"/>
        </w:rPr>
        <w:t>(c): What are the defendants’ state residences?</w:t>
      </w:r>
    </w:p>
    <w:p w14:paraId="59B69180" w14:textId="77777777" w:rsidR="00833A55" w:rsidRPr="00B47507" w:rsidRDefault="00833A55" w:rsidP="00833A55">
      <w:pPr>
        <w:pStyle w:val="ListParagraph"/>
        <w:ind w:left="2880"/>
      </w:pPr>
      <w:r>
        <w:rPr>
          <w:b/>
        </w:rPr>
        <w:t xml:space="preserve">(1): </w:t>
      </w:r>
      <w:r w:rsidRPr="00B47507">
        <w:rPr>
          <w:b/>
        </w:rPr>
        <w:t>Natural Person</w:t>
      </w:r>
      <w:r>
        <w:rPr>
          <w:b/>
        </w:rPr>
        <w:t xml:space="preserve"> </w:t>
      </w:r>
      <w:r>
        <w:t xml:space="preserve">(including PRA) </w:t>
      </w:r>
      <w:r>
        <w:sym w:font="Wingdings" w:char="F0E0"/>
      </w:r>
      <w:r>
        <w:t xml:space="preserve"> </w:t>
      </w:r>
      <w:r>
        <w:rPr>
          <w:u w:val="single"/>
        </w:rPr>
        <w:t>domicile</w:t>
      </w:r>
      <w:r w:rsidRPr="00B47507">
        <w:rPr>
          <w:b/>
        </w:rPr>
        <w:t xml:space="preserve"> </w:t>
      </w:r>
      <w:r>
        <w:t>(</w:t>
      </w:r>
      <w:r w:rsidRPr="00CC69D3">
        <w:t>citizenship</w:t>
      </w:r>
      <w:r>
        <w:t xml:space="preserve"> N/A</w:t>
      </w:r>
      <w:r w:rsidRPr="00CC69D3">
        <w:t>)</w:t>
      </w:r>
    </w:p>
    <w:p w14:paraId="4BF8D0D6" w14:textId="77777777" w:rsidR="00833A55" w:rsidRDefault="00833A55" w:rsidP="00833A55">
      <w:pPr>
        <w:pStyle w:val="ListParagraph"/>
        <w:ind w:left="2880"/>
      </w:pPr>
      <w:r>
        <w:rPr>
          <w:b/>
        </w:rPr>
        <w:t xml:space="preserve">(c)(2): Entities </w:t>
      </w:r>
      <w:r>
        <w:t xml:space="preserve">(corporation &amp; non-corporations) </w:t>
      </w:r>
    </w:p>
    <w:p w14:paraId="23708CD1" w14:textId="77777777" w:rsidR="00833A55" w:rsidRDefault="00833A55" w:rsidP="00DA2DE1">
      <w:pPr>
        <w:pStyle w:val="ListParagraph"/>
        <w:numPr>
          <w:ilvl w:val="4"/>
          <w:numId w:val="101"/>
        </w:numPr>
      </w:pPr>
      <w:r>
        <w:rPr>
          <w:b/>
        </w:rPr>
        <w:t>if D:</w:t>
      </w:r>
      <w:r>
        <w:t xml:space="preserve"> any district in which they are subject to personal jx for action in question</w:t>
      </w:r>
    </w:p>
    <w:p w14:paraId="2FD6F70F" w14:textId="77777777" w:rsidR="00833A55" w:rsidRDefault="00833A55" w:rsidP="00DA2DE1">
      <w:pPr>
        <w:pStyle w:val="ListParagraph"/>
        <w:numPr>
          <w:ilvl w:val="4"/>
          <w:numId w:val="101"/>
        </w:numPr>
      </w:pPr>
      <w:r>
        <w:rPr>
          <w:b/>
        </w:rPr>
        <w:t>if P:</w:t>
      </w:r>
      <w:r>
        <w:t xml:space="preserve"> </w:t>
      </w:r>
      <w:r>
        <w:rPr>
          <w:u w:val="single"/>
        </w:rPr>
        <w:t>only</w:t>
      </w:r>
      <w:r>
        <w:t xml:space="preserve"> in district where they have their ppb </w:t>
      </w:r>
    </w:p>
    <w:p w14:paraId="64D0B8B6" w14:textId="77777777" w:rsidR="00833A55" w:rsidRDefault="00833A55" w:rsidP="00DA2DE1">
      <w:pPr>
        <w:pStyle w:val="ListParagraph"/>
        <w:numPr>
          <w:ilvl w:val="5"/>
          <w:numId w:val="101"/>
        </w:numPr>
      </w:pPr>
      <w:r>
        <w:rPr>
          <w:u w:val="single"/>
        </w:rPr>
        <w:t>OPEN QUESTION</w:t>
      </w:r>
      <w:r w:rsidRPr="00970578">
        <w:t>:</w:t>
      </w:r>
      <w:r>
        <w:t xml:space="preserve"> what is ppb – </w:t>
      </w:r>
      <w:r>
        <w:rPr>
          <w:i/>
        </w:rPr>
        <w:t>Hertz</w:t>
      </w:r>
      <w:r>
        <w:t xml:space="preserve"> “nerve center”? </w:t>
      </w:r>
    </w:p>
    <w:p w14:paraId="364B1C26" w14:textId="77777777" w:rsidR="00833A55" w:rsidRDefault="00833A55" w:rsidP="00DA2DE1">
      <w:pPr>
        <w:pStyle w:val="ListParagraph"/>
        <w:numPr>
          <w:ilvl w:val="3"/>
          <w:numId w:val="101"/>
        </w:numPr>
      </w:pPr>
      <w:r>
        <w:rPr>
          <w:b/>
        </w:rPr>
        <w:t>(c)(3):</w:t>
      </w:r>
      <w:r>
        <w:t xml:space="preserve"> </w:t>
      </w:r>
      <w:r w:rsidRPr="002F6860">
        <w:rPr>
          <w:b/>
        </w:rPr>
        <w:t>non-</w:t>
      </w:r>
      <w:r>
        <w:rPr>
          <w:b/>
        </w:rPr>
        <w:t xml:space="preserve">US </w:t>
      </w:r>
      <w:r w:rsidRPr="002F6860">
        <w:rPr>
          <w:b/>
        </w:rPr>
        <w:t>resident defendant</w:t>
      </w:r>
      <w:r>
        <w:t xml:space="preserve"> can be sued in </w:t>
      </w:r>
      <w:r w:rsidRPr="002F6860">
        <w:rPr>
          <w:u w:val="single"/>
        </w:rPr>
        <w:t>any judicial district</w:t>
      </w:r>
      <w:r w:rsidRPr="00CC69D3">
        <w:t xml:space="preserve">. </w:t>
      </w:r>
    </w:p>
    <w:p w14:paraId="7A83A535" w14:textId="77777777" w:rsidR="00833A55" w:rsidRDefault="00833A55" w:rsidP="00DA2DE1">
      <w:pPr>
        <w:pStyle w:val="ListParagraph"/>
        <w:numPr>
          <w:ilvl w:val="5"/>
          <w:numId w:val="101"/>
        </w:numPr>
      </w:pPr>
      <w:r w:rsidRPr="0060660D">
        <w:rPr>
          <w:u w:val="single"/>
        </w:rPr>
        <w:t>OPEN QUESTION</w:t>
      </w:r>
      <w:r>
        <w:rPr>
          <w:b/>
        </w:rPr>
        <w:t xml:space="preserve">: </w:t>
      </w:r>
      <w:r w:rsidRPr="0060660D">
        <w:t>Apply to foreign entities? See (c)(2)</w:t>
      </w:r>
    </w:p>
    <w:p w14:paraId="2765E66E" w14:textId="77777777" w:rsidR="00833A55" w:rsidRPr="00B141B0" w:rsidRDefault="00833A55" w:rsidP="00DA2DE1">
      <w:pPr>
        <w:pStyle w:val="ListParagraph"/>
        <w:numPr>
          <w:ilvl w:val="3"/>
          <w:numId w:val="101"/>
        </w:numPr>
      </w:pPr>
      <w:r>
        <w:rPr>
          <w:b/>
        </w:rPr>
        <w:t xml:space="preserve">(d): </w:t>
      </w:r>
      <w:r w:rsidRPr="00C76DE9">
        <w:rPr>
          <w:b/>
          <w:u w:val="single"/>
        </w:rPr>
        <w:t>corporation</w:t>
      </w:r>
      <w:r>
        <w:rPr>
          <w:b/>
        </w:rPr>
        <w:t xml:space="preserve"> </w:t>
      </w:r>
      <w:r w:rsidRPr="00CC3778">
        <w:rPr>
          <w:b/>
        </w:rPr>
        <w:t>in</w:t>
      </w:r>
      <w:r>
        <w:t xml:space="preserve"> </w:t>
      </w:r>
      <w:r>
        <w:rPr>
          <w:b/>
        </w:rPr>
        <w:t>multi-district state</w:t>
      </w:r>
      <w:r>
        <w:t>. district where corp would be subject to PJx if district itself were a state.</w:t>
      </w:r>
    </w:p>
    <w:p w14:paraId="0B45CD53" w14:textId="77777777" w:rsidR="00833A55" w:rsidRDefault="00833A55" w:rsidP="00DA2DE1">
      <w:pPr>
        <w:pStyle w:val="ListParagraph"/>
        <w:numPr>
          <w:ilvl w:val="4"/>
          <w:numId w:val="101"/>
        </w:numPr>
      </w:pPr>
      <w:r>
        <w:t xml:space="preserve">if no such district exists, defendant is deemed to reside in the district with which it has the most significant contacts, within a state that has PJx </w:t>
      </w:r>
    </w:p>
    <w:p w14:paraId="0FE2A7F2" w14:textId="77777777" w:rsidR="00833A55" w:rsidRPr="00794D2E" w:rsidRDefault="00833A55" w:rsidP="00833A55">
      <w:pPr>
        <w:pStyle w:val="ListParagraph"/>
        <w:ind w:left="4950"/>
      </w:pPr>
    </w:p>
    <w:p w14:paraId="0551AAA3" w14:textId="77777777" w:rsidR="00833A55" w:rsidRDefault="00833A55" w:rsidP="00833A55">
      <w:pPr>
        <w:pStyle w:val="ListParagraph"/>
        <w:ind w:left="4230"/>
      </w:pPr>
    </w:p>
    <w:p w14:paraId="290BD9C7" w14:textId="77777777" w:rsidR="00833A55" w:rsidRDefault="00833A55" w:rsidP="00DA2DE1">
      <w:pPr>
        <w:pStyle w:val="ListParagraph"/>
        <w:numPr>
          <w:ilvl w:val="1"/>
          <w:numId w:val="101"/>
        </w:numPr>
      </w:pPr>
      <w:r>
        <w:rPr>
          <w:b/>
          <w:u w:val="single"/>
        </w:rPr>
        <w:t>TRANSACTION OR PROPERTY</w:t>
      </w:r>
      <w:r>
        <w:rPr>
          <w:b/>
        </w:rPr>
        <w:t xml:space="preserve"> (b)(2):</w:t>
      </w:r>
      <w:r>
        <w:t xml:space="preserve"> can lay venue in a district where a </w:t>
      </w:r>
      <w:r w:rsidRPr="00AB541D">
        <w:rPr>
          <w:b/>
        </w:rPr>
        <w:t>substantial part of the events</w:t>
      </w:r>
      <w:r>
        <w:t xml:space="preserve"> giving rise to the claim occurred </w:t>
      </w:r>
      <w:r w:rsidRPr="00861838">
        <w:rPr>
          <w:u w:val="single"/>
        </w:rPr>
        <w:t>or</w:t>
      </w:r>
      <w:r>
        <w:t xml:space="preserve"> where a </w:t>
      </w:r>
      <w:r w:rsidRPr="00AB541D">
        <w:rPr>
          <w:b/>
        </w:rPr>
        <w:t>substantial part of the property</w:t>
      </w:r>
      <w:r>
        <w:t xml:space="preserve"> that is the subject of the action is located </w:t>
      </w:r>
    </w:p>
    <w:p w14:paraId="46AE615D" w14:textId="77777777" w:rsidR="00833A55" w:rsidRPr="00A67647" w:rsidRDefault="00833A55" w:rsidP="00833A55">
      <w:pPr>
        <w:rPr>
          <w:b/>
          <w:u w:val="single"/>
        </w:rPr>
      </w:pPr>
    </w:p>
    <w:p w14:paraId="2AD9FDDC" w14:textId="77777777" w:rsidR="00833A55" w:rsidRPr="00C76DE9" w:rsidRDefault="00833A55" w:rsidP="00833A55">
      <w:pPr>
        <w:pStyle w:val="ListParagraph"/>
        <w:numPr>
          <w:ilvl w:val="0"/>
          <w:numId w:val="63"/>
        </w:numPr>
        <w:rPr>
          <w:b/>
          <w:u w:val="single"/>
        </w:rPr>
      </w:pPr>
      <w:r w:rsidRPr="00C76DE9">
        <w:rPr>
          <w:b/>
          <w:u w:val="single"/>
        </w:rPr>
        <w:t>NONE APPLY?</w:t>
      </w:r>
    </w:p>
    <w:p w14:paraId="07ECA8EF" w14:textId="77777777" w:rsidR="00833A55" w:rsidRPr="00C72350" w:rsidRDefault="00833A55" w:rsidP="00DA2DE1">
      <w:pPr>
        <w:pStyle w:val="ListParagraph"/>
        <w:numPr>
          <w:ilvl w:val="1"/>
          <w:numId w:val="101"/>
        </w:numPr>
      </w:pPr>
      <w:r>
        <w:rPr>
          <w:b/>
          <w:u w:val="single"/>
        </w:rPr>
        <w:t>Default Rule</w:t>
      </w:r>
      <w:r>
        <w:rPr>
          <w:b/>
        </w:rPr>
        <w:t xml:space="preserve"> (1391(b)(3)</w:t>
      </w:r>
      <w:r>
        <w:t xml:space="preserve">: venue can be laid in </w:t>
      </w:r>
      <w:r>
        <w:rPr>
          <w:i/>
        </w:rPr>
        <w:t xml:space="preserve">any </w:t>
      </w:r>
      <w:r>
        <w:t xml:space="preserve">district that has PJx over the defendant </w:t>
      </w:r>
    </w:p>
    <w:p w14:paraId="1D197B4B" w14:textId="77777777" w:rsidR="00833A55" w:rsidRDefault="00833A55" w:rsidP="00833A55">
      <w:pPr>
        <w:outlineLvl w:val="0"/>
        <w:rPr>
          <w:b/>
          <w:u w:val="single"/>
        </w:rPr>
      </w:pPr>
    </w:p>
    <w:p w14:paraId="759BB500" w14:textId="77777777" w:rsidR="00833A55" w:rsidRPr="00C72350" w:rsidRDefault="00833A55" w:rsidP="00833A55">
      <w:pPr>
        <w:outlineLvl w:val="0"/>
        <w:rPr>
          <w:b/>
          <w:sz w:val="28"/>
          <w:szCs w:val="28"/>
          <w:u w:val="single"/>
        </w:rPr>
      </w:pPr>
      <w:r w:rsidRPr="00C72350">
        <w:rPr>
          <w:b/>
          <w:sz w:val="28"/>
          <w:szCs w:val="28"/>
          <w:u w:val="single"/>
        </w:rPr>
        <w:t>Transfer in Federal Court:</w:t>
      </w:r>
    </w:p>
    <w:p w14:paraId="717BA926" w14:textId="77777777" w:rsidR="00833A55" w:rsidRDefault="00833A55" w:rsidP="00833A55">
      <w:r w:rsidRPr="00C82A21">
        <w:t xml:space="preserve">plaintiff </w:t>
      </w:r>
      <w:r w:rsidRPr="00861838">
        <w:rPr>
          <w:i/>
        </w:rPr>
        <w:t>or</w:t>
      </w:r>
      <w:r w:rsidRPr="00C82A21">
        <w:t xml:space="preserve"> defendant can move to transfer an action</w:t>
      </w:r>
      <w:r>
        <w:t xml:space="preserve"> to a different venue (even if in a different state)</w:t>
      </w:r>
    </w:p>
    <w:p w14:paraId="3015033A" w14:textId="77777777" w:rsidR="00833A55" w:rsidRPr="00DC0AFD" w:rsidRDefault="00833A55" w:rsidP="00833A55">
      <w:pPr>
        <w:pStyle w:val="ListParagraph"/>
        <w:numPr>
          <w:ilvl w:val="0"/>
          <w:numId w:val="62"/>
        </w:numPr>
        <w:rPr>
          <w:b/>
          <w:i/>
          <w:u w:val="single"/>
        </w:rPr>
      </w:pPr>
      <w:r>
        <w:t xml:space="preserve">Why would P transfer? To try the case in T2 but apply COL rule from T1. </w:t>
      </w:r>
      <w:r w:rsidRPr="00DC0AFD">
        <w:rPr>
          <w:i/>
        </w:rPr>
        <w:t>Ferens</w:t>
      </w:r>
    </w:p>
    <w:p w14:paraId="31299B9E" w14:textId="77777777" w:rsidR="00833A55" w:rsidRDefault="00833A55" w:rsidP="00833A55">
      <w:pPr>
        <w:rPr>
          <w:b/>
          <w:u w:val="single"/>
        </w:rPr>
      </w:pPr>
    </w:p>
    <w:p w14:paraId="2443C42F" w14:textId="77777777" w:rsidR="00833A55" w:rsidRPr="00923B55" w:rsidRDefault="00833A55" w:rsidP="00833A55">
      <w:r w:rsidRPr="00EF00CE">
        <w:rPr>
          <w:b/>
          <w:u w:val="single"/>
        </w:rPr>
        <w:t>28 USC 1404:</w:t>
      </w:r>
      <w:r w:rsidRPr="00EF00CE">
        <w:rPr>
          <w:u w:val="single"/>
        </w:rPr>
        <w:t xml:space="preserve"> </w:t>
      </w:r>
      <w:r>
        <w:rPr>
          <w:b/>
          <w:u w:val="single"/>
        </w:rPr>
        <w:t xml:space="preserve">Was venue in original court proper per 1391? </w:t>
      </w:r>
      <w:r>
        <w:rPr>
          <w:u w:val="single"/>
        </w:rPr>
        <w:t>(not per FSC)</w:t>
      </w:r>
    </w:p>
    <w:p w14:paraId="56C9F300" w14:textId="77777777" w:rsidR="00833A55" w:rsidRDefault="00833A55" w:rsidP="00DA2DE1">
      <w:pPr>
        <w:pStyle w:val="ListParagraph"/>
        <w:numPr>
          <w:ilvl w:val="0"/>
          <w:numId w:val="102"/>
        </w:numPr>
      </w:pPr>
      <w:r>
        <w:rPr>
          <w:b/>
        </w:rPr>
        <w:t xml:space="preserve">28 USC 1404(a): </w:t>
      </w:r>
      <w:r w:rsidRPr="00601445">
        <w:t xml:space="preserve">for the </w:t>
      </w:r>
      <w:r w:rsidRPr="00601445">
        <w:rPr>
          <w:i/>
        </w:rPr>
        <w:t>convenience of parties and witnesses</w:t>
      </w:r>
      <w:r>
        <w:rPr>
          <w:i/>
        </w:rPr>
        <w:t xml:space="preserve"> </w:t>
      </w:r>
      <w:r w:rsidRPr="00601445">
        <w:t xml:space="preserve">in the </w:t>
      </w:r>
      <w:r w:rsidRPr="00601445">
        <w:rPr>
          <w:i/>
        </w:rPr>
        <w:t>interest of justice</w:t>
      </w:r>
      <w:r>
        <w:rPr>
          <w:i/>
        </w:rPr>
        <w:t xml:space="preserve"> </w:t>
      </w:r>
      <w:r w:rsidRPr="00601445">
        <w:t xml:space="preserve">a district court may transfer </w:t>
      </w:r>
      <w:r>
        <w:t xml:space="preserve">any civil action to: </w:t>
      </w:r>
    </w:p>
    <w:p w14:paraId="1C7C1C1F" w14:textId="77777777" w:rsidR="00833A55" w:rsidRDefault="00833A55" w:rsidP="00833A55">
      <w:pPr>
        <w:pStyle w:val="ListParagraph"/>
      </w:pPr>
      <w:r w:rsidRPr="0091103B">
        <w:rPr>
          <w:b/>
        </w:rPr>
        <w:t>(1)</w:t>
      </w:r>
      <w:r>
        <w:t xml:space="preserve"> any other district or division </w:t>
      </w:r>
      <w:r w:rsidRPr="00601445">
        <w:rPr>
          <w:b/>
        </w:rPr>
        <w:t>where it might have been brought</w:t>
      </w:r>
      <w:r>
        <w:t xml:space="preserve"> </w:t>
      </w:r>
      <w:r w:rsidRPr="00861838">
        <w:rPr>
          <w:u w:val="single"/>
        </w:rPr>
        <w:t>or</w:t>
      </w:r>
      <w:r>
        <w:t xml:space="preserve"> </w:t>
      </w:r>
    </w:p>
    <w:p w14:paraId="604F91EC" w14:textId="77777777" w:rsidR="00833A55" w:rsidRDefault="00833A55" w:rsidP="00833A55">
      <w:pPr>
        <w:pStyle w:val="ListParagraph"/>
      </w:pPr>
      <w:r w:rsidRPr="0091103B">
        <w:rPr>
          <w:b/>
        </w:rPr>
        <w:t>(2)</w:t>
      </w:r>
      <w:r>
        <w:t xml:space="preserve"> to any district or division to which </w:t>
      </w:r>
      <w:r w:rsidRPr="00601445">
        <w:rPr>
          <w:b/>
        </w:rPr>
        <w:t>all the parties have consented</w:t>
      </w:r>
      <w:r>
        <w:t xml:space="preserve"> </w:t>
      </w:r>
    </w:p>
    <w:p w14:paraId="679E0192" w14:textId="77777777" w:rsidR="00833A55" w:rsidRDefault="00833A55" w:rsidP="00DA2DE1">
      <w:pPr>
        <w:pStyle w:val="ListParagraph"/>
        <w:numPr>
          <w:ilvl w:val="1"/>
          <w:numId w:val="102"/>
        </w:numPr>
      </w:pPr>
      <w:r>
        <w:rPr>
          <w:u w:val="single"/>
        </w:rPr>
        <w:t>interpretation question:</w:t>
      </w:r>
      <w:r>
        <w:t xml:space="preserve"> does “in the interest of justice” need to be considered on its own?</w:t>
      </w:r>
    </w:p>
    <w:p w14:paraId="33AF1B07" w14:textId="77777777" w:rsidR="00833A55" w:rsidRDefault="00833A55" w:rsidP="00DA2DE1">
      <w:pPr>
        <w:pStyle w:val="ListParagraph"/>
        <w:numPr>
          <w:ilvl w:val="2"/>
          <w:numId w:val="102"/>
        </w:numPr>
      </w:pPr>
      <w:r>
        <w:t xml:space="preserve">courts usually follow </w:t>
      </w:r>
      <w:r>
        <w:rPr>
          <w:b/>
        </w:rPr>
        <w:t>broad reading</w:t>
      </w:r>
      <w:r>
        <w:t xml:space="preserve"> and </w:t>
      </w:r>
      <w:r w:rsidRPr="00861838">
        <w:rPr>
          <w:i/>
        </w:rPr>
        <w:t>also consider</w:t>
      </w:r>
      <w:r>
        <w:t>: docket congestion, speed of trial, court’s familiarity w/ governing law, existence of forum-selection clause, etc.</w:t>
      </w:r>
    </w:p>
    <w:p w14:paraId="5FAC9EFA" w14:textId="77777777" w:rsidR="00833A55" w:rsidRDefault="00833A55" w:rsidP="00833A55">
      <w:pPr>
        <w:pStyle w:val="ListParagraph"/>
        <w:ind w:left="2160"/>
      </w:pPr>
    </w:p>
    <w:p w14:paraId="7C5BC8F0" w14:textId="77777777" w:rsidR="00833A55" w:rsidRPr="00F73AC6" w:rsidRDefault="00833A55" w:rsidP="00DA2DE1">
      <w:pPr>
        <w:pStyle w:val="ListParagraph"/>
        <w:numPr>
          <w:ilvl w:val="0"/>
          <w:numId w:val="105"/>
        </w:numPr>
        <w:rPr>
          <w:b/>
        </w:rPr>
      </w:pPr>
      <w:r w:rsidRPr="0091103B">
        <w:rPr>
          <w:b/>
        </w:rPr>
        <w:t>T2 court applies the state law</w:t>
      </w:r>
      <w:r>
        <w:rPr>
          <w:b/>
        </w:rPr>
        <w:t>/fed law interpretation</w:t>
      </w:r>
      <w:r w:rsidRPr="0091103B">
        <w:rPr>
          <w:b/>
        </w:rPr>
        <w:t xml:space="preserve"> of the T1 court </w:t>
      </w:r>
      <w:r w:rsidRPr="004368E3">
        <w:rPr>
          <w:i/>
        </w:rPr>
        <w:t>Van Dusen</w:t>
      </w:r>
    </w:p>
    <w:p w14:paraId="6838A382" w14:textId="77777777" w:rsidR="00833A55" w:rsidRPr="00784C46" w:rsidRDefault="00833A55" w:rsidP="00DA2DE1">
      <w:pPr>
        <w:pStyle w:val="ListParagraph"/>
        <w:numPr>
          <w:ilvl w:val="1"/>
          <w:numId w:val="105"/>
        </w:numPr>
        <w:rPr>
          <w:b/>
        </w:rPr>
      </w:pPr>
      <w:r>
        <w:t>Even if P transfers – strategic choice for P who wants T1 law in T2 forum.</w:t>
      </w:r>
    </w:p>
    <w:p w14:paraId="5FE5AA09" w14:textId="77777777" w:rsidR="00833A55" w:rsidRPr="00692B33" w:rsidRDefault="00833A55" w:rsidP="00833A55">
      <w:pPr>
        <w:pStyle w:val="ListParagraph"/>
        <w:ind w:left="1800"/>
        <w:rPr>
          <w:b/>
        </w:rPr>
      </w:pPr>
    </w:p>
    <w:p w14:paraId="08B9061F" w14:textId="77777777" w:rsidR="00833A55" w:rsidRPr="00564963" w:rsidRDefault="00833A55" w:rsidP="00DA2DE1">
      <w:pPr>
        <w:pStyle w:val="ListParagraph"/>
        <w:numPr>
          <w:ilvl w:val="0"/>
          <w:numId w:val="105"/>
        </w:numPr>
        <w:rPr>
          <w:b/>
        </w:rPr>
      </w:pPr>
      <w:r w:rsidRPr="0091103B">
        <w:rPr>
          <w:b/>
        </w:rPr>
        <w:t xml:space="preserve">… UNLESS parties signed a </w:t>
      </w:r>
      <w:r w:rsidRPr="0091103B">
        <w:rPr>
          <w:b/>
          <w:u w:val="single"/>
        </w:rPr>
        <w:t>forum selection clause</w:t>
      </w:r>
    </w:p>
    <w:p w14:paraId="3D2C877D" w14:textId="77777777" w:rsidR="00833A55" w:rsidRDefault="00833A55" w:rsidP="00DA2DE1">
      <w:pPr>
        <w:pStyle w:val="ListParagraph"/>
        <w:numPr>
          <w:ilvl w:val="1"/>
          <w:numId w:val="105"/>
        </w:numPr>
      </w:pPr>
      <w:r>
        <w:t xml:space="preserve">Parties have already bargained away the “private factors”, so courts should only consider the public factors when deciding transfer. </w:t>
      </w:r>
    </w:p>
    <w:p w14:paraId="70569109" w14:textId="77777777" w:rsidR="00833A55" w:rsidRPr="00564963" w:rsidRDefault="00833A55" w:rsidP="00DA2DE1">
      <w:pPr>
        <w:pStyle w:val="ListParagraph"/>
        <w:numPr>
          <w:ilvl w:val="1"/>
          <w:numId w:val="105"/>
        </w:numPr>
      </w:pPr>
      <w:r>
        <w:t>Law of T2 court applies so as to avoid COL shopping</w:t>
      </w:r>
    </w:p>
    <w:p w14:paraId="4407032D" w14:textId="77777777" w:rsidR="00833A55" w:rsidRDefault="00833A55" w:rsidP="00833A55">
      <w:pPr>
        <w:rPr>
          <w:b/>
        </w:rPr>
      </w:pPr>
    </w:p>
    <w:p w14:paraId="5C11A765" w14:textId="77777777" w:rsidR="00833A55" w:rsidRPr="00861838" w:rsidRDefault="00833A55" w:rsidP="00833A55">
      <w:pPr>
        <w:rPr>
          <w:b/>
        </w:rPr>
      </w:pPr>
      <w:r w:rsidRPr="00EF00CE">
        <w:rPr>
          <w:b/>
          <w:u w:val="single"/>
        </w:rPr>
        <w:t>28 USC 1406:</w:t>
      </w:r>
      <w:r w:rsidRPr="00EF00CE">
        <w:rPr>
          <w:u w:val="single"/>
        </w:rPr>
        <w:t xml:space="preserve"> </w:t>
      </w:r>
      <w:r>
        <w:rPr>
          <w:b/>
          <w:u w:val="single"/>
        </w:rPr>
        <w:t>Was venue in the original court IMPROPER per 1391?</w:t>
      </w:r>
      <w:r w:rsidRPr="00784C46">
        <w:rPr>
          <w:u w:val="single"/>
        </w:rPr>
        <w:t xml:space="preserve"> </w:t>
      </w:r>
      <w:r>
        <w:rPr>
          <w:u w:val="single"/>
        </w:rPr>
        <w:t>(not per FSC)</w:t>
      </w:r>
    </w:p>
    <w:p w14:paraId="2C4FA390" w14:textId="77777777" w:rsidR="00833A55" w:rsidRPr="00C82A21" w:rsidRDefault="00833A55" w:rsidP="00DA2DE1">
      <w:pPr>
        <w:pStyle w:val="ListParagraph"/>
        <w:numPr>
          <w:ilvl w:val="0"/>
          <w:numId w:val="102"/>
        </w:numPr>
        <w:rPr>
          <w:b/>
        </w:rPr>
      </w:pPr>
      <w:r>
        <w:t>D can file FRCP(12)(b)(3) motion to dismiss for improper venue</w:t>
      </w:r>
    </w:p>
    <w:p w14:paraId="064284F0" w14:textId="77777777" w:rsidR="00833A55" w:rsidRPr="00794D2E" w:rsidRDefault="00833A55" w:rsidP="00DA2DE1">
      <w:pPr>
        <w:pStyle w:val="ListParagraph"/>
        <w:numPr>
          <w:ilvl w:val="1"/>
          <w:numId w:val="102"/>
        </w:numPr>
        <w:rPr>
          <w:b/>
        </w:rPr>
      </w:pPr>
      <w:r>
        <w:t xml:space="preserve">court can either dismiss </w:t>
      </w:r>
      <w:r>
        <w:rPr>
          <w:u w:val="single"/>
        </w:rPr>
        <w:t>or</w:t>
      </w:r>
      <w:r>
        <w:t xml:space="preserve"> transfer to where venue would be proper (based on 1391 + jx)</w:t>
      </w:r>
    </w:p>
    <w:p w14:paraId="40F29273" w14:textId="77777777" w:rsidR="00833A55" w:rsidRPr="00121EA6" w:rsidRDefault="00833A55" w:rsidP="00DA2DE1">
      <w:pPr>
        <w:pStyle w:val="ListParagraph"/>
        <w:numPr>
          <w:ilvl w:val="2"/>
          <w:numId w:val="102"/>
        </w:numPr>
        <w:rPr>
          <w:b/>
        </w:rPr>
      </w:pPr>
      <w:r>
        <w:rPr>
          <w:b/>
        </w:rPr>
        <w:t>T2</w:t>
      </w:r>
      <w:r w:rsidRPr="00C82A21">
        <w:rPr>
          <w:b/>
        </w:rPr>
        <w:t xml:space="preserve"> choice of law applies</w:t>
      </w:r>
      <w:r>
        <w:t xml:space="preserve"> (T1 court didn’t have power)</w:t>
      </w:r>
    </w:p>
    <w:p w14:paraId="34E92683" w14:textId="77777777" w:rsidR="00833A55" w:rsidRPr="00794D2E" w:rsidRDefault="00833A55" w:rsidP="00DA2DE1">
      <w:pPr>
        <w:pStyle w:val="ListParagraph"/>
        <w:numPr>
          <w:ilvl w:val="3"/>
          <w:numId w:val="102"/>
        </w:numPr>
        <w:rPr>
          <w:b/>
        </w:rPr>
      </w:pPr>
      <w:r>
        <w:t xml:space="preserve">case starts over as if it was originally filed in the new, proper venue </w:t>
      </w:r>
    </w:p>
    <w:p w14:paraId="6F77362B" w14:textId="77777777" w:rsidR="00833A55" w:rsidRPr="00121EA6" w:rsidRDefault="00833A55" w:rsidP="00DA2DE1">
      <w:pPr>
        <w:pStyle w:val="ListParagraph"/>
        <w:numPr>
          <w:ilvl w:val="2"/>
          <w:numId w:val="102"/>
        </w:numPr>
        <w:rPr>
          <w:b/>
        </w:rPr>
      </w:pPr>
      <w:r w:rsidRPr="00FA3292">
        <w:rPr>
          <w:b/>
        </w:rPr>
        <w:t xml:space="preserve">T1 court can transfer </w:t>
      </w:r>
      <w:r>
        <w:rPr>
          <w:b/>
        </w:rPr>
        <w:t xml:space="preserve">(instead of dismiss) </w:t>
      </w:r>
      <w:r w:rsidRPr="00FA3292">
        <w:rPr>
          <w:b/>
        </w:rPr>
        <w:t xml:space="preserve">even if it lacks jx over </w:t>
      </w:r>
      <w:r>
        <w:rPr>
          <w:b/>
        </w:rPr>
        <w:t>suit (28 USC 1391)</w:t>
      </w:r>
    </w:p>
    <w:p w14:paraId="4B6613DF" w14:textId="77777777" w:rsidR="00833A55" w:rsidRPr="00794D2E" w:rsidRDefault="00833A55" w:rsidP="00DA2DE1">
      <w:pPr>
        <w:pStyle w:val="ListParagraph"/>
        <w:numPr>
          <w:ilvl w:val="4"/>
          <w:numId w:val="102"/>
        </w:numPr>
        <w:rPr>
          <w:b/>
        </w:rPr>
      </w:pPr>
      <w:r>
        <w:rPr>
          <w:u w:val="single"/>
        </w:rPr>
        <w:t>open question:</w:t>
      </w:r>
      <w:r>
        <w:t xml:space="preserve"> does “no jx” = personal jx, subject matter jx, or both?</w:t>
      </w:r>
    </w:p>
    <w:p w14:paraId="26151C6B" w14:textId="77777777" w:rsidR="00833A55" w:rsidRDefault="00833A55" w:rsidP="00833A55">
      <w:pPr>
        <w:rPr>
          <w:b/>
          <w:u w:val="single"/>
        </w:rPr>
      </w:pPr>
    </w:p>
    <w:p w14:paraId="12EFF683" w14:textId="77777777" w:rsidR="00833A55" w:rsidRDefault="00833A55" w:rsidP="00833A55">
      <w:pPr>
        <w:outlineLvl w:val="0"/>
      </w:pPr>
      <w:r>
        <w:rPr>
          <w:b/>
          <w:u w:val="single"/>
        </w:rPr>
        <w:t>Transfer &amp; Forum-Selection Clauses:</w:t>
      </w:r>
      <w:r>
        <w:t xml:space="preserve"> </w:t>
      </w:r>
    </w:p>
    <w:p w14:paraId="1AD0B790" w14:textId="77777777" w:rsidR="00833A55" w:rsidRDefault="00833A55" w:rsidP="00DA2DE1">
      <w:pPr>
        <w:pStyle w:val="ListParagraph"/>
        <w:numPr>
          <w:ilvl w:val="0"/>
          <w:numId w:val="106"/>
        </w:numPr>
        <w:outlineLvl w:val="0"/>
      </w:pPr>
      <w:r>
        <w:t>Venue is not improper if it violates a forum selection clause…1391 governs</w:t>
      </w:r>
    </w:p>
    <w:p w14:paraId="541EDD16" w14:textId="77777777" w:rsidR="00833A55" w:rsidRDefault="00833A55" w:rsidP="00DA2DE1">
      <w:pPr>
        <w:pStyle w:val="ListParagraph"/>
        <w:numPr>
          <w:ilvl w:val="0"/>
          <w:numId w:val="106"/>
        </w:numPr>
        <w:outlineLvl w:val="0"/>
      </w:pPr>
      <w:r>
        <w:t>Use 1404 if venue was proper under 1391, (1406 if not)</w:t>
      </w:r>
    </w:p>
    <w:p w14:paraId="3F1483A9" w14:textId="77777777" w:rsidR="00833A55" w:rsidRDefault="00833A55" w:rsidP="00DA2DE1">
      <w:pPr>
        <w:pStyle w:val="ListParagraph"/>
        <w:numPr>
          <w:ilvl w:val="0"/>
          <w:numId w:val="106"/>
        </w:numPr>
        <w:outlineLvl w:val="0"/>
      </w:pPr>
      <w:r>
        <w:t>Give no weight to private factors, which have been bargained away</w:t>
      </w:r>
    </w:p>
    <w:p w14:paraId="110BCF1A" w14:textId="77777777" w:rsidR="00833A55" w:rsidRDefault="00833A55" w:rsidP="00DA2DE1">
      <w:pPr>
        <w:pStyle w:val="ListParagraph"/>
        <w:numPr>
          <w:ilvl w:val="0"/>
          <w:numId w:val="106"/>
        </w:numPr>
        <w:outlineLvl w:val="0"/>
      </w:pPr>
      <w:r>
        <w:t>T1 law does not apply</w:t>
      </w:r>
    </w:p>
    <w:p w14:paraId="0D14D0B8" w14:textId="77777777" w:rsidR="00833A55" w:rsidRDefault="00833A55" w:rsidP="00833A55">
      <w:pPr>
        <w:outlineLvl w:val="0"/>
      </w:pPr>
    </w:p>
    <w:p w14:paraId="7297E620" w14:textId="77777777" w:rsidR="00833A55" w:rsidRDefault="00833A55" w:rsidP="00833A55">
      <w:pPr>
        <w:rPr>
          <w:rFonts w:eastAsia="Times New Roman"/>
        </w:rPr>
      </w:pPr>
    </w:p>
    <w:p w14:paraId="48645E2C" w14:textId="77777777" w:rsidR="00833A55" w:rsidRPr="00C80770" w:rsidRDefault="00833A55" w:rsidP="00833A55">
      <w:pPr>
        <w:rPr>
          <w:rFonts w:eastAsia="Times New Roman"/>
          <w:sz w:val="28"/>
          <w:szCs w:val="28"/>
        </w:rPr>
      </w:pPr>
      <w:r w:rsidRPr="00C80770">
        <w:rPr>
          <w:b/>
          <w:sz w:val="28"/>
          <w:szCs w:val="28"/>
          <w:u w:val="single"/>
        </w:rPr>
        <w:t>Forum Non Conveniens</w:t>
      </w:r>
      <w:r w:rsidRPr="00C80770">
        <w:rPr>
          <w:sz w:val="28"/>
          <w:szCs w:val="28"/>
        </w:rPr>
        <w:t xml:space="preserve"> </w:t>
      </w:r>
    </w:p>
    <w:p w14:paraId="4D7DA443" w14:textId="77777777" w:rsidR="00833A55" w:rsidRDefault="00833A55" w:rsidP="00833A55">
      <w:r w:rsidRPr="00133BDC">
        <w:rPr>
          <w:b/>
        </w:rPr>
        <w:t>common law principle</w:t>
      </w:r>
      <w:r>
        <w:t xml:space="preserve">: A court may </w:t>
      </w:r>
      <w:r w:rsidRPr="002B1C8B">
        <w:rPr>
          <w:b/>
        </w:rPr>
        <w:t>dismiss an action in favor of a more convenient forum</w:t>
      </w:r>
      <w:r>
        <w:t>, even if it has jurisdiction and venue</w:t>
      </w:r>
    </w:p>
    <w:p w14:paraId="681375DB" w14:textId="77777777" w:rsidR="00833A55" w:rsidRDefault="00833A55" w:rsidP="00833A55"/>
    <w:p w14:paraId="4D9D3264" w14:textId="77777777" w:rsidR="00833A55" w:rsidRPr="004D44CF" w:rsidRDefault="00833A55" w:rsidP="00833A55">
      <w:pPr>
        <w:pStyle w:val="ListParagraph"/>
        <w:numPr>
          <w:ilvl w:val="0"/>
          <w:numId w:val="63"/>
        </w:numPr>
        <w:rPr>
          <w:u w:val="single"/>
        </w:rPr>
      </w:pPr>
      <w:r>
        <w:t xml:space="preserve">If there is an </w:t>
      </w:r>
      <w:r w:rsidRPr="004D44CF">
        <w:rPr>
          <w:b/>
        </w:rPr>
        <w:t>adequate alternate forum available</w:t>
      </w:r>
      <w:r>
        <w:t xml:space="preserve"> and the court in </w:t>
      </w:r>
      <w:r w:rsidRPr="004D44CF">
        <w:rPr>
          <w:b/>
        </w:rPr>
        <w:t>unable to transfer the action</w:t>
      </w:r>
      <w:r>
        <w:t xml:space="preserve"> to that forum (State A </w:t>
      </w:r>
      <w:r>
        <w:sym w:font="Wingdings" w:char="F0E0"/>
      </w:r>
      <w:r>
        <w:t xml:space="preserve">State B / Fed Court </w:t>
      </w:r>
      <w:r>
        <w:sym w:font="Wingdings" w:char="F0E0"/>
      </w:r>
      <w:r>
        <w:t xml:space="preserve"> Foreign Court), the court can </w:t>
      </w:r>
      <w:r w:rsidRPr="004D44CF">
        <w:rPr>
          <w:b/>
        </w:rPr>
        <w:t xml:space="preserve">dismiss the action </w:t>
      </w:r>
      <w:r w:rsidRPr="008342D9">
        <w:t>on FNC.</w:t>
      </w:r>
    </w:p>
    <w:p w14:paraId="22A30C62" w14:textId="77777777" w:rsidR="00833A55" w:rsidRPr="002B1C8B" w:rsidRDefault="00833A55" w:rsidP="00833A55">
      <w:pPr>
        <w:pStyle w:val="ListParagraph"/>
        <w:rPr>
          <w:u w:val="single"/>
        </w:rPr>
      </w:pPr>
    </w:p>
    <w:p w14:paraId="641ECE36" w14:textId="77777777" w:rsidR="00833A55" w:rsidRPr="008342D9" w:rsidRDefault="00833A55" w:rsidP="00DA2DE1">
      <w:pPr>
        <w:pStyle w:val="ListParagraph"/>
        <w:numPr>
          <w:ilvl w:val="1"/>
          <w:numId w:val="104"/>
        </w:numPr>
        <w:rPr>
          <w:u w:val="single"/>
        </w:rPr>
      </w:pPr>
      <w:r w:rsidRPr="002B1C8B">
        <w:rPr>
          <w:b/>
        </w:rPr>
        <w:t>Conditional dismissal</w:t>
      </w:r>
      <w:r>
        <w:t>: When P must waive PJx and SoL objections in new forum.</w:t>
      </w:r>
    </w:p>
    <w:p w14:paraId="0CD9D9D1" w14:textId="77777777" w:rsidR="00833A55" w:rsidRPr="002B1C8B" w:rsidRDefault="00833A55" w:rsidP="00DA2DE1">
      <w:pPr>
        <w:pStyle w:val="ListParagraph"/>
        <w:numPr>
          <w:ilvl w:val="1"/>
          <w:numId w:val="104"/>
        </w:numPr>
        <w:rPr>
          <w:u w:val="single"/>
        </w:rPr>
      </w:pPr>
      <w:r>
        <w:t xml:space="preserve">A court can dismiss on FNC grounds </w:t>
      </w:r>
      <w:r w:rsidRPr="00661096">
        <w:rPr>
          <w:b/>
        </w:rPr>
        <w:t>without deciding PJx or SMJx</w:t>
      </w:r>
      <w:r>
        <w:t xml:space="preserve"> first (Sinochem), but should not impose conditions on it’s dismissal. (no power)</w:t>
      </w:r>
    </w:p>
    <w:p w14:paraId="1C85E57E" w14:textId="77777777" w:rsidR="00833A55" w:rsidRPr="00661096" w:rsidRDefault="00833A55" w:rsidP="00833A55">
      <w:pPr>
        <w:pStyle w:val="ListParagraph"/>
        <w:ind w:left="1440"/>
        <w:rPr>
          <w:u w:val="single"/>
        </w:rPr>
      </w:pPr>
    </w:p>
    <w:p w14:paraId="57C1DFF3" w14:textId="77777777" w:rsidR="00833A55" w:rsidRPr="009A04F0" w:rsidRDefault="00833A55" w:rsidP="00833A55">
      <w:pPr>
        <w:pStyle w:val="ListParagraph"/>
        <w:rPr>
          <w:u w:val="single"/>
        </w:rPr>
      </w:pPr>
      <w:r>
        <w:rPr>
          <w:sz w:val="28"/>
          <w:szCs w:val="28"/>
        </w:rPr>
        <w:t xml:space="preserve">1. </w:t>
      </w:r>
      <w:r w:rsidRPr="002B1C8B">
        <w:rPr>
          <w:sz w:val="28"/>
          <w:szCs w:val="28"/>
        </w:rPr>
        <w:t xml:space="preserve">Defendant’s FNC motion should not be granted unless the plaintiff’s forum choice </w:t>
      </w:r>
      <w:r w:rsidRPr="002B1C8B">
        <w:rPr>
          <w:b/>
          <w:sz w:val="28"/>
          <w:szCs w:val="28"/>
        </w:rPr>
        <w:t>“vexes, harasses or oppresses”</w:t>
      </w:r>
      <w:r w:rsidRPr="002B1C8B">
        <w:rPr>
          <w:sz w:val="28"/>
          <w:szCs w:val="28"/>
        </w:rPr>
        <w:t xml:space="preserve"> the defendant.</w:t>
      </w:r>
      <w:r>
        <w:t xml:space="preserve"> </w:t>
      </w:r>
      <w:r w:rsidRPr="00C51CF5">
        <w:rPr>
          <w:i/>
        </w:rPr>
        <w:t>Gulf Oil</w:t>
      </w:r>
    </w:p>
    <w:p w14:paraId="43B94A90" w14:textId="77777777" w:rsidR="00833A55" w:rsidRPr="00C51CF5" w:rsidRDefault="00833A55" w:rsidP="00DA2DE1">
      <w:pPr>
        <w:pStyle w:val="ListParagraph"/>
        <w:numPr>
          <w:ilvl w:val="2"/>
          <w:numId w:val="104"/>
        </w:numPr>
        <w:rPr>
          <w:u w:val="single"/>
        </w:rPr>
      </w:pPr>
      <w:r>
        <w:t xml:space="preserve">Unless plaintiff foreign (no deference to forum choice) </w:t>
      </w:r>
      <w:r w:rsidRPr="002B1C8B">
        <w:rPr>
          <w:i/>
        </w:rPr>
        <w:t>Piper</w:t>
      </w:r>
    </w:p>
    <w:p w14:paraId="366E559F" w14:textId="77777777" w:rsidR="00833A55" w:rsidRPr="004D44CF" w:rsidRDefault="00833A55" w:rsidP="00833A55">
      <w:pPr>
        <w:ind w:firstLine="720"/>
        <w:rPr>
          <w:sz w:val="26"/>
          <w:szCs w:val="26"/>
          <w:u w:val="single"/>
        </w:rPr>
      </w:pPr>
      <w:r w:rsidRPr="004D44CF">
        <w:rPr>
          <w:sz w:val="26"/>
          <w:szCs w:val="26"/>
        </w:rPr>
        <w:t xml:space="preserve">2. Consider </w:t>
      </w:r>
      <w:r w:rsidRPr="004D44CF">
        <w:rPr>
          <w:b/>
          <w:sz w:val="26"/>
          <w:szCs w:val="26"/>
        </w:rPr>
        <w:t>mix of private and public factors</w:t>
      </w:r>
      <w:r w:rsidRPr="004D44CF">
        <w:rPr>
          <w:sz w:val="26"/>
          <w:szCs w:val="26"/>
        </w:rPr>
        <w:t xml:space="preserve"> when deciding FNC motion. </w:t>
      </w:r>
      <w:r w:rsidRPr="004D44CF">
        <w:rPr>
          <w:i/>
          <w:sz w:val="26"/>
          <w:szCs w:val="26"/>
        </w:rPr>
        <w:t>Gulf Oil</w:t>
      </w:r>
    </w:p>
    <w:p w14:paraId="41D79066" w14:textId="77777777" w:rsidR="00833A55" w:rsidRPr="00DE6180" w:rsidRDefault="00833A55" w:rsidP="00DA2DE1">
      <w:pPr>
        <w:pStyle w:val="ListParagraph"/>
        <w:numPr>
          <w:ilvl w:val="2"/>
          <w:numId w:val="104"/>
        </w:numPr>
        <w:rPr>
          <w:rFonts w:eastAsia="Times New Roman"/>
        </w:rPr>
      </w:pPr>
      <w:r>
        <w:rPr>
          <w:rFonts w:eastAsia="Times New Roman"/>
        </w:rPr>
        <w:t xml:space="preserve">Private: </w:t>
      </w:r>
      <w:r w:rsidRPr="00DE6180">
        <w:rPr>
          <w:rFonts w:eastAsia="Times New Roman"/>
        </w:rPr>
        <w:t>access to proof, availability of process and witnesses, view of premises, and other factors that make trial easy, expeditious and inexpensive</w:t>
      </w:r>
    </w:p>
    <w:p w14:paraId="05CB7884" w14:textId="77777777" w:rsidR="00833A55" w:rsidRPr="00114A40" w:rsidRDefault="00833A55" w:rsidP="00DA2DE1">
      <w:pPr>
        <w:pStyle w:val="ListParagraph"/>
        <w:numPr>
          <w:ilvl w:val="2"/>
          <w:numId w:val="104"/>
        </w:numPr>
        <w:rPr>
          <w:rFonts w:eastAsia="Times New Roman"/>
        </w:rPr>
      </w:pPr>
      <w:r>
        <w:rPr>
          <w:rFonts w:eastAsia="Times New Roman"/>
        </w:rPr>
        <w:t xml:space="preserve">Public: </w:t>
      </w:r>
      <w:r w:rsidRPr="00DE6180">
        <w:rPr>
          <w:rFonts w:eastAsia="Times New Roman"/>
        </w:rPr>
        <w:t>docket control, jury burden, local interest in trying localized controversy, and familiarity with law to be applied</w:t>
      </w:r>
    </w:p>
    <w:p w14:paraId="69DB2329" w14:textId="77777777" w:rsidR="00833A55" w:rsidRPr="004D44CF" w:rsidRDefault="00833A55" w:rsidP="00833A55">
      <w:pPr>
        <w:ind w:left="720"/>
        <w:rPr>
          <w:u w:val="single"/>
        </w:rPr>
      </w:pPr>
      <w:r>
        <w:rPr>
          <w:b/>
          <w:sz w:val="26"/>
          <w:szCs w:val="26"/>
        </w:rPr>
        <w:t xml:space="preserve">3. </w:t>
      </w:r>
      <w:r w:rsidRPr="004D44CF">
        <w:rPr>
          <w:b/>
          <w:sz w:val="26"/>
          <w:szCs w:val="26"/>
        </w:rPr>
        <w:t xml:space="preserve">Alternative forum’s substantive law </w:t>
      </w:r>
      <w:r w:rsidRPr="004D44CF">
        <w:rPr>
          <w:sz w:val="26"/>
          <w:szCs w:val="26"/>
        </w:rPr>
        <w:t xml:space="preserve">should not weigh against FNC unless it is it provides </w:t>
      </w:r>
      <w:r w:rsidRPr="004D44CF">
        <w:rPr>
          <w:sz w:val="26"/>
          <w:szCs w:val="26"/>
          <w:u w:val="single"/>
        </w:rPr>
        <w:t>no remedy at all</w:t>
      </w:r>
      <w:r w:rsidRPr="004D44CF">
        <w:rPr>
          <w:b/>
          <w:sz w:val="26"/>
          <w:szCs w:val="26"/>
        </w:rPr>
        <w:t>.</w:t>
      </w:r>
      <w:r w:rsidRPr="004D44CF">
        <w:rPr>
          <w:b/>
        </w:rPr>
        <w:t xml:space="preserve"> </w:t>
      </w:r>
      <w:r w:rsidRPr="004D44CF">
        <w:rPr>
          <w:i/>
        </w:rPr>
        <w:t xml:space="preserve">Piper </w:t>
      </w:r>
    </w:p>
    <w:p w14:paraId="16E0D97A" w14:textId="77777777" w:rsidR="00833A55" w:rsidRDefault="00833A55" w:rsidP="00833A55">
      <w:pPr>
        <w:ind w:left="2160"/>
      </w:pPr>
      <w:r>
        <w:rPr>
          <w:u w:val="single"/>
        </w:rPr>
        <w:t>Rationale</w:t>
      </w:r>
      <w:r w:rsidRPr="005248F9">
        <w:rPr>
          <w:u w:val="single"/>
        </w:rPr>
        <w:t>:</w:t>
      </w:r>
      <w:r>
        <w:t xml:space="preserve"> Burdensome/confusing for US court to apply foreign law. (reality – no scrutiny of foreign law)</w:t>
      </w:r>
    </w:p>
    <w:p w14:paraId="4B03E148" w14:textId="77777777" w:rsidR="00833A55" w:rsidRPr="00706AB7" w:rsidRDefault="00833A55" w:rsidP="00833A55">
      <w:pPr>
        <w:ind w:left="2160"/>
      </w:pPr>
    </w:p>
    <w:p w14:paraId="6EE65754" w14:textId="77777777" w:rsidR="00833A55" w:rsidRPr="00960ADB" w:rsidRDefault="00833A55" w:rsidP="00833A55">
      <w:pPr>
        <w:rPr>
          <w:b/>
        </w:rPr>
      </w:pPr>
      <w:r w:rsidRPr="00960ADB">
        <w:rPr>
          <w:b/>
        </w:rPr>
        <w:t>FNC v. Transfer v. Removal</w:t>
      </w:r>
    </w:p>
    <w:p w14:paraId="15B118FF" w14:textId="77777777" w:rsidR="00833A55" w:rsidRDefault="00833A55" w:rsidP="00833A55"/>
    <w:p w14:paraId="46189C45" w14:textId="77777777" w:rsidR="00833A55" w:rsidRPr="009E1975" w:rsidRDefault="00833A55" w:rsidP="00833A55">
      <w:r>
        <w:t xml:space="preserve">State Court A </w:t>
      </w:r>
      <w:r>
        <w:sym w:font="Wingdings" w:char="F0E0"/>
      </w:r>
      <w:r>
        <w:t xml:space="preserve"> State Court B</w:t>
      </w:r>
      <w:r>
        <w:tab/>
      </w:r>
      <w:r w:rsidRPr="00AB39FB">
        <w:rPr>
          <w:b/>
        </w:rPr>
        <w:t>FNC</w:t>
      </w:r>
      <w:r>
        <w:tab/>
        <w:t xml:space="preserve">Court can’t transfer between states, so will dismiss under FNC and parties will re-file suit in State B. </w:t>
      </w:r>
    </w:p>
    <w:p w14:paraId="392FCE4C" w14:textId="77777777" w:rsidR="00833A55" w:rsidRDefault="00833A55" w:rsidP="00833A55"/>
    <w:p w14:paraId="7A09FB2B" w14:textId="77777777" w:rsidR="00833A55" w:rsidRDefault="00833A55" w:rsidP="00833A55">
      <w:r>
        <w:t xml:space="preserve">State Court </w:t>
      </w:r>
      <w:r>
        <w:sym w:font="Wingdings" w:char="F0E0"/>
      </w:r>
      <w:r>
        <w:t xml:space="preserve"> Federal Court</w:t>
      </w:r>
      <w:r>
        <w:tab/>
      </w:r>
      <w:r>
        <w:tab/>
      </w:r>
      <w:r w:rsidRPr="00AB39FB">
        <w:rPr>
          <w:b/>
        </w:rPr>
        <w:t>Removal</w:t>
      </w:r>
      <w:r>
        <w:t xml:space="preserve"> (1441)</w:t>
      </w:r>
    </w:p>
    <w:p w14:paraId="6BF59E59" w14:textId="77777777" w:rsidR="00833A55" w:rsidRDefault="00833A55" w:rsidP="00833A55"/>
    <w:p w14:paraId="48C8B4BE" w14:textId="77777777" w:rsidR="00833A55" w:rsidRDefault="00833A55" w:rsidP="00833A55">
      <w:pPr>
        <w:rPr>
          <w:rFonts w:eastAsia="Times New Roman"/>
        </w:rPr>
      </w:pPr>
      <w:r>
        <w:t xml:space="preserve">Federal Court </w:t>
      </w:r>
      <w:r>
        <w:sym w:font="Wingdings" w:char="F0E0"/>
      </w:r>
      <w:r>
        <w:t xml:space="preserve"> Federal Court</w:t>
      </w:r>
      <w:r>
        <w:tab/>
      </w:r>
      <w:r w:rsidRPr="00AB39FB">
        <w:rPr>
          <w:b/>
        </w:rPr>
        <w:t>Transfer</w:t>
      </w:r>
      <w:r>
        <w:tab/>
      </w:r>
      <w:r>
        <w:rPr>
          <w:rFonts w:eastAsia="Times New Roman"/>
        </w:rPr>
        <w:t>FNC inapplicable when § 1404 or § 1406 transfer is possible.</w:t>
      </w:r>
    </w:p>
    <w:p w14:paraId="56CAB2F7" w14:textId="77777777" w:rsidR="00833A55" w:rsidRDefault="00833A55" w:rsidP="00833A55"/>
    <w:p w14:paraId="394094AF" w14:textId="77777777" w:rsidR="00833A55" w:rsidRDefault="00833A55" w:rsidP="00833A55">
      <w:r>
        <w:t xml:space="preserve">Federal Court </w:t>
      </w:r>
      <w:r>
        <w:sym w:font="Wingdings" w:char="F0E0"/>
      </w:r>
      <w:r>
        <w:t xml:space="preserve"> Foreign Court</w:t>
      </w:r>
      <w:r>
        <w:tab/>
      </w:r>
      <w:r w:rsidRPr="00AB39FB">
        <w:rPr>
          <w:b/>
        </w:rPr>
        <w:t>FNC</w:t>
      </w:r>
      <w:r w:rsidRPr="00AB39FB">
        <w:rPr>
          <w:b/>
        </w:rPr>
        <w:tab/>
      </w:r>
      <w:r>
        <w:tab/>
      </w:r>
      <w:r>
        <w:rPr>
          <w:rFonts w:eastAsia="Times New Roman"/>
        </w:rPr>
        <w:t>Transfer unavailable; instead, court dismisses case and P re-files elsewhere</w:t>
      </w:r>
    </w:p>
    <w:p w14:paraId="7D94C713" w14:textId="77777777" w:rsidR="00833A55" w:rsidRDefault="00833A55" w:rsidP="00833A55"/>
    <w:p w14:paraId="4FA62B5F" w14:textId="77777777" w:rsidR="00833A55" w:rsidRDefault="00833A55" w:rsidP="00833A55">
      <w:r>
        <w:br w:type="page"/>
      </w:r>
    </w:p>
    <w:p w14:paraId="1C529F0F" w14:textId="7856D179" w:rsidR="00E63BE7" w:rsidRPr="00EB3410" w:rsidRDefault="00E63BE7" w:rsidP="004D44CF">
      <w:pPr>
        <w:pBdr>
          <w:bottom w:val="single" w:sz="6" w:space="1" w:color="auto"/>
        </w:pBdr>
      </w:pPr>
      <w:r w:rsidRPr="00EB3410">
        <w:rPr>
          <w:b/>
          <w:sz w:val="32"/>
          <w:szCs w:val="32"/>
        </w:rPr>
        <w:t>C</w:t>
      </w:r>
      <w:r w:rsidR="00EB3410">
        <w:rPr>
          <w:b/>
          <w:sz w:val="32"/>
          <w:szCs w:val="32"/>
        </w:rPr>
        <w:t>hoice of Law</w:t>
      </w:r>
    </w:p>
    <w:p w14:paraId="6341939A" w14:textId="595D9356" w:rsidR="00E63BE7" w:rsidRPr="00BA3669" w:rsidRDefault="0002644D" w:rsidP="00E63BE7">
      <w:r>
        <w:t>W</w:t>
      </w:r>
      <w:r w:rsidR="00E63BE7">
        <w:t>hen a federal court is sitting in diversity, which law does it apply?</w:t>
      </w:r>
    </w:p>
    <w:p w14:paraId="65C8651E" w14:textId="77777777" w:rsidR="00E63BE7" w:rsidRPr="004F19B1" w:rsidRDefault="00E63BE7" w:rsidP="00E63BE7">
      <w:pPr>
        <w:outlineLvl w:val="0"/>
        <w:rPr>
          <w:sz w:val="12"/>
          <w:szCs w:val="12"/>
        </w:rPr>
      </w:pPr>
    </w:p>
    <w:p w14:paraId="53DC187F" w14:textId="0E02CFA6" w:rsidR="00E63BE7" w:rsidRPr="007637A5" w:rsidRDefault="007637A5" w:rsidP="00E63BE7">
      <w:pPr>
        <w:outlineLvl w:val="0"/>
        <w:rPr>
          <w:b/>
          <w:u w:val="single"/>
        </w:rPr>
      </w:pPr>
      <w:r w:rsidRPr="007637A5">
        <w:rPr>
          <w:b/>
          <w:sz w:val="28"/>
          <w:szCs w:val="28"/>
          <w:u w:val="single"/>
        </w:rPr>
        <w:t xml:space="preserve">Identify FRCP that covers the issue </w:t>
      </w:r>
    </w:p>
    <w:p w14:paraId="302A05C2" w14:textId="763A6D26" w:rsidR="004D44CF" w:rsidRDefault="00E63BE7" w:rsidP="00971D90">
      <w:pPr>
        <w:pStyle w:val="ListParagraph"/>
        <w:numPr>
          <w:ilvl w:val="0"/>
          <w:numId w:val="63"/>
        </w:numPr>
        <w:outlineLvl w:val="0"/>
      </w:pPr>
      <w:r w:rsidRPr="007637A5">
        <w:rPr>
          <w:b/>
          <w:sz w:val="28"/>
          <w:szCs w:val="28"/>
          <w:u w:val="single"/>
        </w:rPr>
        <w:t>USC 2072 (Rules Enabling Act)</w:t>
      </w:r>
      <w:r w:rsidRPr="007637A5">
        <w:rPr>
          <w:b/>
          <w:sz w:val="28"/>
          <w:szCs w:val="28"/>
        </w:rPr>
        <w:t>:</w:t>
      </w:r>
      <w:r w:rsidR="004D44CF">
        <w:t xml:space="preserve"> SCOTUS can </w:t>
      </w:r>
      <w:r>
        <w:t xml:space="preserve">establish procedural rules for the federal courts </w:t>
      </w:r>
      <w:r w:rsidR="004D44CF">
        <w:t>as long as</w:t>
      </w:r>
      <w:r>
        <w:t xml:space="preserve"> they </w:t>
      </w:r>
      <w:r w:rsidRPr="007637A5">
        <w:rPr>
          <w:i/>
        </w:rPr>
        <w:t>do not abridge, enlarge or modify substantive rights.</w:t>
      </w:r>
      <w:r>
        <w:t xml:space="preserve">  </w:t>
      </w:r>
    </w:p>
    <w:p w14:paraId="71FB37BA" w14:textId="5854B791" w:rsidR="00E63BE7" w:rsidRDefault="004D44CF" w:rsidP="00971D90">
      <w:pPr>
        <w:pStyle w:val="ListParagraph"/>
        <w:numPr>
          <w:ilvl w:val="1"/>
          <w:numId w:val="62"/>
        </w:numPr>
        <w:outlineLvl w:val="0"/>
      </w:pPr>
      <w:r>
        <w:t xml:space="preserve">RDA analysis </w:t>
      </w:r>
      <w:r w:rsidR="00E63BE7">
        <w:t>doesn’t apply when there is a FRCP or codified pro</w:t>
      </w:r>
      <w:r>
        <w:t>cedural rule on point</w:t>
      </w:r>
      <w:r w:rsidR="00B54E51">
        <w:t>, because we have constitutional authorization under the necessary and proper clause.</w:t>
      </w:r>
      <w:r>
        <w:t xml:space="preserve"> </w:t>
      </w:r>
      <w:r w:rsidRPr="004D44CF">
        <w:rPr>
          <w:i/>
        </w:rPr>
        <w:t>Hana</w:t>
      </w:r>
    </w:p>
    <w:p w14:paraId="4D95CC3C" w14:textId="77777777" w:rsidR="00E63BE7" w:rsidRDefault="00E63BE7" w:rsidP="00E63BE7"/>
    <w:p w14:paraId="06C908C5" w14:textId="77777777" w:rsidR="00E63BE7" w:rsidRPr="0044194C" w:rsidRDefault="00E63BE7" w:rsidP="00E63BE7">
      <w:r w:rsidRPr="00B54E51">
        <w:rPr>
          <w:b/>
        </w:rPr>
        <w:t>Step 1: Is there an FRCP that covers the dispute? i.e. “on point”</w:t>
      </w:r>
      <w:r w:rsidRPr="0044194C">
        <w:t xml:space="preserve"> (</w:t>
      </w:r>
      <w:r w:rsidRPr="0044194C">
        <w:rPr>
          <w:i/>
        </w:rPr>
        <w:t>Hana</w:t>
      </w:r>
      <w:r w:rsidRPr="0044194C">
        <w:t>)</w:t>
      </w:r>
    </w:p>
    <w:p w14:paraId="6962216A" w14:textId="41CE626C" w:rsidR="00E63BE7" w:rsidRDefault="007079CC" w:rsidP="00971D90">
      <w:pPr>
        <w:pStyle w:val="ListParagraph"/>
        <w:numPr>
          <w:ilvl w:val="1"/>
          <w:numId w:val="21"/>
        </w:numPr>
      </w:pPr>
      <w:r>
        <w:t>Narrow v</w:t>
      </w:r>
      <w:r w:rsidR="00E63BE7">
        <w:t xml:space="preserve"> broad </w:t>
      </w:r>
      <w:r>
        <w:t>reading</w:t>
      </w:r>
      <w:r w:rsidR="00E63BE7">
        <w:t xml:space="preserve"> (subjective)</w:t>
      </w:r>
    </w:p>
    <w:p w14:paraId="0BDAAEF8" w14:textId="0CA83420" w:rsidR="00E63BE7" w:rsidRDefault="00E63BE7" w:rsidP="00971D90">
      <w:pPr>
        <w:pStyle w:val="ListParagraph"/>
        <w:numPr>
          <w:ilvl w:val="1"/>
          <w:numId w:val="21"/>
        </w:numPr>
      </w:pPr>
      <w:r w:rsidRPr="001A648D">
        <w:t xml:space="preserve">If NO </w:t>
      </w:r>
      <w:r w:rsidRPr="00AE02FF">
        <w:sym w:font="Wingdings" w:char="F0E0"/>
      </w:r>
      <w:r w:rsidRPr="001A648D">
        <w:t xml:space="preserve"> Apply</w:t>
      </w:r>
      <w:r w:rsidR="00B51C69">
        <w:t xml:space="preserve"> state rule.</w:t>
      </w:r>
    </w:p>
    <w:p w14:paraId="5F7709FA" w14:textId="77777777" w:rsidR="00E63BE7" w:rsidRDefault="00E63BE7" w:rsidP="00971D90">
      <w:pPr>
        <w:pStyle w:val="ListParagraph"/>
        <w:numPr>
          <w:ilvl w:val="1"/>
          <w:numId w:val="21"/>
        </w:numPr>
      </w:pPr>
      <w:r>
        <w:t xml:space="preserve">If YES </w:t>
      </w:r>
      <w:r w:rsidRPr="001A648D">
        <w:sym w:font="Wingdings" w:char="F0E0"/>
      </w:r>
      <w:r>
        <w:t xml:space="preserve"> NEXT…</w:t>
      </w:r>
    </w:p>
    <w:p w14:paraId="74C6AA43" w14:textId="77777777" w:rsidR="00E63BE7" w:rsidRPr="00B54E51" w:rsidRDefault="00E63BE7" w:rsidP="00E63BE7">
      <w:pPr>
        <w:rPr>
          <w:b/>
        </w:rPr>
      </w:pPr>
    </w:p>
    <w:p w14:paraId="047EC281" w14:textId="467AED49" w:rsidR="00E63BE7" w:rsidRPr="00382436" w:rsidRDefault="00E63BE7" w:rsidP="00971D90">
      <w:pPr>
        <w:pStyle w:val="ListParagraph"/>
        <w:numPr>
          <w:ilvl w:val="0"/>
          <w:numId w:val="62"/>
        </w:numPr>
      </w:pPr>
      <w:r w:rsidRPr="00B54E51">
        <w:rPr>
          <w:b/>
        </w:rPr>
        <w:t>Step 1(b): Can federal and state law co-exist?</w:t>
      </w:r>
      <w:r>
        <w:t xml:space="preserve"> (read both narrowly</w:t>
      </w:r>
      <w:r w:rsidR="00B54E51">
        <w:t xml:space="preserve"> – </w:t>
      </w:r>
      <w:r w:rsidR="00B54E51" w:rsidRPr="00B54E51">
        <w:rPr>
          <w:i/>
        </w:rPr>
        <w:t>Ginsburg</w:t>
      </w:r>
      <w:r w:rsidR="00B54E51">
        <w:t xml:space="preserve"> Shady Grove</w:t>
      </w:r>
      <w:r>
        <w:t>)</w:t>
      </w:r>
    </w:p>
    <w:p w14:paraId="14423789" w14:textId="77777777" w:rsidR="00E63BE7" w:rsidRPr="00166C7A" w:rsidRDefault="00E63BE7" w:rsidP="00E63BE7">
      <w:pPr>
        <w:pStyle w:val="ListParagraph"/>
        <w:ind w:left="1440"/>
        <w:rPr>
          <w:u w:val="single"/>
        </w:rPr>
      </w:pPr>
    </w:p>
    <w:p w14:paraId="4B594109" w14:textId="77777777" w:rsidR="00E63BE7" w:rsidRPr="00B54E51" w:rsidRDefault="00E63BE7" w:rsidP="00E63BE7">
      <w:pPr>
        <w:rPr>
          <w:b/>
        </w:rPr>
      </w:pPr>
      <w:r w:rsidRPr="00B54E51">
        <w:rPr>
          <w:b/>
        </w:rPr>
        <w:t>Step 2: Is FRCP valid (</w:t>
      </w:r>
      <w:r w:rsidRPr="00B54E51">
        <w:rPr>
          <w:b/>
          <w:i/>
        </w:rPr>
        <w:t>Hanna</w:t>
      </w:r>
      <w:r w:rsidRPr="00B54E51">
        <w:rPr>
          <w:b/>
        </w:rPr>
        <w:t>)?</w:t>
      </w:r>
    </w:p>
    <w:p w14:paraId="3A20CDF0" w14:textId="77777777" w:rsidR="00E63BE7" w:rsidRPr="00626C94" w:rsidRDefault="00E63BE7" w:rsidP="00971D90">
      <w:pPr>
        <w:pStyle w:val="ListParagraph"/>
        <w:numPr>
          <w:ilvl w:val="1"/>
          <w:numId w:val="21"/>
        </w:numPr>
        <w:rPr>
          <w:u w:val="single"/>
        </w:rPr>
      </w:pPr>
      <w:r w:rsidRPr="00230758">
        <w:rPr>
          <w:u w:val="single"/>
        </w:rPr>
        <w:t>Constitutional Authority</w:t>
      </w:r>
      <w:r>
        <w:t xml:space="preserve"> (Necessary &amp; Proper Clause)</w:t>
      </w:r>
    </w:p>
    <w:p w14:paraId="17893799" w14:textId="3BE1138C" w:rsidR="00E63BE7" w:rsidRPr="00B54E51" w:rsidRDefault="00E63BE7" w:rsidP="00971D90">
      <w:pPr>
        <w:pStyle w:val="ListParagraph"/>
        <w:numPr>
          <w:ilvl w:val="2"/>
          <w:numId w:val="21"/>
        </w:numPr>
        <w:rPr>
          <w:u w:val="single"/>
        </w:rPr>
      </w:pPr>
      <w:r>
        <w:t>is the fed</w:t>
      </w:r>
      <w:r w:rsidR="00B54E51">
        <w:t xml:space="preserve">eral rule “arguably procedural”? (always yes – just state) </w:t>
      </w:r>
      <w:r w:rsidR="00B54E51" w:rsidRPr="00B54E51">
        <w:rPr>
          <w:i/>
        </w:rPr>
        <w:t>Hana</w:t>
      </w:r>
    </w:p>
    <w:p w14:paraId="44B7B721" w14:textId="77777777" w:rsidR="00B54E51" w:rsidRPr="00626C94" w:rsidRDefault="00B54E51" w:rsidP="00B54E51">
      <w:pPr>
        <w:pStyle w:val="ListParagraph"/>
        <w:ind w:left="2070"/>
        <w:rPr>
          <w:u w:val="single"/>
        </w:rPr>
      </w:pPr>
    </w:p>
    <w:p w14:paraId="12D61645" w14:textId="77777777" w:rsidR="00E63BE7" w:rsidRPr="00626C94" w:rsidRDefault="00E63BE7" w:rsidP="00971D90">
      <w:pPr>
        <w:pStyle w:val="ListParagraph"/>
        <w:numPr>
          <w:ilvl w:val="1"/>
          <w:numId w:val="21"/>
        </w:numPr>
        <w:rPr>
          <w:u w:val="single"/>
        </w:rPr>
      </w:pPr>
      <w:r w:rsidRPr="00230758">
        <w:rPr>
          <w:u w:val="single"/>
        </w:rPr>
        <w:t>Statutory Authority</w:t>
      </w:r>
      <w:r>
        <w:t xml:space="preserve"> (Rules Enabling Act)</w:t>
      </w:r>
    </w:p>
    <w:p w14:paraId="3A2113DB" w14:textId="77777777" w:rsidR="00E63BE7" w:rsidRPr="00B71380" w:rsidRDefault="00E63BE7" w:rsidP="00971D90">
      <w:pPr>
        <w:pStyle w:val="ListParagraph"/>
        <w:numPr>
          <w:ilvl w:val="2"/>
          <w:numId w:val="21"/>
        </w:numPr>
        <w:rPr>
          <w:u w:val="single"/>
        </w:rPr>
      </w:pPr>
      <w:r w:rsidRPr="0062047D">
        <w:rPr>
          <w:u w:val="single"/>
        </w:rPr>
        <w:t xml:space="preserve">28 USC 2072(a): is </w:t>
      </w:r>
      <w:r>
        <w:rPr>
          <w:u w:val="single"/>
        </w:rPr>
        <w:t>federal rule</w:t>
      </w:r>
      <w:r w:rsidRPr="0062047D">
        <w:rPr>
          <w:u w:val="single"/>
        </w:rPr>
        <w:t xml:space="preserve"> procedural</w:t>
      </w:r>
      <w:r>
        <w:t>?</w:t>
      </w:r>
    </w:p>
    <w:p w14:paraId="22039AA4" w14:textId="77777777" w:rsidR="00E63BE7" w:rsidRPr="00EA507E" w:rsidRDefault="00E63BE7" w:rsidP="00971D90">
      <w:pPr>
        <w:pStyle w:val="ListParagraph"/>
        <w:numPr>
          <w:ilvl w:val="3"/>
          <w:numId w:val="21"/>
        </w:numPr>
        <w:rPr>
          <w:u w:val="single"/>
        </w:rPr>
      </w:pPr>
      <w:r>
        <w:t>does the FRCP “really regulate procedure” (</w:t>
      </w:r>
      <w:r>
        <w:rPr>
          <w:i/>
        </w:rPr>
        <w:t>Sibbach</w:t>
      </w:r>
      <w:r>
        <w:t>)? (easy yes)</w:t>
      </w:r>
    </w:p>
    <w:p w14:paraId="7F50567F" w14:textId="77777777" w:rsidR="00E63BE7" w:rsidRPr="00F35803" w:rsidRDefault="00E63BE7" w:rsidP="00971D90">
      <w:pPr>
        <w:pStyle w:val="ListParagraph"/>
        <w:numPr>
          <w:ilvl w:val="4"/>
          <w:numId w:val="21"/>
        </w:numPr>
        <w:rPr>
          <w:u w:val="single"/>
        </w:rPr>
      </w:pPr>
      <w:r>
        <w:t xml:space="preserve">Note: Harlan in </w:t>
      </w:r>
      <w:r>
        <w:rPr>
          <w:i/>
        </w:rPr>
        <w:t>Hana</w:t>
      </w:r>
      <w:r>
        <w:t xml:space="preserve"> says federal rule </w:t>
      </w:r>
      <w:r w:rsidRPr="00034286">
        <w:rPr>
          <w:u w:val="single"/>
        </w:rPr>
        <w:t>does not</w:t>
      </w:r>
      <w:r>
        <w:t xml:space="preserve"> “really regulate procedure” if it affects primary activities of citizens and ensures predictability in their everyday lives.</w:t>
      </w:r>
    </w:p>
    <w:p w14:paraId="48134CEF" w14:textId="77777777" w:rsidR="00E63BE7" w:rsidRPr="00F35803" w:rsidRDefault="00E63BE7" w:rsidP="00971D90">
      <w:pPr>
        <w:pStyle w:val="ListParagraph"/>
        <w:numPr>
          <w:ilvl w:val="4"/>
          <w:numId w:val="21"/>
        </w:numPr>
        <w:rPr>
          <w:u w:val="single"/>
        </w:rPr>
      </w:pPr>
      <w:r>
        <w:t>Scalia plurality in Shady Grove says STOP HERE</w:t>
      </w:r>
    </w:p>
    <w:p w14:paraId="277B3DF9" w14:textId="77777777" w:rsidR="00E63BE7" w:rsidRPr="00E73356" w:rsidRDefault="00E63BE7" w:rsidP="00971D90">
      <w:pPr>
        <w:pStyle w:val="ListParagraph"/>
        <w:numPr>
          <w:ilvl w:val="5"/>
          <w:numId w:val="21"/>
        </w:numPr>
        <w:rPr>
          <w:u w:val="single"/>
        </w:rPr>
      </w:pPr>
      <w:r>
        <w:t xml:space="preserve">If procedural </w:t>
      </w:r>
      <w:r w:rsidRPr="00F35803">
        <w:sym w:font="Wingdings" w:char="F0E0"/>
      </w:r>
      <w:r>
        <w:t xml:space="preserve"> Apply; If not </w:t>
      </w:r>
      <w:r w:rsidRPr="00F35803">
        <w:sym w:font="Wingdings" w:char="F0E0"/>
      </w:r>
      <w:r>
        <w:t xml:space="preserve"> Apply state law</w:t>
      </w:r>
    </w:p>
    <w:p w14:paraId="3E05486F" w14:textId="77777777" w:rsidR="00E63BE7" w:rsidRPr="0062047D" w:rsidRDefault="00E63BE7" w:rsidP="00971D90">
      <w:pPr>
        <w:pStyle w:val="ListParagraph"/>
        <w:numPr>
          <w:ilvl w:val="2"/>
          <w:numId w:val="21"/>
        </w:numPr>
        <w:rPr>
          <w:u w:val="single"/>
        </w:rPr>
      </w:pPr>
      <w:r w:rsidRPr="0062047D">
        <w:rPr>
          <w:u w:val="single"/>
        </w:rPr>
        <w:t xml:space="preserve">28 USC 2072(b): does the </w:t>
      </w:r>
      <w:r>
        <w:rPr>
          <w:u w:val="single"/>
        </w:rPr>
        <w:t>federal rule</w:t>
      </w:r>
      <w:r w:rsidRPr="0062047D">
        <w:rPr>
          <w:u w:val="single"/>
        </w:rPr>
        <w:t xml:space="preserve"> “abridge, enlarge or modify any substantive right”</w:t>
      </w:r>
      <w:r>
        <w:t>?</w:t>
      </w:r>
    </w:p>
    <w:p w14:paraId="6BB88F08" w14:textId="5085234D" w:rsidR="00E63BE7" w:rsidRDefault="00056459" w:rsidP="00971D90">
      <w:pPr>
        <w:pStyle w:val="ListParagraph"/>
        <w:numPr>
          <w:ilvl w:val="3"/>
          <w:numId w:val="21"/>
        </w:numPr>
        <w:rPr>
          <w:u w:val="single"/>
        </w:rPr>
      </w:pPr>
      <w:r>
        <w:rPr>
          <w:b/>
        </w:rPr>
        <w:t>I</w:t>
      </w:r>
      <w:r w:rsidR="00E63BE7">
        <w:rPr>
          <w:b/>
        </w:rPr>
        <w:t>ncidental effects on substantive rights are OK</w:t>
      </w:r>
      <w:r>
        <w:rPr>
          <w:b/>
        </w:rPr>
        <w:t xml:space="preserve"> </w:t>
      </w:r>
      <w:r w:rsidRPr="00056459">
        <w:rPr>
          <w:i/>
        </w:rPr>
        <w:t>Hana</w:t>
      </w:r>
    </w:p>
    <w:p w14:paraId="22541567" w14:textId="1EA81724" w:rsidR="00E63BE7" w:rsidRPr="00056459" w:rsidRDefault="00E63BE7" w:rsidP="00971D90">
      <w:pPr>
        <w:pStyle w:val="ListParagraph"/>
        <w:numPr>
          <w:ilvl w:val="4"/>
          <w:numId w:val="21"/>
        </w:numPr>
        <w:rPr>
          <w:u w:val="single"/>
        </w:rPr>
      </w:pPr>
      <w:r w:rsidRPr="00EB72F0">
        <w:t xml:space="preserve">service of process rule </w:t>
      </w:r>
      <w:r w:rsidRPr="00EB72F0">
        <w:rPr>
          <w:u w:val="single"/>
        </w:rPr>
        <w:t>does not</w:t>
      </w:r>
      <w:r w:rsidRPr="00EB72F0">
        <w:t xml:space="preserve"> implicate a substantive right</w:t>
      </w:r>
    </w:p>
    <w:p w14:paraId="318C9593" w14:textId="75EA34F0" w:rsidR="00056459" w:rsidRPr="0002644D" w:rsidRDefault="00056459" w:rsidP="00971D90">
      <w:pPr>
        <w:pStyle w:val="ListParagraph"/>
        <w:numPr>
          <w:ilvl w:val="0"/>
          <w:numId w:val="64"/>
        </w:numPr>
        <w:rPr>
          <w:u w:val="single"/>
        </w:rPr>
      </w:pPr>
      <w:r w:rsidRPr="00056459">
        <w:rPr>
          <w:b/>
        </w:rPr>
        <w:t>Clear statement rule</w:t>
      </w:r>
      <w:r>
        <w:t xml:space="preserve"> (Steven Shady Grove): </w:t>
      </w:r>
      <w:r w:rsidR="0002644D">
        <w:t>If state puts alternate rule in procedural code or calls it procedural, use FRCP. (don’t let state hide interests in procedure)</w:t>
      </w:r>
      <w:r w:rsidR="007449DA">
        <w:t xml:space="preserve"> </w:t>
      </w:r>
      <w:r>
        <w:t xml:space="preserve"> </w:t>
      </w:r>
    </w:p>
    <w:p w14:paraId="75C76E08" w14:textId="137AD148" w:rsidR="0002644D" w:rsidRPr="0002644D" w:rsidRDefault="0002644D" w:rsidP="00971D90">
      <w:pPr>
        <w:pStyle w:val="ListParagraph"/>
        <w:numPr>
          <w:ilvl w:val="0"/>
          <w:numId w:val="64"/>
        </w:numPr>
        <w:rPr>
          <w:b/>
          <w:u w:val="single"/>
        </w:rPr>
      </w:pPr>
      <w:r w:rsidRPr="0002644D">
        <w:rPr>
          <w:b/>
        </w:rPr>
        <w:t xml:space="preserve">Analyze under RDA </w:t>
      </w:r>
      <w:r w:rsidRPr="0002644D">
        <w:t>(Stevens and Ginsburg refer to “bound up” and “outcome determinative” tests in Shady Grove)</w:t>
      </w:r>
    </w:p>
    <w:p w14:paraId="42671155" w14:textId="77777777" w:rsidR="00056459" w:rsidRPr="00056459" w:rsidRDefault="00056459" w:rsidP="00056459">
      <w:pPr>
        <w:rPr>
          <w:u w:val="single"/>
        </w:rPr>
      </w:pPr>
    </w:p>
    <w:p w14:paraId="633384CA" w14:textId="77777777" w:rsidR="00E63BE7" w:rsidRDefault="00E63BE7" w:rsidP="00E63BE7">
      <w:pPr>
        <w:rPr>
          <w:u w:val="single"/>
        </w:rPr>
      </w:pPr>
    </w:p>
    <w:p w14:paraId="4A7A1E89" w14:textId="68FA746C" w:rsidR="00E63BE7" w:rsidRDefault="00E63BE7" w:rsidP="00E63BE7">
      <w:r w:rsidRPr="00FD261D">
        <w:rPr>
          <w:b/>
          <w:sz w:val="28"/>
          <w:szCs w:val="28"/>
          <w:u w:val="single"/>
        </w:rPr>
        <w:t>28 USC 1652 (Rules of Decision Act)</w:t>
      </w:r>
      <w:r w:rsidRPr="00FD261D">
        <w:rPr>
          <w:b/>
          <w:sz w:val="28"/>
          <w:szCs w:val="28"/>
        </w:rPr>
        <w:t>:</w:t>
      </w:r>
      <w:r>
        <w:rPr>
          <w:b/>
        </w:rPr>
        <w:t xml:space="preserve"> </w:t>
      </w:r>
      <w:r w:rsidR="007637A5" w:rsidRPr="007637A5">
        <w:t xml:space="preserve">When sitting in diversity, a federal court should apply </w:t>
      </w:r>
      <w:r w:rsidRPr="007637A5">
        <w:t>the laws of the several states</w:t>
      </w:r>
      <w:r w:rsidR="007637A5">
        <w:t xml:space="preserve"> </w:t>
      </w:r>
      <w:r w:rsidRPr="007637A5">
        <w:t>in cases where they apply</w:t>
      </w:r>
      <w:r w:rsidR="007637A5">
        <w:t>. (unless constitution/federal law provides otherwise)</w:t>
      </w:r>
      <w:r>
        <w:t xml:space="preserve"> </w:t>
      </w:r>
    </w:p>
    <w:p w14:paraId="6FEE2F1E" w14:textId="77777777" w:rsidR="00E63BE7" w:rsidRDefault="00E63BE7" w:rsidP="00971D90">
      <w:pPr>
        <w:pStyle w:val="ListParagraph"/>
        <w:numPr>
          <w:ilvl w:val="0"/>
          <w:numId w:val="63"/>
        </w:numPr>
      </w:pPr>
      <w:r w:rsidRPr="00804056">
        <w:rPr>
          <w:b/>
          <w:i/>
        </w:rPr>
        <w:t>Erie v. Tompkins:</w:t>
      </w:r>
      <w:r w:rsidRPr="00F04449">
        <w:t xml:space="preserve"> Federal court sitting in diversity must follow state substantive law, which includes state commonlaw. Constitution does not authorize the federal courts to use general common-law</w:t>
      </w:r>
      <w:r>
        <w:t xml:space="preserve"> to regulate state activities.</w:t>
      </w:r>
      <w:r w:rsidRPr="00F04449">
        <w:t xml:space="preserve"> </w:t>
      </w:r>
      <w:r>
        <w:t>(overruled Swift)</w:t>
      </w:r>
    </w:p>
    <w:p w14:paraId="63E8CA8D" w14:textId="74AF6DC5" w:rsidR="00804056" w:rsidRDefault="00804056" w:rsidP="00971D90">
      <w:pPr>
        <w:pStyle w:val="ListParagraph"/>
        <w:numPr>
          <w:ilvl w:val="1"/>
          <w:numId w:val="63"/>
        </w:numPr>
      </w:pPr>
      <w:r>
        <w:rPr>
          <w:b/>
        </w:rPr>
        <w:t>Aims:</w:t>
      </w:r>
    </w:p>
    <w:p w14:paraId="1F927255" w14:textId="77777777" w:rsidR="00E63BE7" w:rsidRPr="007041C7" w:rsidRDefault="00E63BE7" w:rsidP="00971D90">
      <w:pPr>
        <w:pStyle w:val="ListParagraph"/>
        <w:numPr>
          <w:ilvl w:val="0"/>
          <w:numId w:val="22"/>
        </w:numPr>
      </w:pPr>
      <w:r>
        <w:t xml:space="preserve">Litigant equality </w:t>
      </w:r>
      <w:r w:rsidRPr="007041C7">
        <w:sym w:font="Wingdings" w:char="F0E0"/>
      </w:r>
      <w:r>
        <w:t xml:space="preserve"> no forum shopping</w:t>
      </w:r>
    </w:p>
    <w:p w14:paraId="5038F807" w14:textId="77777777" w:rsidR="00E63BE7" w:rsidRDefault="00E63BE7" w:rsidP="00971D90">
      <w:pPr>
        <w:pStyle w:val="ListParagraph"/>
        <w:numPr>
          <w:ilvl w:val="0"/>
          <w:numId w:val="22"/>
        </w:numPr>
      </w:pPr>
      <w:r>
        <w:t xml:space="preserve">Uniformity </w:t>
      </w:r>
      <w:r w:rsidRPr="002357D6">
        <w:sym w:font="Wingdings" w:char="F0E0"/>
      </w:r>
      <w:r>
        <w:t xml:space="preserve"> same results in state and federal court</w:t>
      </w:r>
    </w:p>
    <w:p w14:paraId="348FF385" w14:textId="77777777" w:rsidR="00E63BE7" w:rsidRDefault="00E63BE7" w:rsidP="00E63BE7"/>
    <w:p w14:paraId="117DFA07" w14:textId="77777777" w:rsidR="00E63BE7" w:rsidRPr="00F8437D" w:rsidRDefault="00E63BE7" w:rsidP="00E63BE7">
      <w:pPr>
        <w:rPr>
          <w:b/>
          <w:sz w:val="26"/>
          <w:szCs w:val="26"/>
        </w:rPr>
      </w:pPr>
      <w:r w:rsidRPr="00F8437D">
        <w:rPr>
          <w:b/>
          <w:sz w:val="26"/>
          <w:szCs w:val="26"/>
        </w:rPr>
        <w:t>Step 1: Identify State Law, is it procedural or substantive?</w:t>
      </w:r>
    </w:p>
    <w:p w14:paraId="28EDA7AD" w14:textId="77777777" w:rsidR="00E63BE7" w:rsidRPr="00D644BA" w:rsidRDefault="00E63BE7" w:rsidP="00971D90">
      <w:pPr>
        <w:pStyle w:val="ListParagraph"/>
        <w:numPr>
          <w:ilvl w:val="0"/>
          <w:numId w:val="25"/>
        </w:numPr>
      </w:pPr>
      <w:r w:rsidRPr="00D644BA">
        <w:t xml:space="preserve">Governs rights and obligations outside court? </w:t>
      </w:r>
      <w:r w:rsidRPr="00D644BA">
        <w:rPr>
          <w:i/>
        </w:rPr>
        <w:t xml:space="preserve">Substantive </w:t>
      </w:r>
      <w:r w:rsidRPr="00D644BA">
        <w:rPr>
          <w:i/>
        </w:rPr>
        <w:sym w:font="Wingdings" w:char="F0E0"/>
      </w:r>
      <w:r w:rsidRPr="00D644BA">
        <w:rPr>
          <w:i/>
        </w:rPr>
        <w:t xml:space="preserve"> Apply State Rule (Erie)</w:t>
      </w:r>
    </w:p>
    <w:p w14:paraId="4046561D" w14:textId="77777777" w:rsidR="00E63BE7" w:rsidRPr="00D644BA" w:rsidRDefault="00E63BE7" w:rsidP="00971D90">
      <w:pPr>
        <w:pStyle w:val="ListParagraph"/>
        <w:numPr>
          <w:ilvl w:val="0"/>
          <w:numId w:val="25"/>
        </w:numPr>
      </w:pPr>
      <w:r w:rsidRPr="00D644BA">
        <w:t xml:space="preserve">Governs activities inside the court? Procedural </w:t>
      </w:r>
      <w:r w:rsidRPr="00615443">
        <w:sym w:font="Wingdings" w:char="F0E0"/>
      </w:r>
      <w:r w:rsidRPr="00D644BA">
        <w:t xml:space="preserve"> NEXT…..</w:t>
      </w:r>
    </w:p>
    <w:p w14:paraId="65626E33" w14:textId="77777777" w:rsidR="00E63BE7" w:rsidRDefault="00E63BE7" w:rsidP="00E63BE7"/>
    <w:p w14:paraId="0C2A884D" w14:textId="77777777" w:rsidR="00E63BE7" w:rsidRPr="00F8437D" w:rsidRDefault="00E63BE7" w:rsidP="00E63BE7">
      <w:pPr>
        <w:rPr>
          <w:b/>
          <w:sz w:val="26"/>
          <w:szCs w:val="26"/>
        </w:rPr>
      </w:pPr>
      <w:r w:rsidRPr="00F8437D">
        <w:rPr>
          <w:b/>
          <w:sz w:val="26"/>
          <w:szCs w:val="26"/>
        </w:rPr>
        <w:t>Step 2: Is state procedural rule bound up with state rights and obligations?</w:t>
      </w:r>
    </w:p>
    <w:p w14:paraId="56BBA96B" w14:textId="0E3CF8DD" w:rsidR="00E63BE7" w:rsidRDefault="00905394" w:rsidP="00971D90">
      <w:pPr>
        <w:pStyle w:val="ListParagraph"/>
        <w:numPr>
          <w:ilvl w:val="0"/>
          <w:numId w:val="23"/>
        </w:numPr>
      </w:pPr>
      <w:r>
        <w:t>P</w:t>
      </w:r>
      <w:r w:rsidR="00E63BE7" w:rsidRPr="00F8437D">
        <w:t xml:space="preserve">er Byrd, the court </w:t>
      </w:r>
      <w:r w:rsidR="00E63BE7" w:rsidRPr="00F8437D">
        <w:rPr>
          <w:b/>
        </w:rPr>
        <w:t xml:space="preserve">still has to follow state procedural rules that are bound up with state rights and obligations. </w:t>
      </w:r>
      <w:r w:rsidR="00E63BE7" w:rsidRPr="00F8437D">
        <w:t>If the rule is just a form or mode of enforcement, we can apply the federal rule instead.</w:t>
      </w:r>
    </w:p>
    <w:p w14:paraId="785F5798" w14:textId="77777777" w:rsidR="00E63BE7" w:rsidRPr="00F8437D" w:rsidRDefault="00E63BE7" w:rsidP="00E63BE7">
      <w:pPr>
        <w:pStyle w:val="ListParagraph"/>
      </w:pPr>
    </w:p>
    <w:p w14:paraId="7CB0475E" w14:textId="77777777" w:rsidR="00E63BE7" w:rsidRPr="00D644BA" w:rsidRDefault="00E63BE7" w:rsidP="00971D90">
      <w:pPr>
        <w:pStyle w:val="ListParagraph"/>
        <w:numPr>
          <w:ilvl w:val="0"/>
          <w:numId w:val="26"/>
        </w:numPr>
      </w:pPr>
      <w:r w:rsidRPr="00D644BA">
        <w:t xml:space="preserve">Bound up? </w:t>
      </w:r>
      <w:r w:rsidRPr="00D644BA">
        <w:rPr>
          <w:i/>
        </w:rPr>
        <w:t>Apply State Rule (Byrd)</w:t>
      </w:r>
      <w:r w:rsidRPr="00D644BA">
        <w:t xml:space="preserve">   (Appears in substantive code?)</w:t>
      </w:r>
    </w:p>
    <w:p w14:paraId="11AEE9BF" w14:textId="77777777" w:rsidR="00E63BE7" w:rsidRPr="00D644BA" w:rsidRDefault="00E63BE7" w:rsidP="00971D90">
      <w:pPr>
        <w:pStyle w:val="ListParagraph"/>
        <w:numPr>
          <w:ilvl w:val="0"/>
          <w:numId w:val="26"/>
        </w:numPr>
      </w:pPr>
      <w:r w:rsidRPr="00D644BA">
        <w:t>Form or mode of enforcement? NEXT…</w:t>
      </w:r>
    </w:p>
    <w:p w14:paraId="7E49FCF4" w14:textId="77777777" w:rsidR="00E63BE7" w:rsidRPr="00F3351E" w:rsidRDefault="00E63BE7" w:rsidP="00E63BE7">
      <w:pPr>
        <w:rPr>
          <w:b/>
          <w:sz w:val="26"/>
          <w:szCs w:val="26"/>
        </w:rPr>
      </w:pPr>
    </w:p>
    <w:p w14:paraId="777A2229" w14:textId="77777777" w:rsidR="00E63BE7" w:rsidRDefault="00E63BE7" w:rsidP="00E63BE7">
      <w:pPr>
        <w:rPr>
          <w:rFonts w:eastAsia="Times New Roman"/>
          <w:sz w:val="26"/>
          <w:szCs w:val="26"/>
        </w:rPr>
      </w:pPr>
      <w:r w:rsidRPr="00F3351E">
        <w:rPr>
          <w:rFonts w:eastAsia="Times New Roman"/>
          <w:b/>
          <w:sz w:val="26"/>
          <w:szCs w:val="26"/>
        </w:rPr>
        <w:t xml:space="preserve">Step 3: </w:t>
      </w:r>
      <w:r>
        <w:rPr>
          <w:rFonts w:eastAsia="Times New Roman"/>
          <w:b/>
          <w:sz w:val="26"/>
          <w:szCs w:val="26"/>
        </w:rPr>
        <w:t xml:space="preserve">Would application of the </w:t>
      </w:r>
      <w:r w:rsidRPr="00CF381F">
        <w:rPr>
          <w:rFonts w:eastAsia="Times New Roman"/>
          <w:b/>
          <w:sz w:val="26"/>
          <w:szCs w:val="26"/>
          <w:u w:val="single"/>
        </w:rPr>
        <w:t xml:space="preserve">alternative federal </w:t>
      </w:r>
      <w:r>
        <w:rPr>
          <w:rFonts w:eastAsia="Times New Roman"/>
          <w:b/>
          <w:sz w:val="26"/>
          <w:szCs w:val="26"/>
        </w:rPr>
        <w:t xml:space="preserve">rule be outcome determinative within the twin aims of Erie?  </w:t>
      </w:r>
      <w:r w:rsidRPr="00DA3969">
        <w:rPr>
          <w:rFonts w:eastAsia="Times New Roman"/>
          <w:sz w:val="26"/>
          <w:szCs w:val="26"/>
        </w:rPr>
        <w:t>[Hanna v. Plumer modifying Guaranty]</w:t>
      </w:r>
    </w:p>
    <w:p w14:paraId="237D731C" w14:textId="77777777" w:rsidR="00E63BE7" w:rsidRDefault="00E63BE7" w:rsidP="00971D90">
      <w:pPr>
        <w:pStyle w:val="ListParagraph"/>
        <w:numPr>
          <w:ilvl w:val="0"/>
          <w:numId w:val="24"/>
        </w:numPr>
        <w:rPr>
          <w:rFonts w:eastAsia="Times New Roman"/>
        </w:rPr>
      </w:pPr>
      <w:r>
        <w:rPr>
          <w:rFonts w:eastAsia="Times New Roman"/>
        </w:rPr>
        <w:t>From an ex ante perspective, would application of the federal rule produce a different outcome such that a litigant would choose one forum over the other? (forum shopping)</w:t>
      </w:r>
    </w:p>
    <w:p w14:paraId="1EB5C886" w14:textId="77777777" w:rsidR="00E63BE7" w:rsidRPr="00E25A59" w:rsidRDefault="00E63BE7" w:rsidP="00E63BE7">
      <w:pPr>
        <w:pStyle w:val="ListParagraph"/>
        <w:rPr>
          <w:rFonts w:eastAsia="Times New Roman"/>
        </w:rPr>
      </w:pPr>
    </w:p>
    <w:p w14:paraId="3EDA7DDE" w14:textId="77777777" w:rsidR="00E63BE7" w:rsidRPr="00F8437D" w:rsidRDefault="00E63BE7" w:rsidP="00E63BE7">
      <w:pPr>
        <w:ind w:left="1440"/>
      </w:pPr>
      <w:r w:rsidRPr="00F8437D">
        <w:rPr>
          <w:u w:val="single"/>
        </w:rPr>
        <w:t>(i) would applying a different rule encourage forum shopping</w:t>
      </w:r>
      <w:r w:rsidRPr="00F8437D">
        <w:t xml:space="preserve">? </w:t>
      </w:r>
    </w:p>
    <w:p w14:paraId="5F1B8889" w14:textId="1263A278" w:rsidR="00E63BE7" w:rsidRPr="00981C4C" w:rsidRDefault="00062D58" w:rsidP="00971D90">
      <w:pPr>
        <w:pStyle w:val="ListParagraph"/>
        <w:numPr>
          <w:ilvl w:val="2"/>
          <w:numId w:val="24"/>
        </w:numPr>
      </w:pPr>
      <w:r w:rsidRPr="00062D58">
        <w:t>Service of process rule, NO</w:t>
      </w:r>
      <w:r>
        <w:rPr>
          <w:i/>
        </w:rPr>
        <w:t xml:space="preserve"> (Hana)</w:t>
      </w:r>
    </w:p>
    <w:p w14:paraId="3E51D646" w14:textId="7E3458E3" w:rsidR="00E63BE7" w:rsidRPr="00981C4C" w:rsidRDefault="00062D58" w:rsidP="00971D90">
      <w:pPr>
        <w:pStyle w:val="ListParagraph"/>
        <w:numPr>
          <w:ilvl w:val="2"/>
          <w:numId w:val="24"/>
        </w:numPr>
      </w:pPr>
      <w:r>
        <w:t>A</w:t>
      </w:r>
      <w:r w:rsidR="00E63BE7" w:rsidRPr="00981C4C">
        <w:t>llowing class actions in federal court bu</w:t>
      </w:r>
      <w:r>
        <w:t xml:space="preserve">t barring them from state court, YES </w:t>
      </w:r>
      <w:r w:rsidRPr="00062D58">
        <w:rPr>
          <w:i/>
        </w:rPr>
        <w:t>(Shady)</w:t>
      </w:r>
    </w:p>
    <w:p w14:paraId="3942F387" w14:textId="58854DA5" w:rsidR="00062D58" w:rsidRDefault="00062D58" w:rsidP="00971D90">
      <w:pPr>
        <w:pStyle w:val="ListParagraph"/>
        <w:numPr>
          <w:ilvl w:val="2"/>
          <w:numId w:val="24"/>
        </w:numPr>
      </w:pPr>
      <w:r>
        <w:t xml:space="preserve">Difference in amount of damages available, YES </w:t>
      </w:r>
      <w:r w:rsidRPr="00062D58">
        <w:rPr>
          <w:i/>
        </w:rPr>
        <w:t>(Ginsburg, Shady)</w:t>
      </w:r>
    </w:p>
    <w:p w14:paraId="69C3EBE1" w14:textId="77777777" w:rsidR="00E63BE7" w:rsidRPr="00981C4C" w:rsidRDefault="00E63BE7" w:rsidP="00E63BE7">
      <w:pPr>
        <w:pStyle w:val="ListParagraph"/>
        <w:ind w:left="2160"/>
      </w:pPr>
    </w:p>
    <w:p w14:paraId="1C3CFDEB" w14:textId="77777777" w:rsidR="00E63BE7" w:rsidRPr="00F8437D" w:rsidRDefault="00E63BE7" w:rsidP="00E63BE7">
      <w:pPr>
        <w:ind w:left="720" w:firstLine="720"/>
      </w:pPr>
      <w:r w:rsidRPr="00F8437D">
        <w:rPr>
          <w:u w:val="single"/>
        </w:rPr>
        <w:t>(ii) would it lead to inequitable administration of the law</w:t>
      </w:r>
      <w:r w:rsidRPr="00F8437D">
        <w:t>?</w:t>
      </w:r>
    </w:p>
    <w:p w14:paraId="2133107E" w14:textId="77777777" w:rsidR="00062D58" w:rsidRPr="00981C4C" w:rsidRDefault="00062D58" w:rsidP="00971D90">
      <w:pPr>
        <w:pStyle w:val="ListParagraph"/>
        <w:numPr>
          <w:ilvl w:val="2"/>
          <w:numId w:val="24"/>
        </w:numPr>
      </w:pPr>
      <w:r w:rsidRPr="00062D58">
        <w:t>Service of process rule, NO</w:t>
      </w:r>
      <w:r>
        <w:rPr>
          <w:i/>
        </w:rPr>
        <w:t xml:space="preserve"> (Hana)</w:t>
      </w:r>
    </w:p>
    <w:p w14:paraId="0EAC559E" w14:textId="2FAA1EFE" w:rsidR="00E63BE7" w:rsidRPr="00981C4C" w:rsidRDefault="00062D58" w:rsidP="00971D90">
      <w:pPr>
        <w:pStyle w:val="ListParagraph"/>
        <w:numPr>
          <w:ilvl w:val="2"/>
          <w:numId w:val="24"/>
        </w:numPr>
      </w:pPr>
      <w:r>
        <w:t xml:space="preserve">If cases would be barred from state court but not federal, YES </w:t>
      </w:r>
      <w:r w:rsidRPr="00062D58">
        <w:rPr>
          <w:i/>
        </w:rPr>
        <w:t>(Ragan)</w:t>
      </w:r>
      <w:r w:rsidR="00E63BE7" w:rsidRPr="00062D58">
        <w:rPr>
          <w:i/>
        </w:rPr>
        <w:t xml:space="preserve"> </w:t>
      </w:r>
    </w:p>
    <w:p w14:paraId="045D52A9" w14:textId="77777777" w:rsidR="00E63BE7" w:rsidRDefault="00E63BE7" w:rsidP="00E63BE7">
      <w:pPr>
        <w:rPr>
          <w:u w:val="single"/>
        </w:rPr>
      </w:pPr>
    </w:p>
    <w:p w14:paraId="0B38E315" w14:textId="77777777" w:rsidR="00E63BE7" w:rsidRDefault="00E63BE7" w:rsidP="00E63BE7">
      <w:pPr>
        <w:ind w:left="720" w:firstLine="720"/>
      </w:pPr>
      <w:r w:rsidRPr="00653646">
        <w:t xml:space="preserve">If NO for both </w:t>
      </w:r>
      <w:r w:rsidRPr="00653646">
        <w:sym w:font="Wingdings" w:char="F0E0"/>
      </w:r>
      <w:r w:rsidRPr="00653646">
        <w:t xml:space="preserve"> </w:t>
      </w:r>
      <w:r w:rsidRPr="00653646">
        <w:rPr>
          <w:i/>
        </w:rPr>
        <w:t>Apply Federal Rule</w:t>
      </w:r>
    </w:p>
    <w:p w14:paraId="206C4D42" w14:textId="77777777" w:rsidR="00E63BE7" w:rsidRPr="00653646" w:rsidRDefault="00E63BE7" w:rsidP="00E63BE7">
      <w:pPr>
        <w:ind w:left="720" w:firstLine="720"/>
        <w:rPr>
          <w:rFonts w:eastAsia="Times New Roman"/>
        </w:rPr>
      </w:pPr>
      <w:r>
        <w:t xml:space="preserve">Is YES for either </w:t>
      </w:r>
      <w:r w:rsidRPr="00653646">
        <w:sym w:font="Wingdings" w:char="F0E0"/>
      </w:r>
      <w:r>
        <w:t xml:space="preserve"> NEXT</w:t>
      </w:r>
    </w:p>
    <w:p w14:paraId="75DCB264" w14:textId="77777777" w:rsidR="00E63BE7" w:rsidRPr="00F3351E" w:rsidRDefault="00E63BE7" w:rsidP="00E63BE7">
      <w:pPr>
        <w:rPr>
          <w:b/>
          <w:sz w:val="26"/>
          <w:szCs w:val="26"/>
        </w:rPr>
      </w:pPr>
    </w:p>
    <w:p w14:paraId="2EB4A93B" w14:textId="77777777" w:rsidR="00E63BE7" w:rsidRDefault="00E63BE7" w:rsidP="00E63BE7">
      <w:pPr>
        <w:rPr>
          <w:rFonts w:eastAsia="Times New Roman"/>
          <w:sz w:val="26"/>
          <w:szCs w:val="26"/>
        </w:rPr>
      </w:pPr>
      <w:r>
        <w:rPr>
          <w:rFonts w:eastAsia="Times New Roman"/>
          <w:b/>
          <w:sz w:val="26"/>
          <w:szCs w:val="26"/>
        </w:rPr>
        <w:t>Step 4</w:t>
      </w:r>
      <w:r w:rsidRPr="00F3351E">
        <w:rPr>
          <w:rFonts w:eastAsia="Times New Roman"/>
          <w:b/>
          <w:sz w:val="26"/>
          <w:szCs w:val="26"/>
        </w:rPr>
        <w:t xml:space="preserve">: </w:t>
      </w:r>
      <w:r>
        <w:rPr>
          <w:rFonts w:eastAsia="Times New Roman"/>
          <w:b/>
          <w:sz w:val="26"/>
          <w:szCs w:val="26"/>
        </w:rPr>
        <w:t>Is there a counterveiling federal interest that weighs in favor of applying the federal rule?</w:t>
      </w:r>
    </w:p>
    <w:p w14:paraId="63CCFC7F" w14:textId="3B93C5C3" w:rsidR="00E63BE7" w:rsidRPr="009E0217" w:rsidRDefault="00E63BE7" w:rsidP="00971D90">
      <w:pPr>
        <w:pStyle w:val="ListParagraph"/>
        <w:numPr>
          <w:ilvl w:val="0"/>
          <w:numId w:val="24"/>
        </w:numPr>
        <w:rPr>
          <w:rFonts w:eastAsia="Times New Roman"/>
        </w:rPr>
      </w:pPr>
      <w:r w:rsidRPr="009E0217">
        <w:rPr>
          <w:rFonts w:eastAsia="Times New Roman"/>
          <w:i/>
        </w:rPr>
        <w:t>Byrd</w:t>
      </w:r>
      <w:r>
        <w:rPr>
          <w:rFonts w:eastAsia="Times New Roman"/>
        </w:rPr>
        <w:t>. If applying the federal rule is necessary to preserve</w:t>
      </w:r>
      <w:r w:rsidRPr="009E0217">
        <w:rPr>
          <w:rFonts w:eastAsia="Times New Roman"/>
        </w:rPr>
        <w:t xml:space="preserve"> the federal courts as an independent system of justice</w:t>
      </w:r>
      <w:r>
        <w:rPr>
          <w:rFonts w:eastAsia="Times New Roman"/>
        </w:rPr>
        <w:t xml:space="preserve"> </w:t>
      </w:r>
      <w:r w:rsidRPr="009E0217">
        <w:rPr>
          <w:rFonts w:eastAsia="Times New Roman"/>
        </w:rPr>
        <w:sym w:font="Wingdings" w:char="F0E0"/>
      </w:r>
      <w:r>
        <w:rPr>
          <w:rFonts w:eastAsia="Times New Roman"/>
        </w:rPr>
        <w:t xml:space="preserve"> </w:t>
      </w:r>
      <w:r w:rsidRPr="009E0217">
        <w:rPr>
          <w:rFonts w:eastAsia="Times New Roman"/>
          <w:i/>
        </w:rPr>
        <w:t>Apply Federal Rule</w:t>
      </w:r>
    </w:p>
    <w:p w14:paraId="49FF7997" w14:textId="77777777" w:rsidR="00E63BE7" w:rsidRDefault="00E63BE7" w:rsidP="00971D90">
      <w:pPr>
        <w:pStyle w:val="ListParagraph"/>
        <w:numPr>
          <w:ilvl w:val="1"/>
          <w:numId w:val="24"/>
        </w:numPr>
        <w:rPr>
          <w:rFonts w:eastAsia="Times New Roman"/>
        </w:rPr>
      </w:pPr>
      <w:r>
        <w:rPr>
          <w:rFonts w:eastAsia="Times New Roman"/>
        </w:rPr>
        <w:t>Balancing test</w:t>
      </w:r>
    </w:p>
    <w:p w14:paraId="68E86D72" w14:textId="77777777" w:rsidR="00E63BE7" w:rsidRDefault="00E63BE7" w:rsidP="00971D90">
      <w:pPr>
        <w:pStyle w:val="ListParagraph"/>
        <w:numPr>
          <w:ilvl w:val="2"/>
          <w:numId w:val="24"/>
        </w:numPr>
        <w:rPr>
          <w:rFonts w:eastAsia="Times New Roman"/>
        </w:rPr>
      </w:pPr>
      <w:r>
        <w:rPr>
          <w:rFonts w:eastAsia="Times New Roman"/>
        </w:rPr>
        <w:t>7</w:t>
      </w:r>
      <w:r w:rsidRPr="009E0217">
        <w:rPr>
          <w:rFonts w:eastAsia="Times New Roman"/>
          <w:vertAlign w:val="superscript"/>
        </w:rPr>
        <w:t>th</w:t>
      </w:r>
      <w:r>
        <w:rPr>
          <w:rFonts w:eastAsia="Times New Roman"/>
        </w:rPr>
        <w:t xml:space="preserve"> amendment jury right only example we have, so compare to that.</w:t>
      </w:r>
    </w:p>
    <w:p w14:paraId="7B4C88EC" w14:textId="50D1ABE1" w:rsidR="00F97C6E" w:rsidRPr="000324D5" w:rsidRDefault="00FC16AE" w:rsidP="00971D90">
      <w:pPr>
        <w:pStyle w:val="ListParagraph"/>
        <w:numPr>
          <w:ilvl w:val="2"/>
          <w:numId w:val="24"/>
        </w:numPr>
        <w:rPr>
          <w:rFonts w:eastAsia="Times New Roman"/>
        </w:rPr>
      </w:pPr>
      <w:r>
        <w:rPr>
          <w:rFonts w:eastAsia="Times New Roman"/>
        </w:rPr>
        <w:t>Goal of uniform federal system more important than forum shopping concerns.</w:t>
      </w:r>
      <w:r w:rsidRPr="00FC16AE">
        <w:rPr>
          <w:rFonts w:eastAsia="Times New Roman"/>
        </w:rPr>
        <w:t xml:space="preserve"> </w:t>
      </w:r>
      <w:r w:rsidRPr="0074316E">
        <w:rPr>
          <w:rFonts w:eastAsia="Times New Roman"/>
          <w:i/>
        </w:rPr>
        <w:t>Part II-D Shady Grove</w:t>
      </w:r>
    </w:p>
    <w:p w14:paraId="1B6B084D" w14:textId="77777777" w:rsidR="000324D5" w:rsidRPr="000324D5" w:rsidRDefault="000324D5" w:rsidP="000324D5">
      <w:pPr>
        <w:pStyle w:val="ListParagraph"/>
        <w:ind w:left="2160"/>
        <w:rPr>
          <w:rFonts w:eastAsia="Times New Roman"/>
        </w:rPr>
      </w:pPr>
    </w:p>
    <w:p w14:paraId="092DA244" w14:textId="77777777" w:rsidR="00D20ED0" w:rsidRDefault="00D20ED0">
      <w:pPr>
        <w:rPr>
          <w:b/>
          <w:sz w:val="28"/>
          <w:szCs w:val="28"/>
          <w:u w:val="single"/>
        </w:rPr>
      </w:pPr>
      <w:r>
        <w:rPr>
          <w:b/>
          <w:sz w:val="28"/>
          <w:szCs w:val="28"/>
          <w:u w:val="single"/>
        </w:rPr>
        <w:br w:type="page"/>
      </w:r>
    </w:p>
    <w:p w14:paraId="6C9ED5A2" w14:textId="63031AF2" w:rsidR="000324D5" w:rsidRDefault="000324D5" w:rsidP="000324D5">
      <w:pPr>
        <w:outlineLvl w:val="0"/>
        <w:rPr>
          <w:sz w:val="28"/>
          <w:szCs w:val="28"/>
        </w:rPr>
      </w:pPr>
      <w:r>
        <w:rPr>
          <w:b/>
          <w:sz w:val="28"/>
          <w:szCs w:val="28"/>
          <w:u w:val="single"/>
        </w:rPr>
        <w:t>Ascertaining State Substantive Law in Federal Court:</w:t>
      </w:r>
      <w:r>
        <w:rPr>
          <w:sz w:val="28"/>
          <w:szCs w:val="28"/>
        </w:rPr>
        <w:t xml:space="preserve"> </w:t>
      </w:r>
    </w:p>
    <w:p w14:paraId="5372B70D" w14:textId="40994AD3" w:rsidR="00B52017" w:rsidRPr="00B52017" w:rsidRDefault="00B52017" w:rsidP="00971D90">
      <w:pPr>
        <w:pStyle w:val="ListParagraph"/>
        <w:numPr>
          <w:ilvl w:val="0"/>
          <w:numId w:val="24"/>
        </w:numPr>
        <w:outlineLvl w:val="0"/>
      </w:pPr>
      <w:r>
        <w:t xml:space="preserve">Federal court sitting in diversity must apply the law of the state in which it sits (including choice of law rules) </w:t>
      </w:r>
      <w:r w:rsidRPr="00B52017">
        <w:rPr>
          <w:i/>
        </w:rPr>
        <w:t>Klaxton</w:t>
      </w:r>
    </w:p>
    <w:p w14:paraId="2D50EE3E" w14:textId="5F6D340C" w:rsidR="00B52017" w:rsidRDefault="00B52017" w:rsidP="00971D90">
      <w:pPr>
        <w:pStyle w:val="ListParagraph"/>
        <w:numPr>
          <w:ilvl w:val="1"/>
          <w:numId w:val="24"/>
        </w:numPr>
        <w:outlineLvl w:val="0"/>
      </w:pPr>
      <w:r>
        <w:rPr>
          <w:i/>
        </w:rPr>
        <w:t xml:space="preserve">Rationale: </w:t>
      </w:r>
      <w:r>
        <w:t>Uniform application of substantive law within state.</w:t>
      </w:r>
    </w:p>
    <w:p w14:paraId="7B728CF8" w14:textId="77777777" w:rsidR="00B52017" w:rsidRDefault="00B52017" w:rsidP="00B52017">
      <w:pPr>
        <w:outlineLvl w:val="0"/>
      </w:pPr>
    </w:p>
    <w:p w14:paraId="3755EA4C" w14:textId="203C0ACB" w:rsidR="00B52017" w:rsidRDefault="00B52017" w:rsidP="00971D90">
      <w:pPr>
        <w:pStyle w:val="ListParagraph"/>
        <w:numPr>
          <w:ilvl w:val="0"/>
          <w:numId w:val="24"/>
        </w:numPr>
        <w:outlineLvl w:val="0"/>
      </w:pPr>
      <w:r>
        <w:t>Options for discerning substantive state law:</w:t>
      </w:r>
    </w:p>
    <w:p w14:paraId="55C1CE89" w14:textId="77777777" w:rsidR="00F55192" w:rsidRDefault="00B52017" w:rsidP="00971D90">
      <w:pPr>
        <w:pStyle w:val="ListParagraph"/>
        <w:numPr>
          <w:ilvl w:val="1"/>
          <w:numId w:val="24"/>
        </w:numPr>
        <w:outlineLvl w:val="0"/>
      </w:pPr>
      <w:r>
        <w:t>Decision of highest state court</w:t>
      </w:r>
      <w:r w:rsidR="00F55192">
        <w:t xml:space="preserve"> </w:t>
      </w:r>
    </w:p>
    <w:p w14:paraId="1F31C976" w14:textId="7B186083" w:rsidR="00B52017" w:rsidRDefault="00F55192" w:rsidP="00971D90">
      <w:pPr>
        <w:pStyle w:val="ListParagraph"/>
        <w:numPr>
          <w:ilvl w:val="2"/>
          <w:numId w:val="24"/>
        </w:numPr>
        <w:outlineLvl w:val="0"/>
      </w:pPr>
      <w:r>
        <w:t>Could lead to forum shopping if lower courts are distinguishing old decision</w:t>
      </w:r>
    </w:p>
    <w:p w14:paraId="3752B5E2" w14:textId="6A17B321" w:rsidR="00F55192" w:rsidRDefault="00F55192" w:rsidP="00971D90">
      <w:pPr>
        <w:pStyle w:val="ListParagraph"/>
        <w:numPr>
          <w:ilvl w:val="2"/>
          <w:numId w:val="24"/>
        </w:numPr>
        <w:outlineLvl w:val="0"/>
      </w:pPr>
      <w:r>
        <w:t>If highest court hasn’t been faced with the issue in a long time, but state case law is mo</w:t>
      </w:r>
      <w:r w:rsidR="00B549D1">
        <w:t>ving forward, argue for new rule</w:t>
      </w:r>
      <w:r>
        <w:t xml:space="preserve">. </w:t>
      </w:r>
      <w:r w:rsidRPr="00F55192">
        <w:rPr>
          <w:i/>
        </w:rPr>
        <w:t>Mason</w:t>
      </w:r>
    </w:p>
    <w:p w14:paraId="2DA0356D" w14:textId="6E8DEB01" w:rsidR="00F55192" w:rsidRDefault="00F55192" w:rsidP="00971D90">
      <w:pPr>
        <w:pStyle w:val="ListParagraph"/>
        <w:numPr>
          <w:ilvl w:val="1"/>
          <w:numId w:val="24"/>
        </w:numPr>
        <w:outlineLvl w:val="0"/>
      </w:pPr>
      <w:r>
        <w:t>If no decision:</w:t>
      </w:r>
    </w:p>
    <w:p w14:paraId="762E700F" w14:textId="5EA03F0D" w:rsidR="00F55192" w:rsidRDefault="00F55192" w:rsidP="00971D90">
      <w:pPr>
        <w:pStyle w:val="ListParagraph"/>
        <w:numPr>
          <w:ilvl w:val="2"/>
          <w:numId w:val="24"/>
        </w:numPr>
        <w:outlineLvl w:val="0"/>
      </w:pPr>
      <w:r>
        <w:t>Certification: Ask state certified question. (they can decline)</w:t>
      </w:r>
    </w:p>
    <w:p w14:paraId="48C23CB8" w14:textId="449FB841" w:rsidR="00F55192" w:rsidRDefault="00F55192" w:rsidP="00971D90">
      <w:pPr>
        <w:pStyle w:val="ListParagraph"/>
        <w:numPr>
          <w:ilvl w:val="2"/>
          <w:numId w:val="24"/>
        </w:numPr>
        <w:outlineLvl w:val="0"/>
      </w:pPr>
      <w:r>
        <w:t>Abstention (dismiss case)</w:t>
      </w:r>
    </w:p>
    <w:p w14:paraId="5D15CA69" w14:textId="356EEBFB" w:rsidR="000324D5" w:rsidRDefault="00F55192" w:rsidP="00971D90">
      <w:pPr>
        <w:pStyle w:val="ListParagraph"/>
        <w:numPr>
          <w:ilvl w:val="2"/>
          <w:numId w:val="24"/>
        </w:numPr>
        <w:outlineLvl w:val="0"/>
      </w:pPr>
      <w:r>
        <w:t>Stay of Proceedings (parties go to state court, get decision and come back to fed court)</w:t>
      </w:r>
    </w:p>
    <w:p w14:paraId="608D7B5D" w14:textId="77777777" w:rsidR="00496186" w:rsidRDefault="00496186" w:rsidP="00496186">
      <w:pPr>
        <w:pStyle w:val="ListParagraph"/>
        <w:ind w:left="2160"/>
        <w:outlineLvl w:val="0"/>
      </w:pPr>
    </w:p>
    <w:p w14:paraId="7B5FC5C3" w14:textId="77777777" w:rsidR="00B549D1" w:rsidRDefault="00B549D1" w:rsidP="00B549D1">
      <w:pPr>
        <w:pStyle w:val="ListParagraph"/>
        <w:ind w:left="2160"/>
        <w:outlineLvl w:val="0"/>
      </w:pPr>
    </w:p>
    <w:p w14:paraId="4E7EE670" w14:textId="77777777" w:rsidR="00496186" w:rsidRDefault="00496186" w:rsidP="00B549D1">
      <w:pPr>
        <w:pStyle w:val="ListParagraph"/>
        <w:ind w:left="2160"/>
        <w:outlineLvl w:val="0"/>
      </w:pPr>
    </w:p>
    <w:p w14:paraId="754CC749" w14:textId="77777777" w:rsidR="00496186" w:rsidRDefault="000324D5" w:rsidP="000324D5">
      <w:pPr>
        <w:rPr>
          <w:sz w:val="28"/>
          <w:szCs w:val="28"/>
        </w:rPr>
      </w:pPr>
      <w:r w:rsidRPr="002C18DF">
        <w:rPr>
          <w:b/>
          <w:sz w:val="28"/>
          <w:szCs w:val="28"/>
          <w:u w:val="single"/>
        </w:rPr>
        <w:t>Federal Common Law:</w:t>
      </w:r>
      <w:r w:rsidRPr="002C18DF">
        <w:rPr>
          <w:sz w:val="28"/>
          <w:szCs w:val="28"/>
        </w:rPr>
        <w:t xml:space="preserve"> </w:t>
      </w:r>
    </w:p>
    <w:p w14:paraId="410A2167" w14:textId="77777777" w:rsidR="00496186" w:rsidRDefault="00496186" w:rsidP="000324D5">
      <w:pPr>
        <w:rPr>
          <w:sz w:val="28"/>
          <w:szCs w:val="28"/>
        </w:rPr>
      </w:pPr>
    </w:p>
    <w:p w14:paraId="79806536" w14:textId="4DB7BC4E" w:rsidR="008E77D7" w:rsidRDefault="000324D5" w:rsidP="000324D5">
      <w:r w:rsidRPr="002C18DF">
        <w:t>federal courts have power to create federal common law that under the Supremacy Clause</w:t>
      </w:r>
      <w:r>
        <w:t xml:space="preserve"> is binding on the states, but the scope of their power to create federal common law is debated</w:t>
      </w:r>
    </w:p>
    <w:p w14:paraId="1CBFE790" w14:textId="77777777" w:rsidR="008E77D7" w:rsidRPr="008E77D7" w:rsidRDefault="008E77D7" w:rsidP="000324D5"/>
    <w:p w14:paraId="17C1CFC3" w14:textId="77777777" w:rsidR="000324D5" w:rsidRPr="00500FA1" w:rsidRDefault="000324D5" w:rsidP="00971D90">
      <w:pPr>
        <w:pStyle w:val="ListParagraph"/>
        <w:numPr>
          <w:ilvl w:val="0"/>
          <w:numId w:val="65"/>
        </w:numPr>
        <w:rPr>
          <w:u w:val="single"/>
        </w:rPr>
      </w:pPr>
      <w:r w:rsidRPr="00500FA1">
        <w:rPr>
          <w:b/>
          <w:u w:val="single"/>
        </w:rPr>
        <w:t>Scope of Federal Common Law</w:t>
      </w:r>
      <w:r>
        <w:rPr>
          <w:b/>
          <w:u w:val="single"/>
        </w:rPr>
        <w:t>:</w:t>
      </w:r>
    </w:p>
    <w:p w14:paraId="014C204B" w14:textId="77777777" w:rsidR="000324D5" w:rsidRDefault="000324D5" w:rsidP="00971D90">
      <w:pPr>
        <w:pStyle w:val="ListParagraph"/>
        <w:numPr>
          <w:ilvl w:val="0"/>
          <w:numId w:val="66"/>
        </w:numPr>
      </w:pPr>
      <w:r w:rsidRPr="002C18DF">
        <w:rPr>
          <w:b/>
        </w:rPr>
        <w:t>Coterminus/Article I Theory</w:t>
      </w:r>
      <w:r>
        <w:rPr>
          <w:b/>
        </w:rPr>
        <w:t xml:space="preserve">: </w:t>
      </w:r>
      <w:r>
        <w:t>judicial lawmaking power is coterminous w/ Congress’ legislative power</w:t>
      </w:r>
    </w:p>
    <w:p w14:paraId="607F966A" w14:textId="77777777" w:rsidR="000324D5" w:rsidRPr="002C18DF" w:rsidRDefault="000324D5" w:rsidP="00971D90">
      <w:pPr>
        <w:pStyle w:val="ListParagraph"/>
        <w:numPr>
          <w:ilvl w:val="1"/>
          <w:numId w:val="66"/>
        </w:numPr>
      </w:pPr>
      <w:r>
        <w:t xml:space="preserve">if Congress has the power to enact federal law about issue, court has the power to make federal common law about issue </w:t>
      </w:r>
    </w:p>
    <w:p w14:paraId="19BA510E" w14:textId="77777777" w:rsidR="000324D5" w:rsidRPr="002C18DF" w:rsidRDefault="000324D5" w:rsidP="00971D90">
      <w:pPr>
        <w:pStyle w:val="ListParagraph"/>
        <w:numPr>
          <w:ilvl w:val="0"/>
          <w:numId w:val="66"/>
        </w:numPr>
      </w:pPr>
      <w:r w:rsidRPr="002C18DF">
        <w:rPr>
          <w:b/>
        </w:rPr>
        <w:t>Enclave Theory</w:t>
      </w:r>
      <w:r>
        <w:rPr>
          <w:b/>
        </w:rPr>
        <w:t>:</w:t>
      </w:r>
      <w:r>
        <w:t xml:space="preserve"> judicial lawmaking power is confined to areas of significant federal interest</w:t>
      </w:r>
    </w:p>
    <w:p w14:paraId="1BC43E49" w14:textId="77777777" w:rsidR="000324D5" w:rsidRDefault="000324D5" w:rsidP="00971D90">
      <w:pPr>
        <w:pStyle w:val="ListParagraph"/>
        <w:numPr>
          <w:ilvl w:val="1"/>
          <w:numId w:val="66"/>
        </w:numPr>
      </w:pPr>
      <w:r>
        <w:t>national security, federal $$, etc.</w:t>
      </w:r>
    </w:p>
    <w:p w14:paraId="2F729830" w14:textId="77777777" w:rsidR="000324D5" w:rsidRPr="00496186" w:rsidRDefault="000324D5" w:rsidP="00971D90">
      <w:pPr>
        <w:pStyle w:val="ListParagraph"/>
        <w:numPr>
          <w:ilvl w:val="0"/>
          <w:numId w:val="66"/>
        </w:numPr>
      </w:pPr>
      <w:r w:rsidRPr="002C18DF">
        <w:rPr>
          <w:b/>
        </w:rPr>
        <w:t>Statutory Theory</w:t>
      </w:r>
      <w:r>
        <w:rPr>
          <w:b/>
        </w:rPr>
        <w:t>:</w:t>
      </w:r>
      <w:r>
        <w:t xml:space="preserve"> judicial lawmaking power derives from Congress &amp; needs statutory grant </w:t>
      </w:r>
      <w:r w:rsidRPr="002C18DF">
        <w:rPr>
          <w:b/>
        </w:rPr>
        <w:t xml:space="preserve"> </w:t>
      </w:r>
    </w:p>
    <w:p w14:paraId="2EC2769A" w14:textId="77777777" w:rsidR="00496186" w:rsidRPr="00500FA1" w:rsidRDefault="00496186" w:rsidP="00496186">
      <w:pPr>
        <w:pStyle w:val="ListParagraph"/>
        <w:ind w:left="1350"/>
      </w:pPr>
    </w:p>
    <w:p w14:paraId="5A453D81" w14:textId="77777777" w:rsidR="000324D5" w:rsidRDefault="000324D5" w:rsidP="000324D5"/>
    <w:p w14:paraId="3CB0321A" w14:textId="77777777" w:rsidR="00496186" w:rsidRDefault="00496186" w:rsidP="000324D5"/>
    <w:p w14:paraId="36B6B0D8" w14:textId="77777777" w:rsidR="00D20ED0" w:rsidRDefault="000324D5" w:rsidP="000324D5">
      <w:pPr>
        <w:rPr>
          <w:sz w:val="28"/>
          <w:szCs w:val="28"/>
        </w:rPr>
      </w:pPr>
      <w:r>
        <w:rPr>
          <w:b/>
          <w:sz w:val="28"/>
          <w:szCs w:val="28"/>
          <w:u w:val="single"/>
        </w:rPr>
        <w:t xml:space="preserve">Applying Federal Procedural Law in State Court (“Reverse </w:t>
      </w:r>
      <w:r>
        <w:rPr>
          <w:b/>
          <w:i/>
          <w:sz w:val="28"/>
          <w:szCs w:val="28"/>
          <w:u w:val="single"/>
        </w:rPr>
        <w:t>Erie</w:t>
      </w:r>
      <w:r>
        <w:rPr>
          <w:b/>
          <w:sz w:val="28"/>
          <w:szCs w:val="28"/>
          <w:u w:val="single"/>
        </w:rPr>
        <w:t>”):</w:t>
      </w:r>
      <w:r>
        <w:rPr>
          <w:sz w:val="28"/>
          <w:szCs w:val="28"/>
        </w:rPr>
        <w:t xml:space="preserve"> </w:t>
      </w:r>
    </w:p>
    <w:p w14:paraId="53143474" w14:textId="77777777" w:rsidR="00D20ED0" w:rsidRDefault="00D20ED0" w:rsidP="000324D5">
      <w:pPr>
        <w:rPr>
          <w:sz w:val="28"/>
          <w:szCs w:val="28"/>
        </w:rPr>
      </w:pPr>
    </w:p>
    <w:p w14:paraId="2D55766D" w14:textId="19AB1368" w:rsidR="000324D5" w:rsidRDefault="000324D5" w:rsidP="000324D5">
      <w:r>
        <w:t>when state court is hearing federal law case under concurrent jx, does it have to apply federal procedural law or state procedural law?</w:t>
      </w:r>
    </w:p>
    <w:p w14:paraId="42ACF10A" w14:textId="4C5B2875" w:rsidR="000324D5" w:rsidRDefault="000324D5" w:rsidP="00971D90">
      <w:pPr>
        <w:pStyle w:val="ListParagraph"/>
        <w:numPr>
          <w:ilvl w:val="0"/>
          <w:numId w:val="65"/>
        </w:numPr>
      </w:pPr>
      <w:r>
        <w:t xml:space="preserve">federal procedural rule is just form &amp; mode of enforcement </w:t>
      </w:r>
      <w:r w:rsidRPr="00970578">
        <w:sym w:font="Wingdings" w:char="F0E0"/>
      </w:r>
      <w:r>
        <w:t xml:space="preserve"> apply state procedural law</w:t>
      </w:r>
    </w:p>
    <w:p w14:paraId="7FA7E45F" w14:textId="1195EEF4" w:rsidR="000324D5" w:rsidRDefault="000324D5" w:rsidP="00971D90">
      <w:pPr>
        <w:pStyle w:val="ListParagraph"/>
        <w:numPr>
          <w:ilvl w:val="0"/>
          <w:numId w:val="65"/>
        </w:numPr>
      </w:pPr>
      <w:r>
        <w:t xml:space="preserve">federal procedural rule is bound up w/ federal rights &amp; obligations </w:t>
      </w:r>
      <w:r w:rsidRPr="00970578">
        <w:sym w:font="Wingdings" w:char="F0E0"/>
      </w:r>
      <w:r>
        <w:t xml:space="preserve"> apply federal procedural law</w:t>
      </w:r>
    </w:p>
    <w:p w14:paraId="47634217" w14:textId="77777777" w:rsidR="000324D5" w:rsidRDefault="000324D5" w:rsidP="00971D90">
      <w:pPr>
        <w:pStyle w:val="ListParagraph"/>
        <w:numPr>
          <w:ilvl w:val="2"/>
          <w:numId w:val="65"/>
        </w:numPr>
      </w:pPr>
      <w:r>
        <w:t>Supremacy Clause says state must follow federal procedural rule when it’s a fundamental part of the right accorded by the federal statute (“bound up”)</w:t>
      </w:r>
    </w:p>
    <w:p w14:paraId="45EB3E07" w14:textId="77777777" w:rsidR="000324D5" w:rsidRDefault="000324D5" w:rsidP="00971D90">
      <w:pPr>
        <w:pStyle w:val="ListParagraph"/>
        <w:numPr>
          <w:ilvl w:val="2"/>
          <w:numId w:val="65"/>
        </w:numPr>
      </w:pPr>
      <w:r w:rsidRPr="00970578">
        <w:rPr>
          <w:u w:val="single"/>
        </w:rPr>
        <w:t>Ask</w:t>
      </w:r>
      <w:r>
        <w:t>:</w:t>
      </w:r>
    </w:p>
    <w:p w14:paraId="6CB76BEE" w14:textId="77777777" w:rsidR="000324D5" w:rsidRDefault="000324D5" w:rsidP="00971D90">
      <w:pPr>
        <w:pStyle w:val="ListParagraph"/>
        <w:numPr>
          <w:ilvl w:val="3"/>
          <w:numId w:val="65"/>
        </w:numPr>
      </w:pPr>
      <w:r>
        <w:t>will use of state procedure burden or frustrate a federal right?</w:t>
      </w:r>
    </w:p>
    <w:p w14:paraId="53B47E0C" w14:textId="77777777" w:rsidR="000324D5" w:rsidRDefault="000324D5" w:rsidP="00971D90">
      <w:pPr>
        <w:pStyle w:val="ListParagraph"/>
        <w:numPr>
          <w:ilvl w:val="3"/>
          <w:numId w:val="65"/>
        </w:numPr>
      </w:pPr>
      <w:r>
        <w:t>will use of state procedure be “outcome determinative”?</w:t>
      </w:r>
    </w:p>
    <w:p w14:paraId="4E54847A" w14:textId="77777777" w:rsidR="000324D5" w:rsidRPr="00500FA1" w:rsidRDefault="000324D5" w:rsidP="00971D90">
      <w:pPr>
        <w:pStyle w:val="ListParagraph"/>
        <w:numPr>
          <w:ilvl w:val="4"/>
          <w:numId w:val="65"/>
        </w:numPr>
      </w:pPr>
      <w:r>
        <w:t xml:space="preserve">balance federal interest in procedural uniformity w/ state interest in using own procedures </w:t>
      </w:r>
    </w:p>
    <w:p w14:paraId="49DA3D00" w14:textId="77777777" w:rsidR="007468BB" w:rsidRDefault="007468BB">
      <w:pPr>
        <w:rPr>
          <w:b/>
          <w:sz w:val="36"/>
        </w:rPr>
      </w:pPr>
      <w:r>
        <w:rPr>
          <w:b/>
          <w:sz w:val="36"/>
        </w:rPr>
        <w:br w:type="page"/>
      </w:r>
    </w:p>
    <w:p w14:paraId="1E75F23F" w14:textId="20F019C1" w:rsidR="000B670D" w:rsidRPr="00D20ED0" w:rsidRDefault="00D20ED0" w:rsidP="00D20ED0">
      <w:pPr>
        <w:pBdr>
          <w:bottom w:val="single" w:sz="6" w:space="1" w:color="auto"/>
        </w:pBdr>
        <w:rPr>
          <w:b/>
          <w:sz w:val="32"/>
          <w:szCs w:val="32"/>
        </w:rPr>
      </w:pPr>
      <w:r>
        <w:rPr>
          <w:b/>
          <w:sz w:val="32"/>
          <w:szCs w:val="32"/>
        </w:rPr>
        <w:t>Pleading</w:t>
      </w:r>
    </w:p>
    <w:p w14:paraId="3618C48D" w14:textId="77777777" w:rsidR="00D20ED0" w:rsidRPr="00D20ED0" w:rsidRDefault="00D20ED0" w:rsidP="00D20ED0">
      <w:pPr>
        <w:pStyle w:val="ListParagraph"/>
        <w:rPr>
          <w:sz w:val="28"/>
          <w:szCs w:val="28"/>
        </w:rPr>
      </w:pPr>
    </w:p>
    <w:p w14:paraId="4B50F668" w14:textId="77777777" w:rsidR="009F1F8B" w:rsidRPr="00D20ED0" w:rsidRDefault="009F1F8B" w:rsidP="00971D90">
      <w:pPr>
        <w:pStyle w:val="ListParagraph"/>
        <w:numPr>
          <w:ilvl w:val="0"/>
          <w:numId w:val="14"/>
        </w:numPr>
        <w:rPr>
          <w:sz w:val="28"/>
          <w:szCs w:val="28"/>
        </w:rPr>
      </w:pPr>
      <w:r w:rsidRPr="00D20ED0">
        <w:rPr>
          <w:b/>
          <w:u w:val="single"/>
        </w:rPr>
        <w:t>FRCP 7</w:t>
      </w:r>
      <w:r w:rsidRPr="00D20ED0">
        <w:rPr>
          <w:b/>
        </w:rPr>
        <w:t xml:space="preserve">: </w:t>
      </w:r>
      <w:r w:rsidRPr="00911B69">
        <w:t>defines the type of pleadings allowed</w:t>
      </w:r>
    </w:p>
    <w:p w14:paraId="7C09CB85" w14:textId="77777777" w:rsidR="009F1F8B" w:rsidRDefault="009F1F8B" w:rsidP="00971D90">
      <w:pPr>
        <w:pStyle w:val="ListParagraph"/>
        <w:numPr>
          <w:ilvl w:val="0"/>
          <w:numId w:val="69"/>
        </w:numPr>
      </w:pPr>
      <w:r>
        <w:t>A complaint (P sues D)</w:t>
      </w:r>
    </w:p>
    <w:p w14:paraId="1ED1A20F" w14:textId="77777777" w:rsidR="009F1F8B" w:rsidRDefault="009F1F8B" w:rsidP="00971D90">
      <w:pPr>
        <w:pStyle w:val="ListParagraph"/>
        <w:numPr>
          <w:ilvl w:val="0"/>
          <w:numId w:val="69"/>
        </w:numPr>
      </w:pPr>
      <w:r>
        <w:t>An answer to a complaint (D responds to P)</w:t>
      </w:r>
    </w:p>
    <w:p w14:paraId="6B42CCEC" w14:textId="77777777" w:rsidR="009F1F8B" w:rsidRDefault="009F1F8B" w:rsidP="00971D90">
      <w:pPr>
        <w:pStyle w:val="ListParagraph"/>
        <w:numPr>
          <w:ilvl w:val="0"/>
          <w:numId w:val="69"/>
        </w:numPr>
      </w:pPr>
      <w:r>
        <w:t>An answer to a counterclaim designated as a counterclaim (P responds to D after D has sued P</w:t>
      </w:r>
    </w:p>
    <w:p w14:paraId="7CBC71C4" w14:textId="77777777" w:rsidR="009F1F8B" w:rsidRDefault="009F1F8B" w:rsidP="00971D90">
      <w:pPr>
        <w:pStyle w:val="ListParagraph"/>
        <w:numPr>
          <w:ilvl w:val="0"/>
          <w:numId w:val="69"/>
        </w:numPr>
      </w:pPr>
      <w:r>
        <w:t>An answer to a cross-claim (P2/D2 responding to P1/D1 after P1/D1 has sued P2/D2)</w:t>
      </w:r>
    </w:p>
    <w:p w14:paraId="64656C1B" w14:textId="77777777" w:rsidR="009F1F8B" w:rsidRDefault="009F1F8B" w:rsidP="00971D90">
      <w:pPr>
        <w:pStyle w:val="ListParagraph"/>
        <w:numPr>
          <w:ilvl w:val="0"/>
          <w:numId w:val="69"/>
        </w:numPr>
      </w:pPr>
      <w:r>
        <w:t>A third party complaint (Rule 14; claim for indemnification against a 3</w:t>
      </w:r>
      <w:r w:rsidRPr="00A61B64">
        <w:rPr>
          <w:vertAlign w:val="superscript"/>
        </w:rPr>
        <w:t>rd</w:t>
      </w:r>
      <w:r>
        <w:t xml:space="preserve"> party)</w:t>
      </w:r>
    </w:p>
    <w:p w14:paraId="21F1240C" w14:textId="77777777" w:rsidR="009F1F8B" w:rsidRDefault="009F1F8B" w:rsidP="00971D90">
      <w:pPr>
        <w:pStyle w:val="ListParagraph"/>
        <w:numPr>
          <w:ilvl w:val="0"/>
          <w:numId w:val="69"/>
        </w:numPr>
      </w:pPr>
      <w:r>
        <w:t>Answer to third party complaint (3</w:t>
      </w:r>
      <w:r w:rsidRPr="00A61B64">
        <w:rPr>
          <w:vertAlign w:val="superscript"/>
        </w:rPr>
        <w:t>rd</w:t>
      </w:r>
      <w:r>
        <w:t xml:space="preserve"> party responds to D after D has sued 3</w:t>
      </w:r>
      <w:r w:rsidRPr="00A61B64">
        <w:rPr>
          <w:vertAlign w:val="superscript"/>
        </w:rPr>
        <w:t>rd</w:t>
      </w:r>
      <w:r>
        <w:t xml:space="preserve"> party)</w:t>
      </w:r>
    </w:p>
    <w:p w14:paraId="3B00AAD7" w14:textId="77777777" w:rsidR="009F1F8B" w:rsidRDefault="009F1F8B" w:rsidP="00971D90">
      <w:pPr>
        <w:pStyle w:val="ListParagraph"/>
        <w:numPr>
          <w:ilvl w:val="0"/>
          <w:numId w:val="69"/>
        </w:numPr>
      </w:pPr>
      <w:r>
        <w:t>If the court orders one, a reply (response to an answer)</w:t>
      </w:r>
    </w:p>
    <w:p w14:paraId="23A6C2B7" w14:textId="77777777" w:rsidR="009F1F8B" w:rsidRPr="00911B69" w:rsidRDefault="009F1F8B" w:rsidP="009F1F8B"/>
    <w:p w14:paraId="4F889A55" w14:textId="77777777" w:rsidR="009F1F8B" w:rsidRPr="00911B69" w:rsidRDefault="009F1F8B" w:rsidP="00971D90">
      <w:pPr>
        <w:pStyle w:val="ListParagraph"/>
        <w:numPr>
          <w:ilvl w:val="0"/>
          <w:numId w:val="71"/>
        </w:numPr>
      </w:pPr>
      <w:r w:rsidRPr="00911B69">
        <w:rPr>
          <w:b/>
          <w:u w:val="single"/>
        </w:rPr>
        <w:t>FRCP 8(a)</w:t>
      </w:r>
      <w:r w:rsidRPr="00911B69">
        <w:rPr>
          <w:b/>
        </w:rPr>
        <w:t>:</w:t>
      </w:r>
      <w:r w:rsidRPr="00911B69">
        <w:t xml:space="preserve"> a complaint must contain “</w:t>
      </w:r>
      <w:r w:rsidRPr="00911B69">
        <w:rPr>
          <w:b/>
        </w:rPr>
        <w:t>a short and plain statement of the grounds for the court’s jurisdiction</w:t>
      </w:r>
      <w:r w:rsidRPr="00911B69">
        <w:t>,” “</w:t>
      </w:r>
      <w:r w:rsidRPr="00911B69">
        <w:rPr>
          <w:b/>
        </w:rPr>
        <w:t>a short and plain statement of the claim showing that the pleader is entitled to relief</w:t>
      </w:r>
      <w:r w:rsidRPr="00911B69">
        <w:t>,” and “</w:t>
      </w:r>
      <w:r w:rsidRPr="00911B69">
        <w:rPr>
          <w:b/>
        </w:rPr>
        <w:t>a demand for the relief sought</w:t>
      </w:r>
      <w:r w:rsidRPr="00911B69">
        <w:t>.”</w:t>
      </w:r>
    </w:p>
    <w:p w14:paraId="0D8C3667" w14:textId="77777777" w:rsidR="009F1F8B" w:rsidRPr="00911B69" w:rsidRDefault="009F1F8B" w:rsidP="00971D90">
      <w:pPr>
        <w:pStyle w:val="ListParagraph"/>
        <w:numPr>
          <w:ilvl w:val="1"/>
          <w:numId w:val="70"/>
        </w:numPr>
      </w:pPr>
    </w:p>
    <w:p w14:paraId="570FC7A3" w14:textId="77777777" w:rsidR="009F1F8B" w:rsidRPr="00911B69" w:rsidRDefault="009F1F8B" w:rsidP="00971D90">
      <w:pPr>
        <w:pStyle w:val="ListParagraph"/>
        <w:numPr>
          <w:ilvl w:val="0"/>
          <w:numId w:val="71"/>
        </w:numPr>
      </w:pPr>
      <w:r w:rsidRPr="00911B69">
        <w:rPr>
          <w:b/>
          <w:u w:val="single"/>
        </w:rPr>
        <w:t>FRCP 9(b):</w:t>
      </w:r>
      <w:r w:rsidRPr="00911B69">
        <w:t xml:space="preserve"> in cases of </w:t>
      </w:r>
      <w:r w:rsidRPr="00911B69">
        <w:rPr>
          <w:b/>
        </w:rPr>
        <w:t>fraud or mistake</w:t>
      </w:r>
      <w:r w:rsidRPr="00911B69">
        <w:t xml:space="preserve">, party must </w:t>
      </w:r>
      <w:r w:rsidRPr="00911B69">
        <w:rPr>
          <w:b/>
        </w:rPr>
        <w:t>state with</w:t>
      </w:r>
      <w:r w:rsidRPr="00911B69">
        <w:t xml:space="preserve"> </w:t>
      </w:r>
      <w:r w:rsidRPr="00911B69">
        <w:rPr>
          <w:b/>
        </w:rPr>
        <w:t>particularity</w:t>
      </w:r>
      <w:r w:rsidRPr="00911B69">
        <w:t xml:space="preserve"> the circumstances constitution fraud or mistake (heightened pleading standard) </w:t>
      </w:r>
    </w:p>
    <w:p w14:paraId="136A973A" w14:textId="77777777" w:rsidR="009F1F8B" w:rsidRDefault="009F1F8B" w:rsidP="009F1F8B">
      <w:pPr>
        <w:contextualSpacing/>
        <w:rPr>
          <w:u w:val="single"/>
        </w:rPr>
      </w:pPr>
    </w:p>
    <w:p w14:paraId="7B384BD5" w14:textId="77777777" w:rsidR="009F1F8B" w:rsidRDefault="009F1F8B" w:rsidP="009F1F8B">
      <w:pPr>
        <w:contextualSpacing/>
        <w:rPr>
          <w:b/>
          <w:u w:val="single"/>
        </w:rPr>
      </w:pPr>
      <w:r w:rsidRPr="008634A9">
        <w:rPr>
          <w:b/>
          <w:u w:val="single"/>
        </w:rPr>
        <w:t>Defendant’s Response to the Complaint:</w:t>
      </w:r>
    </w:p>
    <w:p w14:paraId="39C21A53" w14:textId="77777777" w:rsidR="009F1F8B" w:rsidRDefault="009F1F8B" w:rsidP="00971D90">
      <w:pPr>
        <w:pStyle w:val="ListParagraph"/>
        <w:numPr>
          <w:ilvl w:val="3"/>
          <w:numId w:val="70"/>
        </w:numPr>
      </w:pPr>
      <w:r w:rsidRPr="00911B69">
        <w:rPr>
          <w:b/>
          <w:u w:val="single"/>
        </w:rPr>
        <w:t>Answer:</w:t>
      </w:r>
      <w:r w:rsidRPr="00911B69">
        <w:t xml:space="preserve"> defendant must respond to each allegation in the complaint, can either:</w:t>
      </w:r>
    </w:p>
    <w:p w14:paraId="3D38FA54" w14:textId="0EFA4BC3" w:rsidR="009F1F8B" w:rsidRDefault="009F1F8B" w:rsidP="00971D90">
      <w:pPr>
        <w:pStyle w:val="ListParagraph"/>
        <w:numPr>
          <w:ilvl w:val="5"/>
          <w:numId w:val="70"/>
        </w:numPr>
      </w:pPr>
      <w:r w:rsidRPr="00911B69">
        <w:t>admit truth of an allegation</w:t>
      </w:r>
      <w:r w:rsidR="00D075E4">
        <w:t xml:space="preserve"> (don’t want it to go before jury)</w:t>
      </w:r>
    </w:p>
    <w:p w14:paraId="4DE8504A" w14:textId="77777777" w:rsidR="009F1F8B" w:rsidRDefault="009F1F8B" w:rsidP="00971D90">
      <w:pPr>
        <w:pStyle w:val="ListParagraph"/>
        <w:numPr>
          <w:ilvl w:val="5"/>
          <w:numId w:val="70"/>
        </w:numPr>
      </w:pPr>
      <w:r w:rsidRPr="00911B69">
        <w:t>deny truth of an allegation</w:t>
      </w:r>
    </w:p>
    <w:p w14:paraId="645D16AD" w14:textId="64DF555D" w:rsidR="009F1F8B" w:rsidRDefault="00C51C80" w:rsidP="00971D90">
      <w:pPr>
        <w:pStyle w:val="ListParagraph"/>
        <w:numPr>
          <w:ilvl w:val="5"/>
          <w:numId w:val="70"/>
        </w:numPr>
      </w:pPr>
      <w:r>
        <w:t>deny knowledge or information sufficient to form a belief (DKI)</w:t>
      </w:r>
    </w:p>
    <w:p w14:paraId="623BC4FC" w14:textId="77777777" w:rsidR="009F1F8B" w:rsidRDefault="009F1F8B" w:rsidP="00971D90">
      <w:pPr>
        <w:pStyle w:val="ListParagraph"/>
        <w:numPr>
          <w:ilvl w:val="5"/>
          <w:numId w:val="70"/>
        </w:numPr>
      </w:pPr>
      <w:r w:rsidRPr="00911B69">
        <w:t>make general denial (denying name, address, etc.</w:t>
      </w:r>
      <w:r>
        <w:t xml:space="preserve"> – denies EVERYTHING</w:t>
      </w:r>
      <w:r w:rsidRPr="00911B69">
        <w:t>)</w:t>
      </w:r>
    </w:p>
    <w:p w14:paraId="2A00E518" w14:textId="77777777" w:rsidR="009F1F8B" w:rsidRDefault="009F1F8B" w:rsidP="00971D90">
      <w:pPr>
        <w:pStyle w:val="ListParagraph"/>
        <w:numPr>
          <w:ilvl w:val="6"/>
          <w:numId w:val="70"/>
        </w:numPr>
      </w:pPr>
      <w:r>
        <w:t>costs and sanctions may result</w:t>
      </w:r>
    </w:p>
    <w:p w14:paraId="5D42D3D9" w14:textId="77777777" w:rsidR="009F1F8B" w:rsidRPr="00911B69" w:rsidRDefault="009F1F8B" w:rsidP="00C51C80">
      <w:pPr>
        <w:pStyle w:val="ListParagraph"/>
        <w:ind w:left="-360"/>
      </w:pPr>
    </w:p>
    <w:p w14:paraId="67C60FDC" w14:textId="77777777" w:rsidR="009F1F8B" w:rsidRDefault="009F1F8B" w:rsidP="00971D90">
      <w:pPr>
        <w:pStyle w:val="ListParagraph"/>
        <w:numPr>
          <w:ilvl w:val="3"/>
          <w:numId w:val="70"/>
        </w:numPr>
      </w:pPr>
      <w:r w:rsidRPr="00911B69">
        <w:rPr>
          <w:b/>
          <w:u w:val="single"/>
        </w:rPr>
        <w:t>Motion</w:t>
      </w:r>
      <w:r w:rsidRPr="00911B69">
        <w:rPr>
          <w:b/>
        </w:rPr>
        <w:t>:</w:t>
      </w:r>
      <w:r w:rsidRPr="00911B69">
        <w:t xml:space="preserve"> requests an order from a court (often challenges form or sufficiency of pleading)</w:t>
      </w:r>
    </w:p>
    <w:p w14:paraId="2B33EF1C" w14:textId="66CDC3E2" w:rsidR="00591538" w:rsidRPr="00591538" w:rsidRDefault="00591538" w:rsidP="00971D90">
      <w:pPr>
        <w:pStyle w:val="ListParagraph"/>
        <w:numPr>
          <w:ilvl w:val="4"/>
          <w:numId w:val="70"/>
        </w:numPr>
      </w:pPr>
      <w:r w:rsidRPr="00591538">
        <w:rPr>
          <w:b/>
          <w:u w:val="single"/>
        </w:rPr>
        <w:t xml:space="preserve">FRCP </w:t>
      </w:r>
      <w:r w:rsidR="00496186">
        <w:rPr>
          <w:b/>
          <w:u w:val="single"/>
        </w:rPr>
        <w:t>(b)</w:t>
      </w:r>
      <w:r w:rsidRPr="00591538">
        <w:rPr>
          <w:b/>
          <w:u w:val="single"/>
        </w:rPr>
        <w:t>(1)-(5):</w:t>
      </w:r>
      <w:r>
        <w:t xml:space="preserve"> motion to dismiss for threshold questions (e.g. venue)</w:t>
      </w:r>
    </w:p>
    <w:p w14:paraId="345B5792" w14:textId="77777777" w:rsidR="009F1F8B" w:rsidRDefault="009F1F8B" w:rsidP="00971D90">
      <w:pPr>
        <w:pStyle w:val="ListParagraph"/>
        <w:numPr>
          <w:ilvl w:val="4"/>
          <w:numId w:val="70"/>
        </w:numPr>
      </w:pPr>
      <w:r w:rsidRPr="00911B69">
        <w:rPr>
          <w:b/>
          <w:u w:val="single"/>
        </w:rPr>
        <w:t>FRCP 12(e):</w:t>
      </w:r>
      <w:r w:rsidRPr="00911B69">
        <w:t xml:space="preserve"> motion for a more definite statement </w:t>
      </w:r>
      <w:r>
        <w:t>(no one uses this anymore)</w:t>
      </w:r>
    </w:p>
    <w:p w14:paraId="2F3B3E0D" w14:textId="77777777" w:rsidR="009F1F8B" w:rsidRDefault="009F1F8B" w:rsidP="00971D90">
      <w:pPr>
        <w:pStyle w:val="ListParagraph"/>
        <w:numPr>
          <w:ilvl w:val="4"/>
          <w:numId w:val="70"/>
        </w:numPr>
      </w:pPr>
      <w:r w:rsidRPr="00911B69">
        <w:rPr>
          <w:b/>
          <w:u w:val="single"/>
        </w:rPr>
        <w:t>FRCP 12(f):</w:t>
      </w:r>
      <w:r w:rsidRPr="00911B69">
        <w:t xml:space="preserve"> motion to strike scandalous or impertinent allegations</w:t>
      </w:r>
    </w:p>
    <w:p w14:paraId="0EC8538A" w14:textId="77777777" w:rsidR="009F1F8B" w:rsidRDefault="009F1F8B" w:rsidP="00971D90">
      <w:pPr>
        <w:pStyle w:val="ListParagraph"/>
        <w:numPr>
          <w:ilvl w:val="4"/>
          <w:numId w:val="70"/>
        </w:numPr>
      </w:pPr>
      <w:r w:rsidRPr="00911B69">
        <w:rPr>
          <w:b/>
          <w:u w:val="single"/>
        </w:rPr>
        <w:t>FRCP 12(b)(6):</w:t>
      </w:r>
      <w:r w:rsidRPr="00911B69">
        <w:t xml:space="preserve"> motion to dismiss for failure to state a claim </w:t>
      </w:r>
    </w:p>
    <w:p w14:paraId="742B9B31" w14:textId="77777777" w:rsidR="005839F7" w:rsidRDefault="005839F7" w:rsidP="005839F7"/>
    <w:p w14:paraId="7287E842" w14:textId="77777777" w:rsidR="005839F7" w:rsidRDefault="005839F7" w:rsidP="005839F7"/>
    <w:p w14:paraId="511A8518" w14:textId="24B7E75C" w:rsidR="009F1F8B" w:rsidRPr="00087415" w:rsidRDefault="009F1F8B" w:rsidP="00971D90">
      <w:pPr>
        <w:pStyle w:val="ListParagraph"/>
        <w:numPr>
          <w:ilvl w:val="0"/>
          <w:numId w:val="76"/>
        </w:numPr>
        <w:rPr>
          <w:b/>
          <w:sz w:val="28"/>
          <w:szCs w:val="28"/>
        </w:rPr>
      </w:pPr>
      <w:r w:rsidRPr="00087415">
        <w:rPr>
          <w:b/>
          <w:sz w:val="28"/>
          <w:szCs w:val="28"/>
          <w:u w:val="single"/>
        </w:rPr>
        <w:t>PLEADING ANALYSIS</w:t>
      </w:r>
      <w:r w:rsidR="00753555" w:rsidRPr="00753555">
        <w:rPr>
          <w:b/>
          <w:sz w:val="28"/>
          <w:szCs w:val="28"/>
        </w:rPr>
        <w:t xml:space="preserve"> </w:t>
      </w:r>
      <w:r w:rsidR="00753555" w:rsidRPr="00753555">
        <w:rPr>
          <w:b/>
          <w:sz w:val="28"/>
          <w:szCs w:val="28"/>
        </w:rPr>
        <w:tab/>
      </w:r>
      <w:r w:rsidR="00753555" w:rsidRPr="00753555">
        <w:t>(complaints, counterclaims and cross-claims)</w:t>
      </w:r>
    </w:p>
    <w:p w14:paraId="0170CC1B" w14:textId="77777777" w:rsidR="009F1F8B" w:rsidRDefault="009F1F8B" w:rsidP="009F1F8B">
      <w:pPr>
        <w:jc w:val="center"/>
        <w:rPr>
          <w:b/>
        </w:rPr>
      </w:pPr>
    </w:p>
    <w:p w14:paraId="5F52C7E0" w14:textId="39DC5144" w:rsidR="009F1F8B" w:rsidRDefault="009F1F8B" w:rsidP="00087415">
      <w:pPr>
        <w:ind w:firstLine="360"/>
      </w:pPr>
      <w:r>
        <w:rPr>
          <w:u w:val="single"/>
        </w:rPr>
        <w:t>Question</w:t>
      </w:r>
      <w:r w:rsidRPr="00AB7943">
        <w:t xml:space="preserve">: </w:t>
      </w:r>
      <w:r>
        <w:t xml:space="preserve">assuming </w:t>
      </w:r>
      <w:r>
        <w:rPr>
          <w:b/>
        </w:rPr>
        <w:t>factual</w:t>
      </w:r>
      <w:r>
        <w:t xml:space="preserve"> allegations are true, would reasonable fact-finder find claims plausible?</w:t>
      </w:r>
    </w:p>
    <w:p w14:paraId="3E0470D4" w14:textId="77777777" w:rsidR="000B670D" w:rsidRPr="00E8202F" w:rsidRDefault="000B670D" w:rsidP="009F1F8B">
      <w:pPr>
        <w:rPr>
          <w:b/>
        </w:rPr>
      </w:pPr>
    </w:p>
    <w:p w14:paraId="05CAD2B1" w14:textId="77777777" w:rsidR="009F1F8B" w:rsidRPr="00087415" w:rsidRDefault="009F1F8B" w:rsidP="00971D90">
      <w:pPr>
        <w:pStyle w:val="ListParagraph"/>
        <w:numPr>
          <w:ilvl w:val="0"/>
          <w:numId w:val="72"/>
        </w:numPr>
        <w:rPr>
          <w:b/>
          <w:sz w:val="26"/>
          <w:szCs w:val="26"/>
        </w:rPr>
      </w:pPr>
      <w:r w:rsidRPr="00087415">
        <w:rPr>
          <w:b/>
          <w:sz w:val="26"/>
          <w:szCs w:val="26"/>
        </w:rPr>
        <w:t>State legal standard</w:t>
      </w:r>
    </w:p>
    <w:p w14:paraId="510187F9" w14:textId="201AC00F" w:rsidR="009F1F8B" w:rsidRDefault="009F1F8B" w:rsidP="00971D90">
      <w:pPr>
        <w:pStyle w:val="ListParagraph"/>
        <w:numPr>
          <w:ilvl w:val="1"/>
          <w:numId w:val="72"/>
        </w:numPr>
      </w:pPr>
      <w:r>
        <w:t xml:space="preserve">Rule 8 requires a “short and plain statement of the claim showing that the pleader is entitled to relief”, which </w:t>
      </w:r>
      <w:r>
        <w:rPr>
          <w:i/>
        </w:rPr>
        <w:t xml:space="preserve">Twombly </w:t>
      </w:r>
      <w:r>
        <w:t xml:space="preserve">&amp; </w:t>
      </w:r>
      <w:r>
        <w:rPr>
          <w:i/>
        </w:rPr>
        <w:t>Iqbal</w:t>
      </w:r>
      <w:r>
        <w:t xml:space="preserve"> have interpreted as requiring </w:t>
      </w:r>
      <w:r w:rsidR="000B670D">
        <w:t xml:space="preserve">plausibility </w:t>
      </w:r>
      <w:r w:rsidR="00725707">
        <w:t>of merit.</w:t>
      </w:r>
    </w:p>
    <w:p w14:paraId="4B695393" w14:textId="77777777" w:rsidR="000B670D" w:rsidRPr="00087415" w:rsidRDefault="000B670D" w:rsidP="000B670D">
      <w:pPr>
        <w:pStyle w:val="ListParagraph"/>
        <w:ind w:left="1260"/>
        <w:rPr>
          <w:b/>
        </w:rPr>
      </w:pPr>
    </w:p>
    <w:p w14:paraId="42CA33B9" w14:textId="028226B6" w:rsidR="009F1F8B" w:rsidRDefault="009F1F8B" w:rsidP="00971D90">
      <w:pPr>
        <w:pStyle w:val="ListParagraph"/>
        <w:numPr>
          <w:ilvl w:val="0"/>
          <w:numId w:val="72"/>
        </w:numPr>
      </w:pPr>
      <w:r w:rsidRPr="00087415">
        <w:rPr>
          <w:b/>
          <w:sz w:val="26"/>
          <w:szCs w:val="26"/>
        </w:rPr>
        <w:t>Determine cause of action &amp; all its elements</w:t>
      </w:r>
      <w:r>
        <w:t xml:space="preserve"> (what plaintiff </w:t>
      </w:r>
      <w:r w:rsidR="00753555">
        <w:t>has the burden to allege</w:t>
      </w:r>
      <w:r>
        <w:t xml:space="preserve">) </w:t>
      </w:r>
    </w:p>
    <w:p w14:paraId="027CCCBE" w14:textId="77777777" w:rsidR="000B670D" w:rsidRDefault="000B670D" w:rsidP="000B670D">
      <w:pPr>
        <w:pStyle w:val="ListParagraph"/>
      </w:pPr>
    </w:p>
    <w:p w14:paraId="622F18FF" w14:textId="3F8AEA6C" w:rsidR="009F1F8B" w:rsidRDefault="009F1F8B" w:rsidP="00971D90">
      <w:pPr>
        <w:pStyle w:val="ListParagraph"/>
        <w:numPr>
          <w:ilvl w:val="0"/>
          <w:numId w:val="72"/>
        </w:numPr>
      </w:pPr>
      <w:r w:rsidRPr="00087415">
        <w:rPr>
          <w:b/>
          <w:sz w:val="26"/>
          <w:szCs w:val="26"/>
        </w:rPr>
        <w:t>Excise all legal conclusions &amp; conclusory allegations</w:t>
      </w:r>
      <w:r>
        <w:t xml:space="preserve"> </w:t>
      </w:r>
    </w:p>
    <w:p w14:paraId="02E94F1D" w14:textId="7C485C54" w:rsidR="00380D46" w:rsidRPr="00380D46" w:rsidRDefault="00380D46" w:rsidP="00380D46">
      <w:pPr>
        <w:ind w:left="360"/>
        <w:rPr>
          <w:i/>
        </w:rPr>
      </w:pPr>
      <w:r w:rsidRPr="00380D46">
        <w:rPr>
          <w:i/>
        </w:rPr>
        <w:t xml:space="preserve">Court must accept all factual allegations as true, but </w:t>
      </w:r>
      <w:r>
        <w:rPr>
          <w:i/>
        </w:rPr>
        <w:t>can ignore legal conclusions or conclusory statements.</w:t>
      </w:r>
    </w:p>
    <w:p w14:paraId="562511D3" w14:textId="5426639C" w:rsidR="009F1F8B" w:rsidRDefault="009F1F8B" w:rsidP="00971D90">
      <w:pPr>
        <w:pStyle w:val="ListParagraph"/>
        <w:numPr>
          <w:ilvl w:val="1"/>
          <w:numId w:val="72"/>
        </w:numPr>
      </w:pPr>
      <w:r w:rsidRPr="004505D8">
        <w:t xml:space="preserve"> “upon information and belief” </w:t>
      </w:r>
      <w:r w:rsidRPr="004505D8">
        <w:sym w:font="Wingdings" w:char="F0E0"/>
      </w:r>
      <w:r>
        <w:t xml:space="preserve"> not factual allegation</w:t>
      </w:r>
    </w:p>
    <w:p w14:paraId="6729BAFE" w14:textId="5FC84391" w:rsidR="009F1F8B" w:rsidRDefault="009F1F8B" w:rsidP="00971D90">
      <w:pPr>
        <w:pStyle w:val="ListParagraph"/>
        <w:numPr>
          <w:ilvl w:val="1"/>
          <w:numId w:val="72"/>
        </w:numPr>
      </w:pPr>
      <w:r>
        <w:t xml:space="preserve">legal conclusions (e.g. “under NY Law”, “negligent”, etc.) </w:t>
      </w:r>
    </w:p>
    <w:p w14:paraId="46F79F54" w14:textId="20D50119" w:rsidR="009F1F8B" w:rsidRDefault="009F1F8B" w:rsidP="00971D90">
      <w:pPr>
        <w:pStyle w:val="ListParagraph"/>
        <w:numPr>
          <w:ilvl w:val="1"/>
          <w:numId w:val="72"/>
        </w:numPr>
      </w:pPr>
      <w:r>
        <w:t xml:space="preserve">statements suggesting causation (e.g. “as a result of”) </w:t>
      </w:r>
      <w:r w:rsidRPr="00F51D2A">
        <w:sym w:font="Wingdings" w:char="F0E0"/>
      </w:r>
      <w:r>
        <w:t xml:space="preserve"> conclusory allegations</w:t>
      </w:r>
    </w:p>
    <w:p w14:paraId="64AFD141" w14:textId="23D9B190" w:rsidR="009F1F8B" w:rsidRPr="00087415" w:rsidRDefault="009F1F8B" w:rsidP="00971D90">
      <w:pPr>
        <w:pStyle w:val="ListParagraph"/>
        <w:numPr>
          <w:ilvl w:val="2"/>
          <w:numId w:val="72"/>
        </w:numPr>
      </w:pPr>
      <w:r>
        <w:rPr>
          <w:u w:val="single"/>
        </w:rPr>
        <w:t>open question</w:t>
      </w:r>
      <w:r w:rsidRPr="00F51D2A">
        <w:t xml:space="preserve">: </w:t>
      </w:r>
      <w:r>
        <w:t>what makes an allegation conclusory?</w:t>
      </w:r>
    </w:p>
    <w:p w14:paraId="5F0FF55D" w14:textId="77777777" w:rsidR="000B670D" w:rsidRDefault="000B670D" w:rsidP="000B670D">
      <w:pPr>
        <w:pStyle w:val="ListParagraph"/>
      </w:pPr>
    </w:p>
    <w:p w14:paraId="47FB8F77" w14:textId="77777777" w:rsidR="009F1F8B" w:rsidRPr="00087415" w:rsidRDefault="009F1F8B" w:rsidP="00971D90">
      <w:pPr>
        <w:pStyle w:val="ListParagraph"/>
        <w:numPr>
          <w:ilvl w:val="0"/>
          <w:numId w:val="72"/>
        </w:numPr>
        <w:rPr>
          <w:b/>
          <w:sz w:val="26"/>
          <w:szCs w:val="26"/>
        </w:rPr>
      </w:pPr>
      <w:r w:rsidRPr="00087415">
        <w:rPr>
          <w:b/>
          <w:sz w:val="26"/>
          <w:szCs w:val="26"/>
        </w:rPr>
        <w:t>Based on the remaining factual allegations, is there a plausible claim for relief?</w:t>
      </w:r>
    </w:p>
    <w:p w14:paraId="18BBB4CE" w14:textId="6E7F86B6" w:rsidR="009F1F8B" w:rsidRPr="00087415" w:rsidRDefault="009F1F8B" w:rsidP="00971D90">
      <w:pPr>
        <w:pStyle w:val="ListParagraph"/>
        <w:numPr>
          <w:ilvl w:val="1"/>
          <w:numId w:val="72"/>
        </w:numPr>
        <w:rPr>
          <w:u w:val="single"/>
        </w:rPr>
      </w:pPr>
      <w:r>
        <w:rPr>
          <w:u w:val="single"/>
        </w:rPr>
        <w:t>open question</w:t>
      </w:r>
      <w:r w:rsidRPr="00F51D2A">
        <w:t>:</w:t>
      </w:r>
      <w:r>
        <w:t xml:space="preserve"> what is the degree of </w:t>
      </w:r>
      <w:r w:rsidR="00087415">
        <w:t xml:space="preserve">certainty meant by “plausible”? </w:t>
      </w:r>
      <w:r w:rsidR="005E3D8C">
        <w:t>Iqbal – context, j</w:t>
      </w:r>
      <w:r w:rsidR="00087415">
        <w:t>udicial experience, commonsense</w:t>
      </w:r>
    </w:p>
    <w:p w14:paraId="55FB2F93" w14:textId="77777777" w:rsidR="00087415" w:rsidRPr="00087415" w:rsidRDefault="00087415" w:rsidP="00087415">
      <w:pPr>
        <w:rPr>
          <w:u w:val="single"/>
        </w:rPr>
      </w:pPr>
    </w:p>
    <w:p w14:paraId="7413FDE0" w14:textId="32A6EA2C" w:rsidR="009F1F8B" w:rsidRPr="00F51D2A" w:rsidRDefault="009F1F8B" w:rsidP="00971D90">
      <w:pPr>
        <w:pStyle w:val="ListParagraph"/>
        <w:numPr>
          <w:ilvl w:val="2"/>
          <w:numId w:val="72"/>
        </w:numPr>
        <w:rPr>
          <w:u w:val="single"/>
        </w:rPr>
      </w:pPr>
      <w:r>
        <w:t xml:space="preserve">if </w:t>
      </w:r>
      <w:r w:rsidR="00087415">
        <w:t xml:space="preserve">all elements not met </w:t>
      </w:r>
      <w:r w:rsidRPr="00F51D2A">
        <w:sym w:font="Wingdings" w:char="F0E0"/>
      </w:r>
      <w:r>
        <w:t xml:space="preserve"> not plausible</w:t>
      </w:r>
    </w:p>
    <w:p w14:paraId="3DFF7FAC" w14:textId="77777777" w:rsidR="009F1F8B" w:rsidRPr="00F51D2A" w:rsidRDefault="009F1F8B" w:rsidP="00971D90">
      <w:pPr>
        <w:pStyle w:val="ListParagraph"/>
        <w:numPr>
          <w:ilvl w:val="2"/>
          <w:numId w:val="72"/>
        </w:numPr>
        <w:rPr>
          <w:u w:val="single"/>
        </w:rPr>
      </w:pPr>
      <w:r>
        <w:t xml:space="preserve">if elements met </w:t>
      </w:r>
      <w:r w:rsidRPr="00F51D2A">
        <w:sym w:font="Wingdings" w:char="F0E0"/>
      </w:r>
      <w:r>
        <w:t xml:space="preserve"> might still not be plausible </w:t>
      </w:r>
    </w:p>
    <w:p w14:paraId="0DD1C8B9" w14:textId="4872765F" w:rsidR="009F1F8B" w:rsidRPr="00B561C5" w:rsidRDefault="009F1F8B" w:rsidP="00971D90">
      <w:pPr>
        <w:pStyle w:val="ListParagraph"/>
        <w:numPr>
          <w:ilvl w:val="2"/>
          <w:numId w:val="72"/>
        </w:numPr>
        <w:rPr>
          <w:u w:val="single"/>
        </w:rPr>
      </w:pPr>
      <w:r>
        <w:t xml:space="preserve">if facts in equipoise </w:t>
      </w:r>
      <w:r w:rsidRPr="00F51D2A">
        <w:sym w:font="Wingdings" w:char="F0E0"/>
      </w:r>
      <w:r w:rsidR="000B670D">
        <w:t xml:space="preserve"> dismiss complaint</w:t>
      </w:r>
    </w:p>
    <w:p w14:paraId="440E0F83" w14:textId="2EF3D956" w:rsidR="009F1F8B" w:rsidRPr="000B670D" w:rsidRDefault="009F1F8B" w:rsidP="00971D90">
      <w:pPr>
        <w:pStyle w:val="ListParagraph"/>
        <w:numPr>
          <w:ilvl w:val="2"/>
          <w:numId w:val="72"/>
        </w:numPr>
        <w:rPr>
          <w:u w:val="single"/>
        </w:rPr>
      </w:pPr>
      <w:r>
        <w:t xml:space="preserve">if complaint </w:t>
      </w:r>
      <w:r w:rsidR="000B670D">
        <w:t xml:space="preserve">plausible </w:t>
      </w:r>
      <w:r w:rsidRPr="00F51D2A">
        <w:sym w:font="Wingdings" w:char="F0E0"/>
      </w:r>
      <w:r>
        <w:t xml:space="preserve"> proceed to discovery </w:t>
      </w:r>
    </w:p>
    <w:p w14:paraId="0244DF86" w14:textId="77777777" w:rsidR="000B670D" w:rsidRPr="00B561C5" w:rsidRDefault="000B670D" w:rsidP="000B670D">
      <w:pPr>
        <w:pStyle w:val="ListParagraph"/>
        <w:ind w:left="1260"/>
        <w:rPr>
          <w:u w:val="single"/>
        </w:rPr>
      </w:pPr>
    </w:p>
    <w:p w14:paraId="6A75F82B" w14:textId="64DF4129" w:rsidR="009F1F8B" w:rsidRPr="00087415" w:rsidRDefault="00087415" w:rsidP="00971D90">
      <w:pPr>
        <w:pStyle w:val="ListParagraph"/>
        <w:numPr>
          <w:ilvl w:val="0"/>
          <w:numId w:val="72"/>
        </w:numPr>
        <w:rPr>
          <w:b/>
          <w:sz w:val="26"/>
          <w:szCs w:val="26"/>
          <w:u w:val="single"/>
        </w:rPr>
      </w:pPr>
      <w:r w:rsidRPr="00087415">
        <w:rPr>
          <w:b/>
          <w:sz w:val="26"/>
          <w:szCs w:val="26"/>
        </w:rPr>
        <w:t>State basis for dismissal</w:t>
      </w:r>
      <w:r w:rsidR="007F3D8D">
        <w:rPr>
          <w:b/>
          <w:sz w:val="26"/>
          <w:szCs w:val="26"/>
        </w:rPr>
        <w:t xml:space="preserve"> (or not)</w:t>
      </w:r>
    </w:p>
    <w:p w14:paraId="4ABE72D2" w14:textId="3855643E" w:rsidR="009F1F8B" w:rsidRPr="00B561C5" w:rsidRDefault="009F1F8B" w:rsidP="00971D90">
      <w:pPr>
        <w:pStyle w:val="ListParagraph"/>
        <w:numPr>
          <w:ilvl w:val="1"/>
          <w:numId w:val="72"/>
        </w:numPr>
        <w:rPr>
          <w:u w:val="single"/>
        </w:rPr>
      </w:pPr>
      <w:r>
        <w:t xml:space="preserve">if dismissing based on factual insufficiency </w:t>
      </w:r>
      <w:r w:rsidRPr="00B561C5">
        <w:sym w:font="Wingdings" w:char="F0E0"/>
      </w:r>
      <w:r>
        <w:t xml:space="preserve"> dismiss with leave to amend</w:t>
      </w:r>
    </w:p>
    <w:p w14:paraId="0747BD08" w14:textId="3EF37A29" w:rsidR="009F1F8B" w:rsidRPr="007F3D8D" w:rsidRDefault="009F1F8B" w:rsidP="00971D90">
      <w:pPr>
        <w:pStyle w:val="ListParagraph"/>
        <w:numPr>
          <w:ilvl w:val="1"/>
          <w:numId w:val="72"/>
        </w:numPr>
        <w:rPr>
          <w:u w:val="single"/>
        </w:rPr>
      </w:pPr>
      <w:r>
        <w:t xml:space="preserve">if dismissing based on legal insufficiency </w:t>
      </w:r>
      <w:r w:rsidRPr="00B561C5">
        <w:sym w:font="Wingdings" w:char="F0E0"/>
      </w:r>
      <w:r>
        <w:t xml:space="preserve"> dismiss outright </w:t>
      </w:r>
    </w:p>
    <w:p w14:paraId="63D3A9BE" w14:textId="1C8E3C3F" w:rsidR="007F3D8D" w:rsidRPr="001C5497" w:rsidRDefault="007F3D8D" w:rsidP="00971D90">
      <w:pPr>
        <w:pStyle w:val="ListParagraph"/>
        <w:numPr>
          <w:ilvl w:val="1"/>
          <w:numId w:val="72"/>
        </w:numPr>
        <w:rPr>
          <w:u w:val="single"/>
        </w:rPr>
      </w:pPr>
      <w:r>
        <w:t xml:space="preserve">if complaint sufficient </w:t>
      </w:r>
      <w:r>
        <w:sym w:font="Wingdings" w:char="F0E0"/>
      </w:r>
      <w:r>
        <w:t xml:space="preserve"> proceed to discovery</w:t>
      </w:r>
    </w:p>
    <w:p w14:paraId="1DA2565B" w14:textId="77777777" w:rsidR="001C5497" w:rsidRPr="00B561C5" w:rsidRDefault="001C5497" w:rsidP="001C5497">
      <w:pPr>
        <w:pStyle w:val="ListParagraph"/>
        <w:ind w:left="1260"/>
        <w:rPr>
          <w:u w:val="single"/>
        </w:rPr>
      </w:pPr>
    </w:p>
    <w:p w14:paraId="662B8E1B" w14:textId="77777777" w:rsidR="009F1F8B" w:rsidRPr="00087415" w:rsidRDefault="009F1F8B" w:rsidP="00971D90">
      <w:pPr>
        <w:pStyle w:val="ListParagraph"/>
        <w:numPr>
          <w:ilvl w:val="0"/>
          <w:numId w:val="72"/>
        </w:numPr>
        <w:rPr>
          <w:b/>
          <w:sz w:val="26"/>
          <w:szCs w:val="26"/>
          <w:u w:val="single"/>
        </w:rPr>
      </w:pPr>
      <w:r w:rsidRPr="00087415">
        <w:rPr>
          <w:b/>
          <w:sz w:val="26"/>
          <w:szCs w:val="26"/>
        </w:rPr>
        <w:t>Address policy considerations:</w:t>
      </w:r>
    </w:p>
    <w:p w14:paraId="1EDDBD0D" w14:textId="77777777" w:rsidR="00087415" w:rsidRPr="00087415" w:rsidRDefault="00087415" w:rsidP="00087415">
      <w:pPr>
        <w:pStyle w:val="ListParagraph"/>
        <w:ind w:left="1260"/>
        <w:rPr>
          <w:u w:val="single"/>
        </w:rPr>
      </w:pPr>
    </w:p>
    <w:p w14:paraId="2FF79679" w14:textId="77777777" w:rsidR="009F1F8B" w:rsidRPr="00087415" w:rsidRDefault="009F1F8B" w:rsidP="00971D90">
      <w:pPr>
        <w:pStyle w:val="ListParagraph"/>
        <w:numPr>
          <w:ilvl w:val="1"/>
          <w:numId w:val="72"/>
        </w:numPr>
        <w:rPr>
          <w:i/>
        </w:rPr>
      </w:pPr>
      <w:r w:rsidRPr="00087415">
        <w:rPr>
          <w:i/>
        </w:rPr>
        <w:t xml:space="preserve">Discovery Costs </w:t>
      </w:r>
    </w:p>
    <w:p w14:paraId="485472AD" w14:textId="77777777" w:rsidR="009F1F8B" w:rsidRPr="00077738" w:rsidRDefault="009F1F8B" w:rsidP="00971D90">
      <w:pPr>
        <w:pStyle w:val="ListParagraph"/>
        <w:numPr>
          <w:ilvl w:val="2"/>
          <w:numId w:val="72"/>
        </w:numPr>
        <w:rPr>
          <w:u w:val="single"/>
        </w:rPr>
      </w:pPr>
      <w:r>
        <w:t xml:space="preserve">distinguish from </w:t>
      </w:r>
      <w:r>
        <w:rPr>
          <w:i/>
        </w:rPr>
        <w:t>Twombly</w:t>
      </w:r>
      <w:r>
        <w:t xml:space="preserve"> – would discovery costs be as big as in an anti-trust case?</w:t>
      </w:r>
    </w:p>
    <w:p w14:paraId="6D267E6E" w14:textId="77777777" w:rsidR="009F1F8B" w:rsidRPr="00587502" w:rsidRDefault="009F1F8B" w:rsidP="00971D90">
      <w:pPr>
        <w:pStyle w:val="ListParagraph"/>
        <w:numPr>
          <w:ilvl w:val="2"/>
          <w:numId w:val="72"/>
        </w:numPr>
        <w:rPr>
          <w:u w:val="single"/>
        </w:rPr>
      </w:pPr>
      <w:r>
        <w:t xml:space="preserve">distinguish from </w:t>
      </w:r>
      <w:r>
        <w:rPr>
          <w:i/>
        </w:rPr>
        <w:t>Iqbal</w:t>
      </w:r>
      <w:r>
        <w:t xml:space="preserve"> – would discovery require privileged government information?</w:t>
      </w:r>
    </w:p>
    <w:p w14:paraId="167047B1" w14:textId="39618997" w:rsidR="00587502" w:rsidRPr="00587502" w:rsidRDefault="00587502" w:rsidP="00971D90">
      <w:pPr>
        <w:pStyle w:val="ListParagraph"/>
        <w:numPr>
          <w:ilvl w:val="2"/>
          <w:numId w:val="72"/>
        </w:numPr>
        <w:rPr>
          <w:u w:val="single"/>
        </w:rPr>
      </w:pPr>
      <w:r>
        <w:rPr>
          <w:i/>
        </w:rPr>
        <w:t>Erikson</w:t>
      </w:r>
      <w:r>
        <w:t xml:space="preserve"> </w:t>
      </w:r>
      <w:r w:rsidR="00087415">
        <w:t>-</w:t>
      </w:r>
      <w:r>
        <w:t xml:space="preserve"> court used notice pleading standard </w:t>
      </w:r>
      <w:r w:rsidR="00496186">
        <w:t>(pro se, smaller discovery, 8thA theory)</w:t>
      </w:r>
    </w:p>
    <w:p w14:paraId="77D7A444" w14:textId="77777777" w:rsidR="001C5497" w:rsidRPr="00437BF1" w:rsidRDefault="001C5497" w:rsidP="001C5497">
      <w:pPr>
        <w:pStyle w:val="ListParagraph"/>
        <w:ind w:left="2160"/>
        <w:rPr>
          <w:u w:val="single"/>
        </w:rPr>
      </w:pPr>
    </w:p>
    <w:p w14:paraId="78CD3952" w14:textId="77777777" w:rsidR="009F1F8B" w:rsidRPr="00437BF1" w:rsidRDefault="009F1F8B" w:rsidP="00971D90">
      <w:pPr>
        <w:pStyle w:val="ListParagraph"/>
        <w:numPr>
          <w:ilvl w:val="1"/>
          <w:numId w:val="72"/>
        </w:numPr>
        <w:rPr>
          <w:u w:val="single"/>
        </w:rPr>
      </w:pPr>
      <w:r w:rsidRPr="00087415">
        <w:rPr>
          <w:i/>
        </w:rPr>
        <w:t>District Court’s Case Management Role</w:t>
      </w:r>
      <w:r>
        <w:t xml:space="preserve"> (Stevens &amp; Breyer dissents)</w:t>
      </w:r>
    </w:p>
    <w:p w14:paraId="13BA92B3" w14:textId="337D3E5A" w:rsidR="009F1F8B" w:rsidRPr="00087415" w:rsidRDefault="009F1F8B" w:rsidP="00971D90">
      <w:pPr>
        <w:pStyle w:val="ListParagraph"/>
        <w:numPr>
          <w:ilvl w:val="2"/>
          <w:numId w:val="72"/>
        </w:numPr>
        <w:rPr>
          <w:u w:val="single"/>
        </w:rPr>
      </w:pPr>
      <w:r>
        <w:rPr>
          <w:i/>
        </w:rPr>
        <w:t>Two</w:t>
      </w:r>
      <w:r w:rsidR="00496186">
        <w:rPr>
          <w:i/>
        </w:rPr>
        <w:t>m</w:t>
      </w:r>
      <w:r>
        <w:rPr>
          <w:i/>
        </w:rPr>
        <w:t>bly</w:t>
      </w:r>
      <w:r>
        <w:t xml:space="preserve"> &amp; </w:t>
      </w:r>
      <w:r>
        <w:rPr>
          <w:i/>
        </w:rPr>
        <w:t>Iqbal</w:t>
      </w:r>
      <w:r>
        <w:t xml:space="preserve"> deprive district court judges of their </w:t>
      </w:r>
      <w:r w:rsidR="00496186">
        <w:t>case management abilities</w:t>
      </w:r>
      <w:r w:rsidR="00087415">
        <w:t>. We should r</w:t>
      </w:r>
      <w:r>
        <w:t>ely on district court to manage discovery &amp; oversee case development</w:t>
      </w:r>
    </w:p>
    <w:p w14:paraId="779AA854" w14:textId="1D397003" w:rsidR="009F1F8B" w:rsidRPr="001C5497" w:rsidRDefault="00087415" w:rsidP="00971D90">
      <w:pPr>
        <w:pStyle w:val="ListParagraph"/>
        <w:numPr>
          <w:ilvl w:val="2"/>
          <w:numId w:val="72"/>
        </w:numPr>
        <w:rPr>
          <w:u w:val="single"/>
        </w:rPr>
      </w:pPr>
      <w:r>
        <w:t>F</w:t>
      </w:r>
      <w:r w:rsidR="009F1F8B">
        <w:t xml:space="preserve">loodgate concerns (docket congestion) </w:t>
      </w:r>
    </w:p>
    <w:p w14:paraId="68C84820" w14:textId="77777777" w:rsidR="001C5497" w:rsidRPr="00087415" w:rsidRDefault="001C5497" w:rsidP="001C5497">
      <w:pPr>
        <w:pStyle w:val="ListParagraph"/>
        <w:ind w:left="2160"/>
        <w:rPr>
          <w:i/>
          <w:u w:val="single"/>
        </w:rPr>
      </w:pPr>
    </w:p>
    <w:p w14:paraId="03388D6A" w14:textId="77777777" w:rsidR="009F1F8B" w:rsidRPr="00087415" w:rsidRDefault="009F1F8B" w:rsidP="00971D90">
      <w:pPr>
        <w:pStyle w:val="ListParagraph"/>
        <w:numPr>
          <w:ilvl w:val="1"/>
          <w:numId w:val="72"/>
        </w:numPr>
        <w:rPr>
          <w:i/>
          <w:u w:val="single"/>
        </w:rPr>
      </w:pPr>
      <w:r w:rsidRPr="00087415">
        <w:rPr>
          <w:i/>
        </w:rPr>
        <w:t xml:space="preserve">Access to Courts </w:t>
      </w:r>
    </w:p>
    <w:p w14:paraId="2C35769A" w14:textId="77777777" w:rsidR="009F1F8B" w:rsidRPr="005E3D8C" w:rsidRDefault="009F1F8B" w:rsidP="00971D90">
      <w:pPr>
        <w:pStyle w:val="ListParagraph"/>
        <w:numPr>
          <w:ilvl w:val="2"/>
          <w:numId w:val="72"/>
        </w:numPr>
        <w:rPr>
          <w:u w:val="single"/>
        </w:rPr>
      </w:pPr>
      <w:r>
        <w:t>does this only allow cases to go forward where parties can afford to hire private investigator beforehand?</w:t>
      </w:r>
    </w:p>
    <w:p w14:paraId="26FFEAE1" w14:textId="5785213D" w:rsidR="005E3D8C" w:rsidRPr="005E3D8C" w:rsidRDefault="005E3D8C" w:rsidP="00971D90">
      <w:pPr>
        <w:pStyle w:val="ListParagraph"/>
        <w:numPr>
          <w:ilvl w:val="2"/>
          <w:numId w:val="72"/>
        </w:numPr>
        <w:rPr>
          <w:b/>
          <w:i/>
        </w:rPr>
      </w:pPr>
      <w:r w:rsidRPr="005E3D8C">
        <w:rPr>
          <w:i/>
          <w:u w:val="single"/>
        </w:rPr>
        <w:t>Souter</w:t>
      </w:r>
      <w:r w:rsidR="00587502">
        <w:rPr>
          <w:i/>
          <w:u w:val="single"/>
        </w:rPr>
        <w:t xml:space="preserve"> dissent</w:t>
      </w:r>
      <w:r w:rsidRPr="005E3D8C">
        <w:rPr>
          <w:i/>
          <w:u w:val="single"/>
        </w:rPr>
        <w:t>:</w:t>
      </w:r>
      <w:r>
        <w:t xml:space="preserve"> except for “fantastic” allegations, </w:t>
      </w:r>
      <w:r w:rsidR="00587502">
        <w:t>P</w:t>
      </w:r>
      <w:r>
        <w:t>’s allegations are to be treated as true</w:t>
      </w:r>
    </w:p>
    <w:p w14:paraId="793CA7D7" w14:textId="77777777" w:rsidR="005E3D8C" w:rsidRPr="003A415A" w:rsidRDefault="005E3D8C" w:rsidP="00E00A65">
      <w:pPr>
        <w:pStyle w:val="ListParagraph"/>
        <w:ind w:left="2160"/>
        <w:rPr>
          <w:u w:val="single"/>
        </w:rPr>
      </w:pPr>
    </w:p>
    <w:p w14:paraId="04BA0CFB" w14:textId="77777777" w:rsidR="009F1F8B" w:rsidRPr="00087415" w:rsidRDefault="009F1F8B" w:rsidP="00971D90">
      <w:pPr>
        <w:pStyle w:val="ListParagraph"/>
        <w:numPr>
          <w:ilvl w:val="1"/>
          <w:numId w:val="72"/>
        </w:numPr>
        <w:rPr>
          <w:i/>
          <w:u w:val="single"/>
        </w:rPr>
      </w:pPr>
      <w:r w:rsidRPr="00087415">
        <w:rPr>
          <w:i/>
        </w:rPr>
        <w:t>Summary Judgment</w:t>
      </w:r>
    </w:p>
    <w:p w14:paraId="7090A264" w14:textId="77777777" w:rsidR="009F1F8B" w:rsidRPr="001C5497" w:rsidRDefault="009F1F8B" w:rsidP="00971D90">
      <w:pPr>
        <w:pStyle w:val="ListParagraph"/>
        <w:numPr>
          <w:ilvl w:val="2"/>
          <w:numId w:val="72"/>
        </w:numPr>
        <w:rPr>
          <w:u w:val="single"/>
        </w:rPr>
      </w:pPr>
      <w:r w:rsidRPr="00E8202F">
        <w:t>back-up</w:t>
      </w:r>
      <w:r>
        <w:t xml:space="preserve"> so that if it’s determined during discovery that case is frivolous or can’t win it won’t go to trial (trial is most burdensome part of case) </w:t>
      </w:r>
    </w:p>
    <w:p w14:paraId="6683EF7B" w14:textId="77777777" w:rsidR="001C5497" w:rsidRPr="00E8202F" w:rsidRDefault="001C5497" w:rsidP="001C5497">
      <w:pPr>
        <w:pStyle w:val="ListParagraph"/>
        <w:ind w:left="2160"/>
        <w:rPr>
          <w:u w:val="single"/>
        </w:rPr>
      </w:pPr>
    </w:p>
    <w:p w14:paraId="77B2D2C8" w14:textId="77777777" w:rsidR="009F1F8B" w:rsidRPr="00087415" w:rsidRDefault="009F1F8B" w:rsidP="00971D90">
      <w:pPr>
        <w:pStyle w:val="ListParagraph"/>
        <w:numPr>
          <w:ilvl w:val="0"/>
          <w:numId w:val="72"/>
        </w:numPr>
        <w:rPr>
          <w:b/>
          <w:sz w:val="26"/>
          <w:szCs w:val="26"/>
          <w:u w:val="single"/>
        </w:rPr>
      </w:pPr>
      <w:r w:rsidRPr="00087415">
        <w:rPr>
          <w:b/>
          <w:sz w:val="26"/>
          <w:szCs w:val="26"/>
        </w:rPr>
        <w:t xml:space="preserve">How would the case have come out under </w:t>
      </w:r>
      <w:r w:rsidRPr="00087415">
        <w:rPr>
          <w:b/>
          <w:i/>
          <w:sz w:val="26"/>
          <w:szCs w:val="26"/>
        </w:rPr>
        <w:t>Conley</w:t>
      </w:r>
      <w:r w:rsidRPr="00087415">
        <w:rPr>
          <w:b/>
          <w:sz w:val="26"/>
          <w:szCs w:val="26"/>
        </w:rPr>
        <w:t xml:space="preserve"> notice pleading standard?</w:t>
      </w:r>
    </w:p>
    <w:p w14:paraId="224D379F" w14:textId="77777777" w:rsidR="009F1F8B" w:rsidRPr="00E8202F" w:rsidRDefault="009F1F8B" w:rsidP="00971D90">
      <w:pPr>
        <w:pStyle w:val="ListParagraph"/>
        <w:numPr>
          <w:ilvl w:val="1"/>
          <w:numId w:val="72"/>
        </w:numPr>
        <w:rPr>
          <w:u w:val="single"/>
        </w:rPr>
      </w:pPr>
      <w:r>
        <w:rPr>
          <w:i/>
        </w:rPr>
        <w:t>Conley</w:t>
      </w:r>
      <w:r>
        <w:t xml:space="preserve"> says court should only dismiss case if it’s shown beyond a reasonable doubt that no set of facts would grant the plaintiff relief </w:t>
      </w:r>
    </w:p>
    <w:p w14:paraId="5FBF4BE1" w14:textId="471E131F" w:rsidR="009F1F8B" w:rsidRPr="007F3D8D" w:rsidRDefault="009F1F8B" w:rsidP="00971D90">
      <w:pPr>
        <w:pStyle w:val="ListParagraph"/>
        <w:numPr>
          <w:ilvl w:val="2"/>
          <w:numId w:val="72"/>
        </w:numPr>
        <w:rPr>
          <w:u w:val="single"/>
        </w:rPr>
      </w:pPr>
      <w:r>
        <w:t xml:space="preserve">complaint is just meant to put the defendant on notice that they are being sued &amp; what they’re being sued about </w:t>
      </w:r>
    </w:p>
    <w:p w14:paraId="7A818D86" w14:textId="571F3FCB" w:rsidR="007F3D8D" w:rsidRPr="00C51C80" w:rsidRDefault="007F3D8D" w:rsidP="00971D90">
      <w:pPr>
        <w:pStyle w:val="ListParagraph"/>
        <w:numPr>
          <w:ilvl w:val="2"/>
          <w:numId w:val="72"/>
        </w:numPr>
        <w:rPr>
          <w:u w:val="single"/>
        </w:rPr>
      </w:pPr>
      <w:r>
        <w:t>no need to strike legal conclusions</w:t>
      </w:r>
    </w:p>
    <w:p w14:paraId="27C108AE" w14:textId="77777777" w:rsidR="00380D46" w:rsidRPr="00E8202F" w:rsidRDefault="00380D46" w:rsidP="00380D46">
      <w:pPr>
        <w:pStyle w:val="ListParagraph"/>
        <w:ind w:left="2880"/>
        <w:rPr>
          <w:u w:val="single"/>
        </w:rPr>
      </w:pPr>
    </w:p>
    <w:p w14:paraId="48CED55F" w14:textId="77777777" w:rsidR="009F1F8B" w:rsidRPr="00E8202F" w:rsidRDefault="009F1F8B" w:rsidP="00971D90">
      <w:pPr>
        <w:pStyle w:val="ListParagraph"/>
        <w:numPr>
          <w:ilvl w:val="1"/>
          <w:numId w:val="72"/>
        </w:numPr>
        <w:rPr>
          <w:u w:val="single"/>
        </w:rPr>
      </w:pPr>
      <w:r>
        <w:t xml:space="preserve">If facts in equipoise </w:t>
      </w:r>
      <w:r w:rsidRPr="00E8202F">
        <w:sym w:font="Wingdings" w:char="F0E0"/>
      </w:r>
      <w:r>
        <w:t xml:space="preserve"> allow case to go to discovery (unlike </w:t>
      </w:r>
      <w:r>
        <w:rPr>
          <w:i/>
        </w:rPr>
        <w:t>Twombly</w:t>
      </w:r>
      <w:r>
        <w:t xml:space="preserve"> &amp; </w:t>
      </w:r>
      <w:r>
        <w:rPr>
          <w:i/>
        </w:rPr>
        <w:t>Iqbal</w:t>
      </w:r>
      <w:r>
        <w:t>)</w:t>
      </w:r>
    </w:p>
    <w:p w14:paraId="64131D4A" w14:textId="4D99A744" w:rsidR="008C5763" w:rsidRPr="008C5763" w:rsidRDefault="008C5763" w:rsidP="00971D90">
      <w:pPr>
        <w:pStyle w:val="ListParagraph"/>
        <w:numPr>
          <w:ilvl w:val="1"/>
          <w:numId w:val="72"/>
        </w:numPr>
        <w:rPr>
          <w:u w:val="single"/>
        </w:rPr>
      </w:pPr>
      <w:r>
        <w:t xml:space="preserve">Factually insufficient? </w:t>
      </w:r>
      <w:r>
        <w:sym w:font="Wingdings" w:char="F0E0"/>
      </w:r>
      <w:r>
        <w:t xml:space="preserve"> </w:t>
      </w:r>
      <w:r w:rsidRPr="00911B69">
        <w:t>allow limited discovery, FRCP 12(e) motion, dismiss</w:t>
      </w:r>
    </w:p>
    <w:p w14:paraId="585D60E5" w14:textId="699DA88D" w:rsidR="008C5763" w:rsidRDefault="008C5763" w:rsidP="00971D90">
      <w:pPr>
        <w:pStyle w:val="ListParagraph"/>
        <w:numPr>
          <w:ilvl w:val="1"/>
          <w:numId w:val="72"/>
        </w:numPr>
      </w:pPr>
      <w:r w:rsidRPr="008C5763">
        <w:t xml:space="preserve">Legally insufficient? </w:t>
      </w:r>
      <w:r w:rsidRPr="008C5763">
        <w:sym w:font="Wingdings" w:char="F0E0"/>
      </w:r>
      <w:r w:rsidRPr="008C5763">
        <w:t xml:space="preserve"> must dismiss</w:t>
      </w:r>
    </w:p>
    <w:p w14:paraId="6801CA76" w14:textId="77777777" w:rsidR="00380D46" w:rsidRPr="008C5763" w:rsidRDefault="00380D46" w:rsidP="00380D46">
      <w:pPr>
        <w:pStyle w:val="ListParagraph"/>
        <w:ind w:left="1260"/>
      </w:pPr>
    </w:p>
    <w:p w14:paraId="115B24E2" w14:textId="77777777" w:rsidR="008C5763" w:rsidRPr="0035129A" w:rsidRDefault="008C5763" w:rsidP="00971D90">
      <w:pPr>
        <w:pStyle w:val="ListParagraph"/>
        <w:numPr>
          <w:ilvl w:val="3"/>
          <w:numId w:val="74"/>
        </w:numPr>
        <w:rPr>
          <w:u w:val="single"/>
        </w:rPr>
      </w:pPr>
      <w:r w:rsidRPr="00911B69">
        <w:rPr>
          <w:b/>
          <w:i/>
        </w:rPr>
        <w:t xml:space="preserve">Swierkiewicz </w:t>
      </w:r>
      <w:r w:rsidRPr="00911B69">
        <w:t>plaintiff doesn’t need to plead prima facie case of discrimination under Title VII to survive motion to dismiss</w:t>
      </w:r>
      <w:r>
        <w:t xml:space="preserve"> (evidentiary standard ≠ pleading standard)</w:t>
      </w:r>
    </w:p>
    <w:p w14:paraId="28B32DC9" w14:textId="1BBDE69B" w:rsidR="00E00A65" w:rsidRPr="00170E56" w:rsidRDefault="0035129A" w:rsidP="00971D90">
      <w:pPr>
        <w:pStyle w:val="ListParagraph"/>
        <w:numPr>
          <w:ilvl w:val="3"/>
          <w:numId w:val="74"/>
        </w:numPr>
        <w:rPr>
          <w:u w:val="single"/>
        </w:rPr>
      </w:pPr>
      <w:r>
        <w:rPr>
          <w:b/>
          <w:i/>
        </w:rPr>
        <w:t>Johson v. City of Shelby</w:t>
      </w:r>
      <w:r w:rsidR="00B46CE8">
        <w:rPr>
          <w:b/>
        </w:rPr>
        <w:t xml:space="preserve"> NEW</w:t>
      </w:r>
      <w:r>
        <w:rPr>
          <w:b/>
          <w:i/>
        </w:rPr>
        <w:t xml:space="preserve"> </w:t>
      </w:r>
      <w:r>
        <w:t xml:space="preserve">complaint does not need to allege legal theory </w:t>
      </w:r>
    </w:p>
    <w:p w14:paraId="1F4FA69F" w14:textId="77777777" w:rsidR="00170E56" w:rsidRDefault="00170E56" w:rsidP="00170E56">
      <w:pPr>
        <w:pStyle w:val="ListParagraph"/>
        <w:ind w:left="2070"/>
        <w:rPr>
          <w:b/>
          <w:i/>
        </w:rPr>
      </w:pPr>
    </w:p>
    <w:p w14:paraId="4DB7EECA" w14:textId="77777777" w:rsidR="00170E56" w:rsidRPr="007F3D8D" w:rsidRDefault="00170E56" w:rsidP="00170E56">
      <w:pPr>
        <w:pStyle w:val="ListParagraph"/>
        <w:ind w:left="2070"/>
        <w:rPr>
          <w:u w:val="single"/>
        </w:rPr>
      </w:pPr>
    </w:p>
    <w:p w14:paraId="023AFB79" w14:textId="2F49439A" w:rsidR="009F1F8B" w:rsidRPr="00B63BE1" w:rsidRDefault="009F1F8B" w:rsidP="00971D90">
      <w:pPr>
        <w:pStyle w:val="ListParagraph"/>
        <w:numPr>
          <w:ilvl w:val="0"/>
          <w:numId w:val="76"/>
        </w:numPr>
        <w:rPr>
          <w:b/>
          <w:sz w:val="26"/>
          <w:szCs w:val="26"/>
          <w:u w:val="single"/>
        </w:rPr>
      </w:pPr>
      <w:r w:rsidRPr="00B63BE1">
        <w:rPr>
          <w:b/>
          <w:sz w:val="26"/>
          <w:szCs w:val="26"/>
          <w:u w:val="single"/>
        </w:rPr>
        <w:t>Policing the Pleading Process:</w:t>
      </w:r>
    </w:p>
    <w:p w14:paraId="6A33F2ED" w14:textId="77777777" w:rsidR="00087415" w:rsidRPr="0072063A" w:rsidRDefault="00087415" w:rsidP="009F1F8B">
      <w:pPr>
        <w:contextualSpacing/>
        <w:rPr>
          <w:b/>
          <w:sz w:val="26"/>
          <w:szCs w:val="26"/>
          <w:u w:val="single"/>
        </w:rPr>
      </w:pPr>
    </w:p>
    <w:p w14:paraId="2BCDFB25" w14:textId="77777777" w:rsidR="009F1F8B" w:rsidRDefault="009F1F8B" w:rsidP="00971D90">
      <w:pPr>
        <w:pStyle w:val="ListParagraph"/>
        <w:numPr>
          <w:ilvl w:val="0"/>
          <w:numId w:val="73"/>
        </w:numPr>
      </w:pPr>
      <w:r w:rsidRPr="0072063A">
        <w:rPr>
          <w:b/>
          <w:sz w:val="26"/>
          <w:szCs w:val="26"/>
          <w:u w:val="single"/>
        </w:rPr>
        <w:t>28 USC 1927:</w:t>
      </w:r>
      <w:r w:rsidRPr="00124F62">
        <w:t xml:space="preserve"> </w:t>
      </w:r>
      <w:r>
        <w:t>an attorney or a party who “multiplied the proceedings in any case … so as to increase costs unreasonably and vexatiously” is liable for the costs incurred by the other side”</w:t>
      </w:r>
    </w:p>
    <w:p w14:paraId="1828780A" w14:textId="77777777" w:rsidR="009F1F8B" w:rsidRDefault="009F1F8B" w:rsidP="00971D90">
      <w:pPr>
        <w:pStyle w:val="ListParagraph"/>
        <w:numPr>
          <w:ilvl w:val="1"/>
          <w:numId w:val="73"/>
        </w:numPr>
      </w:pPr>
      <w:r>
        <w:t>costs include attorneys’ fees</w:t>
      </w:r>
    </w:p>
    <w:p w14:paraId="6391C796" w14:textId="257442DE" w:rsidR="009F1F8B" w:rsidRDefault="009F1F8B" w:rsidP="00971D90">
      <w:pPr>
        <w:pStyle w:val="ListParagraph"/>
        <w:numPr>
          <w:ilvl w:val="1"/>
          <w:numId w:val="73"/>
        </w:numPr>
      </w:pPr>
      <w:r>
        <w:t xml:space="preserve">courts also have inherent authority to impose costs on parties that litigate in bad faith </w:t>
      </w:r>
    </w:p>
    <w:p w14:paraId="65FB54D3" w14:textId="77777777" w:rsidR="00087415" w:rsidRPr="0072063A" w:rsidRDefault="00087415" w:rsidP="00087415">
      <w:pPr>
        <w:pStyle w:val="ListParagraph"/>
        <w:ind w:left="2160"/>
        <w:rPr>
          <w:sz w:val="26"/>
          <w:szCs w:val="26"/>
        </w:rPr>
      </w:pPr>
    </w:p>
    <w:p w14:paraId="7D3740FE" w14:textId="6991A166" w:rsidR="009F1F8B" w:rsidRDefault="009F1F8B" w:rsidP="00971D90">
      <w:pPr>
        <w:pStyle w:val="ListParagraph"/>
        <w:numPr>
          <w:ilvl w:val="0"/>
          <w:numId w:val="73"/>
        </w:numPr>
      </w:pPr>
      <w:r w:rsidRPr="0072063A">
        <w:rPr>
          <w:b/>
          <w:sz w:val="26"/>
          <w:szCs w:val="26"/>
          <w:u w:val="single"/>
        </w:rPr>
        <w:t>FRCP 11:</w:t>
      </w:r>
      <w:r>
        <w:t xml:space="preserve"> meant to curb abuse of litigation process; police pleadings and regulate behavior of parties &amp; lawyers  </w:t>
      </w:r>
      <w:r w:rsidR="007F3D8D">
        <w:t>(pleadings + all D’s papers)</w:t>
      </w:r>
    </w:p>
    <w:p w14:paraId="208FD2B9" w14:textId="77777777" w:rsidR="0072063A" w:rsidRDefault="0072063A" w:rsidP="0072063A">
      <w:pPr>
        <w:ind w:left="360"/>
      </w:pPr>
    </w:p>
    <w:p w14:paraId="4BC5599E" w14:textId="4893C5F8" w:rsidR="009F1F8B" w:rsidRDefault="009F1F8B" w:rsidP="00971D90">
      <w:pPr>
        <w:pStyle w:val="ListParagraph"/>
        <w:numPr>
          <w:ilvl w:val="1"/>
          <w:numId w:val="73"/>
        </w:numPr>
      </w:pPr>
      <w:r>
        <w:rPr>
          <w:u w:val="single"/>
        </w:rPr>
        <w:t>FRCP 11(a):</w:t>
      </w:r>
      <w:r>
        <w:t xml:space="preserve"> </w:t>
      </w:r>
      <w:r w:rsidR="00087415">
        <w:t>must sign</w:t>
      </w:r>
      <w:r>
        <w:t xml:space="preserve"> all papers submitted to court  </w:t>
      </w:r>
      <w:r w:rsidR="0072063A">
        <w:t xml:space="preserve"> </w:t>
      </w:r>
    </w:p>
    <w:p w14:paraId="7AC22531" w14:textId="7308701B" w:rsidR="009F1F8B" w:rsidRDefault="009F1F8B" w:rsidP="00971D90">
      <w:pPr>
        <w:pStyle w:val="ListParagraph"/>
        <w:numPr>
          <w:ilvl w:val="1"/>
          <w:numId w:val="73"/>
        </w:numPr>
      </w:pPr>
      <w:r>
        <w:rPr>
          <w:u w:val="single"/>
        </w:rPr>
        <w:t>FRCP 11(b):</w:t>
      </w:r>
      <w:r w:rsidR="00B63BE1">
        <w:t xml:space="preserve"> </w:t>
      </w:r>
      <w:r w:rsidR="007F3D8D">
        <w:t>must certify</w:t>
      </w:r>
      <w:r>
        <w:t xml:space="preserve"> that to the best of his/her “know</w:t>
      </w:r>
      <w:r w:rsidR="007F3D8D">
        <w:t>ledge, information, and belief:</w:t>
      </w:r>
    </w:p>
    <w:p w14:paraId="0519C09D" w14:textId="67001422" w:rsidR="009F1F8B" w:rsidRDefault="009F1F8B" w:rsidP="00B63BE1">
      <w:pPr>
        <w:ind w:left="1440"/>
      </w:pPr>
      <w:r>
        <w:t>(1): all papers file</w:t>
      </w:r>
      <w:r w:rsidR="00B63BE1">
        <w:t>d are not for improper purpose (</w:t>
      </w:r>
      <w:r>
        <w:t>harass, cause unnecessary delay or cost</w:t>
      </w:r>
      <w:r w:rsidR="00B63BE1">
        <w:t>)</w:t>
      </w:r>
    </w:p>
    <w:p w14:paraId="47FF0B98" w14:textId="7704E8B1" w:rsidR="009F1F8B" w:rsidRDefault="009F1F8B" w:rsidP="00B63BE1">
      <w:pPr>
        <w:ind w:left="1440"/>
      </w:pPr>
      <w:r>
        <w:t xml:space="preserve">(2): the legal claims are warranted by existing law or a non-frivolous argument for </w:t>
      </w:r>
      <w:r w:rsidR="00B63BE1">
        <w:t>new law</w:t>
      </w:r>
    </w:p>
    <w:p w14:paraId="1E6CA7C7" w14:textId="7D2F22E3" w:rsidR="009F1F8B" w:rsidRDefault="009F1F8B" w:rsidP="00B63BE1">
      <w:pPr>
        <w:ind w:left="1440"/>
      </w:pPr>
      <w:r>
        <w:t>(3) factual allegations have evidentiary support, or</w:t>
      </w:r>
      <w:r w:rsidR="00B63BE1">
        <w:t xml:space="preserve"> </w:t>
      </w:r>
      <w:r>
        <w:t xml:space="preserve">are likely to have evidentiary support after reasonable discovery </w:t>
      </w:r>
    </w:p>
    <w:p w14:paraId="496D43CD" w14:textId="77777777" w:rsidR="009F1F8B" w:rsidRDefault="009F1F8B" w:rsidP="00971D90">
      <w:pPr>
        <w:pStyle w:val="ListParagraph"/>
        <w:numPr>
          <w:ilvl w:val="2"/>
          <w:numId w:val="76"/>
        </w:numPr>
      </w:pPr>
      <w:r>
        <w:t xml:space="preserve">allegations based on “information &amp; belief” only permitted if inferences are reasonable (and likely only “plausible” within meaning of </w:t>
      </w:r>
      <w:r w:rsidRPr="00B63BE1">
        <w:rPr>
          <w:i/>
        </w:rPr>
        <w:t>Twombly</w:t>
      </w:r>
      <w:r>
        <w:t xml:space="preserve"> &amp; </w:t>
      </w:r>
      <w:r w:rsidRPr="00B63BE1">
        <w:rPr>
          <w:i/>
        </w:rPr>
        <w:t>Iqbal</w:t>
      </w:r>
      <w:r>
        <w:t>)</w:t>
      </w:r>
    </w:p>
    <w:p w14:paraId="67B331A0" w14:textId="77777777" w:rsidR="00B63BE1" w:rsidRDefault="00B63BE1" w:rsidP="00B63BE1">
      <w:pPr>
        <w:pStyle w:val="ListParagraph"/>
        <w:ind w:left="3600"/>
      </w:pPr>
    </w:p>
    <w:p w14:paraId="7FCEE663" w14:textId="77777777" w:rsidR="009F1F8B" w:rsidRDefault="009F1F8B" w:rsidP="00971D90">
      <w:pPr>
        <w:pStyle w:val="ListParagraph"/>
        <w:numPr>
          <w:ilvl w:val="1"/>
          <w:numId w:val="73"/>
        </w:numPr>
      </w:pPr>
      <w:r>
        <w:rPr>
          <w:u w:val="single"/>
        </w:rPr>
        <w:t>FRCP 11(c):</w:t>
      </w:r>
      <w:r>
        <w:t xml:space="preserve"> a motion for sanctions must be separately made, and the offending party is given </w:t>
      </w:r>
      <w:r w:rsidRPr="007F3D8D">
        <w:rPr>
          <w:b/>
        </w:rPr>
        <w:t>21 days to cure the alleged violation</w:t>
      </w:r>
      <w:r>
        <w:t xml:space="preserve"> (</w:t>
      </w:r>
      <w:r>
        <w:rPr>
          <w:i/>
        </w:rPr>
        <w:t>Hadges</w:t>
      </w:r>
      <w:r>
        <w:t xml:space="preserve"> – lawyer sanctioned for relying on his client’s statements)</w:t>
      </w:r>
    </w:p>
    <w:p w14:paraId="3F6958C7" w14:textId="77777777" w:rsidR="009F1F8B" w:rsidRDefault="009F1F8B" w:rsidP="00971D90">
      <w:pPr>
        <w:pStyle w:val="ListParagraph"/>
        <w:numPr>
          <w:ilvl w:val="2"/>
          <w:numId w:val="73"/>
        </w:numPr>
      </w:pPr>
      <w:r>
        <w:t xml:space="preserve">court will consider: time pressure, factual complexity, feasibility, accessibility to date, personal knowledge, exclusive reliance on client, exclusive reliance on other lawyers </w:t>
      </w:r>
    </w:p>
    <w:p w14:paraId="4ADD091F" w14:textId="77777777" w:rsidR="007D7691" w:rsidRPr="00F1456D" w:rsidRDefault="007D7691" w:rsidP="007D7691">
      <w:pPr>
        <w:rPr>
          <w:sz w:val="21"/>
        </w:rPr>
      </w:pPr>
    </w:p>
    <w:p w14:paraId="26626546" w14:textId="77777777" w:rsidR="007D7691" w:rsidRPr="00916DE6" w:rsidRDefault="007D7691" w:rsidP="007D7691">
      <w:pPr>
        <w:rPr>
          <w:sz w:val="21"/>
          <w:szCs w:val="21"/>
        </w:rPr>
      </w:pPr>
    </w:p>
    <w:p w14:paraId="3F00C887" w14:textId="77777777" w:rsidR="00B63BE1" w:rsidRDefault="00B63BE1">
      <w:pPr>
        <w:rPr>
          <w:b/>
          <w:sz w:val="36"/>
        </w:rPr>
      </w:pPr>
      <w:r>
        <w:rPr>
          <w:b/>
          <w:sz w:val="36"/>
        </w:rPr>
        <w:br w:type="page"/>
      </w:r>
    </w:p>
    <w:p w14:paraId="37E49489" w14:textId="795B4F5E" w:rsidR="00B63BE1" w:rsidRDefault="007468BB" w:rsidP="00B63BE1">
      <w:pPr>
        <w:pBdr>
          <w:bottom w:val="single" w:sz="6" w:space="1" w:color="auto"/>
        </w:pBdr>
        <w:rPr>
          <w:b/>
          <w:sz w:val="36"/>
        </w:rPr>
      </w:pPr>
      <w:r>
        <w:rPr>
          <w:b/>
          <w:sz w:val="36"/>
        </w:rPr>
        <w:t xml:space="preserve">Discovery </w:t>
      </w:r>
    </w:p>
    <w:p w14:paraId="176BB8B7" w14:textId="77777777" w:rsidR="00725707" w:rsidRDefault="00725707" w:rsidP="00B63BE1">
      <w:pPr>
        <w:rPr>
          <w:u w:val="single"/>
        </w:rPr>
      </w:pPr>
    </w:p>
    <w:p w14:paraId="3D513ADB" w14:textId="77777777" w:rsidR="009E1608" w:rsidRPr="009E1608" w:rsidRDefault="007468BB" w:rsidP="00B63BE1">
      <w:pPr>
        <w:rPr>
          <w:b/>
          <w:sz w:val="26"/>
          <w:szCs w:val="26"/>
        </w:rPr>
      </w:pPr>
      <w:r w:rsidRPr="009E1608">
        <w:rPr>
          <w:b/>
          <w:sz w:val="26"/>
          <w:szCs w:val="26"/>
          <w:u w:val="single"/>
        </w:rPr>
        <w:t>Rule 26(a)</w:t>
      </w:r>
      <w:r w:rsidR="0072063A" w:rsidRPr="009E1608">
        <w:rPr>
          <w:b/>
          <w:sz w:val="26"/>
          <w:szCs w:val="26"/>
        </w:rPr>
        <w:t xml:space="preserve"> Mandatory Disclosure.</w:t>
      </w:r>
    </w:p>
    <w:p w14:paraId="221B8158" w14:textId="77777777" w:rsidR="009E1608" w:rsidRDefault="009E1608" w:rsidP="00B63BE1"/>
    <w:p w14:paraId="74FF7AAE" w14:textId="704BAC3D" w:rsidR="007468BB" w:rsidRPr="00725707" w:rsidRDefault="0072063A" w:rsidP="009E1608">
      <w:pPr>
        <w:ind w:firstLine="720"/>
      </w:pPr>
      <w:r>
        <w:t xml:space="preserve">Each party must disclose: </w:t>
      </w:r>
    </w:p>
    <w:p w14:paraId="0812542F" w14:textId="207709A3" w:rsidR="007468BB" w:rsidRPr="00725707" w:rsidRDefault="00B63BE1" w:rsidP="00971D90">
      <w:pPr>
        <w:pStyle w:val="ListParagraph"/>
        <w:numPr>
          <w:ilvl w:val="1"/>
          <w:numId w:val="67"/>
        </w:numPr>
        <w:spacing w:after="120"/>
      </w:pPr>
      <w:r w:rsidRPr="00725707">
        <w:t>D</w:t>
      </w:r>
      <w:r w:rsidR="007468BB" w:rsidRPr="00725707">
        <w:t xml:space="preserve">ocuments &amp; witnesses that </w:t>
      </w:r>
      <w:r w:rsidR="007468BB" w:rsidRPr="00725707">
        <w:rPr>
          <w:i/>
        </w:rPr>
        <w:t>may be used</w:t>
      </w:r>
      <w:r w:rsidR="007468BB" w:rsidRPr="00725707">
        <w:t xml:space="preserve"> to support claims &amp; defenses</w:t>
      </w:r>
    </w:p>
    <w:p w14:paraId="42344300" w14:textId="297962DB" w:rsidR="007468BB" w:rsidRPr="00725707" w:rsidRDefault="00B63BE1" w:rsidP="00971D90">
      <w:pPr>
        <w:pStyle w:val="ListParagraph"/>
        <w:numPr>
          <w:ilvl w:val="1"/>
          <w:numId w:val="67"/>
        </w:numPr>
        <w:spacing w:after="120"/>
      </w:pPr>
      <w:r w:rsidRPr="00725707">
        <w:t>C</w:t>
      </w:r>
      <w:r w:rsidR="007468BB" w:rsidRPr="00725707">
        <w:t>omputation of damages</w:t>
      </w:r>
    </w:p>
    <w:p w14:paraId="69FB2C1E" w14:textId="74E45F09" w:rsidR="007468BB" w:rsidRPr="00725707" w:rsidRDefault="00B63BE1" w:rsidP="00971D90">
      <w:pPr>
        <w:pStyle w:val="ListParagraph"/>
        <w:numPr>
          <w:ilvl w:val="1"/>
          <w:numId w:val="67"/>
        </w:numPr>
        <w:spacing w:after="120"/>
      </w:pPr>
      <w:r w:rsidRPr="00725707">
        <w:t>I</w:t>
      </w:r>
      <w:r w:rsidR="007468BB" w:rsidRPr="00725707">
        <w:t>nsurance</w:t>
      </w:r>
    </w:p>
    <w:p w14:paraId="63D861EC" w14:textId="521F89BC" w:rsidR="007468BB" w:rsidRPr="00725707" w:rsidRDefault="00B63BE1" w:rsidP="00971D90">
      <w:pPr>
        <w:pStyle w:val="ListParagraph"/>
        <w:numPr>
          <w:ilvl w:val="1"/>
          <w:numId w:val="67"/>
        </w:numPr>
        <w:spacing w:after="120"/>
      </w:pPr>
      <w:r w:rsidRPr="00725707">
        <w:t>Experts (later)</w:t>
      </w:r>
    </w:p>
    <w:p w14:paraId="6052A61D" w14:textId="77777777" w:rsidR="00B63BE1" w:rsidRPr="00725707" w:rsidRDefault="00B63BE1" w:rsidP="00B63BE1">
      <w:pPr>
        <w:pStyle w:val="ListParagraph"/>
        <w:spacing w:after="120"/>
        <w:ind w:left="1080"/>
      </w:pPr>
    </w:p>
    <w:p w14:paraId="143DD713" w14:textId="53B7AB10" w:rsidR="009E1608" w:rsidRPr="009E1608" w:rsidRDefault="007468BB" w:rsidP="00B63BE1">
      <w:pPr>
        <w:spacing w:after="120"/>
        <w:rPr>
          <w:b/>
          <w:sz w:val="26"/>
          <w:szCs w:val="26"/>
        </w:rPr>
      </w:pPr>
      <w:r w:rsidRPr="009E1608">
        <w:rPr>
          <w:b/>
          <w:sz w:val="26"/>
          <w:szCs w:val="26"/>
          <w:u w:val="single"/>
        </w:rPr>
        <w:t>Rule 26(b):</w:t>
      </w:r>
      <w:r w:rsidRPr="009E1608">
        <w:rPr>
          <w:b/>
          <w:sz w:val="26"/>
          <w:szCs w:val="26"/>
        </w:rPr>
        <w:t xml:space="preserve"> </w:t>
      </w:r>
      <w:r w:rsidR="009E1608" w:rsidRPr="009E1608">
        <w:rPr>
          <w:b/>
          <w:sz w:val="26"/>
          <w:szCs w:val="26"/>
        </w:rPr>
        <w:t>Party Initiated Disclosure.</w:t>
      </w:r>
    </w:p>
    <w:p w14:paraId="7F319191" w14:textId="6E4E67A4" w:rsidR="007468BB" w:rsidRPr="00725707" w:rsidRDefault="009E1608" w:rsidP="009E1608">
      <w:pPr>
        <w:spacing w:after="120"/>
        <w:ind w:left="720"/>
      </w:pPr>
      <w:r>
        <w:t>Parties can request information that is n</w:t>
      </w:r>
      <w:r w:rsidR="007468BB" w:rsidRPr="00725707">
        <w:t xml:space="preserve">on-privileged and </w:t>
      </w:r>
      <w:r w:rsidR="007468BB" w:rsidRPr="00725707">
        <w:rPr>
          <w:b/>
          <w:i/>
          <w:u w:val="single"/>
        </w:rPr>
        <w:t>relevant</w:t>
      </w:r>
      <w:r w:rsidR="007468BB" w:rsidRPr="00725707">
        <w:t xml:space="preserve"> to any party’s claim or defense and </w:t>
      </w:r>
      <w:r w:rsidR="007468BB" w:rsidRPr="00725707">
        <w:rPr>
          <w:b/>
          <w:i/>
          <w:u w:val="single"/>
        </w:rPr>
        <w:t>proportional</w:t>
      </w:r>
      <w:r w:rsidR="007468BB" w:rsidRPr="00725707">
        <w:t xml:space="preserve"> to needs of the case</w:t>
      </w:r>
    </w:p>
    <w:p w14:paraId="2BAA6B07" w14:textId="77777777" w:rsidR="007468BB" w:rsidRPr="00725707" w:rsidRDefault="007468BB" w:rsidP="00971D90">
      <w:pPr>
        <w:pStyle w:val="ListParagraph"/>
        <w:numPr>
          <w:ilvl w:val="2"/>
          <w:numId w:val="67"/>
        </w:numPr>
        <w:spacing w:after="120"/>
      </w:pPr>
      <w:r w:rsidRPr="00725707">
        <w:t>“Relevance”: some courts use “</w:t>
      </w:r>
      <w:r w:rsidRPr="00725707">
        <w:rPr>
          <w:b/>
        </w:rPr>
        <w:t>logical relation” test</w:t>
      </w:r>
    </w:p>
    <w:p w14:paraId="43D8AF0E" w14:textId="77777777" w:rsidR="007468BB" w:rsidRDefault="007468BB" w:rsidP="00971D90">
      <w:pPr>
        <w:pStyle w:val="ListParagraph"/>
        <w:numPr>
          <w:ilvl w:val="3"/>
          <w:numId w:val="67"/>
        </w:numPr>
        <w:spacing w:after="120"/>
      </w:pPr>
      <w:r w:rsidRPr="00725707">
        <w:t>Defined by relation to pleadings</w:t>
      </w:r>
    </w:p>
    <w:p w14:paraId="36CD83EC" w14:textId="77777777" w:rsidR="009E1608" w:rsidRPr="00725707" w:rsidRDefault="009E1608" w:rsidP="009E1608">
      <w:pPr>
        <w:pStyle w:val="ListParagraph"/>
        <w:spacing w:after="120"/>
        <w:ind w:left="2520"/>
      </w:pPr>
    </w:p>
    <w:p w14:paraId="6AC078CF" w14:textId="77777777" w:rsidR="007468BB" w:rsidRPr="00725707" w:rsidRDefault="007468BB" w:rsidP="00971D90">
      <w:pPr>
        <w:pStyle w:val="ListParagraph"/>
        <w:numPr>
          <w:ilvl w:val="2"/>
          <w:numId w:val="67"/>
        </w:numPr>
        <w:spacing w:after="120"/>
      </w:pPr>
      <w:r w:rsidRPr="00725707">
        <w:t>“Proportionality” factors:</w:t>
      </w:r>
    </w:p>
    <w:p w14:paraId="74E79D66" w14:textId="77777777" w:rsidR="007468BB" w:rsidRPr="00725707" w:rsidRDefault="007468BB" w:rsidP="00971D90">
      <w:pPr>
        <w:pStyle w:val="ListParagraph"/>
        <w:numPr>
          <w:ilvl w:val="3"/>
          <w:numId w:val="67"/>
        </w:numPr>
        <w:spacing w:after="120"/>
      </w:pPr>
      <w:r w:rsidRPr="00725707">
        <w:t>importance of issues at stake</w:t>
      </w:r>
    </w:p>
    <w:p w14:paraId="748E4A16" w14:textId="77777777" w:rsidR="007468BB" w:rsidRPr="00725707" w:rsidRDefault="007468BB" w:rsidP="00971D90">
      <w:pPr>
        <w:pStyle w:val="ListParagraph"/>
        <w:numPr>
          <w:ilvl w:val="3"/>
          <w:numId w:val="67"/>
        </w:numPr>
        <w:spacing w:after="120"/>
      </w:pPr>
      <w:r w:rsidRPr="00725707">
        <w:t>amount in controversy</w:t>
      </w:r>
    </w:p>
    <w:p w14:paraId="11BD2DE6" w14:textId="77777777" w:rsidR="007468BB" w:rsidRPr="00725707" w:rsidRDefault="007468BB" w:rsidP="00971D90">
      <w:pPr>
        <w:pStyle w:val="ListParagraph"/>
        <w:numPr>
          <w:ilvl w:val="3"/>
          <w:numId w:val="67"/>
        </w:numPr>
        <w:spacing w:after="120"/>
      </w:pPr>
      <w:r w:rsidRPr="00725707">
        <w:t>parties’ relative access to relevant info</w:t>
      </w:r>
    </w:p>
    <w:p w14:paraId="2196866E" w14:textId="77777777" w:rsidR="007468BB" w:rsidRPr="00725707" w:rsidRDefault="007468BB" w:rsidP="00971D90">
      <w:pPr>
        <w:pStyle w:val="ListParagraph"/>
        <w:numPr>
          <w:ilvl w:val="3"/>
          <w:numId w:val="67"/>
        </w:numPr>
        <w:spacing w:after="120"/>
      </w:pPr>
      <w:r w:rsidRPr="00725707">
        <w:t>parties’ resources</w:t>
      </w:r>
    </w:p>
    <w:p w14:paraId="26AFF471" w14:textId="77777777" w:rsidR="007468BB" w:rsidRPr="00725707" w:rsidRDefault="007468BB" w:rsidP="00971D90">
      <w:pPr>
        <w:pStyle w:val="ListParagraph"/>
        <w:numPr>
          <w:ilvl w:val="3"/>
          <w:numId w:val="67"/>
        </w:numPr>
        <w:spacing w:after="120"/>
      </w:pPr>
      <w:r w:rsidRPr="00725707">
        <w:t>importance of discovery in resolving dispute</w:t>
      </w:r>
    </w:p>
    <w:p w14:paraId="47415BA8" w14:textId="50EAE8C0" w:rsidR="007468BB" w:rsidRDefault="007468BB" w:rsidP="00971D90">
      <w:pPr>
        <w:pStyle w:val="ListParagraph"/>
        <w:numPr>
          <w:ilvl w:val="3"/>
          <w:numId w:val="67"/>
        </w:numPr>
        <w:spacing w:after="120"/>
      </w:pPr>
      <w:r w:rsidRPr="00725707">
        <w:t xml:space="preserve">whether expense of discovery outweighs likely benefit </w:t>
      </w:r>
    </w:p>
    <w:p w14:paraId="054AC3CA" w14:textId="77777777" w:rsidR="009E1608" w:rsidRPr="00725707" w:rsidRDefault="009E1608" w:rsidP="009E1608">
      <w:pPr>
        <w:pStyle w:val="ListParagraph"/>
        <w:spacing w:after="120"/>
        <w:ind w:left="2520"/>
      </w:pPr>
    </w:p>
    <w:p w14:paraId="3166163F" w14:textId="77777777" w:rsidR="007468BB" w:rsidRPr="00725707" w:rsidRDefault="007468BB" w:rsidP="00971D90">
      <w:pPr>
        <w:pStyle w:val="ListParagraph"/>
        <w:numPr>
          <w:ilvl w:val="2"/>
          <w:numId w:val="67"/>
        </w:numPr>
        <w:spacing w:after="120"/>
      </w:pPr>
      <w:r w:rsidRPr="00725707">
        <w:t>“Admissibility”</w:t>
      </w:r>
    </w:p>
    <w:p w14:paraId="34703D0A" w14:textId="77777777" w:rsidR="007468BB" w:rsidRDefault="007468BB" w:rsidP="00971D90">
      <w:pPr>
        <w:pStyle w:val="ListParagraph"/>
        <w:numPr>
          <w:ilvl w:val="3"/>
          <w:numId w:val="67"/>
        </w:numPr>
        <w:spacing w:after="120"/>
      </w:pPr>
      <w:r w:rsidRPr="00725707">
        <w:t xml:space="preserve">information discovered </w:t>
      </w:r>
      <w:r w:rsidRPr="00725707">
        <w:rPr>
          <w:b/>
          <w:i/>
        </w:rPr>
        <w:t>does not have to be admissible</w:t>
      </w:r>
      <w:r w:rsidRPr="00725707">
        <w:t xml:space="preserve"> (as of Dec. 1, 2015)</w:t>
      </w:r>
    </w:p>
    <w:p w14:paraId="2045C1B3" w14:textId="77777777" w:rsidR="009E1608" w:rsidRPr="00725707" w:rsidRDefault="009E1608" w:rsidP="009E1608">
      <w:pPr>
        <w:pStyle w:val="ListParagraph"/>
        <w:spacing w:after="120"/>
        <w:ind w:left="2520"/>
      </w:pPr>
    </w:p>
    <w:p w14:paraId="50E26D6B" w14:textId="77777777" w:rsidR="007468BB" w:rsidRPr="00725707" w:rsidRDefault="007468BB" w:rsidP="00971D90">
      <w:pPr>
        <w:pStyle w:val="ListParagraph"/>
        <w:numPr>
          <w:ilvl w:val="2"/>
          <w:numId w:val="67"/>
        </w:numPr>
        <w:spacing w:after="120"/>
      </w:pPr>
      <w:r w:rsidRPr="00725707">
        <w:t>“Privilege”: as result of relationship, NOT information itself</w:t>
      </w:r>
    </w:p>
    <w:p w14:paraId="198C71F9" w14:textId="77777777" w:rsidR="007468BB" w:rsidRDefault="007468BB" w:rsidP="00971D90">
      <w:pPr>
        <w:pStyle w:val="ListParagraph"/>
        <w:numPr>
          <w:ilvl w:val="3"/>
          <w:numId w:val="67"/>
        </w:numPr>
        <w:spacing w:after="120"/>
      </w:pPr>
      <w:r w:rsidRPr="00725707">
        <w:t>e.g. doctor-patient, spousal, attorney-client</w:t>
      </w:r>
    </w:p>
    <w:p w14:paraId="2F24B50A" w14:textId="77777777" w:rsidR="009E1608" w:rsidRPr="00725707" w:rsidRDefault="009E1608" w:rsidP="009E1608">
      <w:pPr>
        <w:pStyle w:val="ListParagraph"/>
        <w:spacing w:after="120"/>
        <w:ind w:left="2520"/>
      </w:pPr>
    </w:p>
    <w:p w14:paraId="3BFD179A" w14:textId="77777777" w:rsidR="007468BB" w:rsidRPr="009E1608" w:rsidRDefault="007468BB" w:rsidP="00971D90">
      <w:pPr>
        <w:pStyle w:val="ListParagraph"/>
        <w:numPr>
          <w:ilvl w:val="0"/>
          <w:numId w:val="67"/>
        </w:numPr>
        <w:spacing w:after="120"/>
        <w:rPr>
          <w:b/>
          <w:sz w:val="26"/>
          <w:szCs w:val="26"/>
        </w:rPr>
      </w:pPr>
      <w:r w:rsidRPr="009E1608">
        <w:rPr>
          <w:b/>
          <w:sz w:val="26"/>
          <w:szCs w:val="26"/>
          <w:u w:val="single"/>
        </w:rPr>
        <w:t xml:space="preserve">Rule 27: </w:t>
      </w:r>
      <w:r w:rsidRPr="009E1608">
        <w:rPr>
          <w:b/>
          <w:sz w:val="26"/>
          <w:szCs w:val="26"/>
        </w:rPr>
        <w:t>Pre-filing discovery:</w:t>
      </w:r>
    </w:p>
    <w:p w14:paraId="777F46FC" w14:textId="5EEFF66C" w:rsidR="007468BB" w:rsidRPr="00725707" w:rsidRDefault="007468BB" w:rsidP="00971D90">
      <w:pPr>
        <w:pStyle w:val="ListParagraph"/>
        <w:numPr>
          <w:ilvl w:val="1"/>
          <w:numId w:val="67"/>
        </w:numPr>
        <w:spacing w:after="120"/>
      </w:pPr>
      <w:r w:rsidRPr="00725707">
        <w:t xml:space="preserve">To </w:t>
      </w:r>
      <w:r w:rsidRPr="00725707">
        <w:rPr>
          <w:b/>
        </w:rPr>
        <w:t>perpetuate</w:t>
      </w:r>
      <w:r w:rsidRPr="00725707">
        <w:t xml:space="preserve"> testimony, NOT to uncover/prove claims </w:t>
      </w:r>
    </w:p>
    <w:p w14:paraId="4C7CF880" w14:textId="64CBF71D" w:rsidR="009E1608" w:rsidRDefault="009E1608">
      <w:pPr>
        <w:rPr>
          <w:b/>
        </w:rPr>
      </w:pPr>
      <w:r>
        <w:rPr>
          <w:b/>
        </w:rPr>
        <w:br w:type="page"/>
      </w:r>
    </w:p>
    <w:p w14:paraId="054B33BE" w14:textId="4F26C8FB" w:rsidR="009E1608" w:rsidRDefault="009E1608" w:rsidP="009E1608">
      <w:pPr>
        <w:pBdr>
          <w:bottom w:val="single" w:sz="6" w:space="1" w:color="auto"/>
        </w:pBdr>
        <w:rPr>
          <w:b/>
          <w:sz w:val="36"/>
        </w:rPr>
      </w:pPr>
      <w:r>
        <w:rPr>
          <w:b/>
          <w:sz w:val="36"/>
        </w:rPr>
        <w:t>Preclusion</w:t>
      </w:r>
    </w:p>
    <w:p w14:paraId="7FD40EDD" w14:textId="77777777" w:rsidR="007468BB" w:rsidRPr="00725707" w:rsidRDefault="007468BB" w:rsidP="007468BB">
      <w:pPr>
        <w:spacing w:after="120"/>
        <w:rPr>
          <w:b/>
        </w:rPr>
      </w:pPr>
    </w:p>
    <w:p w14:paraId="715632B2" w14:textId="1DF931E8" w:rsidR="007468BB" w:rsidRPr="00AB6FEB" w:rsidRDefault="007468BB" w:rsidP="00971D90">
      <w:pPr>
        <w:pStyle w:val="ListParagraph"/>
        <w:numPr>
          <w:ilvl w:val="0"/>
          <w:numId w:val="80"/>
        </w:numPr>
        <w:rPr>
          <w:b/>
          <w:sz w:val="28"/>
          <w:szCs w:val="28"/>
        </w:rPr>
      </w:pPr>
      <w:r w:rsidRPr="00AB6FEB">
        <w:rPr>
          <w:b/>
          <w:sz w:val="28"/>
          <w:szCs w:val="28"/>
        </w:rPr>
        <w:t xml:space="preserve">Res Judicata (Claim Preclusion) </w:t>
      </w:r>
    </w:p>
    <w:p w14:paraId="3C9A5994" w14:textId="77777777" w:rsidR="00971D90" w:rsidRDefault="00971D90" w:rsidP="00971D90"/>
    <w:p w14:paraId="7BFC5A42" w14:textId="2F5BF487" w:rsidR="009E1608" w:rsidRPr="00971D90" w:rsidRDefault="001B1D4B" w:rsidP="00971D90">
      <w:pPr>
        <w:ind w:firstLine="360"/>
      </w:pPr>
      <w:r w:rsidRPr="00971D90">
        <w:t xml:space="preserve">A </w:t>
      </w:r>
      <w:r w:rsidR="0061542B" w:rsidRPr="00971D90">
        <w:t>judgment</w:t>
      </w:r>
      <w:r w:rsidRPr="00971D90">
        <w:t xml:space="preserve"> </w:t>
      </w:r>
      <w:r w:rsidR="0061542B" w:rsidRPr="00971D90">
        <w:t>will be recognized and enforced if it was:</w:t>
      </w:r>
    </w:p>
    <w:p w14:paraId="5BDB531E" w14:textId="77777777" w:rsidR="00971D90" w:rsidRDefault="00971D90" w:rsidP="00971D90">
      <w:pPr>
        <w:pStyle w:val="ListParagraph"/>
        <w:rPr>
          <w:b/>
        </w:rPr>
      </w:pPr>
    </w:p>
    <w:p w14:paraId="022356E4" w14:textId="1562F931" w:rsidR="001B1D4B" w:rsidRPr="005A4B21" w:rsidRDefault="001B1D4B" w:rsidP="00971D90">
      <w:pPr>
        <w:pStyle w:val="ListParagraph"/>
        <w:numPr>
          <w:ilvl w:val="0"/>
          <w:numId w:val="79"/>
        </w:numPr>
        <w:rPr>
          <w:b/>
          <w:sz w:val="26"/>
          <w:szCs w:val="26"/>
        </w:rPr>
      </w:pPr>
      <w:r w:rsidRPr="005A4B21">
        <w:rPr>
          <w:b/>
          <w:sz w:val="26"/>
          <w:szCs w:val="26"/>
        </w:rPr>
        <w:t>Valid</w:t>
      </w:r>
    </w:p>
    <w:p w14:paraId="74E9DAA6" w14:textId="2AAE6B91" w:rsidR="0061542B" w:rsidRPr="0061542B" w:rsidRDefault="0061542B" w:rsidP="00971D90">
      <w:pPr>
        <w:pStyle w:val="ListParagraph"/>
        <w:numPr>
          <w:ilvl w:val="1"/>
          <w:numId w:val="79"/>
        </w:numPr>
      </w:pPr>
      <w:r>
        <w:t xml:space="preserve">Court had </w:t>
      </w:r>
      <w:r w:rsidRPr="0061542B">
        <w:t>PJx</w:t>
      </w:r>
      <w:r>
        <w:t xml:space="preserve"> (if made a default judgment)</w:t>
      </w:r>
    </w:p>
    <w:p w14:paraId="45DBAF55" w14:textId="00616356" w:rsidR="0061542B" w:rsidRPr="0061542B" w:rsidRDefault="0061542B" w:rsidP="00971D90">
      <w:pPr>
        <w:pStyle w:val="ListParagraph"/>
        <w:numPr>
          <w:ilvl w:val="1"/>
          <w:numId w:val="79"/>
        </w:numPr>
      </w:pPr>
      <w:r w:rsidRPr="0061542B">
        <w:t>Notice</w:t>
      </w:r>
      <w:r>
        <w:t xml:space="preserve"> was adequate</w:t>
      </w:r>
    </w:p>
    <w:p w14:paraId="6EA7CD6C" w14:textId="77777777" w:rsidR="0061542B" w:rsidRDefault="0061542B" w:rsidP="00971D90">
      <w:pPr>
        <w:pStyle w:val="ListParagraph"/>
        <w:numPr>
          <w:ilvl w:val="1"/>
          <w:numId w:val="79"/>
        </w:numPr>
      </w:pPr>
      <w:r>
        <w:t xml:space="preserve">Court had </w:t>
      </w:r>
      <w:r w:rsidRPr="0061542B">
        <w:t>SMJx</w:t>
      </w:r>
    </w:p>
    <w:p w14:paraId="452C2507" w14:textId="613A6E05" w:rsidR="0061542B" w:rsidRPr="0061542B" w:rsidRDefault="0061542B" w:rsidP="00971D90">
      <w:pPr>
        <w:pStyle w:val="ListParagraph"/>
        <w:numPr>
          <w:ilvl w:val="2"/>
          <w:numId w:val="79"/>
        </w:numPr>
      </w:pPr>
      <w:r>
        <w:t>c</w:t>
      </w:r>
      <w:r w:rsidRPr="0061542B">
        <w:t xml:space="preserve">ollateral attack only allowed if </w:t>
      </w:r>
      <w:r>
        <w:t>judgment entered by default OR manifest abuse of authority OR substantial infringement of power of another</w:t>
      </w:r>
      <w:r w:rsidR="00971D90">
        <w:t xml:space="preserve"> (open Q)</w:t>
      </w:r>
      <w:r>
        <w:t xml:space="preserve"> OR rendering court lacked capacity to make an informed decision.</w:t>
      </w:r>
    </w:p>
    <w:p w14:paraId="17E2212E" w14:textId="625A7653" w:rsidR="0061542B" w:rsidRDefault="0061542B" w:rsidP="00971D90">
      <w:pPr>
        <w:pStyle w:val="ListParagraph"/>
        <w:numPr>
          <w:ilvl w:val="1"/>
          <w:numId w:val="79"/>
        </w:numPr>
      </w:pPr>
      <w:r w:rsidRPr="0061542B">
        <w:t>QIR not preclusive except as to attached property (</w:t>
      </w:r>
      <w:r>
        <w:t xml:space="preserve">questions in light of </w:t>
      </w:r>
      <w:r w:rsidRPr="0061542B">
        <w:t>Shaffer)</w:t>
      </w:r>
    </w:p>
    <w:p w14:paraId="5877A19F" w14:textId="77777777" w:rsidR="00971D90" w:rsidRPr="0061542B" w:rsidRDefault="00971D90" w:rsidP="00971D90">
      <w:pPr>
        <w:pStyle w:val="ListParagraph"/>
        <w:ind w:left="1440"/>
      </w:pPr>
    </w:p>
    <w:p w14:paraId="7A0B0F9D" w14:textId="0FF6252C" w:rsidR="001B1D4B" w:rsidRPr="005A4B21" w:rsidRDefault="001B1D4B" w:rsidP="00971D90">
      <w:pPr>
        <w:pStyle w:val="ListParagraph"/>
        <w:numPr>
          <w:ilvl w:val="0"/>
          <w:numId w:val="79"/>
        </w:numPr>
        <w:rPr>
          <w:b/>
          <w:sz w:val="26"/>
          <w:szCs w:val="26"/>
        </w:rPr>
      </w:pPr>
      <w:r w:rsidRPr="005A4B21">
        <w:rPr>
          <w:b/>
          <w:sz w:val="26"/>
          <w:szCs w:val="26"/>
        </w:rPr>
        <w:t>Final</w:t>
      </w:r>
    </w:p>
    <w:p w14:paraId="437A4A4F" w14:textId="559C905F" w:rsidR="0061542B" w:rsidRPr="00971D90" w:rsidRDefault="0061542B" w:rsidP="00971D90">
      <w:pPr>
        <w:pStyle w:val="ListParagraph"/>
        <w:numPr>
          <w:ilvl w:val="1"/>
          <w:numId w:val="79"/>
        </w:numPr>
      </w:pPr>
      <w:r w:rsidRPr="00971D90">
        <w:t>Not interlocutory (e.g. prelim inj, MTD, SJgmt)</w:t>
      </w:r>
    </w:p>
    <w:p w14:paraId="458191B7" w14:textId="7B680951" w:rsidR="0061542B" w:rsidRPr="00971D90" w:rsidRDefault="0061542B" w:rsidP="00971D90">
      <w:pPr>
        <w:pStyle w:val="ListParagraph"/>
        <w:numPr>
          <w:ilvl w:val="1"/>
          <w:numId w:val="79"/>
        </w:numPr>
      </w:pPr>
      <w:r w:rsidRPr="00971D90">
        <w:t>“</w:t>
      </w:r>
      <w:r w:rsidR="00971D90">
        <w:t>O</w:t>
      </w:r>
      <w:r w:rsidRPr="00971D90">
        <w:t>n the merits”</w:t>
      </w:r>
    </w:p>
    <w:p w14:paraId="14287D71" w14:textId="1B4959BA" w:rsidR="0061542B" w:rsidRPr="00971D90" w:rsidRDefault="00971D90" w:rsidP="00971D90">
      <w:pPr>
        <w:pStyle w:val="ListParagraph"/>
        <w:numPr>
          <w:ilvl w:val="1"/>
          <w:numId w:val="79"/>
        </w:numPr>
      </w:pPr>
      <w:r w:rsidRPr="00971D90">
        <w:t>Can be b</w:t>
      </w:r>
      <w:r w:rsidR="0061542B" w:rsidRPr="00971D90">
        <w:t>efore appeal decided</w:t>
      </w:r>
      <w:r w:rsidRPr="00971D90">
        <w:t xml:space="preserve"> (even though might be revered)</w:t>
      </w:r>
    </w:p>
    <w:p w14:paraId="4586C0F2" w14:textId="0E744C88" w:rsidR="007468BB" w:rsidRDefault="007468BB" w:rsidP="00971D90">
      <w:pPr>
        <w:pStyle w:val="ListParagraph"/>
        <w:numPr>
          <w:ilvl w:val="1"/>
          <w:numId w:val="79"/>
        </w:numPr>
      </w:pPr>
      <w:r w:rsidRPr="00971D90">
        <w:t>Settlements “so ordered” has preclusive effect</w:t>
      </w:r>
    </w:p>
    <w:p w14:paraId="683BC814" w14:textId="77777777" w:rsidR="00971D90" w:rsidRDefault="00971D90" w:rsidP="00971D90">
      <w:pPr>
        <w:pStyle w:val="ListParagraph"/>
      </w:pPr>
    </w:p>
    <w:p w14:paraId="6762FEF1" w14:textId="33C8E232" w:rsidR="00971D90" w:rsidRDefault="00971D90" w:rsidP="00971D90">
      <w:pPr>
        <w:pStyle w:val="ListParagraph"/>
        <w:numPr>
          <w:ilvl w:val="0"/>
          <w:numId w:val="81"/>
        </w:numPr>
        <w:rPr>
          <w:b/>
        </w:rPr>
      </w:pPr>
      <w:r w:rsidRPr="00971D90">
        <w:rPr>
          <w:b/>
        </w:rPr>
        <w:t>Who is bound?</w:t>
      </w:r>
    </w:p>
    <w:p w14:paraId="7DE71B84" w14:textId="51230A1E" w:rsidR="00971D90" w:rsidRDefault="00971D90" w:rsidP="00971D90">
      <w:pPr>
        <w:pStyle w:val="ListParagraph"/>
        <w:numPr>
          <w:ilvl w:val="1"/>
          <w:numId w:val="81"/>
        </w:numPr>
      </w:pPr>
      <w:r w:rsidRPr="00971D90">
        <w:t>Parties and their privies (Taylor v. Sturgell)</w:t>
      </w:r>
    </w:p>
    <w:p w14:paraId="7D5735E6" w14:textId="608DCCEE" w:rsidR="00971D90" w:rsidRDefault="00971D90" w:rsidP="00971D90">
      <w:pPr>
        <w:pStyle w:val="ListParagraph"/>
        <w:numPr>
          <w:ilvl w:val="2"/>
          <w:numId w:val="81"/>
        </w:numPr>
      </w:pPr>
      <w:r>
        <w:t>Contract</w:t>
      </w:r>
    </w:p>
    <w:p w14:paraId="4ACAC8FF" w14:textId="646962D0" w:rsidR="00971D90" w:rsidRDefault="00971D90" w:rsidP="00971D90">
      <w:pPr>
        <w:pStyle w:val="ListParagraph"/>
        <w:numPr>
          <w:ilvl w:val="2"/>
          <w:numId w:val="81"/>
        </w:numPr>
      </w:pPr>
      <w:r>
        <w:t>Substantive legal relationship (assignee, bailee, etc.)</w:t>
      </w:r>
    </w:p>
    <w:p w14:paraId="3AFBAEB0" w14:textId="4706AC09" w:rsidR="00971D90" w:rsidRDefault="00971D90" w:rsidP="00971D90">
      <w:pPr>
        <w:pStyle w:val="ListParagraph"/>
        <w:numPr>
          <w:ilvl w:val="2"/>
          <w:numId w:val="81"/>
        </w:numPr>
      </w:pPr>
      <w:r>
        <w:t>Recognized legal relationship (guardian, trustee, fiduciaries, etc.)</w:t>
      </w:r>
    </w:p>
    <w:p w14:paraId="3A00AD57" w14:textId="10101654" w:rsidR="00971D90" w:rsidRDefault="00971D90" w:rsidP="00971D90">
      <w:pPr>
        <w:pStyle w:val="ListParagraph"/>
        <w:numPr>
          <w:ilvl w:val="2"/>
          <w:numId w:val="81"/>
        </w:numPr>
      </w:pPr>
      <w:r>
        <w:t>Control (non-party who controls lawsuit)</w:t>
      </w:r>
    </w:p>
    <w:p w14:paraId="6602AF68" w14:textId="28FCE609" w:rsidR="00971D90" w:rsidRDefault="00971D90" w:rsidP="00971D90">
      <w:pPr>
        <w:pStyle w:val="ListParagraph"/>
        <w:numPr>
          <w:ilvl w:val="2"/>
          <w:numId w:val="81"/>
        </w:numPr>
      </w:pPr>
      <w:r>
        <w:t>Special statutes (e.g. class action)</w:t>
      </w:r>
    </w:p>
    <w:p w14:paraId="1E4DC7F6" w14:textId="0911AD8E" w:rsidR="00971D90" w:rsidRDefault="00971D90" w:rsidP="00971D90">
      <w:pPr>
        <w:pStyle w:val="ListParagraph"/>
        <w:numPr>
          <w:ilvl w:val="2"/>
          <w:numId w:val="81"/>
        </w:numPr>
      </w:pPr>
      <w:r>
        <w:t>No collusive re-litigation through proxy</w:t>
      </w:r>
    </w:p>
    <w:p w14:paraId="12456047" w14:textId="77777777" w:rsidR="002E4B4B" w:rsidRPr="00971D90" w:rsidRDefault="002E4B4B" w:rsidP="002E4B4B">
      <w:pPr>
        <w:pStyle w:val="ListParagraph"/>
        <w:ind w:left="2160"/>
      </w:pPr>
    </w:p>
    <w:p w14:paraId="0FBA6915" w14:textId="30861D27" w:rsidR="002E4B4B" w:rsidRDefault="00AB6FEB" w:rsidP="002E4B4B">
      <w:pPr>
        <w:pStyle w:val="ListParagraph"/>
        <w:numPr>
          <w:ilvl w:val="0"/>
          <w:numId w:val="81"/>
        </w:numPr>
        <w:rPr>
          <w:b/>
        </w:rPr>
      </w:pPr>
      <w:r>
        <w:rPr>
          <w:b/>
        </w:rPr>
        <w:t>What is precluded</w:t>
      </w:r>
      <w:r w:rsidR="008A737D">
        <w:rPr>
          <w:b/>
        </w:rPr>
        <w:t xml:space="preserve"> from being re-litigated</w:t>
      </w:r>
      <w:r>
        <w:rPr>
          <w:b/>
        </w:rPr>
        <w:t>?</w:t>
      </w:r>
    </w:p>
    <w:p w14:paraId="1DAA384A" w14:textId="24356C3D" w:rsidR="002E4B4B" w:rsidRPr="002E4B4B" w:rsidRDefault="008A737D" w:rsidP="002E4B4B">
      <w:pPr>
        <w:pStyle w:val="ListParagraph"/>
        <w:numPr>
          <w:ilvl w:val="1"/>
          <w:numId w:val="81"/>
        </w:numPr>
      </w:pPr>
      <w:r>
        <w:t>Additional suit</w:t>
      </w:r>
      <w:r w:rsidR="002E4B4B" w:rsidRPr="002E4B4B">
        <w:t xml:space="preserve"> based on:</w:t>
      </w:r>
    </w:p>
    <w:p w14:paraId="35150151" w14:textId="07FB6A99" w:rsidR="002E4B4B" w:rsidRDefault="002E4B4B" w:rsidP="002E4B4B">
      <w:pPr>
        <w:pStyle w:val="ListParagraph"/>
        <w:numPr>
          <w:ilvl w:val="2"/>
          <w:numId w:val="81"/>
        </w:numPr>
      </w:pPr>
      <w:r w:rsidRPr="002E4B4B">
        <w:t xml:space="preserve">Same transaction </w:t>
      </w:r>
      <w:r>
        <w:t>or occurrence (federal rule)</w:t>
      </w:r>
    </w:p>
    <w:p w14:paraId="06AF23C2" w14:textId="3CC88AB0" w:rsidR="002E4B4B" w:rsidRDefault="002E4B4B" w:rsidP="002E4B4B">
      <w:pPr>
        <w:pStyle w:val="ListParagraph"/>
        <w:numPr>
          <w:ilvl w:val="3"/>
          <w:numId w:val="81"/>
        </w:numPr>
      </w:pPr>
      <w:r>
        <w:t>Restatement 2</w:t>
      </w:r>
      <w:r w:rsidRPr="002E4B4B">
        <w:rPr>
          <w:vertAlign w:val="superscript"/>
        </w:rPr>
        <w:t>nd</w:t>
      </w:r>
      <w:r>
        <w:t>: facts related in time, space, origin or motivation/form a convenient trial unit/treating them as one claim conforms to customary business usage</w:t>
      </w:r>
    </w:p>
    <w:p w14:paraId="7624D6F7" w14:textId="666FE7F8" w:rsidR="008A737D" w:rsidRDefault="008A737D" w:rsidP="002E4B4B">
      <w:pPr>
        <w:pStyle w:val="ListParagraph"/>
        <w:numPr>
          <w:ilvl w:val="3"/>
          <w:numId w:val="81"/>
        </w:numPr>
      </w:pPr>
      <w:r>
        <w:t xml:space="preserve">Recurring act/events e.g. installment payments, rent, ongoing abuse or discrimination = same transaction. </w:t>
      </w:r>
      <w:r w:rsidRPr="008A737D">
        <w:rPr>
          <w:i/>
        </w:rPr>
        <w:t>Jones</w:t>
      </w:r>
    </w:p>
    <w:p w14:paraId="3A32753D" w14:textId="0188D78C" w:rsidR="002E4B4B" w:rsidRPr="002E4B4B" w:rsidRDefault="002E4B4B" w:rsidP="002E4B4B">
      <w:pPr>
        <w:ind w:left="1800"/>
      </w:pPr>
      <w:r>
        <w:t>OR</w:t>
      </w:r>
    </w:p>
    <w:p w14:paraId="65907C78" w14:textId="77777777" w:rsidR="002E4B4B" w:rsidRPr="002E4B4B" w:rsidRDefault="002E4B4B" w:rsidP="002E4B4B">
      <w:pPr>
        <w:pStyle w:val="ListParagraph"/>
        <w:numPr>
          <w:ilvl w:val="2"/>
          <w:numId w:val="81"/>
        </w:numPr>
      </w:pPr>
      <w:r w:rsidRPr="002E4B4B">
        <w:t>Same right</w:t>
      </w:r>
    </w:p>
    <w:p w14:paraId="7A280BBF" w14:textId="77777777" w:rsidR="002E4B4B" w:rsidRPr="002E4B4B" w:rsidRDefault="002E4B4B" w:rsidP="002E4B4B">
      <w:pPr>
        <w:pStyle w:val="ListParagraph"/>
        <w:numPr>
          <w:ilvl w:val="2"/>
          <w:numId w:val="81"/>
        </w:numPr>
      </w:pPr>
      <w:r w:rsidRPr="002E4B4B">
        <w:t>Same wrongful action</w:t>
      </w:r>
    </w:p>
    <w:p w14:paraId="19446A35" w14:textId="7B27B05F" w:rsidR="002E4B4B" w:rsidRDefault="002E4B4B" w:rsidP="002E4B4B">
      <w:pPr>
        <w:pStyle w:val="ListParagraph"/>
        <w:numPr>
          <w:ilvl w:val="2"/>
          <w:numId w:val="81"/>
        </w:numPr>
      </w:pPr>
      <w:r w:rsidRPr="002E4B4B">
        <w:t xml:space="preserve">Same form of action </w:t>
      </w:r>
      <w:r w:rsidR="005A4B21">
        <w:t>(e.g. writ)</w:t>
      </w:r>
    </w:p>
    <w:p w14:paraId="3DB7DA1E" w14:textId="51378DFF" w:rsidR="00DE2E13" w:rsidRDefault="00DE2E13" w:rsidP="002E4B4B">
      <w:pPr>
        <w:pStyle w:val="ListParagraph"/>
        <w:numPr>
          <w:ilvl w:val="2"/>
          <w:numId w:val="81"/>
        </w:numPr>
      </w:pPr>
      <w:r>
        <w:t>Efficient/cost-effective to litigate claims together</w:t>
      </w:r>
    </w:p>
    <w:p w14:paraId="24193577" w14:textId="77777777" w:rsidR="008A737D" w:rsidRPr="002E4B4B" w:rsidRDefault="008A737D" w:rsidP="008A737D">
      <w:pPr>
        <w:pStyle w:val="ListParagraph"/>
        <w:ind w:left="2160"/>
      </w:pPr>
    </w:p>
    <w:p w14:paraId="401B8DA3" w14:textId="77777777" w:rsidR="00080C81" w:rsidRDefault="00080C81">
      <w:pPr>
        <w:rPr>
          <w:b/>
          <w:sz w:val="28"/>
          <w:szCs w:val="28"/>
        </w:rPr>
      </w:pPr>
      <w:r>
        <w:rPr>
          <w:b/>
          <w:sz w:val="28"/>
          <w:szCs w:val="28"/>
        </w:rPr>
        <w:br w:type="page"/>
      </w:r>
    </w:p>
    <w:p w14:paraId="0CD97273" w14:textId="6E6BFED1" w:rsidR="00DE2E13" w:rsidRPr="00AB6FEB" w:rsidRDefault="00DE2E13" w:rsidP="00DE2E13">
      <w:pPr>
        <w:pStyle w:val="ListParagraph"/>
        <w:numPr>
          <w:ilvl w:val="0"/>
          <w:numId w:val="80"/>
        </w:numPr>
        <w:rPr>
          <w:b/>
          <w:sz w:val="28"/>
          <w:szCs w:val="28"/>
        </w:rPr>
      </w:pPr>
      <w:r>
        <w:rPr>
          <w:b/>
          <w:sz w:val="28"/>
          <w:szCs w:val="28"/>
        </w:rPr>
        <w:t>Collateral Estoppel</w:t>
      </w:r>
      <w:r w:rsidRPr="00AB6FEB">
        <w:rPr>
          <w:b/>
          <w:sz w:val="28"/>
          <w:szCs w:val="28"/>
        </w:rPr>
        <w:t xml:space="preserve"> (</w:t>
      </w:r>
      <w:r>
        <w:rPr>
          <w:b/>
          <w:sz w:val="28"/>
          <w:szCs w:val="28"/>
        </w:rPr>
        <w:t>Issue</w:t>
      </w:r>
      <w:r w:rsidRPr="00AB6FEB">
        <w:rPr>
          <w:b/>
          <w:sz w:val="28"/>
          <w:szCs w:val="28"/>
        </w:rPr>
        <w:t xml:space="preserve"> Preclusion) </w:t>
      </w:r>
    </w:p>
    <w:p w14:paraId="01D07602" w14:textId="0727B750" w:rsidR="00971D90" w:rsidRPr="00491BA4" w:rsidRDefault="00491BA4" w:rsidP="00DE2E13">
      <w:pPr>
        <w:pStyle w:val="ListParagraph"/>
        <w:numPr>
          <w:ilvl w:val="1"/>
          <w:numId w:val="80"/>
        </w:numPr>
        <w:rPr>
          <w:b/>
        </w:rPr>
      </w:pPr>
      <w:r>
        <w:t>When an issue has been decided, the court will direct summary judgment on that issue. Does not mean entire claim will be dismissed, because claims often have more than one issue.</w:t>
      </w:r>
    </w:p>
    <w:p w14:paraId="7A189259" w14:textId="77777777" w:rsidR="00491BA4" w:rsidRPr="00DE2E13" w:rsidRDefault="00491BA4" w:rsidP="00491BA4">
      <w:pPr>
        <w:pStyle w:val="ListParagraph"/>
        <w:ind w:left="1440"/>
        <w:rPr>
          <w:b/>
        </w:rPr>
      </w:pPr>
    </w:p>
    <w:p w14:paraId="7387BCF7" w14:textId="261B22F3" w:rsidR="007468BB" w:rsidRDefault="00491BA4" w:rsidP="00491BA4">
      <w:pPr>
        <w:ind w:firstLine="720"/>
        <w:rPr>
          <w:b/>
        </w:rPr>
      </w:pPr>
      <w:r>
        <w:rPr>
          <w:b/>
        </w:rPr>
        <w:t>4 Requirements</w:t>
      </w:r>
    </w:p>
    <w:p w14:paraId="1BB36AE1" w14:textId="6058505B" w:rsidR="00491BA4" w:rsidRDefault="00491BA4" w:rsidP="00491BA4">
      <w:pPr>
        <w:ind w:firstLine="720"/>
        <w:rPr>
          <w:b/>
        </w:rPr>
      </w:pPr>
      <w:r>
        <w:rPr>
          <w:b/>
        </w:rPr>
        <w:tab/>
        <w:t>(1) Identical Issue</w:t>
      </w:r>
    </w:p>
    <w:p w14:paraId="09A6D57A" w14:textId="029A2D19" w:rsidR="00491BA4" w:rsidRDefault="00491BA4" w:rsidP="00491BA4">
      <w:pPr>
        <w:ind w:firstLine="720"/>
        <w:rPr>
          <w:b/>
        </w:rPr>
      </w:pPr>
      <w:r>
        <w:rPr>
          <w:b/>
        </w:rPr>
        <w:tab/>
        <w:t xml:space="preserve">(2) Actually litigated </w:t>
      </w:r>
    </w:p>
    <w:p w14:paraId="0CDFD926" w14:textId="2CB17100" w:rsidR="00491BA4" w:rsidRPr="00491BA4" w:rsidRDefault="00491BA4" w:rsidP="00491BA4">
      <w:pPr>
        <w:ind w:firstLine="720"/>
      </w:pPr>
      <w:r>
        <w:rPr>
          <w:b/>
        </w:rPr>
        <w:tab/>
        <w:t xml:space="preserve">(3) Actually decided </w:t>
      </w:r>
      <w:r w:rsidRPr="00491BA4">
        <w:t>(heard evidence, considered, decided)</w:t>
      </w:r>
    </w:p>
    <w:p w14:paraId="6FC0C496" w14:textId="6D9C9D62" w:rsidR="00491BA4" w:rsidRDefault="00491BA4" w:rsidP="00491BA4">
      <w:pPr>
        <w:ind w:firstLine="720"/>
        <w:rPr>
          <w:b/>
        </w:rPr>
      </w:pPr>
      <w:r>
        <w:rPr>
          <w:b/>
        </w:rPr>
        <w:tab/>
        <w:t xml:space="preserve">(4) Necessary or essential to the </w:t>
      </w:r>
      <w:r w:rsidR="005E7C78">
        <w:rPr>
          <w:b/>
        </w:rPr>
        <w:t xml:space="preserve">F1 </w:t>
      </w:r>
      <w:r>
        <w:rPr>
          <w:b/>
        </w:rPr>
        <w:t>judgment</w:t>
      </w:r>
    </w:p>
    <w:p w14:paraId="4FE840E7" w14:textId="77777777" w:rsidR="007468BB" w:rsidRPr="00725707" w:rsidRDefault="007468BB" w:rsidP="007468BB">
      <w:pPr>
        <w:rPr>
          <w:b/>
        </w:rPr>
      </w:pPr>
    </w:p>
    <w:p w14:paraId="60D06896" w14:textId="77777777" w:rsidR="00491BA4" w:rsidRPr="003F371F" w:rsidRDefault="00491BA4" w:rsidP="00491BA4">
      <w:pPr>
        <w:ind w:firstLine="720"/>
        <w:rPr>
          <w:b/>
        </w:rPr>
      </w:pPr>
      <w:r w:rsidRPr="003F371F">
        <w:rPr>
          <w:b/>
        </w:rPr>
        <w:t>Who is bound?</w:t>
      </w:r>
    </w:p>
    <w:p w14:paraId="7F3B9626" w14:textId="4387239B" w:rsidR="007468BB" w:rsidRPr="00491BA4" w:rsidRDefault="007468BB" w:rsidP="00491BA4">
      <w:pPr>
        <w:pStyle w:val="ListParagraph"/>
        <w:numPr>
          <w:ilvl w:val="1"/>
          <w:numId w:val="80"/>
        </w:numPr>
        <w:rPr>
          <w:b/>
        </w:rPr>
      </w:pPr>
      <w:r w:rsidRPr="00725707">
        <w:t xml:space="preserve">A party “or its privies” </w:t>
      </w:r>
      <w:r w:rsidR="00330F8E">
        <w:t>can benefit from</w:t>
      </w:r>
      <w:r w:rsidR="00491BA4">
        <w:t xml:space="preserve"> a judgment only if they</w:t>
      </w:r>
      <w:r w:rsidRPr="00725707">
        <w:t xml:space="preserve"> </w:t>
      </w:r>
      <w:r w:rsidR="00330F8E">
        <w:t>would have been bound by the judgment (mutuality)</w:t>
      </w:r>
      <w:r w:rsidR="008541F6">
        <w:t>.</w:t>
      </w:r>
    </w:p>
    <w:p w14:paraId="1C71A86E" w14:textId="77777777" w:rsidR="004B13DC" w:rsidRDefault="004B13DC" w:rsidP="004B13DC">
      <w:pPr>
        <w:pStyle w:val="ListParagraph"/>
        <w:ind w:left="2160"/>
        <w:rPr>
          <w:b/>
        </w:rPr>
      </w:pPr>
    </w:p>
    <w:p w14:paraId="2C4EB0DD" w14:textId="7CA0C413" w:rsidR="005E7C78" w:rsidRDefault="005E7C78" w:rsidP="004B13DC">
      <w:pPr>
        <w:pStyle w:val="ListParagraph"/>
        <w:ind w:left="2160"/>
        <w:rPr>
          <w:b/>
        </w:rPr>
      </w:pPr>
      <w:r>
        <w:rPr>
          <w:b/>
        </w:rPr>
        <w:t>Exceptions:</w:t>
      </w:r>
    </w:p>
    <w:p w14:paraId="61E3D64A" w14:textId="77777777" w:rsidR="005E7C78" w:rsidRPr="004B13DC" w:rsidRDefault="005E7C78" w:rsidP="004B13DC">
      <w:pPr>
        <w:pStyle w:val="ListParagraph"/>
        <w:ind w:left="2160"/>
        <w:rPr>
          <w:b/>
        </w:rPr>
      </w:pPr>
    </w:p>
    <w:p w14:paraId="5886A284" w14:textId="5BD3476F" w:rsidR="007468BB" w:rsidRPr="00725707" w:rsidRDefault="00F628E6" w:rsidP="003F371F">
      <w:pPr>
        <w:pStyle w:val="ListParagraph"/>
        <w:ind w:left="2160"/>
        <w:rPr>
          <w:b/>
        </w:rPr>
      </w:pPr>
      <w:r>
        <w:rPr>
          <w:b/>
          <w:u w:val="single"/>
        </w:rPr>
        <w:t>D</w:t>
      </w:r>
      <w:r w:rsidR="007468BB" w:rsidRPr="00725707">
        <w:rPr>
          <w:b/>
          <w:u w:val="single"/>
        </w:rPr>
        <w:t>efensive</w:t>
      </w:r>
      <w:r>
        <w:rPr>
          <w:b/>
          <w:u w:val="single"/>
        </w:rPr>
        <w:t xml:space="preserve"> Non-Mutual</w:t>
      </w:r>
      <w:r w:rsidR="007468BB" w:rsidRPr="00725707">
        <w:rPr>
          <w:b/>
          <w:u w:val="single"/>
        </w:rPr>
        <w:t xml:space="preserve"> issue preclusion</w:t>
      </w:r>
    </w:p>
    <w:p w14:paraId="40157B58" w14:textId="77F5D007" w:rsidR="007468BB" w:rsidRPr="00725707" w:rsidRDefault="004B13DC" w:rsidP="00971D90">
      <w:pPr>
        <w:pStyle w:val="ListParagraph"/>
        <w:numPr>
          <w:ilvl w:val="3"/>
          <w:numId w:val="79"/>
        </w:numPr>
        <w:rPr>
          <w:b/>
        </w:rPr>
      </w:pPr>
      <w:r>
        <w:t>Fred sues Linda</w:t>
      </w:r>
      <w:r w:rsidR="007468BB" w:rsidRPr="00725707">
        <w:t xml:space="preserve"> and </w:t>
      </w:r>
      <w:r w:rsidR="007468BB" w:rsidRPr="003F371F">
        <w:rPr>
          <w:i/>
        </w:rPr>
        <w:t>loses</w:t>
      </w:r>
    </w:p>
    <w:p w14:paraId="1329AD32" w14:textId="310A66C5" w:rsidR="007468BB" w:rsidRPr="00725707" w:rsidRDefault="004B13DC" w:rsidP="00971D90">
      <w:pPr>
        <w:pStyle w:val="ListParagraph"/>
        <w:numPr>
          <w:ilvl w:val="3"/>
          <w:numId w:val="79"/>
        </w:numPr>
        <w:rPr>
          <w:b/>
        </w:rPr>
      </w:pPr>
      <w:r>
        <w:t>Fred then sues Moe</w:t>
      </w:r>
    </w:p>
    <w:p w14:paraId="40E622EB" w14:textId="0C831B6A" w:rsidR="007468BB" w:rsidRPr="003F371F" w:rsidRDefault="004B13DC" w:rsidP="00971D90">
      <w:pPr>
        <w:pStyle w:val="ListParagraph"/>
        <w:numPr>
          <w:ilvl w:val="3"/>
          <w:numId w:val="79"/>
        </w:numPr>
        <w:rPr>
          <w:b/>
        </w:rPr>
      </w:pPr>
      <w:r>
        <w:t>Moe</w:t>
      </w:r>
      <w:r w:rsidR="007468BB" w:rsidRPr="00725707">
        <w:t xml:space="preserve"> invokes former judgment as a shield</w:t>
      </w:r>
    </w:p>
    <w:p w14:paraId="2C3F712F" w14:textId="214CD1C6" w:rsidR="00F628E6" w:rsidRPr="00F628E6" w:rsidRDefault="003F371F" w:rsidP="00F628E6">
      <w:pPr>
        <w:pStyle w:val="ListParagraph"/>
        <w:numPr>
          <w:ilvl w:val="4"/>
          <w:numId w:val="79"/>
        </w:numPr>
        <w:rPr>
          <w:b/>
        </w:rPr>
      </w:pPr>
      <w:r w:rsidRPr="003F371F">
        <w:rPr>
          <w:b/>
        </w:rPr>
        <w:t xml:space="preserve">Plaintiff must have had a full and fair opportunity to litigate the claim. </w:t>
      </w:r>
      <w:r>
        <w:t xml:space="preserve">Depends on choice of forum, incentive to litigate, complexity of the legal issue and access of evidence. </w:t>
      </w:r>
      <w:r w:rsidRPr="003F371F">
        <w:rPr>
          <w:i/>
        </w:rPr>
        <w:t>Blonder</w:t>
      </w:r>
    </w:p>
    <w:p w14:paraId="55E436A9" w14:textId="77777777" w:rsidR="003F371F" w:rsidRPr="00725707" w:rsidRDefault="003F371F" w:rsidP="003F371F">
      <w:pPr>
        <w:pStyle w:val="ListParagraph"/>
        <w:ind w:left="3600"/>
        <w:rPr>
          <w:b/>
        </w:rPr>
      </w:pPr>
    </w:p>
    <w:p w14:paraId="57D65D59" w14:textId="77777777" w:rsidR="007468BB" w:rsidRPr="00725707" w:rsidRDefault="007468BB" w:rsidP="003F371F">
      <w:pPr>
        <w:pStyle w:val="ListParagraph"/>
        <w:ind w:left="2160"/>
        <w:rPr>
          <w:b/>
        </w:rPr>
      </w:pPr>
      <w:r w:rsidRPr="00725707">
        <w:rPr>
          <w:b/>
          <w:u w:val="single"/>
        </w:rPr>
        <w:t>Offensive Non-mutual issue preclusion</w:t>
      </w:r>
    </w:p>
    <w:p w14:paraId="55C80037" w14:textId="590D6A33" w:rsidR="007468BB" w:rsidRPr="00725707" w:rsidRDefault="004B13DC" w:rsidP="00DA2DE1">
      <w:pPr>
        <w:pStyle w:val="ListParagraph"/>
        <w:numPr>
          <w:ilvl w:val="3"/>
          <w:numId w:val="82"/>
        </w:numPr>
        <w:rPr>
          <w:b/>
        </w:rPr>
      </w:pPr>
      <w:r>
        <w:t>Fred sues Linda</w:t>
      </w:r>
      <w:r w:rsidR="007468BB" w:rsidRPr="00725707">
        <w:t xml:space="preserve"> and </w:t>
      </w:r>
      <w:r w:rsidR="007468BB" w:rsidRPr="00725707">
        <w:rPr>
          <w:i/>
        </w:rPr>
        <w:t>wins</w:t>
      </w:r>
    </w:p>
    <w:p w14:paraId="1B185BEB" w14:textId="5A5B970E" w:rsidR="00F628E6" w:rsidRPr="00F628E6" w:rsidRDefault="004B13DC" w:rsidP="00DA2DE1">
      <w:pPr>
        <w:pStyle w:val="ListParagraph"/>
        <w:numPr>
          <w:ilvl w:val="3"/>
          <w:numId w:val="82"/>
        </w:numPr>
        <w:rPr>
          <w:b/>
        </w:rPr>
      </w:pPr>
      <w:r>
        <w:t>Moe sues Linda.  Moe seeks to estop Linda on the issue decided in Fred</w:t>
      </w:r>
      <w:r w:rsidR="007468BB" w:rsidRPr="00725707">
        <w:t>’s favor in first lawsuit</w:t>
      </w:r>
    </w:p>
    <w:p w14:paraId="06BEDF9D" w14:textId="77777777" w:rsidR="00F628E6" w:rsidRDefault="00F628E6" w:rsidP="00F628E6">
      <w:pPr>
        <w:rPr>
          <w:b/>
        </w:rPr>
      </w:pPr>
    </w:p>
    <w:p w14:paraId="2B07D8FE" w14:textId="717A0700" w:rsidR="00F628E6" w:rsidRDefault="00F628E6" w:rsidP="00F628E6">
      <w:r w:rsidRPr="00F628E6">
        <w:rPr>
          <w:b/>
        </w:rPr>
        <w:t>DNMIP</w:t>
      </w:r>
      <w:r w:rsidRPr="00F628E6">
        <w:t xml:space="preserve">: saves court time from reconsidering facts, BUT creates pressure for plaintiff to </w:t>
      </w:r>
      <w:r w:rsidR="00666DA2">
        <w:t>join all Ds in F1</w:t>
      </w:r>
    </w:p>
    <w:p w14:paraId="3FC38B0D" w14:textId="21F65BB7" w:rsidR="00666DA2" w:rsidRDefault="00666DA2" w:rsidP="00F628E6">
      <w:r w:rsidRPr="00666DA2">
        <w:rPr>
          <w:b/>
        </w:rPr>
        <w:t>ONMIP:</w:t>
      </w:r>
      <w:r>
        <w:t xml:space="preserve"> multiplies litigation, Parklane says only use when:</w:t>
      </w:r>
    </w:p>
    <w:p w14:paraId="2421062B" w14:textId="0BFE9F2D" w:rsidR="00666DA2" w:rsidRDefault="00666DA2" w:rsidP="00DA2DE1">
      <w:pPr>
        <w:pStyle w:val="ListParagraph"/>
        <w:numPr>
          <w:ilvl w:val="0"/>
          <w:numId w:val="83"/>
        </w:numPr>
      </w:pPr>
      <w:r>
        <w:t xml:space="preserve">Second P could </w:t>
      </w:r>
      <w:r w:rsidR="00F8467A">
        <w:t xml:space="preserve">NOT </w:t>
      </w:r>
      <w:r>
        <w:t>have joined F1</w:t>
      </w:r>
    </w:p>
    <w:p w14:paraId="273E2D29" w14:textId="59452BDC" w:rsidR="00666DA2" w:rsidRPr="00F628E6" w:rsidRDefault="00F8467A" w:rsidP="00DA2DE1">
      <w:pPr>
        <w:pStyle w:val="ListParagraph"/>
        <w:numPr>
          <w:ilvl w:val="0"/>
          <w:numId w:val="83"/>
        </w:numPr>
      </w:pPr>
      <w:r>
        <w:t>Does not result in unfairness to D</w:t>
      </w:r>
    </w:p>
    <w:p w14:paraId="6308EC98" w14:textId="77777777" w:rsidR="007468BB" w:rsidRPr="00725707" w:rsidRDefault="007468BB" w:rsidP="007468BB">
      <w:pPr>
        <w:spacing w:after="120"/>
        <w:rPr>
          <w:b/>
        </w:rPr>
      </w:pPr>
    </w:p>
    <w:p w14:paraId="6869642C" w14:textId="77777777" w:rsidR="007468BB" w:rsidRPr="00725707" w:rsidRDefault="007468BB" w:rsidP="007468BB">
      <w:pPr>
        <w:rPr>
          <w:b/>
        </w:rPr>
      </w:pPr>
    </w:p>
    <w:p w14:paraId="0AE01AC9" w14:textId="77777777" w:rsidR="000324D5" w:rsidRPr="00725707" w:rsidRDefault="000324D5" w:rsidP="000324D5">
      <w:pPr>
        <w:rPr>
          <w:rFonts w:eastAsia="Times New Roman"/>
        </w:rPr>
      </w:pPr>
    </w:p>
    <w:sectPr w:rsidR="000324D5" w:rsidRPr="00725707" w:rsidSect="000968BE">
      <w:headerReference w:type="even"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53D8F" w14:textId="77777777" w:rsidR="00D1775C" w:rsidRDefault="00D1775C" w:rsidP="00BD0228">
      <w:r>
        <w:separator/>
      </w:r>
    </w:p>
  </w:endnote>
  <w:endnote w:type="continuationSeparator" w:id="0">
    <w:p w14:paraId="60588AEF" w14:textId="77777777" w:rsidR="00D1775C" w:rsidRDefault="00D1775C" w:rsidP="00BD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3D530" w14:textId="77777777" w:rsidR="00D1775C" w:rsidRDefault="00D1775C" w:rsidP="00BD0228">
      <w:r>
        <w:separator/>
      </w:r>
    </w:p>
  </w:footnote>
  <w:footnote w:type="continuationSeparator" w:id="0">
    <w:p w14:paraId="37A6E973" w14:textId="77777777" w:rsidR="00D1775C" w:rsidRDefault="00D1775C" w:rsidP="00BD02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DCF9B" w14:textId="77777777" w:rsidR="00B17FC2" w:rsidRDefault="00B17FC2" w:rsidP="00046BD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47CF71" w14:textId="77777777" w:rsidR="00B17FC2" w:rsidRDefault="00B17FC2" w:rsidP="00BD022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41E"/>
    <w:multiLevelType w:val="hybridMultilevel"/>
    <w:tmpl w:val="836A04FA"/>
    <w:lvl w:ilvl="0" w:tplc="0409000B">
      <w:start w:val="1"/>
      <w:numFmt w:val="bullet"/>
      <w:lvlText w:val=""/>
      <w:lvlJc w:val="left"/>
      <w:pPr>
        <w:ind w:left="360" w:hanging="360"/>
      </w:pPr>
      <w:rPr>
        <w:rFonts w:ascii="Wingdings" w:hAnsi="Wingdings" w:hint="default"/>
        <w:b w:val="0"/>
        <w:sz w:val="20"/>
        <w:szCs w:val="20"/>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1530" w:hanging="360"/>
      </w:pPr>
      <w:rPr>
        <w:rFonts w:ascii="Courier New" w:hAnsi="Courier New" w:cs="Courier New" w:hint="default"/>
      </w:rPr>
    </w:lvl>
    <w:lvl w:ilvl="5" w:tplc="04090005">
      <w:start w:val="1"/>
      <w:numFmt w:val="bullet"/>
      <w:lvlText w:val=""/>
      <w:lvlJc w:val="left"/>
      <w:pPr>
        <w:ind w:left="-810" w:hanging="360"/>
      </w:pPr>
      <w:rPr>
        <w:rFonts w:ascii="Wingdings" w:hAnsi="Wingdings" w:hint="default"/>
      </w:rPr>
    </w:lvl>
    <w:lvl w:ilvl="6" w:tplc="04090003">
      <w:start w:val="1"/>
      <w:numFmt w:val="bullet"/>
      <w:lvlText w:val="o"/>
      <w:lvlJc w:val="left"/>
      <w:pPr>
        <w:ind w:left="-360" w:hanging="360"/>
      </w:pPr>
      <w:rPr>
        <w:rFonts w:ascii="Courier New" w:hAnsi="Courier New" w:cs="Symbol" w:hint="default"/>
        <w:sz w:val="20"/>
        <w:szCs w:val="20"/>
      </w:rPr>
    </w:lvl>
    <w:lvl w:ilvl="7" w:tplc="04090003">
      <w:start w:val="1"/>
      <w:numFmt w:val="bullet"/>
      <w:lvlText w:val="o"/>
      <w:lvlJc w:val="left"/>
      <w:pPr>
        <w:ind w:left="630" w:hanging="360"/>
      </w:pPr>
      <w:rPr>
        <w:rFonts w:ascii="Courier New" w:hAnsi="Courier New" w:cs="Courier New" w:hint="default"/>
      </w:rPr>
    </w:lvl>
    <w:lvl w:ilvl="8" w:tplc="CBC266D2">
      <w:start w:val="1"/>
      <w:numFmt w:val="bullet"/>
      <w:lvlText w:val="o"/>
      <w:lvlJc w:val="left"/>
      <w:pPr>
        <w:ind w:left="1800" w:hanging="360"/>
      </w:pPr>
      <w:rPr>
        <w:rFonts w:ascii="Courier New" w:hAnsi="Courier New" w:hint="default"/>
        <w:sz w:val="20"/>
        <w:szCs w:val="20"/>
      </w:rPr>
    </w:lvl>
  </w:abstractNum>
  <w:abstractNum w:abstractNumId="1">
    <w:nsid w:val="01E27D00"/>
    <w:multiLevelType w:val="hybridMultilevel"/>
    <w:tmpl w:val="5A3869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5236B2"/>
    <w:multiLevelType w:val="hybridMultilevel"/>
    <w:tmpl w:val="38C8D8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3C2677"/>
    <w:multiLevelType w:val="hybridMultilevel"/>
    <w:tmpl w:val="A2DC3B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B668F"/>
    <w:multiLevelType w:val="hybridMultilevel"/>
    <w:tmpl w:val="7EA284A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47E72D4"/>
    <w:multiLevelType w:val="hybridMultilevel"/>
    <w:tmpl w:val="B4F22A76"/>
    <w:lvl w:ilvl="0" w:tplc="73448034">
      <w:start w:val="1"/>
      <w:numFmt w:val="decimal"/>
      <w:lvlText w:val="(%1)"/>
      <w:lvlJc w:val="left"/>
      <w:pPr>
        <w:ind w:left="12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55967A9"/>
    <w:multiLevelType w:val="hybridMultilevel"/>
    <w:tmpl w:val="B9C684F0"/>
    <w:lvl w:ilvl="0" w:tplc="D1926AE4">
      <w:start w:val="1"/>
      <w:numFmt w:val="decimal"/>
      <w:lvlText w:val="%1."/>
      <w:lvlJc w:val="left"/>
      <w:pPr>
        <w:ind w:left="720" w:hanging="360"/>
      </w:pPr>
      <w:rPr>
        <w:rFonts w:ascii="Times New Roman" w:eastAsiaTheme="minorHAnsi" w:hAnsi="Times New Roman" w:cs="Times New Roman"/>
        <w:sz w:val="20"/>
        <w:szCs w:val="20"/>
      </w:rPr>
    </w:lvl>
    <w:lvl w:ilvl="1" w:tplc="04090003">
      <w:start w:val="1"/>
      <w:numFmt w:val="bullet"/>
      <w:lvlText w:val="o"/>
      <w:lvlJc w:val="left"/>
      <w:pPr>
        <w:ind w:left="1440" w:hanging="360"/>
      </w:pPr>
      <w:rPr>
        <w:rFonts w:ascii="Courier New" w:hAnsi="Courier New" w:cs="Courier New" w:hint="default"/>
        <w:b/>
        <w:sz w:val="20"/>
        <w:szCs w:val="20"/>
      </w:rPr>
    </w:lvl>
    <w:lvl w:ilvl="2" w:tplc="04090003">
      <w:start w:val="1"/>
      <w:numFmt w:val="bullet"/>
      <w:lvlText w:val="o"/>
      <w:lvlJc w:val="left"/>
      <w:pPr>
        <w:ind w:left="2160" w:hanging="360"/>
      </w:pPr>
      <w:rPr>
        <w:rFonts w:ascii="Courier New" w:hAnsi="Courier New" w:cs="Courier New" w:hint="default"/>
        <w:b/>
        <w:sz w:val="20"/>
        <w:szCs w:val="20"/>
      </w:rPr>
    </w:lvl>
    <w:lvl w:ilvl="3" w:tplc="8E8E89B2">
      <w:start w:val="1"/>
      <w:numFmt w:val="bullet"/>
      <w:lvlText w:val=""/>
      <w:lvlJc w:val="left"/>
      <w:pPr>
        <w:ind w:left="2880" w:hanging="360"/>
      </w:pPr>
      <w:rPr>
        <w:rFonts w:ascii="Symbol" w:hAnsi="Symbol" w:hint="default"/>
        <w:sz w:val="20"/>
        <w:szCs w:val="20"/>
      </w:rPr>
    </w:lvl>
    <w:lvl w:ilvl="4" w:tplc="8E8E89B2">
      <w:start w:val="1"/>
      <w:numFmt w:val="bullet"/>
      <w:lvlText w:val=""/>
      <w:lvlJc w:val="left"/>
      <w:pPr>
        <w:ind w:left="3600" w:hanging="360"/>
      </w:pPr>
      <w:rPr>
        <w:rFonts w:ascii="Symbol" w:hAnsi="Symbol" w:hint="default"/>
        <w:sz w:val="20"/>
        <w:szCs w:val="20"/>
      </w:rPr>
    </w:lvl>
    <w:lvl w:ilvl="5" w:tplc="8E8E89B2">
      <w:start w:val="1"/>
      <w:numFmt w:val="bullet"/>
      <w:lvlText w:val=""/>
      <w:lvlJc w:val="left"/>
      <w:pPr>
        <w:ind w:left="4500" w:hanging="360"/>
      </w:pPr>
      <w:rPr>
        <w:rFonts w:ascii="Symbol" w:hAnsi="Symbol" w:hint="default"/>
        <w:sz w:val="20"/>
        <w:szCs w:val="20"/>
      </w:rPr>
    </w:lvl>
    <w:lvl w:ilvl="6" w:tplc="54548372">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E37408"/>
    <w:multiLevelType w:val="hybridMultilevel"/>
    <w:tmpl w:val="689CB064"/>
    <w:lvl w:ilvl="0" w:tplc="04090003">
      <w:start w:val="1"/>
      <w:numFmt w:val="bullet"/>
      <w:lvlText w:val="o"/>
      <w:lvlJc w:val="left"/>
      <w:pPr>
        <w:ind w:left="2790" w:hanging="360"/>
      </w:pPr>
      <w:rPr>
        <w:rFonts w:ascii="Courier New" w:hAnsi="Courier New" w:cs="Courier New"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8">
    <w:nsid w:val="07DF36CA"/>
    <w:multiLevelType w:val="hybridMultilevel"/>
    <w:tmpl w:val="206C4264"/>
    <w:lvl w:ilvl="0" w:tplc="CEECF052">
      <w:start w:val="1"/>
      <w:numFmt w:val="bullet"/>
      <w:lvlText w:val=""/>
      <w:lvlJc w:val="left"/>
      <w:pPr>
        <w:ind w:left="720" w:hanging="360"/>
      </w:pPr>
      <w:rPr>
        <w:rFonts w:ascii="Symbol" w:hAnsi="Symbol" w:hint="default"/>
        <w:sz w:val="20"/>
        <w:szCs w:val="20"/>
      </w:rPr>
    </w:lvl>
    <w:lvl w:ilvl="1" w:tplc="F0A2FB50">
      <w:start w:val="1"/>
      <w:numFmt w:val="bullet"/>
      <w:lvlText w:val="o"/>
      <w:lvlJc w:val="left"/>
      <w:pPr>
        <w:ind w:left="1440" w:hanging="360"/>
      </w:pPr>
      <w:rPr>
        <w:rFonts w:ascii="Courier New" w:hAnsi="Courier New" w:cs="Courier New" w:hint="default"/>
        <w:sz w:val="20"/>
        <w:szCs w:val="20"/>
      </w:rPr>
    </w:lvl>
    <w:lvl w:ilvl="2" w:tplc="C2EC5EE2">
      <w:start w:val="1"/>
      <w:numFmt w:val="bullet"/>
      <w:lvlText w:val=""/>
      <w:lvlJc w:val="left"/>
      <w:pPr>
        <w:ind w:left="2160" w:hanging="360"/>
      </w:pPr>
      <w:rPr>
        <w:rFonts w:ascii="Wingdings" w:hAnsi="Wingdings" w:hint="default"/>
        <w:sz w:val="20"/>
        <w:szCs w:val="20"/>
      </w:rPr>
    </w:lvl>
    <w:lvl w:ilvl="3" w:tplc="CC7E95F2">
      <w:start w:val="1"/>
      <w:numFmt w:val="bullet"/>
      <w:lvlText w:val=""/>
      <w:lvlJc w:val="left"/>
      <w:pPr>
        <w:ind w:left="2880" w:hanging="360"/>
      </w:pPr>
      <w:rPr>
        <w:rFonts w:ascii="Symbol" w:hAnsi="Symbol" w:hint="default"/>
        <w:sz w:val="20"/>
        <w:szCs w:val="20"/>
      </w:rPr>
    </w:lvl>
    <w:lvl w:ilvl="4" w:tplc="AF749D40">
      <w:start w:val="1"/>
      <w:numFmt w:val="bullet"/>
      <w:lvlText w:val="o"/>
      <w:lvlJc w:val="left"/>
      <w:pPr>
        <w:ind w:left="3600" w:hanging="360"/>
      </w:pPr>
      <w:rPr>
        <w:rFonts w:ascii="Courier New" w:hAnsi="Courier New" w:cs="Courier New" w:hint="default"/>
        <w:sz w:val="20"/>
        <w:szCs w:val="20"/>
      </w:rPr>
    </w:lvl>
    <w:lvl w:ilvl="5" w:tplc="6DD06346">
      <w:start w:val="1"/>
      <w:numFmt w:val="bullet"/>
      <w:lvlText w:val=""/>
      <w:lvlJc w:val="left"/>
      <w:pPr>
        <w:ind w:left="432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107EA9"/>
    <w:multiLevelType w:val="hybridMultilevel"/>
    <w:tmpl w:val="C3BA2B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E3739F"/>
    <w:multiLevelType w:val="hybridMultilevel"/>
    <w:tmpl w:val="50A414B6"/>
    <w:lvl w:ilvl="0" w:tplc="04090003">
      <w:start w:val="1"/>
      <w:numFmt w:val="bullet"/>
      <w:lvlText w:val="o"/>
      <w:lvlJc w:val="left"/>
      <w:pPr>
        <w:ind w:left="3960" w:hanging="360"/>
      </w:pPr>
      <w:rPr>
        <w:rFonts w:ascii="Courier New" w:hAnsi="Courier New" w:cs="Symbol" w:hint="default"/>
        <w:b w:val="0"/>
        <w:sz w:val="20"/>
        <w:szCs w:val="2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0CC04736"/>
    <w:multiLevelType w:val="hybridMultilevel"/>
    <w:tmpl w:val="3A289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FE2427"/>
    <w:multiLevelType w:val="hybridMultilevel"/>
    <w:tmpl w:val="273443A6"/>
    <w:lvl w:ilvl="0" w:tplc="9E6038C8">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0ECA0728"/>
    <w:multiLevelType w:val="hybridMultilevel"/>
    <w:tmpl w:val="67B052C2"/>
    <w:lvl w:ilvl="0" w:tplc="04090003">
      <w:start w:val="1"/>
      <w:numFmt w:val="bullet"/>
      <w:lvlText w:val="o"/>
      <w:lvlJc w:val="left"/>
      <w:pPr>
        <w:ind w:left="9000" w:hanging="360"/>
      </w:pPr>
      <w:rPr>
        <w:rFonts w:ascii="Courier New" w:hAnsi="Courier New" w:cs="Courier New" w:hint="default"/>
        <w:b w:val="0"/>
        <w:sz w:val="20"/>
        <w:szCs w:val="20"/>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14">
    <w:nsid w:val="0EF61CA8"/>
    <w:multiLevelType w:val="hybridMultilevel"/>
    <w:tmpl w:val="0D76ADF4"/>
    <w:lvl w:ilvl="0" w:tplc="195AFC90">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FED2FC6"/>
    <w:multiLevelType w:val="hybridMultilevel"/>
    <w:tmpl w:val="F782F46C"/>
    <w:lvl w:ilvl="0" w:tplc="04090003">
      <w:start w:val="1"/>
      <w:numFmt w:val="bullet"/>
      <w:lvlText w:val="o"/>
      <w:lvlJc w:val="left"/>
      <w:pPr>
        <w:ind w:left="720" w:hanging="360"/>
      </w:pPr>
      <w:rPr>
        <w:rFonts w:ascii="Courier New" w:hAnsi="Courier New" w:cs="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C278E2"/>
    <w:multiLevelType w:val="hybridMultilevel"/>
    <w:tmpl w:val="D08E51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B17FFB"/>
    <w:multiLevelType w:val="hybridMultilevel"/>
    <w:tmpl w:val="F7AE6080"/>
    <w:lvl w:ilvl="0" w:tplc="CA2C747C">
      <w:start w:val="1"/>
      <w:numFmt w:val="bullet"/>
      <w:lvlText w:val=""/>
      <w:lvlJc w:val="left"/>
      <w:pPr>
        <w:ind w:left="720" w:hanging="360"/>
      </w:pPr>
      <w:rPr>
        <w:rFonts w:ascii="Symbol" w:hAnsi="Symbol" w:hint="default"/>
        <w:sz w:val="20"/>
        <w:szCs w:val="20"/>
      </w:rPr>
    </w:lvl>
    <w:lvl w:ilvl="1" w:tplc="DE620412">
      <w:start w:val="1"/>
      <w:numFmt w:val="bullet"/>
      <w:lvlText w:val="o"/>
      <w:lvlJc w:val="left"/>
      <w:pPr>
        <w:ind w:left="1440" w:hanging="360"/>
      </w:pPr>
      <w:rPr>
        <w:rFonts w:ascii="Courier New" w:hAnsi="Courier New" w:cs="Courier New" w:hint="default"/>
        <w:sz w:val="20"/>
        <w:szCs w:val="20"/>
      </w:rPr>
    </w:lvl>
    <w:lvl w:ilvl="2" w:tplc="7CDC983C">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CE5E13"/>
    <w:multiLevelType w:val="hybridMultilevel"/>
    <w:tmpl w:val="6A688F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FB148A"/>
    <w:multiLevelType w:val="hybridMultilevel"/>
    <w:tmpl w:val="BC42D360"/>
    <w:lvl w:ilvl="0" w:tplc="04090003">
      <w:start w:val="1"/>
      <w:numFmt w:val="bullet"/>
      <w:lvlText w:val="o"/>
      <w:lvlJc w:val="left"/>
      <w:pPr>
        <w:ind w:left="1440" w:hanging="360"/>
      </w:pPr>
      <w:rPr>
        <w:rFonts w:ascii="Courier New" w:hAnsi="Courier New" w:cs="Symbol"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5C96C8E"/>
    <w:multiLevelType w:val="hybridMultilevel"/>
    <w:tmpl w:val="239A50D6"/>
    <w:lvl w:ilvl="0" w:tplc="04090001">
      <w:start w:val="1"/>
      <w:numFmt w:val="bullet"/>
      <w:lvlText w:val=""/>
      <w:lvlJc w:val="left"/>
      <w:pPr>
        <w:ind w:left="720" w:hanging="360"/>
      </w:pPr>
      <w:rPr>
        <w:rFonts w:ascii="Symbol" w:hAnsi="Symbol" w:hint="default"/>
        <w:sz w:val="20"/>
        <w:szCs w:val="20"/>
      </w:rPr>
    </w:lvl>
    <w:lvl w:ilvl="1" w:tplc="BBE867B4">
      <w:start w:val="1"/>
      <w:numFmt w:val="bullet"/>
      <w:lvlText w:val=""/>
      <w:lvlJc w:val="left"/>
      <w:pPr>
        <w:ind w:left="720" w:hanging="360"/>
      </w:pPr>
      <w:rPr>
        <w:rFonts w:ascii="Symbol" w:hAnsi="Symbol" w:hint="default"/>
        <w:sz w:val="20"/>
        <w:szCs w:val="20"/>
      </w:rPr>
    </w:lvl>
    <w:lvl w:ilvl="2" w:tplc="04090003">
      <w:start w:val="1"/>
      <w:numFmt w:val="bullet"/>
      <w:lvlText w:val="o"/>
      <w:lvlJc w:val="left"/>
      <w:pPr>
        <w:ind w:left="1350" w:hanging="360"/>
      </w:pPr>
      <w:rPr>
        <w:rFonts w:ascii="Courier New" w:hAnsi="Courier New" w:cs="Courier New" w:hint="default"/>
        <w:sz w:val="20"/>
        <w:szCs w:val="20"/>
      </w:rPr>
    </w:lvl>
    <w:lvl w:ilvl="3" w:tplc="04090005">
      <w:start w:val="1"/>
      <w:numFmt w:val="bullet"/>
      <w:lvlText w:val=""/>
      <w:lvlJc w:val="left"/>
      <w:pPr>
        <w:ind w:left="2070" w:hanging="360"/>
      </w:pPr>
      <w:rPr>
        <w:rFonts w:ascii="Wingdings" w:hAnsi="Wingdings" w:hint="default"/>
        <w:sz w:val="20"/>
        <w:szCs w:val="20"/>
      </w:rPr>
    </w:lvl>
    <w:lvl w:ilvl="4" w:tplc="4864841C">
      <w:start w:val="1"/>
      <w:numFmt w:val="bullet"/>
      <w:lvlText w:val=""/>
      <w:lvlJc w:val="left"/>
      <w:pPr>
        <w:ind w:left="2880" w:hanging="360"/>
      </w:pPr>
      <w:rPr>
        <w:rFonts w:ascii="Symbol" w:hAnsi="Symbol" w:hint="default"/>
        <w:sz w:val="20"/>
        <w:szCs w:val="20"/>
      </w:rPr>
    </w:lvl>
    <w:lvl w:ilvl="5" w:tplc="73BA41A6">
      <w:start w:val="1"/>
      <w:numFmt w:val="bullet"/>
      <w:lvlText w:val=""/>
      <w:lvlJc w:val="left"/>
      <w:pPr>
        <w:ind w:left="3600" w:hanging="360"/>
      </w:pPr>
      <w:rPr>
        <w:rFonts w:ascii="Wingdings" w:hAnsi="Wingdings" w:hint="default"/>
        <w:sz w:val="20"/>
        <w:szCs w:val="20"/>
      </w:rPr>
    </w:lvl>
    <w:lvl w:ilvl="6" w:tplc="36D87B3C">
      <w:start w:val="1"/>
      <w:numFmt w:val="bullet"/>
      <w:lvlText w:val=""/>
      <w:lvlJc w:val="left"/>
      <w:pPr>
        <w:ind w:left="4320" w:hanging="360"/>
      </w:pPr>
      <w:rPr>
        <w:rFonts w:ascii="Symbol" w:hAnsi="Symbol" w:hint="default"/>
        <w:sz w:val="20"/>
        <w:szCs w:val="20"/>
      </w:rPr>
    </w:lvl>
    <w:lvl w:ilvl="7" w:tplc="E08E2F50">
      <w:start w:val="1"/>
      <w:numFmt w:val="bullet"/>
      <w:lvlText w:val="o"/>
      <w:lvlJc w:val="left"/>
      <w:pPr>
        <w:ind w:left="5040" w:hanging="360"/>
      </w:pPr>
      <w:rPr>
        <w:rFonts w:ascii="Courier New" w:hAnsi="Courier New" w:cs="Courier New" w:hint="default"/>
        <w:sz w:val="20"/>
        <w:szCs w:val="20"/>
      </w:rPr>
    </w:lvl>
    <w:lvl w:ilvl="8" w:tplc="04090005" w:tentative="1">
      <w:start w:val="1"/>
      <w:numFmt w:val="bullet"/>
      <w:lvlText w:val=""/>
      <w:lvlJc w:val="left"/>
      <w:pPr>
        <w:ind w:left="5760" w:hanging="360"/>
      </w:pPr>
      <w:rPr>
        <w:rFonts w:ascii="Wingdings" w:hAnsi="Wingdings" w:hint="default"/>
      </w:rPr>
    </w:lvl>
  </w:abstractNum>
  <w:abstractNum w:abstractNumId="21">
    <w:nsid w:val="185066EA"/>
    <w:multiLevelType w:val="hybridMultilevel"/>
    <w:tmpl w:val="F5381DC8"/>
    <w:lvl w:ilvl="0" w:tplc="CEECF05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523E10"/>
    <w:multiLevelType w:val="hybridMultilevel"/>
    <w:tmpl w:val="E50EE59E"/>
    <w:lvl w:ilvl="0" w:tplc="B16AC5E4">
      <w:start w:val="1"/>
      <w:numFmt w:val="bullet"/>
      <w:lvlText w:val=""/>
      <w:lvlJc w:val="left"/>
      <w:pPr>
        <w:ind w:left="720" w:hanging="360"/>
      </w:pPr>
      <w:rPr>
        <w:rFonts w:ascii="Symbol" w:hAnsi="Symbol" w:hint="default"/>
        <w:sz w:val="20"/>
        <w:szCs w:val="20"/>
      </w:rPr>
    </w:lvl>
    <w:lvl w:ilvl="1" w:tplc="77C0687A">
      <w:start w:val="1"/>
      <w:numFmt w:val="bullet"/>
      <w:lvlText w:val="o"/>
      <w:lvlJc w:val="left"/>
      <w:pPr>
        <w:ind w:left="1260" w:hanging="360"/>
      </w:pPr>
      <w:rPr>
        <w:rFonts w:ascii="Courier New" w:hAnsi="Courier New" w:cs="Courier New" w:hint="default"/>
        <w:sz w:val="20"/>
        <w:szCs w:val="20"/>
      </w:rPr>
    </w:lvl>
    <w:lvl w:ilvl="2" w:tplc="E8C21444">
      <w:start w:val="1"/>
      <w:numFmt w:val="bullet"/>
      <w:lvlText w:val=""/>
      <w:lvlJc w:val="left"/>
      <w:pPr>
        <w:ind w:left="2160" w:hanging="360"/>
      </w:pPr>
      <w:rPr>
        <w:rFonts w:ascii="Wingdings" w:hAnsi="Wingdings" w:hint="default"/>
        <w:sz w:val="20"/>
        <w:szCs w:val="20"/>
      </w:rPr>
    </w:lvl>
    <w:lvl w:ilvl="3" w:tplc="B67675F0">
      <w:start w:val="1"/>
      <w:numFmt w:val="bullet"/>
      <w:lvlText w:val=""/>
      <w:lvlJc w:val="left"/>
      <w:pPr>
        <w:ind w:left="2880" w:hanging="360"/>
      </w:pPr>
      <w:rPr>
        <w:rFonts w:ascii="Symbol" w:hAnsi="Symbol" w:hint="default"/>
        <w:sz w:val="20"/>
        <w:szCs w:val="20"/>
      </w:rPr>
    </w:lvl>
    <w:lvl w:ilvl="4" w:tplc="9E58FF16">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DE3E63"/>
    <w:multiLevelType w:val="hybridMultilevel"/>
    <w:tmpl w:val="2CA86E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635485"/>
    <w:multiLevelType w:val="hybridMultilevel"/>
    <w:tmpl w:val="3042C5EE"/>
    <w:lvl w:ilvl="0" w:tplc="375E6AA6">
      <w:start w:val="1"/>
      <w:numFmt w:val="bullet"/>
      <w:lvlText w:val=""/>
      <w:lvlJc w:val="left"/>
      <w:pPr>
        <w:ind w:left="720" w:hanging="360"/>
      </w:pPr>
      <w:rPr>
        <w:rFonts w:ascii="Symbol" w:hAnsi="Symbol" w:hint="default"/>
        <w:sz w:val="20"/>
        <w:szCs w:val="20"/>
      </w:rPr>
    </w:lvl>
    <w:lvl w:ilvl="1" w:tplc="27368CF6">
      <w:start w:val="1"/>
      <w:numFmt w:val="bullet"/>
      <w:lvlText w:val="o"/>
      <w:lvlJc w:val="left"/>
      <w:pPr>
        <w:ind w:left="1440" w:hanging="360"/>
      </w:pPr>
      <w:rPr>
        <w:rFonts w:ascii="Courier New" w:hAnsi="Courier New" w:cs="Courier New" w:hint="default"/>
        <w:sz w:val="20"/>
        <w:szCs w:val="20"/>
      </w:rPr>
    </w:lvl>
    <w:lvl w:ilvl="2" w:tplc="CE2C1B54">
      <w:start w:val="1"/>
      <w:numFmt w:val="bullet"/>
      <w:lvlText w:val=""/>
      <w:lvlJc w:val="left"/>
      <w:pPr>
        <w:ind w:left="2160" w:hanging="360"/>
      </w:pPr>
      <w:rPr>
        <w:rFonts w:ascii="Wingdings" w:hAnsi="Wingdings" w:hint="default"/>
        <w:sz w:val="20"/>
        <w:szCs w:val="20"/>
      </w:rPr>
    </w:lvl>
    <w:lvl w:ilvl="3" w:tplc="5C74250A">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984307"/>
    <w:multiLevelType w:val="hybridMultilevel"/>
    <w:tmpl w:val="513A8B9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1D7E1601"/>
    <w:multiLevelType w:val="hybridMultilevel"/>
    <w:tmpl w:val="27E4D20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D8E166C"/>
    <w:multiLevelType w:val="hybridMultilevel"/>
    <w:tmpl w:val="D79028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1F571751"/>
    <w:multiLevelType w:val="hybridMultilevel"/>
    <w:tmpl w:val="6824BD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FB75999"/>
    <w:multiLevelType w:val="hybridMultilevel"/>
    <w:tmpl w:val="928C7AAE"/>
    <w:lvl w:ilvl="0" w:tplc="04090005">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06B4E0E"/>
    <w:multiLevelType w:val="hybridMultilevel"/>
    <w:tmpl w:val="C3B0CECA"/>
    <w:lvl w:ilvl="0" w:tplc="04090003">
      <w:start w:val="1"/>
      <w:numFmt w:val="bullet"/>
      <w:lvlText w:val="o"/>
      <w:lvlJc w:val="left"/>
      <w:pPr>
        <w:ind w:left="1440" w:hanging="360"/>
      </w:pPr>
      <w:rPr>
        <w:rFonts w:ascii="Courier New" w:hAnsi="Courier New" w:cs="Symbol"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4C561E8"/>
    <w:multiLevelType w:val="hybridMultilevel"/>
    <w:tmpl w:val="BBD445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25881333"/>
    <w:multiLevelType w:val="hybridMultilevel"/>
    <w:tmpl w:val="88EAF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5A6088D"/>
    <w:multiLevelType w:val="hybridMultilevel"/>
    <w:tmpl w:val="15780822"/>
    <w:lvl w:ilvl="0" w:tplc="04090003">
      <w:start w:val="1"/>
      <w:numFmt w:val="bullet"/>
      <w:lvlText w:val="o"/>
      <w:lvlJc w:val="left"/>
      <w:pPr>
        <w:ind w:left="2160" w:hanging="360"/>
      </w:pPr>
      <w:rPr>
        <w:rFonts w:ascii="Courier New" w:hAnsi="Courier New" w:cs="Courier New" w:hint="default"/>
        <w:b w:val="0"/>
        <w:sz w:val="20"/>
        <w:szCs w:val="20"/>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25C70552"/>
    <w:multiLevelType w:val="hybridMultilevel"/>
    <w:tmpl w:val="881C2F8E"/>
    <w:lvl w:ilvl="0" w:tplc="04090005">
      <w:start w:val="1"/>
      <w:numFmt w:val="bullet"/>
      <w:lvlText w:val=""/>
      <w:lvlJc w:val="left"/>
      <w:pPr>
        <w:ind w:left="720" w:hanging="360"/>
      </w:pPr>
      <w:rPr>
        <w:rFonts w:ascii="Wingdings" w:hAnsi="Wingdings"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6176F84"/>
    <w:multiLevelType w:val="hybridMultilevel"/>
    <w:tmpl w:val="30CA43C0"/>
    <w:lvl w:ilvl="0" w:tplc="04090005">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b/>
        <w:sz w:val="20"/>
        <w:szCs w:val="2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7761270"/>
    <w:multiLevelType w:val="hybridMultilevel"/>
    <w:tmpl w:val="2DB6EB62"/>
    <w:lvl w:ilvl="0" w:tplc="195AFC9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7786751"/>
    <w:multiLevelType w:val="hybridMultilevel"/>
    <w:tmpl w:val="ACE8C072"/>
    <w:lvl w:ilvl="0" w:tplc="04090005">
      <w:start w:val="1"/>
      <w:numFmt w:val="bullet"/>
      <w:lvlText w:val=""/>
      <w:lvlJc w:val="left"/>
      <w:pPr>
        <w:ind w:left="720" w:hanging="360"/>
      </w:pPr>
      <w:rPr>
        <w:rFonts w:ascii="Wingdings" w:hAnsi="Wingdings"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7A060A8"/>
    <w:multiLevelType w:val="hybridMultilevel"/>
    <w:tmpl w:val="95A68F5E"/>
    <w:lvl w:ilvl="0" w:tplc="A6BADA52">
      <w:start w:val="1"/>
      <w:numFmt w:val="decimal"/>
      <w:lvlText w:val="%1."/>
      <w:lvlJc w:val="left"/>
      <w:pPr>
        <w:ind w:left="720" w:hanging="360"/>
      </w:pPr>
      <w:rPr>
        <w:rFonts w:hint="default"/>
        <w:b w:val="0"/>
        <w:sz w:val="20"/>
        <w:szCs w:val="20"/>
        <w:u w:val="none"/>
      </w:rPr>
    </w:lvl>
    <w:lvl w:ilvl="1" w:tplc="E6724500">
      <w:start w:val="1"/>
      <w:numFmt w:val="bullet"/>
      <w:lvlText w:val="o"/>
      <w:lvlJc w:val="left"/>
      <w:pPr>
        <w:ind w:left="1260" w:hanging="360"/>
      </w:pPr>
      <w:rPr>
        <w:rFonts w:ascii="Courier New" w:hAnsi="Courier New" w:cs="Courier New" w:hint="default"/>
        <w:sz w:val="20"/>
        <w:szCs w:val="20"/>
      </w:rPr>
    </w:lvl>
    <w:lvl w:ilvl="2" w:tplc="3FF86630">
      <w:start w:val="1"/>
      <w:numFmt w:val="bullet"/>
      <w:lvlText w:val=""/>
      <w:lvlJc w:val="left"/>
      <w:pPr>
        <w:ind w:left="2160" w:hanging="360"/>
      </w:pPr>
      <w:rPr>
        <w:rFonts w:ascii="Wingdings" w:hAnsi="Wingdings" w:hint="default"/>
        <w:sz w:val="20"/>
        <w:szCs w:val="20"/>
      </w:rPr>
    </w:lvl>
    <w:lvl w:ilvl="3" w:tplc="652483D8">
      <w:start w:val="1"/>
      <w:numFmt w:val="bullet"/>
      <w:lvlText w:val=""/>
      <w:lvlJc w:val="left"/>
      <w:pPr>
        <w:ind w:left="2880" w:hanging="360"/>
      </w:pPr>
      <w:rPr>
        <w:rFonts w:ascii="Symbol" w:hAnsi="Symbol" w:hint="default"/>
        <w:sz w:val="20"/>
        <w:szCs w:val="20"/>
      </w:rPr>
    </w:lvl>
    <w:lvl w:ilvl="4" w:tplc="C3148D5A">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7B50ACC"/>
    <w:multiLevelType w:val="hybridMultilevel"/>
    <w:tmpl w:val="7CB6BC26"/>
    <w:lvl w:ilvl="0" w:tplc="4FE8EFFA">
      <w:start w:val="1"/>
      <w:numFmt w:val="bullet"/>
      <w:lvlText w:val=""/>
      <w:lvlJc w:val="left"/>
      <w:pPr>
        <w:ind w:left="1080" w:hanging="360"/>
      </w:pPr>
      <w:rPr>
        <w:rFonts w:ascii="Symbol" w:hAnsi="Symbol" w:hint="default"/>
        <w:sz w:val="20"/>
        <w:szCs w:val="20"/>
      </w:rPr>
    </w:lvl>
    <w:lvl w:ilvl="1" w:tplc="FADEB2D2">
      <w:start w:val="1"/>
      <w:numFmt w:val="bullet"/>
      <w:lvlText w:val="o"/>
      <w:lvlJc w:val="left"/>
      <w:pPr>
        <w:ind w:left="1800" w:hanging="360"/>
      </w:pPr>
      <w:rPr>
        <w:rFonts w:ascii="Courier New" w:hAnsi="Courier New" w:cs="Courier New" w:hint="default"/>
        <w:sz w:val="20"/>
        <w:szCs w:val="20"/>
      </w:rPr>
    </w:lvl>
    <w:lvl w:ilvl="2" w:tplc="C076F872">
      <w:start w:val="1"/>
      <w:numFmt w:val="bullet"/>
      <w:lvlText w:val=""/>
      <w:lvlJc w:val="left"/>
      <w:pPr>
        <w:ind w:left="2520" w:hanging="360"/>
      </w:pPr>
      <w:rPr>
        <w:rFonts w:ascii="Wingdings" w:hAnsi="Wingdings" w:hint="default"/>
        <w:sz w:val="20"/>
        <w:szCs w:val="20"/>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87D72F4"/>
    <w:multiLevelType w:val="hybridMultilevel"/>
    <w:tmpl w:val="A9408F2C"/>
    <w:lvl w:ilvl="0" w:tplc="04090003">
      <w:start w:val="1"/>
      <w:numFmt w:val="bullet"/>
      <w:lvlText w:val="o"/>
      <w:lvlJc w:val="left"/>
      <w:pPr>
        <w:ind w:left="720" w:hanging="360"/>
      </w:pPr>
      <w:rPr>
        <w:rFonts w:ascii="Courier New" w:hAnsi="Courier New" w:cs="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8981699"/>
    <w:multiLevelType w:val="hybridMultilevel"/>
    <w:tmpl w:val="B1C8B164"/>
    <w:lvl w:ilvl="0" w:tplc="04090003">
      <w:start w:val="1"/>
      <w:numFmt w:val="bullet"/>
      <w:lvlText w:val="o"/>
      <w:lvlJc w:val="left"/>
      <w:pPr>
        <w:ind w:left="1800" w:hanging="360"/>
      </w:pPr>
      <w:rPr>
        <w:rFonts w:ascii="Courier New" w:hAnsi="Courier New" w:cs="Courier New" w:hint="default"/>
        <w:b w:val="0"/>
        <w:sz w:val="20"/>
        <w:szCs w:val="2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2D34571A"/>
    <w:multiLevelType w:val="hybridMultilevel"/>
    <w:tmpl w:val="89FAA8C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nsid w:val="2DDF770C"/>
    <w:multiLevelType w:val="hybridMultilevel"/>
    <w:tmpl w:val="8EA86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E8E27D6"/>
    <w:multiLevelType w:val="hybridMultilevel"/>
    <w:tmpl w:val="7BD29FEA"/>
    <w:lvl w:ilvl="0" w:tplc="04090003">
      <w:start w:val="1"/>
      <w:numFmt w:val="bullet"/>
      <w:lvlText w:val="o"/>
      <w:lvlJc w:val="left"/>
      <w:pPr>
        <w:ind w:left="720" w:hanging="360"/>
      </w:pPr>
      <w:rPr>
        <w:rFonts w:ascii="Courier New" w:hAnsi="Courier New" w:cs="Courier New" w:hint="default"/>
        <w:b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E966E00"/>
    <w:multiLevelType w:val="hybridMultilevel"/>
    <w:tmpl w:val="E6F4BC1A"/>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F7318CB"/>
    <w:multiLevelType w:val="hybridMultilevel"/>
    <w:tmpl w:val="5942D346"/>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36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sz w:val="20"/>
        <w:szCs w:val="20"/>
      </w:rPr>
    </w:lvl>
    <w:lvl w:ilvl="3" w:tplc="04090001">
      <w:start w:val="1"/>
      <w:numFmt w:val="bullet"/>
      <w:lvlText w:val=""/>
      <w:lvlJc w:val="left"/>
      <w:pPr>
        <w:ind w:left="720" w:hanging="360"/>
      </w:pPr>
      <w:rPr>
        <w:rFonts w:ascii="Symbol" w:hAnsi="Symbol" w:hint="default"/>
        <w:sz w:val="20"/>
        <w:szCs w:val="20"/>
      </w:rPr>
    </w:lvl>
    <w:lvl w:ilvl="4" w:tplc="9AFAEE88">
      <w:start w:val="1"/>
      <w:numFmt w:val="bullet"/>
      <w:lvlText w:val="o"/>
      <w:lvlJc w:val="left"/>
      <w:pPr>
        <w:ind w:left="1350" w:hanging="360"/>
      </w:pPr>
      <w:rPr>
        <w:rFonts w:ascii="Courier New" w:hAnsi="Courier New" w:cs="Courier New" w:hint="default"/>
        <w:sz w:val="20"/>
        <w:szCs w:val="20"/>
      </w:rPr>
    </w:lvl>
    <w:lvl w:ilvl="5" w:tplc="45E617E8">
      <w:start w:val="1"/>
      <w:numFmt w:val="bullet"/>
      <w:lvlText w:val=""/>
      <w:lvlJc w:val="left"/>
      <w:pPr>
        <w:ind w:left="2070" w:hanging="360"/>
      </w:pPr>
      <w:rPr>
        <w:rFonts w:ascii="Wingdings" w:hAnsi="Wingdings" w:hint="default"/>
        <w:sz w:val="20"/>
        <w:szCs w:val="20"/>
      </w:rPr>
    </w:lvl>
    <w:lvl w:ilvl="6" w:tplc="0409000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47">
    <w:nsid w:val="2F784F84"/>
    <w:multiLevelType w:val="hybridMultilevel"/>
    <w:tmpl w:val="DE5A9C1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Symbol" w:hint="default"/>
        <w:sz w:val="20"/>
        <w:szCs w:val="2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2F82568C"/>
    <w:multiLevelType w:val="hybridMultilevel"/>
    <w:tmpl w:val="E0245BB4"/>
    <w:lvl w:ilvl="0" w:tplc="195AFC90">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313170BF"/>
    <w:multiLevelType w:val="hybridMultilevel"/>
    <w:tmpl w:val="1C6A7CA0"/>
    <w:lvl w:ilvl="0" w:tplc="04090005">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8DA0DDDA">
      <w:start w:val="1"/>
      <w:numFmt w:val="bullet"/>
      <w:lvlText w:val=""/>
      <w:lvlJc w:val="left"/>
      <w:pPr>
        <w:ind w:left="2160" w:hanging="360"/>
      </w:pPr>
      <w:rPr>
        <w:rFonts w:ascii="Symbol" w:hAnsi="Symbol" w:hint="default"/>
        <w:sz w:val="20"/>
        <w:szCs w:val="20"/>
      </w:rPr>
    </w:lvl>
    <w:lvl w:ilvl="3" w:tplc="2AF213DC">
      <w:start w:val="1"/>
      <w:numFmt w:val="bullet"/>
      <w:lvlText w:val=""/>
      <w:lvlJc w:val="left"/>
      <w:pPr>
        <w:ind w:left="2880" w:hanging="360"/>
      </w:pPr>
      <w:rPr>
        <w:rFonts w:ascii="Symbol" w:hAnsi="Symbol" w:hint="default"/>
        <w:sz w:val="20"/>
        <w:szCs w:val="20"/>
      </w:rPr>
    </w:lvl>
    <w:lvl w:ilvl="4" w:tplc="04090005">
      <w:start w:val="1"/>
      <w:numFmt w:val="bullet"/>
      <w:lvlText w:val=""/>
      <w:lvlJc w:val="left"/>
      <w:pPr>
        <w:ind w:left="3600" w:hanging="360"/>
      </w:pPr>
      <w:rPr>
        <w:rFonts w:ascii="Wingdings" w:hAnsi="Wingdings" w:hint="default"/>
        <w:b/>
        <w:sz w:val="20"/>
        <w:szCs w:val="20"/>
      </w:rPr>
    </w:lvl>
    <w:lvl w:ilvl="5" w:tplc="04090005">
      <w:start w:val="1"/>
      <w:numFmt w:val="bullet"/>
      <w:lvlText w:val=""/>
      <w:lvlJc w:val="left"/>
      <w:pPr>
        <w:ind w:left="360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2506DF2"/>
    <w:multiLevelType w:val="hybridMultilevel"/>
    <w:tmpl w:val="E9C246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348337CF"/>
    <w:multiLevelType w:val="hybridMultilevel"/>
    <w:tmpl w:val="CB9CDE94"/>
    <w:lvl w:ilvl="0" w:tplc="4D460804">
      <w:start w:val="1"/>
      <w:numFmt w:val="bullet"/>
      <w:lvlText w:val=""/>
      <w:lvlJc w:val="left"/>
      <w:pPr>
        <w:ind w:left="720" w:hanging="360"/>
      </w:pPr>
      <w:rPr>
        <w:rFonts w:ascii="Symbol" w:hAnsi="Symbol" w:hint="default"/>
        <w:sz w:val="20"/>
        <w:szCs w:val="20"/>
      </w:rPr>
    </w:lvl>
    <w:lvl w:ilvl="1" w:tplc="ED4E48FE">
      <w:start w:val="1"/>
      <w:numFmt w:val="bullet"/>
      <w:lvlText w:val="o"/>
      <w:lvlJc w:val="left"/>
      <w:pPr>
        <w:ind w:left="1440" w:hanging="360"/>
      </w:pPr>
      <w:rPr>
        <w:rFonts w:ascii="Courier New" w:hAnsi="Courier New" w:cs="Courier New" w:hint="default"/>
        <w:sz w:val="20"/>
        <w:szCs w:val="20"/>
      </w:rPr>
    </w:lvl>
    <w:lvl w:ilvl="2" w:tplc="F07A1E80">
      <w:start w:val="1"/>
      <w:numFmt w:val="bullet"/>
      <w:lvlText w:val=""/>
      <w:lvlJc w:val="left"/>
      <w:pPr>
        <w:ind w:left="2160" w:hanging="360"/>
      </w:pPr>
      <w:rPr>
        <w:rFonts w:ascii="Wingdings" w:hAnsi="Wingdings" w:hint="default"/>
        <w:sz w:val="20"/>
        <w:szCs w:val="20"/>
      </w:rPr>
    </w:lvl>
    <w:lvl w:ilvl="3" w:tplc="7FC40FD8">
      <w:start w:val="1"/>
      <w:numFmt w:val="bullet"/>
      <w:lvlText w:val=""/>
      <w:lvlJc w:val="left"/>
      <w:pPr>
        <w:ind w:left="2880" w:hanging="360"/>
      </w:pPr>
      <w:rPr>
        <w:rFonts w:ascii="Symbol" w:hAnsi="Symbol" w:hint="default"/>
        <w:sz w:val="20"/>
        <w:szCs w:val="20"/>
      </w:rPr>
    </w:lvl>
    <w:lvl w:ilvl="4" w:tplc="4B5C9C00">
      <w:start w:val="1"/>
      <w:numFmt w:val="bullet"/>
      <w:lvlText w:val="o"/>
      <w:lvlJc w:val="left"/>
      <w:pPr>
        <w:ind w:left="3600" w:hanging="360"/>
      </w:pPr>
      <w:rPr>
        <w:rFonts w:ascii="Courier New" w:hAnsi="Courier New" w:cs="Courier New" w:hint="default"/>
        <w:sz w:val="20"/>
        <w:szCs w:val="20"/>
      </w:rPr>
    </w:lvl>
    <w:lvl w:ilvl="5" w:tplc="D750A51C">
      <w:start w:val="1"/>
      <w:numFmt w:val="bullet"/>
      <w:lvlText w:val=""/>
      <w:lvlJc w:val="left"/>
      <w:pPr>
        <w:ind w:left="432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558290A"/>
    <w:multiLevelType w:val="hybridMultilevel"/>
    <w:tmpl w:val="5956C8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35DC7064"/>
    <w:multiLevelType w:val="hybridMultilevel"/>
    <w:tmpl w:val="6E18FDD2"/>
    <w:lvl w:ilvl="0" w:tplc="04090005">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sz w:val="20"/>
        <w:szCs w:val="20"/>
      </w:rPr>
    </w:lvl>
    <w:lvl w:ilvl="2" w:tplc="6C0EC772">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66D24CC"/>
    <w:multiLevelType w:val="hybridMultilevel"/>
    <w:tmpl w:val="A01AB268"/>
    <w:lvl w:ilvl="0" w:tplc="04090003">
      <w:start w:val="1"/>
      <w:numFmt w:val="bullet"/>
      <w:lvlText w:val="o"/>
      <w:lvlJc w:val="left"/>
      <w:pPr>
        <w:ind w:left="1440" w:hanging="360"/>
      </w:pPr>
      <w:rPr>
        <w:rFonts w:ascii="Courier New" w:hAnsi="Courier New" w:cs="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36DF4EC7"/>
    <w:multiLevelType w:val="hybridMultilevel"/>
    <w:tmpl w:val="918E5C2E"/>
    <w:lvl w:ilvl="0" w:tplc="E4124672">
      <w:start w:val="1"/>
      <w:numFmt w:val="bullet"/>
      <w:lvlText w:val=""/>
      <w:lvlJc w:val="left"/>
      <w:pPr>
        <w:ind w:left="630" w:hanging="360"/>
      </w:pPr>
      <w:rPr>
        <w:rFonts w:ascii="Symbol" w:hAnsi="Symbol" w:hint="default"/>
        <w:sz w:val="20"/>
        <w:szCs w:val="2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42147220">
      <w:start w:val="1"/>
      <w:numFmt w:val="bullet"/>
      <w:lvlText w:val=""/>
      <w:lvlJc w:val="left"/>
      <w:pPr>
        <w:ind w:left="720" w:hanging="360"/>
      </w:pPr>
      <w:rPr>
        <w:rFonts w:ascii="Symbol" w:hAnsi="Symbol" w:hint="default"/>
        <w:sz w:val="20"/>
        <w:szCs w:val="20"/>
      </w:rPr>
    </w:lvl>
    <w:lvl w:ilvl="4" w:tplc="EA02DBFE">
      <w:start w:val="1"/>
      <w:numFmt w:val="bullet"/>
      <w:lvlText w:val="o"/>
      <w:lvlJc w:val="left"/>
      <w:pPr>
        <w:ind w:left="1260" w:hanging="360"/>
      </w:pPr>
      <w:rPr>
        <w:rFonts w:ascii="Courier New" w:hAnsi="Courier New" w:cs="Courier New" w:hint="default"/>
        <w:sz w:val="20"/>
        <w:szCs w:val="20"/>
      </w:rPr>
    </w:lvl>
    <w:lvl w:ilvl="5" w:tplc="3ADEB486">
      <w:start w:val="1"/>
      <w:numFmt w:val="bullet"/>
      <w:lvlText w:val=""/>
      <w:lvlJc w:val="left"/>
      <w:pPr>
        <w:ind w:left="1980" w:hanging="360"/>
      </w:pPr>
      <w:rPr>
        <w:rFonts w:ascii="Wingdings" w:hAnsi="Wingdings" w:hint="default"/>
        <w:sz w:val="20"/>
        <w:szCs w:val="20"/>
      </w:rPr>
    </w:lvl>
    <w:lvl w:ilvl="6" w:tplc="79842F84">
      <w:start w:val="1"/>
      <w:numFmt w:val="bullet"/>
      <w:lvlText w:val=""/>
      <w:lvlJc w:val="left"/>
      <w:pPr>
        <w:ind w:left="2880" w:hanging="360"/>
      </w:pPr>
      <w:rPr>
        <w:rFonts w:ascii="Symbol" w:hAnsi="Symbol" w:hint="default"/>
        <w:sz w:val="20"/>
        <w:szCs w:val="20"/>
      </w:rPr>
    </w:lvl>
    <w:lvl w:ilvl="7" w:tplc="3536E0BC">
      <w:start w:val="1"/>
      <w:numFmt w:val="bullet"/>
      <w:lvlText w:val="o"/>
      <w:lvlJc w:val="left"/>
      <w:pPr>
        <w:ind w:left="3600" w:hanging="360"/>
      </w:pPr>
      <w:rPr>
        <w:rFonts w:ascii="Courier New" w:hAnsi="Courier New" w:cs="Courier New" w:hint="default"/>
        <w:sz w:val="20"/>
        <w:szCs w:val="20"/>
      </w:rPr>
    </w:lvl>
    <w:lvl w:ilvl="8" w:tplc="04090005" w:tentative="1">
      <w:start w:val="1"/>
      <w:numFmt w:val="bullet"/>
      <w:lvlText w:val=""/>
      <w:lvlJc w:val="left"/>
      <w:pPr>
        <w:ind w:left="4320" w:hanging="360"/>
      </w:pPr>
      <w:rPr>
        <w:rFonts w:ascii="Wingdings" w:hAnsi="Wingdings" w:hint="default"/>
      </w:rPr>
    </w:lvl>
  </w:abstractNum>
  <w:abstractNum w:abstractNumId="56">
    <w:nsid w:val="36E76EA1"/>
    <w:multiLevelType w:val="hybridMultilevel"/>
    <w:tmpl w:val="7E784842"/>
    <w:lvl w:ilvl="0" w:tplc="286E8D7A">
      <w:start w:val="1"/>
      <w:numFmt w:val="decimal"/>
      <w:lvlText w:val="%1."/>
      <w:lvlJc w:val="left"/>
      <w:pPr>
        <w:ind w:left="1440" w:hanging="360"/>
      </w:pPr>
      <w:rPr>
        <w:rFonts w:ascii="Times New Roman" w:eastAsiaTheme="minorHAnsi" w:hAnsi="Times New Roman" w:cs="Times New Roman"/>
        <w:b w:val="0"/>
        <w:sz w:val="20"/>
        <w:szCs w:val="20"/>
      </w:rPr>
    </w:lvl>
    <w:lvl w:ilvl="1" w:tplc="04090005">
      <w:start w:val="1"/>
      <w:numFmt w:val="bullet"/>
      <w:lvlText w:val=""/>
      <w:lvlJc w:val="left"/>
      <w:pPr>
        <w:ind w:left="2070" w:hanging="360"/>
      </w:pPr>
      <w:rPr>
        <w:rFonts w:ascii="Wingdings" w:hAnsi="Wingdings" w:hint="default"/>
        <w:sz w:val="20"/>
        <w:szCs w:val="20"/>
      </w:rPr>
    </w:lvl>
    <w:lvl w:ilvl="2" w:tplc="04090001">
      <w:start w:val="1"/>
      <w:numFmt w:val="bullet"/>
      <w:lvlText w:val=""/>
      <w:lvlJc w:val="left"/>
      <w:pPr>
        <w:ind w:left="2790" w:hanging="360"/>
      </w:pPr>
      <w:rPr>
        <w:rFonts w:ascii="Symbol" w:hAnsi="Symbol" w:hint="default"/>
        <w:sz w:val="20"/>
        <w:szCs w:val="20"/>
      </w:rPr>
    </w:lvl>
    <w:lvl w:ilvl="3" w:tplc="6F9671A0">
      <w:start w:val="1"/>
      <w:numFmt w:val="bullet"/>
      <w:lvlText w:val=""/>
      <w:lvlJc w:val="left"/>
      <w:pPr>
        <w:ind w:left="3510" w:hanging="360"/>
      </w:pPr>
      <w:rPr>
        <w:rFonts w:ascii="Symbol" w:hAnsi="Symbol" w:hint="default"/>
        <w:sz w:val="20"/>
        <w:szCs w:val="20"/>
      </w:rPr>
    </w:lvl>
    <w:lvl w:ilvl="4" w:tplc="405EB950">
      <w:start w:val="1"/>
      <w:numFmt w:val="bullet"/>
      <w:lvlText w:val="o"/>
      <w:lvlJc w:val="left"/>
      <w:pPr>
        <w:ind w:left="4230" w:hanging="360"/>
      </w:pPr>
      <w:rPr>
        <w:rFonts w:ascii="Courier New" w:hAnsi="Courier New" w:cs="Courier New" w:hint="default"/>
        <w:sz w:val="20"/>
        <w:szCs w:val="20"/>
      </w:rPr>
    </w:lvl>
    <w:lvl w:ilvl="5" w:tplc="E1E0D60A">
      <w:start w:val="1"/>
      <w:numFmt w:val="bullet"/>
      <w:lvlText w:val=""/>
      <w:lvlJc w:val="left"/>
      <w:pPr>
        <w:ind w:left="4950" w:hanging="360"/>
      </w:pPr>
      <w:rPr>
        <w:rFonts w:ascii="Wingdings" w:hAnsi="Wingdings" w:hint="default"/>
        <w:sz w:val="20"/>
        <w:szCs w:val="20"/>
      </w:rPr>
    </w:lvl>
    <w:lvl w:ilvl="6" w:tplc="04090001">
      <w:start w:val="1"/>
      <w:numFmt w:val="bullet"/>
      <w:lvlText w:val=""/>
      <w:lvlJc w:val="left"/>
      <w:pPr>
        <w:ind w:left="5670" w:hanging="360"/>
      </w:pPr>
      <w:rPr>
        <w:rFonts w:ascii="Symbol" w:hAnsi="Symbol" w:hint="default"/>
      </w:rPr>
    </w:lvl>
    <w:lvl w:ilvl="7" w:tplc="6B98099A">
      <w:start w:val="28"/>
      <w:numFmt w:val="decimal"/>
      <w:lvlText w:val="%8"/>
      <w:lvlJc w:val="left"/>
      <w:pPr>
        <w:ind w:left="6390" w:hanging="360"/>
      </w:pPr>
      <w:rPr>
        <w:rFonts w:hint="default"/>
        <w:b/>
      </w:rPr>
    </w:lvl>
    <w:lvl w:ilvl="8" w:tplc="04090005" w:tentative="1">
      <w:start w:val="1"/>
      <w:numFmt w:val="bullet"/>
      <w:lvlText w:val=""/>
      <w:lvlJc w:val="left"/>
      <w:pPr>
        <w:ind w:left="7110" w:hanging="360"/>
      </w:pPr>
      <w:rPr>
        <w:rFonts w:ascii="Wingdings" w:hAnsi="Wingdings" w:hint="default"/>
      </w:rPr>
    </w:lvl>
  </w:abstractNum>
  <w:abstractNum w:abstractNumId="57">
    <w:nsid w:val="384F5EB1"/>
    <w:multiLevelType w:val="hybridMultilevel"/>
    <w:tmpl w:val="D98C65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9594BD9"/>
    <w:multiLevelType w:val="hybridMultilevel"/>
    <w:tmpl w:val="92BCA244"/>
    <w:lvl w:ilvl="0" w:tplc="31002232">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960628E"/>
    <w:multiLevelType w:val="hybridMultilevel"/>
    <w:tmpl w:val="54D6218C"/>
    <w:lvl w:ilvl="0" w:tplc="04090003">
      <w:start w:val="1"/>
      <w:numFmt w:val="bullet"/>
      <w:lvlText w:val="o"/>
      <w:lvlJc w:val="left"/>
      <w:pPr>
        <w:ind w:left="1440" w:hanging="360"/>
      </w:pPr>
      <w:rPr>
        <w:rFonts w:ascii="Courier New" w:hAnsi="Courier New" w:cs="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B0F6447"/>
    <w:multiLevelType w:val="hybridMultilevel"/>
    <w:tmpl w:val="6CA0D16C"/>
    <w:lvl w:ilvl="0" w:tplc="31002232">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nsid w:val="3C3B62EC"/>
    <w:multiLevelType w:val="hybridMultilevel"/>
    <w:tmpl w:val="F558DDB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C985EF8"/>
    <w:multiLevelType w:val="hybridMultilevel"/>
    <w:tmpl w:val="4E580C72"/>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3D9B27A8"/>
    <w:multiLevelType w:val="hybridMultilevel"/>
    <w:tmpl w:val="3E6E870E"/>
    <w:lvl w:ilvl="0" w:tplc="04090005">
      <w:start w:val="1"/>
      <w:numFmt w:val="bullet"/>
      <w:lvlText w:val=""/>
      <w:lvlJc w:val="left"/>
      <w:pPr>
        <w:ind w:left="720" w:hanging="360"/>
      </w:pPr>
      <w:rPr>
        <w:rFonts w:ascii="Wingdings" w:hAnsi="Wingdings"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DB74CD4"/>
    <w:multiLevelType w:val="hybridMultilevel"/>
    <w:tmpl w:val="AA3AE38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3DDD1847"/>
    <w:multiLevelType w:val="hybridMultilevel"/>
    <w:tmpl w:val="0BA067F0"/>
    <w:lvl w:ilvl="0" w:tplc="04090003">
      <w:start w:val="1"/>
      <w:numFmt w:val="bullet"/>
      <w:lvlText w:val="o"/>
      <w:lvlJc w:val="left"/>
      <w:pPr>
        <w:ind w:left="2160" w:hanging="360"/>
      </w:pPr>
      <w:rPr>
        <w:rFonts w:ascii="Courier New" w:hAnsi="Courier New" w:cs="Symbol" w:hint="default"/>
        <w:sz w:val="20"/>
        <w:szCs w:val="20"/>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nsid w:val="42B716BA"/>
    <w:multiLevelType w:val="hybridMultilevel"/>
    <w:tmpl w:val="FB2EDC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42CF36B2"/>
    <w:multiLevelType w:val="hybridMultilevel"/>
    <w:tmpl w:val="1402D2E4"/>
    <w:lvl w:ilvl="0" w:tplc="04090003">
      <w:start w:val="1"/>
      <w:numFmt w:val="bullet"/>
      <w:lvlText w:val="o"/>
      <w:lvlJc w:val="left"/>
      <w:pPr>
        <w:ind w:left="720" w:hanging="360"/>
      </w:pPr>
      <w:rPr>
        <w:rFonts w:ascii="Courier New" w:hAnsi="Courier New" w:cs="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31C5E95"/>
    <w:multiLevelType w:val="hybridMultilevel"/>
    <w:tmpl w:val="96722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8F51B23"/>
    <w:multiLevelType w:val="hybridMultilevel"/>
    <w:tmpl w:val="F3F8FE9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49FA2D0A"/>
    <w:multiLevelType w:val="hybridMultilevel"/>
    <w:tmpl w:val="1768676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1">
    <w:nsid w:val="4AC11C37"/>
    <w:multiLevelType w:val="hybridMultilevel"/>
    <w:tmpl w:val="21F886CA"/>
    <w:lvl w:ilvl="0" w:tplc="0409000F">
      <w:start w:val="1"/>
      <w:numFmt w:val="decimal"/>
      <w:lvlText w:val="%1."/>
      <w:lvlJc w:val="left"/>
      <w:pPr>
        <w:ind w:left="720" w:hanging="360"/>
      </w:pPr>
      <w:rPr>
        <w:rFonts w:hint="default"/>
        <w:u w:val="none"/>
      </w:rPr>
    </w:lvl>
    <w:lvl w:ilvl="1" w:tplc="195AFC90">
      <w:start w:val="1"/>
      <w:numFmt w:val="bullet"/>
      <w:lvlText w:val="•"/>
      <w:lvlJc w:val="left"/>
      <w:pPr>
        <w:ind w:left="1080" w:hanging="360"/>
      </w:pPr>
      <w:rPr>
        <w:rFonts w:ascii="Arial" w:hAnsi="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B6705E6"/>
    <w:multiLevelType w:val="hybridMultilevel"/>
    <w:tmpl w:val="7660A7F6"/>
    <w:lvl w:ilvl="0" w:tplc="1E98F36A">
      <w:start w:val="1"/>
      <w:numFmt w:val="decimal"/>
      <w:lvlText w:val="%1."/>
      <w:lvlJc w:val="left"/>
      <w:pPr>
        <w:ind w:left="720" w:hanging="360"/>
      </w:pPr>
      <w:rPr>
        <w:rFonts w:ascii="Times New Roman" w:eastAsiaTheme="minorHAnsi" w:hAnsi="Times New Roman" w:cs="Times New Roman"/>
        <w:sz w:val="20"/>
        <w:szCs w:val="20"/>
      </w:rPr>
    </w:lvl>
    <w:lvl w:ilvl="1" w:tplc="1848E90E">
      <w:start w:val="1"/>
      <w:numFmt w:val="bullet"/>
      <w:lvlText w:val="o"/>
      <w:lvlJc w:val="left"/>
      <w:pPr>
        <w:ind w:left="1440" w:hanging="360"/>
      </w:pPr>
      <w:rPr>
        <w:rFonts w:ascii="Courier New" w:hAnsi="Courier New" w:cs="Courier New" w:hint="default"/>
        <w:sz w:val="20"/>
        <w:szCs w:val="20"/>
      </w:rPr>
    </w:lvl>
    <w:lvl w:ilvl="2" w:tplc="6D80572E">
      <w:start w:val="1"/>
      <w:numFmt w:val="bullet"/>
      <w:lvlText w:val=""/>
      <w:lvlJc w:val="left"/>
      <w:pPr>
        <w:ind w:left="2160" w:hanging="360"/>
      </w:pPr>
      <w:rPr>
        <w:rFonts w:ascii="Wingdings" w:hAnsi="Wingdings" w:hint="default"/>
        <w:sz w:val="20"/>
        <w:szCs w:val="20"/>
      </w:rPr>
    </w:lvl>
    <w:lvl w:ilvl="3" w:tplc="2428688C">
      <w:start w:val="1"/>
      <w:numFmt w:val="bullet"/>
      <w:lvlText w:val=""/>
      <w:lvlJc w:val="left"/>
      <w:pPr>
        <w:ind w:left="2880" w:hanging="360"/>
      </w:pPr>
      <w:rPr>
        <w:rFonts w:ascii="Symbol" w:hAnsi="Symbol" w:hint="default"/>
        <w:sz w:val="20"/>
        <w:szCs w:val="20"/>
      </w:rPr>
    </w:lvl>
    <w:lvl w:ilvl="4" w:tplc="BB84526C">
      <w:start w:val="1"/>
      <w:numFmt w:val="bullet"/>
      <w:lvlText w:val="o"/>
      <w:lvlJc w:val="left"/>
      <w:pPr>
        <w:ind w:left="3600" w:hanging="360"/>
      </w:pPr>
      <w:rPr>
        <w:rFonts w:ascii="Courier New" w:hAnsi="Courier New" w:cs="Courier New" w:hint="default"/>
        <w:sz w:val="20"/>
        <w:szCs w:val="20"/>
      </w:rPr>
    </w:lvl>
    <w:lvl w:ilvl="5" w:tplc="B2DAEB24">
      <w:start w:val="1"/>
      <w:numFmt w:val="bullet"/>
      <w:lvlText w:val=""/>
      <w:lvlJc w:val="left"/>
      <w:pPr>
        <w:ind w:left="432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C075C73"/>
    <w:multiLevelType w:val="hybridMultilevel"/>
    <w:tmpl w:val="C2000962"/>
    <w:lvl w:ilvl="0" w:tplc="31002232">
      <w:start w:val="1"/>
      <w:numFmt w:val="bullet"/>
      <w:lvlText w:val=""/>
      <w:lvlJc w:val="left"/>
      <w:pPr>
        <w:ind w:left="1980" w:hanging="360"/>
      </w:pPr>
      <w:rPr>
        <w:rFonts w:ascii="Wingdings" w:hAnsi="Wingdings" w:hint="default"/>
        <w:sz w:val="20"/>
        <w:szCs w:val="20"/>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4">
    <w:nsid w:val="4FAE7ECD"/>
    <w:multiLevelType w:val="hybridMultilevel"/>
    <w:tmpl w:val="8898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FBE6CB9"/>
    <w:multiLevelType w:val="hybridMultilevel"/>
    <w:tmpl w:val="1C2ADE4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nsid w:val="507260ED"/>
    <w:multiLevelType w:val="hybridMultilevel"/>
    <w:tmpl w:val="4262F7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24A2FE1"/>
    <w:multiLevelType w:val="hybridMultilevel"/>
    <w:tmpl w:val="63E0143C"/>
    <w:lvl w:ilvl="0" w:tplc="CA2C747C">
      <w:start w:val="1"/>
      <w:numFmt w:val="bullet"/>
      <w:lvlText w:val=""/>
      <w:lvlJc w:val="left"/>
      <w:pPr>
        <w:ind w:left="720" w:hanging="360"/>
      </w:pPr>
      <w:rPr>
        <w:rFonts w:ascii="Symbol" w:hAnsi="Symbol" w:hint="default"/>
        <w:sz w:val="20"/>
        <w:szCs w:val="20"/>
      </w:rPr>
    </w:lvl>
    <w:lvl w:ilvl="1" w:tplc="84287B58">
      <w:start w:val="1"/>
      <w:numFmt w:val="bullet"/>
      <w:lvlText w:val="o"/>
      <w:lvlJc w:val="left"/>
      <w:pPr>
        <w:ind w:left="1440" w:hanging="360"/>
      </w:pPr>
      <w:rPr>
        <w:rFonts w:ascii="Courier New" w:hAnsi="Courier New" w:cs="Courier New" w:hint="default"/>
        <w:sz w:val="20"/>
        <w:szCs w:val="20"/>
      </w:rPr>
    </w:lvl>
    <w:lvl w:ilvl="2" w:tplc="DB70E4FE">
      <w:start w:val="1"/>
      <w:numFmt w:val="bullet"/>
      <w:lvlText w:val=""/>
      <w:lvlJc w:val="left"/>
      <w:pPr>
        <w:ind w:left="2160" w:hanging="360"/>
      </w:pPr>
      <w:rPr>
        <w:rFonts w:ascii="Wingdings" w:hAnsi="Wingdings" w:hint="default"/>
        <w:sz w:val="20"/>
        <w:szCs w:val="20"/>
      </w:rPr>
    </w:lvl>
    <w:lvl w:ilvl="3" w:tplc="9A4E5246">
      <w:start w:val="1"/>
      <w:numFmt w:val="bullet"/>
      <w:lvlText w:val=""/>
      <w:lvlJc w:val="left"/>
      <w:pPr>
        <w:ind w:left="2880" w:hanging="360"/>
      </w:pPr>
      <w:rPr>
        <w:rFonts w:ascii="Symbol" w:hAnsi="Symbol" w:hint="default"/>
        <w:sz w:val="20"/>
        <w:szCs w:val="20"/>
      </w:rPr>
    </w:lvl>
    <w:lvl w:ilvl="4" w:tplc="AA1092AC">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585095E"/>
    <w:multiLevelType w:val="hybridMultilevel"/>
    <w:tmpl w:val="17BCF37C"/>
    <w:lvl w:ilvl="0" w:tplc="124ADCE8">
      <w:start w:val="1"/>
      <w:numFmt w:val="decimal"/>
      <w:lvlText w:val="%1."/>
      <w:lvlJc w:val="left"/>
      <w:pPr>
        <w:ind w:left="720" w:hanging="360"/>
      </w:pPr>
      <w:rPr>
        <w:rFonts w:hint="default"/>
        <w:b/>
      </w:rPr>
    </w:lvl>
    <w:lvl w:ilvl="1" w:tplc="D2F0C0B6">
      <w:start w:val="1"/>
      <w:numFmt w:val="lowerLetter"/>
      <w:lvlText w:val="%2."/>
      <w:lvlJc w:val="left"/>
      <w:pPr>
        <w:ind w:left="1440" w:hanging="360"/>
      </w:pPr>
      <w:rPr>
        <w:sz w:val="24"/>
      </w:rPr>
    </w:lvl>
    <w:lvl w:ilvl="2" w:tplc="0409001B">
      <w:start w:val="1"/>
      <w:numFmt w:val="lowerRoman"/>
      <w:lvlText w:val="%3."/>
      <w:lvlJc w:val="right"/>
      <w:pPr>
        <w:ind w:left="2160" w:hanging="180"/>
      </w:pPr>
    </w:lvl>
    <w:lvl w:ilvl="3" w:tplc="A1FCE4DA">
      <w:start w:val="1"/>
      <w:numFmt w:val="decimal"/>
      <w:lvlText w:val="%4."/>
      <w:lvlJc w:val="left"/>
      <w:pPr>
        <w:ind w:left="2880" w:hanging="360"/>
      </w:pPr>
      <w:rPr>
        <w:rFonts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622158B"/>
    <w:multiLevelType w:val="hybridMultilevel"/>
    <w:tmpl w:val="DA4E75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6A06D36"/>
    <w:multiLevelType w:val="hybridMultilevel"/>
    <w:tmpl w:val="945AA3F6"/>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sz w:val="20"/>
        <w:szCs w:val="20"/>
      </w:rPr>
    </w:lvl>
    <w:lvl w:ilvl="2" w:tplc="4A2CD56A">
      <w:start w:val="1"/>
      <w:numFmt w:val="bullet"/>
      <w:lvlText w:val=""/>
      <w:lvlJc w:val="left"/>
      <w:pPr>
        <w:ind w:left="2160" w:hanging="360"/>
      </w:pPr>
      <w:rPr>
        <w:rFonts w:ascii="Wingdings" w:hAnsi="Wingdings" w:hint="default"/>
        <w:sz w:val="20"/>
        <w:szCs w:val="20"/>
      </w:rPr>
    </w:lvl>
    <w:lvl w:ilvl="3" w:tplc="A0E047CA">
      <w:start w:val="1"/>
      <w:numFmt w:val="bullet"/>
      <w:lvlText w:val=""/>
      <w:lvlJc w:val="left"/>
      <w:pPr>
        <w:ind w:left="2880" w:hanging="360"/>
      </w:pPr>
      <w:rPr>
        <w:rFonts w:ascii="Symbol" w:hAnsi="Symbol" w:hint="default"/>
        <w:sz w:val="20"/>
        <w:szCs w:val="20"/>
      </w:rPr>
    </w:lvl>
    <w:lvl w:ilvl="4" w:tplc="001CB16C">
      <w:start w:val="1"/>
      <w:numFmt w:val="bullet"/>
      <w:lvlText w:val="o"/>
      <w:lvlJc w:val="left"/>
      <w:pPr>
        <w:ind w:left="3600" w:hanging="360"/>
      </w:pPr>
      <w:rPr>
        <w:rFonts w:ascii="Courier New" w:hAnsi="Courier New" w:cs="Courier New" w:hint="default"/>
        <w:sz w:val="20"/>
        <w:szCs w:val="20"/>
      </w:rPr>
    </w:lvl>
    <w:lvl w:ilvl="5" w:tplc="FDF2E6CE">
      <w:start w:val="1"/>
      <w:numFmt w:val="bullet"/>
      <w:lvlText w:val=""/>
      <w:lvlJc w:val="left"/>
      <w:pPr>
        <w:ind w:left="4230" w:hanging="360"/>
      </w:pPr>
      <w:rPr>
        <w:rFonts w:ascii="Wingdings" w:hAnsi="Wingdings" w:hint="default"/>
        <w:sz w:val="20"/>
        <w:szCs w:val="20"/>
      </w:rPr>
    </w:lvl>
    <w:lvl w:ilvl="6" w:tplc="04090003">
      <w:start w:val="1"/>
      <w:numFmt w:val="bullet"/>
      <w:lvlText w:val="o"/>
      <w:lvlJc w:val="left"/>
      <w:pPr>
        <w:ind w:left="3600" w:hanging="360"/>
      </w:pPr>
      <w:rPr>
        <w:rFonts w:ascii="Courier New" w:hAnsi="Courier New" w:cs="Symbol" w:hint="default"/>
        <w:sz w:val="20"/>
        <w:szCs w:val="20"/>
      </w:rPr>
    </w:lvl>
    <w:lvl w:ilvl="7" w:tplc="04090005">
      <w:start w:val="1"/>
      <w:numFmt w:val="bullet"/>
      <w:lvlText w:val=""/>
      <w:lvlJc w:val="left"/>
      <w:pPr>
        <w:ind w:left="4230" w:hanging="360"/>
      </w:pPr>
      <w:rPr>
        <w:rFonts w:ascii="Wingdings" w:hAnsi="Wingdings" w:hint="default"/>
        <w:sz w:val="20"/>
        <w:szCs w:val="20"/>
      </w:rPr>
    </w:lvl>
    <w:lvl w:ilvl="8" w:tplc="AD1A73EE">
      <w:start w:val="1"/>
      <w:numFmt w:val="bullet"/>
      <w:lvlText w:val=""/>
      <w:lvlJc w:val="left"/>
      <w:pPr>
        <w:ind w:left="4950" w:hanging="360"/>
      </w:pPr>
      <w:rPr>
        <w:rFonts w:ascii="Wingdings" w:hAnsi="Wingdings" w:hint="default"/>
        <w:sz w:val="20"/>
        <w:szCs w:val="20"/>
      </w:rPr>
    </w:lvl>
  </w:abstractNum>
  <w:abstractNum w:abstractNumId="81">
    <w:nsid w:val="57FD3FDB"/>
    <w:multiLevelType w:val="hybridMultilevel"/>
    <w:tmpl w:val="EFCE385A"/>
    <w:lvl w:ilvl="0" w:tplc="04090005">
      <w:start w:val="1"/>
      <w:numFmt w:val="bullet"/>
      <w:lvlText w:val=""/>
      <w:lvlJc w:val="left"/>
      <w:pPr>
        <w:ind w:left="720" w:hanging="360"/>
      </w:pPr>
      <w:rPr>
        <w:rFonts w:ascii="Wingdings" w:hAnsi="Wingdings"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A6C323B"/>
    <w:multiLevelType w:val="hybridMultilevel"/>
    <w:tmpl w:val="EC1200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AD864CE"/>
    <w:multiLevelType w:val="hybridMultilevel"/>
    <w:tmpl w:val="051081DA"/>
    <w:lvl w:ilvl="0" w:tplc="195AFC9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5BB576A9"/>
    <w:multiLevelType w:val="hybridMultilevel"/>
    <w:tmpl w:val="FD149B66"/>
    <w:lvl w:ilvl="0" w:tplc="6B6CA9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5E4C491F"/>
    <w:multiLevelType w:val="hybridMultilevel"/>
    <w:tmpl w:val="5B229480"/>
    <w:lvl w:ilvl="0" w:tplc="D35268C8">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5E5C2C20"/>
    <w:multiLevelType w:val="hybridMultilevel"/>
    <w:tmpl w:val="16587E3E"/>
    <w:lvl w:ilvl="0" w:tplc="04090003">
      <w:start w:val="1"/>
      <w:numFmt w:val="bullet"/>
      <w:lvlText w:val="o"/>
      <w:lvlJc w:val="left"/>
      <w:pPr>
        <w:ind w:left="1800" w:hanging="360"/>
      </w:pPr>
      <w:rPr>
        <w:rFonts w:ascii="Courier New" w:hAnsi="Courier New" w:cs="Courier New" w:hint="default"/>
        <w:b w:val="0"/>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7">
    <w:nsid w:val="63CC56B4"/>
    <w:multiLevelType w:val="hybridMultilevel"/>
    <w:tmpl w:val="DC7E75CE"/>
    <w:lvl w:ilvl="0" w:tplc="C3784DAC">
      <w:start w:val="1"/>
      <w:numFmt w:val="bullet"/>
      <w:lvlText w:val=""/>
      <w:lvlJc w:val="left"/>
      <w:pPr>
        <w:ind w:left="360" w:hanging="360"/>
      </w:pPr>
      <w:rPr>
        <w:rFonts w:ascii="Symbol" w:hAnsi="Symbol" w:hint="default"/>
        <w:sz w:val="20"/>
        <w:szCs w:val="20"/>
      </w:rPr>
    </w:lvl>
    <w:lvl w:ilvl="1" w:tplc="C80AB37A">
      <w:start w:val="1"/>
      <w:numFmt w:val="bullet"/>
      <w:lvlText w:val="o"/>
      <w:lvlJc w:val="left"/>
      <w:pPr>
        <w:ind w:left="1080" w:hanging="360"/>
      </w:pPr>
      <w:rPr>
        <w:rFonts w:ascii="Courier New" w:hAnsi="Courier New"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63E336D1"/>
    <w:multiLevelType w:val="hybridMultilevel"/>
    <w:tmpl w:val="59EC30EC"/>
    <w:lvl w:ilvl="0" w:tplc="04090005">
      <w:start w:val="1"/>
      <w:numFmt w:val="bullet"/>
      <w:lvlText w:val=""/>
      <w:lvlJc w:val="left"/>
      <w:pPr>
        <w:ind w:left="720" w:hanging="360"/>
      </w:pPr>
      <w:rPr>
        <w:rFonts w:ascii="Wingdings" w:hAnsi="Wingdings"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4333C68"/>
    <w:multiLevelType w:val="hybridMultilevel"/>
    <w:tmpl w:val="1326DDAE"/>
    <w:lvl w:ilvl="0" w:tplc="2416CEF4">
      <w:start w:val="1"/>
      <w:numFmt w:val="decimal"/>
      <w:lvlText w:val="%1."/>
      <w:lvlJc w:val="left"/>
      <w:pPr>
        <w:ind w:left="720" w:hanging="360"/>
      </w:pPr>
      <w:rPr>
        <w:sz w:val="20"/>
        <w:szCs w:val="20"/>
      </w:rPr>
    </w:lvl>
    <w:lvl w:ilvl="1" w:tplc="CBC266D2">
      <w:start w:val="1"/>
      <w:numFmt w:val="bullet"/>
      <w:lvlText w:val="o"/>
      <w:lvlJc w:val="left"/>
      <w:pPr>
        <w:ind w:left="1440" w:hanging="360"/>
      </w:pPr>
      <w:rPr>
        <w:rFonts w:ascii="Courier New" w:hAnsi="Courier New" w:hint="default"/>
        <w:sz w:val="20"/>
        <w:szCs w:val="20"/>
      </w:rPr>
    </w:lvl>
    <w:lvl w:ilvl="2" w:tplc="04090001">
      <w:start w:val="1"/>
      <w:numFmt w:val="bullet"/>
      <w:lvlText w:val=""/>
      <w:lvlJc w:val="left"/>
      <w:pPr>
        <w:ind w:left="2070" w:hanging="360"/>
      </w:pPr>
      <w:rPr>
        <w:rFonts w:ascii="Symbol" w:hAnsi="Symbol" w:hint="default"/>
        <w:sz w:val="20"/>
        <w:szCs w:val="20"/>
      </w:rPr>
    </w:lvl>
    <w:lvl w:ilvl="3" w:tplc="CBC266D2">
      <w:start w:val="1"/>
      <w:numFmt w:val="bullet"/>
      <w:lvlText w:val="o"/>
      <w:lvlJc w:val="left"/>
      <w:pPr>
        <w:ind w:left="2790" w:hanging="360"/>
      </w:pPr>
      <w:rPr>
        <w:rFonts w:ascii="Courier New" w:hAnsi="Courier New" w:hint="default"/>
        <w:sz w:val="20"/>
        <w:szCs w:val="20"/>
      </w:rPr>
    </w:lvl>
    <w:lvl w:ilvl="4" w:tplc="1548BC04">
      <w:start w:val="1"/>
      <w:numFmt w:val="bullet"/>
      <w:lvlText w:val=""/>
      <w:lvlJc w:val="left"/>
      <w:pPr>
        <w:ind w:left="3600" w:hanging="360"/>
      </w:pPr>
      <w:rPr>
        <w:rFonts w:ascii="Symbol" w:hAnsi="Symbol" w:hint="default"/>
        <w:sz w:val="20"/>
        <w:szCs w:val="20"/>
      </w:rPr>
    </w:lvl>
    <w:lvl w:ilvl="5" w:tplc="04090005">
      <w:start w:val="1"/>
      <w:numFmt w:val="bullet"/>
      <w:lvlText w:val=""/>
      <w:lvlJc w:val="left"/>
      <w:pPr>
        <w:ind w:left="4320" w:hanging="360"/>
      </w:pPr>
      <w:rPr>
        <w:rFonts w:ascii="Wingdings" w:hAnsi="Wingdings" w:hint="default"/>
        <w:sz w:val="20"/>
        <w:szCs w:val="20"/>
      </w:rPr>
    </w:lvl>
    <w:lvl w:ilvl="6" w:tplc="F0185548">
      <w:start w:val="1"/>
      <w:numFmt w:val="bullet"/>
      <w:lvlText w:val=""/>
      <w:lvlJc w:val="left"/>
      <w:pPr>
        <w:ind w:left="5040" w:hanging="360"/>
      </w:pPr>
      <w:rPr>
        <w:rFonts w:ascii="Symbol" w:hAnsi="Symbol" w:hint="default"/>
        <w:sz w:val="20"/>
        <w:szCs w:val="2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51A52E5"/>
    <w:multiLevelType w:val="hybridMultilevel"/>
    <w:tmpl w:val="AA2280EA"/>
    <w:lvl w:ilvl="0" w:tplc="04090005">
      <w:start w:val="1"/>
      <w:numFmt w:val="bullet"/>
      <w:lvlText w:val=""/>
      <w:lvlJc w:val="left"/>
      <w:pPr>
        <w:ind w:left="720" w:hanging="360"/>
      </w:pPr>
      <w:rPr>
        <w:rFonts w:ascii="Wingdings" w:hAnsi="Wingdings"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5357AE2"/>
    <w:multiLevelType w:val="hybridMultilevel"/>
    <w:tmpl w:val="DECE29F2"/>
    <w:lvl w:ilvl="0" w:tplc="04090003">
      <w:start w:val="1"/>
      <w:numFmt w:val="bullet"/>
      <w:lvlText w:val="o"/>
      <w:lvlJc w:val="left"/>
      <w:pPr>
        <w:ind w:left="3960" w:hanging="360"/>
      </w:pPr>
      <w:rPr>
        <w:rFonts w:ascii="Courier New" w:hAnsi="Courier New" w:cs="Courier New"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2">
    <w:nsid w:val="6657553E"/>
    <w:multiLevelType w:val="hybridMultilevel"/>
    <w:tmpl w:val="E1283F26"/>
    <w:lvl w:ilvl="0" w:tplc="04090003">
      <w:start w:val="1"/>
      <w:numFmt w:val="bullet"/>
      <w:lvlText w:val="o"/>
      <w:lvlJc w:val="left"/>
      <w:pPr>
        <w:ind w:left="1080" w:hanging="360"/>
      </w:pPr>
      <w:rPr>
        <w:rFonts w:ascii="Courier New" w:hAnsi="Courier New" w:cs="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6E131796"/>
    <w:multiLevelType w:val="hybridMultilevel"/>
    <w:tmpl w:val="855A423E"/>
    <w:lvl w:ilvl="0" w:tplc="04090003">
      <w:start w:val="1"/>
      <w:numFmt w:val="bullet"/>
      <w:lvlText w:val="o"/>
      <w:lvlJc w:val="left"/>
      <w:pPr>
        <w:ind w:left="1440" w:hanging="360"/>
      </w:pPr>
      <w:rPr>
        <w:rFonts w:ascii="Courier New" w:hAnsi="Courier New" w:cs="Symbol" w:hint="default"/>
        <w:sz w:val="20"/>
        <w:szCs w:val="20"/>
      </w:rPr>
    </w:lvl>
    <w:lvl w:ilvl="1" w:tplc="D70C9C48">
      <w:start w:val="1"/>
      <w:numFmt w:val="bullet"/>
      <w:lvlText w:val="o"/>
      <w:lvlJc w:val="left"/>
      <w:pPr>
        <w:ind w:left="2160" w:hanging="360"/>
      </w:pPr>
      <w:rPr>
        <w:rFonts w:ascii="Courier New" w:hAnsi="Courier New" w:cs="Courier New" w:hint="default"/>
        <w:sz w:val="20"/>
        <w:szCs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707F11DF"/>
    <w:multiLevelType w:val="hybridMultilevel"/>
    <w:tmpl w:val="EC32CDBC"/>
    <w:lvl w:ilvl="0" w:tplc="CEECF052">
      <w:start w:val="1"/>
      <w:numFmt w:val="bullet"/>
      <w:lvlText w:val=""/>
      <w:lvlJc w:val="left"/>
      <w:pPr>
        <w:ind w:left="720" w:hanging="360"/>
      </w:pPr>
      <w:rPr>
        <w:rFonts w:ascii="Symbol" w:hAnsi="Symbol" w:hint="default"/>
        <w:sz w:val="20"/>
        <w:szCs w:val="20"/>
      </w:rPr>
    </w:lvl>
    <w:lvl w:ilvl="1" w:tplc="645C94B0">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13A181F"/>
    <w:multiLevelType w:val="hybridMultilevel"/>
    <w:tmpl w:val="CDE8F6DC"/>
    <w:lvl w:ilvl="0" w:tplc="CBC266D2">
      <w:start w:val="1"/>
      <w:numFmt w:val="bullet"/>
      <w:lvlText w:val="o"/>
      <w:lvlJc w:val="left"/>
      <w:pPr>
        <w:ind w:left="1350" w:hanging="360"/>
      </w:pPr>
      <w:rPr>
        <w:rFonts w:ascii="Courier New" w:hAnsi="Courier New" w:hint="default"/>
        <w:sz w:val="20"/>
        <w:szCs w:val="20"/>
      </w:rPr>
    </w:lvl>
    <w:lvl w:ilvl="1" w:tplc="572A7EE2">
      <w:start w:val="1"/>
      <w:numFmt w:val="bullet"/>
      <w:lvlText w:val="o"/>
      <w:lvlJc w:val="left"/>
      <w:pPr>
        <w:ind w:left="2070" w:hanging="360"/>
      </w:pPr>
      <w:rPr>
        <w:rFonts w:ascii="Courier New" w:hAnsi="Courier New" w:cs="Courier New" w:hint="default"/>
        <w:sz w:val="20"/>
        <w:szCs w:val="20"/>
      </w:rPr>
    </w:lvl>
    <w:lvl w:ilvl="2" w:tplc="08F4FD8C">
      <w:start w:val="1"/>
      <w:numFmt w:val="bullet"/>
      <w:lvlText w:val=""/>
      <w:lvlJc w:val="left"/>
      <w:pPr>
        <w:ind w:left="2790" w:hanging="360"/>
      </w:pPr>
      <w:rPr>
        <w:rFonts w:ascii="Wingdings" w:hAnsi="Wingdings" w:hint="default"/>
        <w:sz w:val="20"/>
        <w:szCs w:val="20"/>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6">
    <w:nsid w:val="718E233B"/>
    <w:multiLevelType w:val="hybridMultilevel"/>
    <w:tmpl w:val="B06833F2"/>
    <w:lvl w:ilvl="0" w:tplc="04090005">
      <w:start w:val="1"/>
      <w:numFmt w:val="bullet"/>
      <w:lvlText w:val=""/>
      <w:lvlJc w:val="left"/>
      <w:pPr>
        <w:ind w:left="2070" w:hanging="360"/>
      </w:pPr>
      <w:rPr>
        <w:rFonts w:ascii="Wingdings" w:hAnsi="Wingdings" w:hint="default"/>
        <w:b/>
        <w:sz w:val="20"/>
        <w:szCs w:val="20"/>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7">
    <w:nsid w:val="725170B5"/>
    <w:multiLevelType w:val="hybridMultilevel"/>
    <w:tmpl w:val="5338071C"/>
    <w:lvl w:ilvl="0" w:tplc="04090003">
      <w:start w:val="1"/>
      <w:numFmt w:val="bullet"/>
      <w:lvlText w:val="o"/>
      <w:lvlJc w:val="left"/>
      <w:pPr>
        <w:ind w:left="1440" w:hanging="360"/>
      </w:pPr>
      <w:rPr>
        <w:rFonts w:ascii="Courier New" w:hAnsi="Courier New" w:cs="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72AF6796"/>
    <w:multiLevelType w:val="hybridMultilevel"/>
    <w:tmpl w:val="6DB66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3E27BEA"/>
    <w:multiLevelType w:val="hybridMultilevel"/>
    <w:tmpl w:val="8DBE30C4"/>
    <w:lvl w:ilvl="0" w:tplc="667869C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60A3F47"/>
    <w:multiLevelType w:val="hybridMultilevel"/>
    <w:tmpl w:val="7E40F1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72E7830"/>
    <w:multiLevelType w:val="hybridMultilevel"/>
    <w:tmpl w:val="7E3AF568"/>
    <w:lvl w:ilvl="0" w:tplc="04090005">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493273D8">
      <w:start w:val="1"/>
      <w:numFmt w:val="bullet"/>
      <w:lvlText w:val=""/>
      <w:lvlJc w:val="left"/>
      <w:pPr>
        <w:ind w:left="2160" w:hanging="360"/>
      </w:pPr>
      <w:rPr>
        <w:rFonts w:ascii="Symbol" w:hAnsi="Symbol" w:hint="default"/>
        <w:sz w:val="20"/>
        <w:szCs w:val="20"/>
      </w:rPr>
    </w:lvl>
    <w:lvl w:ilvl="3" w:tplc="04090005">
      <w:start w:val="1"/>
      <w:numFmt w:val="bullet"/>
      <w:lvlText w:val=""/>
      <w:lvlJc w:val="left"/>
      <w:pPr>
        <w:ind w:left="2880" w:hanging="360"/>
      </w:pPr>
      <w:rPr>
        <w:rFonts w:ascii="Wingdings" w:hAnsi="Wingdings" w:hint="default"/>
        <w:b/>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8E124F7"/>
    <w:multiLevelType w:val="hybridMultilevel"/>
    <w:tmpl w:val="8ECED61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78E7077E"/>
    <w:multiLevelType w:val="hybridMultilevel"/>
    <w:tmpl w:val="148E03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DBA2D55"/>
    <w:multiLevelType w:val="hybridMultilevel"/>
    <w:tmpl w:val="41B65500"/>
    <w:lvl w:ilvl="0" w:tplc="04090003">
      <w:start w:val="1"/>
      <w:numFmt w:val="bullet"/>
      <w:lvlText w:val="o"/>
      <w:lvlJc w:val="left"/>
      <w:pPr>
        <w:ind w:left="1440" w:hanging="360"/>
      </w:pPr>
      <w:rPr>
        <w:rFonts w:ascii="Courier New" w:hAnsi="Courier New" w:cs="Courier New" w:hint="default"/>
        <w:b w:val="0"/>
        <w:sz w:val="20"/>
        <w:szCs w:val="20"/>
      </w:rPr>
    </w:lvl>
    <w:lvl w:ilvl="1" w:tplc="04090001">
      <w:start w:val="1"/>
      <w:numFmt w:val="bullet"/>
      <w:lvlText w:val=""/>
      <w:lvlJc w:val="left"/>
      <w:pPr>
        <w:ind w:left="2160" w:hanging="360"/>
      </w:pPr>
      <w:rPr>
        <w:rFonts w:ascii="Symbol" w:hAnsi="Symbol" w:hint="default"/>
        <w:b/>
        <w:sz w:val="20"/>
        <w:szCs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F577781"/>
    <w:multiLevelType w:val="hybridMultilevel"/>
    <w:tmpl w:val="AC863C92"/>
    <w:lvl w:ilvl="0" w:tplc="04090005">
      <w:start w:val="1"/>
      <w:numFmt w:val="bullet"/>
      <w:lvlText w:val=""/>
      <w:lvlJc w:val="left"/>
      <w:pPr>
        <w:ind w:left="2070" w:hanging="360"/>
      </w:pPr>
      <w:rPr>
        <w:rFonts w:ascii="Wingdings" w:hAnsi="Wingdings" w:hint="default"/>
        <w:b/>
        <w:sz w:val="20"/>
        <w:szCs w:val="20"/>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53"/>
  </w:num>
  <w:num w:numId="2">
    <w:abstractNumId w:val="39"/>
  </w:num>
  <w:num w:numId="3">
    <w:abstractNumId w:val="17"/>
  </w:num>
  <w:num w:numId="4">
    <w:abstractNumId w:val="56"/>
  </w:num>
  <w:num w:numId="5">
    <w:abstractNumId w:val="2"/>
  </w:num>
  <w:num w:numId="6">
    <w:abstractNumId w:val="47"/>
  </w:num>
  <w:num w:numId="7">
    <w:abstractNumId w:val="105"/>
  </w:num>
  <w:num w:numId="8">
    <w:abstractNumId w:val="96"/>
  </w:num>
  <w:num w:numId="9">
    <w:abstractNumId w:val="48"/>
  </w:num>
  <w:num w:numId="10">
    <w:abstractNumId w:val="24"/>
  </w:num>
  <w:num w:numId="11">
    <w:abstractNumId w:val="6"/>
  </w:num>
  <w:num w:numId="12">
    <w:abstractNumId w:val="91"/>
  </w:num>
  <w:num w:numId="13">
    <w:abstractNumId w:val="31"/>
  </w:num>
  <w:num w:numId="14">
    <w:abstractNumId w:val="36"/>
  </w:num>
  <w:num w:numId="15">
    <w:abstractNumId w:val="8"/>
  </w:num>
  <w:num w:numId="16">
    <w:abstractNumId w:val="66"/>
  </w:num>
  <w:num w:numId="17">
    <w:abstractNumId w:val="33"/>
  </w:num>
  <w:num w:numId="18">
    <w:abstractNumId w:val="55"/>
  </w:num>
  <w:num w:numId="19">
    <w:abstractNumId w:val="94"/>
  </w:num>
  <w:num w:numId="20">
    <w:abstractNumId w:val="21"/>
  </w:num>
  <w:num w:numId="21">
    <w:abstractNumId w:val="89"/>
  </w:num>
  <w:num w:numId="22">
    <w:abstractNumId w:val="64"/>
  </w:num>
  <w:num w:numId="23">
    <w:abstractNumId w:val="44"/>
  </w:num>
  <w:num w:numId="24">
    <w:abstractNumId w:val="82"/>
  </w:num>
  <w:num w:numId="25">
    <w:abstractNumId w:val="32"/>
  </w:num>
  <w:num w:numId="26">
    <w:abstractNumId w:val="23"/>
  </w:num>
  <w:num w:numId="27">
    <w:abstractNumId w:val="13"/>
  </w:num>
  <w:num w:numId="28">
    <w:abstractNumId w:val="87"/>
  </w:num>
  <w:num w:numId="29">
    <w:abstractNumId w:val="78"/>
  </w:num>
  <w:num w:numId="30">
    <w:abstractNumId w:val="4"/>
  </w:num>
  <w:num w:numId="31">
    <w:abstractNumId w:val="26"/>
  </w:num>
  <w:num w:numId="32">
    <w:abstractNumId w:val="100"/>
  </w:num>
  <w:num w:numId="33">
    <w:abstractNumId w:val="10"/>
  </w:num>
  <w:num w:numId="34">
    <w:abstractNumId w:val="43"/>
  </w:num>
  <w:num w:numId="35">
    <w:abstractNumId w:val="65"/>
  </w:num>
  <w:num w:numId="36">
    <w:abstractNumId w:val="102"/>
  </w:num>
  <w:num w:numId="37">
    <w:abstractNumId w:val="85"/>
  </w:num>
  <w:num w:numId="38">
    <w:abstractNumId w:val="69"/>
  </w:num>
  <w:num w:numId="39">
    <w:abstractNumId w:val="42"/>
  </w:num>
  <w:num w:numId="40">
    <w:abstractNumId w:val="62"/>
  </w:num>
  <w:num w:numId="41">
    <w:abstractNumId w:val="70"/>
  </w:num>
  <w:num w:numId="42">
    <w:abstractNumId w:val="52"/>
  </w:num>
  <w:num w:numId="43">
    <w:abstractNumId w:val="57"/>
  </w:num>
  <w:num w:numId="44">
    <w:abstractNumId w:val="3"/>
  </w:num>
  <w:num w:numId="45">
    <w:abstractNumId w:val="92"/>
  </w:num>
  <w:num w:numId="46">
    <w:abstractNumId w:val="103"/>
  </w:num>
  <w:num w:numId="47">
    <w:abstractNumId w:val="76"/>
  </w:num>
  <w:num w:numId="48">
    <w:abstractNumId w:val="18"/>
  </w:num>
  <w:num w:numId="49">
    <w:abstractNumId w:val="1"/>
  </w:num>
  <w:num w:numId="50">
    <w:abstractNumId w:val="30"/>
  </w:num>
  <w:num w:numId="51">
    <w:abstractNumId w:val="75"/>
  </w:num>
  <w:num w:numId="52">
    <w:abstractNumId w:val="25"/>
  </w:num>
  <w:num w:numId="53">
    <w:abstractNumId w:val="59"/>
  </w:num>
  <w:num w:numId="54">
    <w:abstractNumId w:val="54"/>
  </w:num>
  <w:num w:numId="55">
    <w:abstractNumId w:val="97"/>
  </w:num>
  <w:num w:numId="56">
    <w:abstractNumId w:val="67"/>
  </w:num>
  <w:num w:numId="57">
    <w:abstractNumId w:val="19"/>
  </w:num>
  <w:num w:numId="58">
    <w:abstractNumId w:val="40"/>
  </w:num>
  <w:num w:numId="59">
    <w:abstractNumId w:val="27"/>
  </w:num>
  <w:num w:numId="60">
    <w:abstractNumId w:val="73"/>
  </w:num>
  <w:num w:numId="61">
    <w:abstractNumId w:val="60"/>
  </w:num>
  <w:num w:numId="62">
    <w:abstractNumId w:val="58"/>
  </w:num>
  <w:num w:numId="63">
    <w:abstractNumId w:val="79"/>
  </w:num>
  <w:num w:numId="64">
    <w:abstractNumId w:val="7"/>
  </w:num>
  <w:num w:numId="65">
    <w:abstractNumId w:val="77"/>
  </w:num>
  <w:num w:numId="66">
    <w:abstractNumId w:val="95"/>
  </w:num>
  <w:num w:numId="67">
    <w:abstractNumId w:val="50"/>
  </w:num>
  <w:num w:numId="68">
    <w:abstractNumId w:val="86"/>
  </w:num>
  <w:num w:numId="69">
    <w:abstractNumId w:val="5"/>
  </w:num>
  <w:num w:numId="70">
    <w:abstractNumId w:val="46"/>
  </w:num>
  <w:num w:numId="71">
    <w:abstractNumId w:val="99"/>
  </w:num>
  <w:num w:numId="72">
    <w:abstractNumId w:val="38"/>
  </w:num>
  <w:num w:numId="73">
    <w:abstractNumId w:val="22"/>
  </w:num>
  <w:num w:numId="74">
    <w:abstractNumId w:val="20"/>
  </w:num>
  <w:num w:numId="75">
    <w:abstractNumId w:val="84"/>
  </w:num>
  <w:num w:numId="76">
    <w:abstractNumId w:val="61"/>
  </w:num>
  <w:num w:numId="77">
    <w:abstractNumId w:val="90"/>
  </w:num>
  <w:num w:numId="78">
    <w:abstractNumId w:val="81"/>
  </w:num>
  <w:num w:numId="79">
    <w:abstractNumId w:val="11"/>
  </w:num>
  <w:num w:numId="80">
    <w:abstractNumId w:val="9"/>
  </w:num>
  <w:num w:numId="81">
    <w:abstractNumId w:val="35"/>
  </w:num>
  <w:num w:numId="82">
    <w:abstractNumId w:val="98"/>
  </w:num>
  <w:num w:numId="83">
    <w:abstractNumId w:val="34"/>
  </w:num>
  <w:num w:numId="84">
    <w:abstractNumId w:val="16"/>
  </w:num>
  <w:num w:numId="85">
    <w:abstractNumId w:val="74"/>
  </w:num>
  <w:num w:numId="86">
    <w:abstractNumId w:val="104"/>
  </w:num>
  <w:num w:numId="87">
    <w:abstractNumId w:val="37"/>
  </w:num>
  <w:num w:numId="88">
    <w:abstractNumId w:val="88"/>
  </w:num>
  <w:num w:numId="89">
    <w:abstractNumId w:val="63"/>
  </w:num>
  <w:num w:numId="90">
    <w:abstractNumId w:val="101"/>
  </w:num>
  <w:num w:numId="91">
    <w:abstractNumId w:val="49"/>
  </w:num>
  <w:num w:numId="92">
    <w:abstractNumId w:val="29"/>
  </w:num>
  <w:num w:numId="93">
    <w:abstractNumId w:val="45"/>
  </w:num>
  <w:num w:numId="94">
    <w:abstractNumId w:val="14"/>
  </w:num>
  <w:num w:numId="95">
    <w:abstractNumId w:val="71"/>
  </w:num>
  <w:num w:numId="96">
    <w:abstractNumId w:val="83"/>
  </w:num>
  <w:num w:numId="97">
    <w:abstractNumId w:val="15"/>
  </w:num>
  <w:num w:numId="98">
    <w:abstractNumId w:val="68"/>
  </w:num>
  <w:num w:numId="99">
    <w:abstractNumId w:val="0"/>
  </w:num>
  <w:num w:numId="100">
    <w:abstractNumId w:val="93"/>
  </w:num>
  <w:num w:numId="101">
    <w:abstractNumId w:val="80"/>
  </w:num>
  <w:num w:numId="102">
    <w:abstractNumId w:val="51"/>
  </w:num>
  <w:num w:numId="103">
    <w:abstractNumId w:val="12"/>
  </w:num>
  <w:num w:numId="104">
    <w:abstractNumId w:val="72"/>
  </w:num>
  <w:num w:numId="105">
    <w:abstractNumId w:val="41"/>
  </w:num>
  <w:num w:numId="106">
    <w:abstractNumId w:val="2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DE0"/>
    <w:rsid w:val="0000026A"/>
    <w:rsid w:val="00000B73"/>
    <w:rsid w:val="000028C0"/>
    <w:rsid w:val="000031BC"/>
    <w:rsid w:val="00006287"/>
    <w:rsid w:val="000156B2"/>
    <w:rsid w:val="00015A94"/>
    <w:rsid w:val="00016BBB"/>
    <w:rsid w:val="00016D45"/>
    <w:rsid w:val="000245B6"/>
    <w:rsid w:val="0002644D"/>
    <w:rsid w:val="00027898"/>
    <w:rsid w:val="0002789C"/>
    <w:rsid w:val="0003154A"/>
    <w:rsid w:val="00031A55"/>
    <w:rsid w:val="000324D5"/>
    <w:rsid w:val="000341AA"/>
    <w:rsid w:val="00037619"/>
    <w:rsid w:val="00045AB1"/>
    <w:rsid w:val="000467BB"/>
    <w:rsid w:val="00046BD4"/>
    <w:rsid w:val="00052C8F"/>
    <w:rsid w:val="00053531"/>
    <w:rsid w:val="0005580B"/>
    <w:rsid w:val="00056459"/>
    <w:rsid w:val="0005763E"/>
    <w:rsid w:val="00061E65"/>
    <w:rsid w:val="00062D58"/>
    <w:rsid w:val="00063793"/>
    <w:rsid w:val="0006411C"/>
    <w:rsid w:val="00065173"/>
    <w:rsid w:val="000654B5"/>
    <w:rsid w:val="00066F83"/>
    <w:rsid w:val="000677F6"/>
    <w:rsid w:val="00070492"/>
    <w:rsid w:val="00076577"/>
    <w:rsid w:val="00076BF1"/>
    <w:rsid w:val="000801D1"/>
    <w:rsid w:val="00080C81"/>
    <w:rsid w:val="000821A6"/>
    <w:rsid w:val="00083865"/>
    <w:rsid w:val="00083C67"/>
    <w:rsid w:val="000866B6"/>
    <w:rsid w:val="00087415"/>
    <w:rsid w:val="00087B46"/>
    <w:rsid w:val="0009043B"/>
    <w:rsid w:val="00092747"/>
    <w:rsid w:val="0009488C"/>
    <w:rsid w:val="00095EE5"/>
    <w:rsid w:val="00096035"/>
    <w:rsid w:val="000968BE"/>
    <w:rsid w:val="00097E3B"/>
    <w:rsid w:val="00097FBC"/>
    <w:rsid w:val="000A113F"/>
    <w:rsid w:val="000A5B1E"/>
    <w:rsid w:val="000A5E0A"/>
    <w:rsid w:val="000A6D7C"/>
    <w:rsid w:val="000B670D"/>
    <w:rsid w:val="000C3445"/>
    <w:rsid w:val="000C3E41"/>
    <w:rsid w:val="000C4F3F"/>
    <w:rsid w:val="000C6221"/>
    <w:rsid w:val="000C69BB"/>
    <w:rsid w:val="000D15DE"/>
    <w:rsid w:val="000D1D0E"/>
    <w:rsid w:val="000D582D"/>
    <w:rsid w:val="000D6D46"/>
    <w:rsid w:val="000E0000"/>
    <w:rsid w:val="000E0C68"/>
    <w:rsid w:val="000E1420"/>
    <w:rsid w:val="000E1BEE"/>
    <w:rsid w:val="000E3B13"/>
    <w:rsid w:val="000E3E02"/>
    <w:rsid w:val="000E4A76"/>
    <w:rsid w:val="000E4EFB"/>
    <w:rsid w:val="000E7D53"/>
    <w:rsid w:val="000F01EE"/>
    <w:rsid w:val="000F2643"/>
    <w:rsid w:val="000F38B9"/>
    <w:rsid w:val="000F397B"/>
    <w:rsid w:val="000F6E19"/>
    <w:rsid w:val="000F74A2"/>
    <w:rsid w:val="00100469"/>
    <w:rsid w:val="0010508B"/>
    <w:rsid w:val="00106439"/>
    <w:rsid w:val="00106AFB"/>
    <w:rsid w:val="0011026A"/>
    <w:rsid w:val="00111B3C"/>
    <w:rsid w:val="00114A40"/>
    <w:rsid w:val="00115CE9"/>
    <w:rsid w:val="00121C44"/>
    <w:rsid w:val="00124840"/>
    <w:rsid w:val="00124BD7"/>
    <w:rsid w:val="00126418"/>
    <w:rsid w:val="00131D52"/>
    <w:rsid w:val="00132070"/>
    <w:rsid w:val="001328D5"/>
    <w:rsid w:val="001348B7"/>
    <w:rsid w:val="00134AF8"/>
    <w:rsid w:val="00134CF6"/>
    <w:rsid w:val="001358EE"/>
    <w:rsid w:val="00141198"/>
    <w:rsid w:val="00141DC0"/>
    <w:rsid w:val="00143213"/>
    <w:rsid w:val="001445FE"/>
    <w:rsid w:val="001460B1"/>
    <w:rsid w:val="00147FA7"/>
    <w:rsid w:val="0015060C"/>
    <w:rsid w:val="001528F5"/>
    <w:rsid w:val="00156DB2"/>
    <w:rsid w:val="00156F0B"/>
    <w:rsid w:val="00157C4C"/>
    <w:rsid w:val="001600E9"/>
    <w:rsid w:val="00160678"/>
    <w:rsid w:val="00165E9C"/>
    <w:rsid w:val="0016767B"/>
    <w:rsid w:val="00167BA3"/>
    <w:rsid w:val="00170521"/>
    <w:rsid w:val="00170E56"/>
    <w:rsid w:val="00170F1B"/>
    <w:rsid w:val="001745DD"/>
    <w:rsid w:val="00175FF0"/>
    <w:rsid w:val="001764CD"/>
    <w:rsid w:val="001774EF"/>
    <w:rsid w:val="00177B16"/>
    <w:rsid w:val="00183520"/>
    <w:rsid w:val="001839EC"/>
    <w:rsid w:val="001842B1"/>
    <w:rsid w:val="00185107"/>
    <w:rsid w:val="00185DFB"/>
    <w:rsid w:val="00187972"/>
    <w:rsid w:val="00191C64"/>
    <w:rsid w:val="00191E69"/>
    <w:rsid w:val="00191E7E"/>
    <w:rsid w:val="00192384"/>
    <w:rsid w:val="00192A9F"/>
    <w:rsid w:val="001937E5"/>
    <w:rsid w:val="0019427F"/>
    <w:rsid w:val="00194465"/>
    <w:rsid w:val="00194790"/>
    <w:rsid w:val="00195728"/>
    <w:rsid w:val="001965A9"/>
    <w:rsid w:val="001A6EDB"/>
    <w:rsid w:val="001A7B77"/>
    <w:rsid w:val="001B1D4B"/>
    <w:rsid w:val="001B32E6"/>
    <w:rsid w:val="001B4234"/>
    <w:rsid w:val="001B61AE"/>
    <w:rsid w:val="001B64C1"/>
    <w:rsid w:val="001B6B45"/>
    <w:rsid w:val="001C1447"/>
    <w:rsid w:val="001C5497"/>
    <w:rsid w:val="001D01D0"/>
    <w:rsid w:val="001D247C"/>
    <w:rsid w:val="001D296D"/>
    <w:rsid w:val="001D2BA7"/>
    <w:rsid w:val="001D2DFC"/>
    <w:rsid w:val="001D386A"/>
    <w:rsid w:val="001D3AB4"/>
    <w:rsid w:val="001D68E1"/>
    <w:rsid w:val="001D7C0E"/>
    <w:rsid w:val="001E1B71"/>
    <w:rsid w:val="001F191E"/>
    <w:rsid w:val="001F194F"/>
    <w:rsid w:val="001F3C6F"/>
    <w:rsid w:val="001F63CE"/>
    <w:rsid w:val="001F6C51"/>
    <w:rsid w:val="001F757B"/>
    <w:rsid w:val="00201523"/>
    <w:rsid w:val="00201E7F"/>
    <w:rsid w:val="00204E43"/>
    <w:rsid w:val="002059E5"/>
    <w:rsid w:val="002074FB"/>
    <w:rsid w:val="002076AF"/>
    <w:rsid w:val="00210180"/>
    <w:rsid w:val="00211A89"/>
    <w:rsid w:val="00215E88"/>
    <w:rsid w:val="00216C32"/>
    <w:rsid w:val="0021748A"/>
    <w:rsid w:val="0021785E"/>
    <w:rsid w:val="00217893"/>
    <w:rsid w:val="00220921"/>
    <w:rsid w:val="002229E7"/>
    <w:rsid w:val="00222E01"/>
    <w:rsid w:val="002320D3"/>
    <w:rsid w:val="002348D9"/>
    <w:rsid w:val="0023536D"/>
    <w:rsid w:val="00236AEB"/>
    <w:rsid w:val="00237718"/>
    <w:rsid w:val="002428B8"/>
    <w:rsid w:val="002428EA"/>
    <w:rsid w:val="00242D00"/>
    <w:rsid w:val="002435C1"/>
    <w:rsid w:val="0024397D"/>
    <w:rsid w:val="00244102"/>
    <w:rsid w:val="0024727E"/>
    <w:rsid w:val="00250291"/>
    <w:rsid w:val="00250F57"/>
    <w:rsid w:val="00251195"/>
    <w:rsid w:val="00252382"/>
    <w:rsid w:val="00252C02"/>
    <w:rsid w:val="00254483"/>
    <w:rsid w:val="00255075"/>
    <w:rsid w:val="0025740B"/>
    <w:rsid w:val="00260557"/>
    <w:rsid w:val="002625BD"/>
    <w:rsid w:val="002636F2"/>
    <w:rsid w:val="00272397"/>
    <w:rsid w:val="00275151"/>
    <w:rsid w:val="00277781"/>
    <w:rsid w:val="002779E7"/>
    <w:rsid w:val="002820F6"/>
    <w:rsid w:val="0028432D"/>
    <w:rsid w:val="0028473B"/>
    <w:rsid w:val="00287DA1"/>
    <w:rsid w:val="002913DC"/>
    <w:rsid w:val="00293217"/>
    <w:rsid w:val="00293777"/>
    <w:rsid w:val="002A04EE"/>
    <w:rsid w:val="002A1650"/>
    <w:rsid w:val="002A5DFA"/>
    <w:rsid w:val="002A6855"/>
    <w:rsid w:val="002A70DC"/>
    <w:rsid w:val="002B094E"/>
    <w:rsid w:val="002B1C8B"/>
    <w:rsid w:val="002B4964"/>
    <w:rsid w:val="002B59E1"/>
    <w:rsid w:val="002C02CE"/>
    <w:rsid w:val="002C15D4"/>
    <w:rsid w:val="002C17D5"/>
    <w:rsid w:val="002C22B7"/>
    <w:rsid w:val="002C3A07"/>
    <w:rsid w:val="002C400A"/>
    <w:rsid w:val="002C4B07"/>
    <w:rsid w:val="002C4E75"/>
    <w:rsid w:val="002C51A3"/>
    <w:rsid w:val="002C5FAE"/>
    <w:rsid w:val="002D002F"/>
    <w:rsid w:val="002D5501"/>
    <w:rsid w:val="002D673C"/>
    <w:rsid w:val="002D6AE1"/>
    <w:rsid w:val="002D7CAC"/>
    <w:rsid w:val="002E198D"/>
    <w:rsid w:val="002E1F57"/>
    <w:rsid w:val="002E2240"/>
    <w:rsid w:val="002E4B4B"/>
    <w:rsid w:val="002E5670"/>
    <w:rsid w:val="002E590D"/>
    <w:rsid w:val="002E70EA"/>
    <w:rsid w:val="002E7BF1"/>
    <w:rsid w:val="002F161D"/>
    <w:rsid w:val="003007C7"/>
    <w:rsid w:val="00302456"/>
    <w:rsid w:val="00303E8B"/>
    <w:rsid w:val="00304248"/>
    <w:rsid w:val="003046E2"/>
    <w:rsid w:val="00304782"/>
    <w:rsid w:val="00305403"/>
    <w:rsid w:val="00310198"/>
    <w:rsid w:val="00311E89"/>
    <w:rsid w:val="00312FA2"/>
    <w:rsid w:val="003155FD"/>
    <w:rsid w:val="0032018D"/>
    <w:rsid w:val="00322C29"/>
    <w:rsid w:val="00323CEB"/>
    <w:rsid w:val="003300A7"/>
    <w:rsid w:val="00330E86"/>
    <w:rsid w:val="00330F8E"/>
    <w:rsid w:val="00331007"/>
    <w:rsid w:val="00331321"/>
    <w:rsid w:val="00331569"/>
    <w:rsid w:val="003315F5"/>
    <w:rsid w:val="003346B3"/>
    <w:rsid w:val="00336215"/>
    <w:rsid w:val="00344FFC"/>
    <w:rsid w:val="00345432"/>
    <w:rsid w:val="0034577B"/>
    <w:rsid w:val="00347424"/>
    <w:rsid w:val="00350F79"/>
    <w:rsid w:val="0035129A"/>
    <w:rsid w:val="003544A5"/>
    <w:rsid w:val="00354864"/>
    <w:rsid w:val="00356F19"/>
    <w:rsid w:val="00360227"/>
    <w:rsid w:val="0036485D"/>
    <w:rsid w:val="00367606"/>
    <w:rsid w:val="0037177C"/>
    <w:rsid w:val="00371D8F"/>
    <w:rsid w:val="003729F2"/>
    <w:rsid w:val="0037502F"/>
    <w:rsid w:val="0037512F"/>
    <w:rsid w:val="003753C4"/>
    <w:rsid w:val="00375D61"/>
    <w:rsid w:val="00377827"/>
    <w:rsid w:val="00380D46"/>
    <w:rsid w:val="00385F0E"/>
    <w:rsid w:val="0038688B"/>
    <w:rsid w:val="0038688D"/>
    <w:rsid w:val="0038746E"/>
    <w:rsid w:val="0039356B"/>
    <w:rsid w:val="003A0EF6"/>
    <w:rsid w:val="003A1B35"/>
    <w:rsid w:val="003A2B07"/>
    <w:rsid w:val="003A415A"/>
    <w:rsid w:val="003A447E"/>
    <w:rsid w:val="003A59A4"/>
    <w:rsid w:val="003A740E"/>
    <w:rsid w:val="003B1441"/>
    <w:rsid w:val="003B2541"/>
    <w:rsid w:val="003B644F"/>
    <w:rsid w:val="003C19CF"/>
    <w:rsid w:val="003C41DD"/>
    <w:rsid w:val="003C4D78"/>
    <w:rsid w:val="003C563E"/>
    <w:rsid w:val="003C634A"/>
    <w:rsid w:val="003C72C6"/>
    <w:rsid w:val="003D1272"/>
    <w:rsid w:val="003D4001"/>
    <w:rsid w:val="003D5A56"/>
    <w:rsid w:val="003D72DB"/>
    <w:rsid w:val="003E0286"/>
    <w:rsid w:val="003E0323"/>
    <w:rsid w:val="003E0B51"/>
    <w:rsid w:val="003E14E1"/>
    <w:rsid w:val="003E2DA3"/>
    <w:rsid w:val="003E64F1"/>
    <w:rsid w:val="003E6AAF"/>
    <w:rsid w:val="003E7B2F"/>
    <w:rsid w:val="003F10BF"/>
    <w:rsid w:val="003F1A4E"/>
    <w:rsid w:val="003F33F8"/>
    <w:rsid w:val="003F371F"/>
    <w:rsid w:val="003F3BDD"/>
    <w:rsid w:val="003F6A0D"/>
    <w:rsid w:val="00400CD2"/>
    <w:rsid w:val="0040143C"/>
    <w:rsid w:val="00401D2E"/>
    <w:rsid w:val="00402971"/>
    <w:rsid w:val="00405A82"/>
    <w:rsid w:val="00405EF8"/>
    <w:rsid w:val="00411879"/>
    <w:rsid w:val="0041423D"/>
    <w:rsid w:val="0041765A"/>
    <w:rsid w:val="004178E7"/>
    <w:rsid w:val="00417AB5"/>
    <w:rsid w:val="004218AD"/>
    <w:rsid w:val="00424128"/>
    <w:rsid w:val="004245B9"/>
    <w:rsid w:val="00425EB7"/>
    <w:rsid w:val="00431800"/>
    <w:rsid w:val="0043187D"/>
    <w:rsid w:val="00433E90"/>
    <w:rsid w:val="00435305"/>
    <w:rsid w:val="004368E3"/>
    <w:rsid w:val="00437915"/>
    <w:rsid w:val="00440CAF"/>
    <w:rsid w:val="00440F38"/>
    <w:rsid w:val="00443EDC"/>
    <w:rsid w:val="00444F5D"/>
    <w:rsid w:val="0045083C"/>
    <w:rsid w:val="00450D80"/>
    <w:rsid w:val="00457D80"/>
    <w:rsid w:val="00457EAC"/>
    <w:rsid w:val="0046176A"/>
    <w:rsid w:val="00461B24"/>
    <w:rsid w:val="00463488"/>
    <w:rsid w:val="00465B39"/>
    <w:rsid w:val="00467DCB"/>
    <w:rsid w:val="00470F61"/>
    <w:rsid w:val="00473580"/>
    <w:rsid w:val="004736E4"/>
    <w:rsid w:val="00474F0E"/>
    <w:rsid w:val="00476A0A"/>
    <w:rsid w:val="00476F74"/>
    <w:rsid w:val="00477366"/>
    <w:rsid w:val="00480FC4"/>
    <w:rsid w:val="004826EB"/>
    <w:rsid w:val="00484044"/>
    <w:rsid w:val="00484A58"/>
    <w:rsid w:val="00484EED"/>
    <w:rsid w:val="00485F65"/>
    <w:rsid w:val="0048602E"/>
    <w:rsid w:val="004873DC"/>
    <w:rsid w:val="0049123B"/>
    <w:rsid w:val="00491BA4"/>
    <w:rsid w:val="004923A6"/>
    <w:rsid w:val="00495D46"/>
    <w:rsid w:val="00496186"/>
    <w:rsid w:val="00496962"/>
    <w:rsid w:val="00496AA6"/>
    <w:rsid w:val="00497E33"/>
    <w:rsid w:val="004A1897"/>
    <w:rsid w:val="004A3436"/>
    <w:rsid w:val="004A4879"/>
    <w:rsid w:val="004A6386"/>
    <w:rsid w:val="004B034D"/>
    <w:rsid w:val="004B0885"/>
    <w:rsid w:val="004B13DC"/>
    <w:rsid w:val="004B2153"/>
    <w:rsid w:val="004B24EB"/>
    <w:rsid w:val="004B312D"/>
    <w:rsid w:val="004B4A72"/>
    <w:rsid w:val="004C2307"/>
    <w:rsid w:val="004C36FB"/>
    <w:rsid w:val="004C586B"/>
    <w:rsid w:val="004C725C"/>
    <w:rsid w:val="004C77A1"/>
    <w:rsid w:val="004D0992"/>
    <w:rsid w:val="004D0A00"/>
    <w:rsid w:val="004D44CF"/>
    <w:rsid w:val="004D4647"/>
    <w:rsid w:val="004D48D0"/>
    <w:rsid w:val="004D5CE0"/>
    <w:rsid w:val="004D6E73"/>
    <w:rsid w:val="004E01C0"/>
    <w:rsid w:val="004E18E7"/>
    <w:rsid w:val="004E3A69"/>
    <w:rsid w:val="004E475B"/>
    <w:rsid w:val="004E5602"/>
    <w:rsid w:val="004F19B1"/>
    <w:rsid w:val="004F2555"/>
    <w:rsid w:val="004F2648"/>
    <w:rsid w:val="004F3EA2"/>
    <w:rsid w:val="004F3F70"/>
    <w:rsid w:val="004F465A"/>
    <w:rsid w:val="004F492C"/>
    <w:rsid w:val="004F4A15"/>
    <w:rsid w:val="0050123A"/>
    <w:rsid w:val="0050206F"/>
    <w:rsid w:val="00502330"/>
    <w:rsid w:val="005024DE"/>
    <w:rsid w:val="00502859"/>
    <w:rsid w:val="00502AB3"/>
    <w:rsid w:val="00505067"/>
    <w:rsid w:val="005077BF"/>
    <w:rsid w:val="00507B78"/>
    <w:rsid w:val="005100A3"/>
    <w:rsid w:val="00511459"/>
    <w:rsid w:val="0051194F"/>
    <w:rsid w:val="00515676"/>
    <w:rsid w:val="00516E0A"/>
    <w:rsid w:val="005179E1"/>
    <w:rsid w:val="005204A1"/>
    <w:rsid w:val="00520DF8"/>
    <w:rsid w:val="00521672"/>
    <w:rsid w:val="005227B6"/>
    <w:rsid w:val="005248F9"/>
    <w:rsid w:val="00525E46"/>
    <w:rsid w:val="0053161A"/>
    <w:rsid w:val="0053291C"/>
    <w:rsid w:val="00534225"/>
    <w:rsid w:val="00536CB4"/>
    <w:rsid w:val="00536D51"/>
    <w:rsid w:val="0053712C"/>
    <w:rsid w:val="005428E4"/>
    <w:rsid w:val="00542A53"/>
    <w:rsid w:val="00544777"/>
    <w:rsid w:val="0054478A"/>
    <w:rsid w:val="00545E41"/>
    <w:rsid w:val="00547111"/>
    <w:rsid w:val="00547A6E"/>
    <w:rsid w:val="005500FB"/>
    <w:rsid w:val="00550192"/>
    <w:rsid w:val="0056051E"/>
    <w:rsid w:val="00560C20"/>
    <w:rsid w:val="00561272"/>
    <w:rsid w:val="00561940"/>
    <w:rsid w:val="00561ED0"/>
    <w:rsid w:val="0056283F"/>
    <w:rsid w:val="00562CA3"/>
    <w:rsid w:val="00564963"/>
    <w:rsid w:val="00564F0C"/>
    <w:rsid w:val="00565866"/>
    <w:rsid w:val="00570B2C"/>
    <w:rsid w:val="0057151A"/>
    <w:rsid w:val="005720B6"/>
    <w:rsid w:val="00573D5B"/>
    <w:rsid w:val="00574DA2"/>
    <w:rsid w:val="00575809"/>
    <w:rsid w:val="00576DFE"/>
    <w:rsid w:val="005839F7"/>
    <w:rsid w:val="0058423B"/>
    <w:rsid w:val="00586CBF"/>
    <w:rsid w:val="005871DD"/>
    <w:rsid w:val="00587502"/>
    <w:rsid w:val="00587670"/>
    <w:rsid w:val="00591538"/>
    <w:rsid w:val="00592A65"/>
    <w:rsid w:val="00595D34"/>
    <w:rsid w:val="00597165"/>
    <w:rsid w:val="00597425"/>
    <w:rsid w:val="005A0A47"/>
    <w:rsid w:val="005A337A"/>
    <w:rsid w:val="005A4B21"/>
    <w:rsid w:val="005A525C"/>
    <w:rsid w:val="005A5358"/>
    <w:rsid w:val="005A5780"/>
    <w:rsid w:val="005A62F2"/>
    <w:rsid w:val="005B227B"/>
    <w:rsid w:val="005B4FDB"/>
    <w:rsid w:val="005C0050"/>
    <w:rsid w:val="005C012D"/>
    <w:rsid w:val="005C1578"/>
    <w:rsid w:val="005C49F2"/>
    <w:rsid w:val="005C622C"/>
    <w:rsid w:val="005C75F9"/>
    <w:rsid w:val="005D11CB"/>
    <w:rsid w:val="005D4034"/>
    <w:rsid w:val="005D476F"/>
    <w:rsid w:val="005D5325"/>
    <w:rsid w:val="005D700C"/>
    <w:rsid w:val="005E0E9E"/>
    <w:rsid w:val="005E1A1D"/>
    <w:rsid w:val="005E3D8C"/>
    <w:rsid w:val="005E4321"/>
    <w:rsid w:val="005E6B50"/>
    <w:rsid w:val="005E7C78"/>
    <w:rsid w:val="005F03F4"/>
    <w:rsid w:val="005F1E94"/>
    <w:rsid w:val="005F3BE5"/>
    <w:rsid w:val="005F48B3"/>
    <w:rsid w:val="005F5571"/>
    <w:rsid w:val="005F5872"/>
    <w:rsid w:val="005F65CC"/>
    <w:rsid w:val="005F773F"/>
    <w:rsid w:val="00602788"/>
    <w:rsid w:val="00602C14"/>
    <w:rsid w:val="00605F16"/>
    <w:rsid w:val="0060660D"/>
    <w:rsid w:val="00607FE7"/>
    <w:rsid w:val="00610719"/>
    <w:rsid w:val="00612E21"/>
    <w:rsid w:val="0061542B"/>
    <w:rsid w:val="006159FD"/>
    <w:rsid w:val="00615C38"/>
    <w:rsid w:val="0061655D"/>
    <w:rsid w:val="00616ACE"/>
    <w:rsid w:val="00617D9F"/>
    <w:rsid w:val="00617DF5"/>
    <w:rsid w:val="00617FCD"/>
    <w:rsid w:val="0062079D"/>
    <w:rsid w:val="00623C14"/>
    <w:rsid w:val="00624DFB"/>
    <w:rsid w:val="00625406"/>
    <w:rsid w:val="00627336"/>
    <w:rsid w:val="00627A26"/>
    <w:rsid w:val="00627EF7"/>
    <w:rsid w:val="006312EE"/>
    <w:rsid w:val="006313D4"/>
    <w:rsid w:val="00632CD7"/>
    <w:rsid w:val="00635908"/>
    <w:rsid w:val="00636322"/>
    <w:rsid w:val="0064102D"/>
    <w:rsid w:val="00646082"/>
    <w:rsid w:val="006479D7"/>
    <w:rsid w:val="00650818"/>
    <w:rsid w:val="00651B92"/>
    <w:rsid w:val="00653CD2"/>
    <w:rsid w:val="00655874"/>
    <w:rsid w:val="00656A3B"/>
    <w:rsid w:val="00661096"/>
    <w:rsid w:val="006662C1"/>
    <w:rsid w:val="00666D43"/>
    <w:rsid w:val="00666DA2"/>
    <w:rsid w:val="006715E1"/>
    <w:rsid w:val="00672EA5"/>
    <w:rsid w:val="00673811"/>
    <w:rsid w:val="0067662D"/>
    <w:rsid w:val="00680FBA"/>
    <w:rsid w:val="006818C4"/>
    <w:rsid w:val="006825CA"/>
    <w:rsid w:val="0068487E"/>
    <w:rsid w:val="00684CC2"/>
    <w:rsid w:val="00684F35"/>
    <w:rsid w:val="0068502B"/>
    <w:rsid w:val="00685C70"/>
    <w:rsid w:val="00686F15"/>
    <w:rsid w:val="0068702C"/>
    <w:rsid w:val="006875CB"/>
    <w:rsid w:val="00692B33"/>
    <w:rsid w:val="006948DE"/>
    <w:rsid w:val="00696603"/>
    <w:rsid w:val="00696DB7"/>
    <w:rsid w:val="006973D5"/>
    <w:rsid w:val="006979EC"/>
    <w:rsid w:val="006A0E38"/>
    <w:rsid w:val="006A4AEC"/>
    <w:rsid w:val="006A59A5"/>
    <w:rsid w:val="006A6CF7"/>
    <w:rsid w:val="006A6EDB"/>
    <w:rsid w:val="006A7769"/>
    <w:rsid w:val="006B07DD"/>
    <w:rsid w:val="006B3214"/>
    <w:rsid w:val="006B58C5"/>
    <w:rsid w:val="006C008F"/>
    <w:rsid w:val="006C03E4"/>
    <w:rsid w:val="006C235B"/>
    <w:rsid w:val="006C2EB1"/>
    <w:rsid w:val="006C2ECE"/>
    <w:rsid w:val="006C2F14"/>
    <w:rsid w:val="006C4063"/>
    <w:rsid w:val="006C71AA"/>
    <w:rsid w:val="006D1568"/>
    <w:rsid w:val="006D2F78"/>
    <w:rsid w:val="006D41A7"/>
    <w:rsid w:val="006D53E8"/>
    <w:rsid w:val="006D60B1"/>
    <w:rsid w:val="006D6EC8"/>
    <w:rsid w:val="006E1451"/>
    <w:rsid w:val="006E54F6"/>
    <w:rsid w:val="006E662C"/>
    <w:rsid w:val="006E7271"/>
    <w:rsid w:val="006F46EF"/>
    <w:rsid w:val="006F607C"/>
    <w:rsid w:val="00703889"/>
    <w:rsid w:val="00705FF8"/>
    <w:rsid w:val="007079CC"/>
    <w:rsid w:val="00707B49"/>
    <w:rsid w:val="00711AD0"/>
    <w:rsid w:val="00714DDE"/>
    <w:rsid w:val="0071623D"/>
    <w:rsid w:val="0071798E"/>
    <w:rsid w:val="00720511"/>
    <w:rsid w:val="0072063A"/>
    <w:rsid w:val="0072182B"/>
    <w:rsid w:val="00723005"/>
    <w:rsid w:val="00723472"/>
    <w:rsid w:val="0072453C"/>
    <w:rsid w:val="00724A25"/>
    <w:rsid w:val="00725707"/>
    <w:rsid w:val="00726296"/>
    <w:rsid w:val="0072686D"/>
    <w:rsid w:val="0072740C"/>
    <w:rsid w:val="00727E74"/>
    <w:rsid w:val="00733C00"/>
    <w:rsid w:val="00733E74"/>
    <w:rsid w:val="007342F0"/>
    <w:rsid w:val="007344BE"/>
    <w:rsid w:val="0073528F"/>
    <w:rsid w:val="007360B1"/>
    <w:rsid w:val="00737341"/>
    <w:rsid w:val="00742EC4"/>
    <w:rsid w:val="0074316E"/>
    <w:rsid w:val="007448C8"/>
    <w:rsid w:val="007449DA"/>
    <w:rsid w:val="007458B8"/>
    <w:rsid w:val="00746494"/>
    <w:rsid w:val="007468BB"/>
    <w:rsid w:val="0074727B"/>
    <w:rsid w:val="00747F31"/>
    <w:rsid w:val="007509D4"/>
    <w:rsid w:val="00752C64"/>
    <w:rsid w:val="00752E3C"/>
    <w:rsid w:val="00753555"/>
    <w:rsid w:val="007555E1"/>
    <w:rsid w:val="00755628"/>
    <w:rsid w:val="0075658F"/>
    <w:rsid w:val="00757716"/>
    <w:rsid w:val="00757AF8"/>
    <w:rsid w:val="00757C1A"/>
    <w:rsid w:val="00761209"/>
    <w:rsid w:val="007637A5"/>
    <w:rsid w:val="00773C82"/>
    <w:rsid w:val="00774659"/>
    <w:rsid w:val="00776A9B"/>
    <w:rsid w:val="0078489A"/>
    <w:rsid w:val="00784C46"/>
    <w:rsid w:val="007862C9"/>
    <w:rsid w:val="00787F27"/>
    <w:rsid w:val="007909C8"/>
    <w:rsid w:val="00790A49"/>
    <w:rsid w:val="0079283B"/>
    <w:rsid w:val="007946AD"/>
    <w:rsid w:val="007947DB"/>
    <w:rsid w:val="00795A75"/>
    <w:rsid w:val="0079622C"/>
    <w:rsid w:val="007A6679"/>
    <w:rsid w:val="007B1208"/>
    <w:rsid w:val="007B427A"/>
    <w:rsid w:val="007B55B9"/>
    <w:rsid w:val="007C1685"/>
    <w:rsid w:val="007C2CC7"/>
    <w:rsid w:val="007C69F0"/>
    <w:rsid w:val="007D1D99"/>
    <w:rsid w:val="007D22A1"/>
    <w:rsid w:val="007D5750"/>
    <w:rsid w:val="007D7691"/>
    <w:rsid w:val="007D7A3A"/>
    <w:rsid w:val="007E2705"/>
    <w:rsid w:val="007E2771"/>
    <w:rsid w:val="007E3291"/>
    <w:rsid w:val="007E32B5"/>
    <w:rsid w:val="007E5AD7"/>
    <w:rsid w:val="007E6DF9"/>
    <w:rsid w:val="007F04C2"/>
    <w:rsid w:val="007F1ED7"/>
    <w:rsid w:val="007F274A"/>
    <w:rsid w:val="007F27FF"/>
    <w:rsid w:val="007F2DF6"/>
    <w:rsid w:val="007F3D8D"/>
    <w:rsid w:val="007F75B7"/>
    <w:rsid w:val="008004D6"/>
    <w:rsid w:val="00802018"/>
    <w:rsid w:val="00803438"/>
    <w:rsid w:val="0080402D"/>
    <w:rsid w:val="00804056"/>
    <w:rsid w:val="008053CE"/>
    <w:rsid w:val="008057D5"/>
    <w:rsid w:val="00811EE2"/>
    <w:rsid w:val="008125C9"/>
    <w:rsid w:val="008137A7"/>
    <w:rsid w:val="008146C3"/>
    <w:rsid w:val="0081470B"/>
    <w:rsid w:val="00816904"/>
    <w:rsid w:val="00820326"/>
    <w:rsid w:val="00820FCE"/>
    <w:rsid w:val="008226D9"/>
    <w:rsid w:val="00822F1F"/>
    <w:rsid w:val="0082659F"/>
    <w:rsid w:val="008303EE"/>
    <w:rsid w:val="00831DB4"/>
    <w:rsid w:val="00831E88"/>
    <w:rsid w:val="0083342F"/>
    <w:rsid w:val="00833A55"/>
    <w:rsid w:val="008342D9"/>
    <w:rsid w:val="00834BFF"/>
    <w:rsid w:val="008373AD"/>
    <w:rsid w:val="00842EB6"/>
    <w:rsid w:val="00844C72"/>
    <w:rsid w:val="008461DF"/>
    <w:rsid w:val="008541F6"/>
    <w:rsid w:val="0085440C"/>
    <w:rsid w:val="00854800"/>
    <w:rsid w:val="00857300"/>
    <w:rsid w:val="00864747"/>
    <w:rsid w:val="00864E93"/>
    <w:rsid w:val="00871BFC"/>
    <w:rsid w:val="00872351"/>
    <w:rsid w:val="0087319B"/>
    <w:rsid w:val="00874BB6"/>
    <w:rsid w:val="00880A36"/>
    <w:rsid w:val="00881428"/>
    <w:rsid w:val="00881A01"/>
    <w:rsid w:val="008829BE"/>
    <w:rsid w:val="00882F94"/>
    <w:rsid w:val="00883716"/>
    <w:rsid w:val="00883B72"/>
    <w:rsid w:val="00884394"/>
    <w:rsid w:val="008908A3"/>
    <w:rsid w:val="008909BA"/>
    <w:rsid w:val="00891A82"/>
    <w:rsid w:val="00893A87"/>
    <w:rsid w:val="008947AD"/>
    <w:rsid w:val="00897C17"/>
    <w:rsid w:val="008A00D7"/>
    <w:rsid w:val="008A25E0"/>
    <w:rsid w:val="008A737D"/>
    <w:rsid w:val="008B0F0B"/>
    <w:rsid w:val="008B119D"/>
    <w:rsid w:val="008B1A38"/>
    <w:rsid w:val="008B1AAB"/>
    <w:rsid w:val="008B2614"/>
    <w:rsid w:val="008B2D0D"/>
    <w:rsid w:val="008B391F"/>
    <w:rsid w:val="008B4326"/>
    <w:rsid w:val="008B4CC3"/>
    <w:rsid w:val="008B7803"/>
    <w:rsid w:val="008B7D2C"/>
    <w:rsid w:val="008C0BF8"/>
    <w:rsid w:val="008C5763"/>
    <w:rsid w:val="008C58F4"/>
    <w:rsid w:val="008D18A4"/>
    <w:rsid w:val="008D2CF4"/>
    <w:rsid w:val="008D44FC"/>
    <w:rsid w:val="008D596E"/>
    <w:rsid w:val="008D74BB"/>
    <w:rsid w:val="008D79CF"/>
    <w:rsid w:val="008D7CC7"/>
    <w:rsid w:val="008E1239"/>
    <w:rsid w:val="008E25CE"/>
    <w:rsid w:val="008E2B17"/>
    <w:rsid w:val="008E67DA"/>
    <w:rsid w:val="008E6833"/>
    <w:rsid w:val="008E752F"/>
    <w:rsid w:val="008E77D7"/>
    <w:rsid w:val="008E799B"/>
    <w:rsid w:val="008F124F"/>
    <w:rsid w:val="008F153A"/>
    <w:rsid w:val="008F2EE1"/>
    <w:rsid w:val="008F38C8"/>
    <w:rsid w:val="008F444C"/>
    <w:rsid w:val="008F5187"/>
    <w:rsid w:val="008F6CBE"/>
    <w:rsid w:val="00900DE0"/>
    <w:rsid w:val="00901680"/>
    <w:rsid w:val="0090298F"/>
    <w:rsid w:val="00905394"/>
    <w:rsid w:val="009072ED"/>
    <w:rsid w:val="0090733D"/>
    <w:rsid w:val="0091103B"/>
    <w:rsid w:val="00911AD6"/>
    <w:rsid w:val="00912AB7"/>
    <w:rsid w:val="00913D6A"/>
    <w:rsid w:val="0091424D"/>
    <w:rsid w:val="00914585"/>
    <w:rsid w:val="0091553B"/>
    <w:rsid w:val="00916388"/>
    <w:rsid w:val="00920507"/>
    <w:rsid w:val="00921543"/>
    <w:rsid w:val="00921DA7"/>
    <w:rsid w:val="00922BFF"/>
    <w:rsid w:val="00923B55"/>
    <w:rsid w:val="0092426F"/>
    <w:rsid w:val="00926D65"/>
    <w:rsid w:val="00927683"/>
    <w:rsid w:val="00927E03"/>
    <w:rsid w:val="00930E73"/>
    <w:rsid w:val="00931CE6"/>
    <w:rsid w:val="00933E6B"/>
    <w:rsid w:val="00935C07"/>
    <w:rsid w:val="0093617E"/>
    <w:rsid w:val="0093797F"/>
    <w:rsid w:val="0094741E"/>
    <w:rsid w:val="00953AF7"/>
    <w:rsid w:val="009560CC"/>
    <w:rsid w:val="00957A5E"/>
    <w:rsid w:val="00960ADB"/>
    <w:rsid w:val="0096241D"/>
    <w:rsid w:val="00962C8E"/>
    <w:rsid w:val="00962D98"/>
    <w:rsid w:val="00963B64"/>
    <w:rsid w:val="00964901"/>
    <w:rsid w:val="0097022D"/>
    <w:rsid w:val="00970970"/>
    <w:rsid w:val="00971D90"/>
    <w:rsid w:val="009728EB"/>
    <w:rsid w:val="00972A94"/>
    <w:rsid w:val="00972FF1"/>
    <w:rsid w:val="009743FB"/>
    <w:rsid w:val="00974B69"/>
    <w:rsid w:val="00975454"/>
    <w:rsid w:val="0097562B"/>
    <w:rsid w:val="00976390"/>
    <w:rsid w:val="00976BD8"/>
    <w:rsid w:val="00976F65"/>
    <w:rsid w:val="00976F6E"/>
    <w:rsid w:val="00977613"/>
    <w:rsid w:val="00977B24"/>
    <w:rsid w:val="00984285"/>
    <w:rsid w:val="00984FBC"/>
    <w:rsid w:val="009873F8"/>
    <w:rsid w:val="00990AC5"/>
    <w:rsid w:val="00991111"/>
    <w:rsid w:val="009912E4"/>
    <w:rsid w:val="00991744"/>
    <w:rsid w:val="00992643"/>
    <w:rsid w:val="00992958"/>
    <w:rsid w:val="00995160"/>
    <w:rsid w:val="009955FC"/>
    <w:rsid w:val="0099570B"/>
    <w:rsid w:val="00996270"/>
    <w:rsid w:val="00996EF2"/>
    <w:rsid w:val="009A04F0"/>
    <w:rsid w:val="009A0780"/>
    <w:rsid w:val="009A0E47"/>
    <w:rsid w:val="009A0EF3"/>
    <w:rsid w:val="009A23FA"/>
    <w:rsid w:val="009A2511"/>
    <w:rsid w:val="009A38D2"/>
    <w:rsid w:val="009A3D24"/>
    <w:rsid w:val="009A4298"/>
    <w:rsid w:val="009A743F"/>
    <w:rsid w:val="009B11ED"/>
    <w:rsid w:val="009B2178"/>
    <w:rsid w:val="009B2E87"/>
    <w:rsid w:val="009B3A5C"/>
    <w:rsid w:val="009C08B1"/>
    <w:rsid w:val="009C2483"/>
    <w:rsid w:val="009C30F8"/>
    <w:rsid w:val="009C7340"/>
    <w:rsid w:val="009C7B52"/>
    <w:rsid w:val="009D0898"/>
    <w:rsid w:val="009D097B"/>
    <w:rsid w:val="009D0B94"/>
    <w:rsid w:val="009D14DD"/>
    <w:rsid w:val="009D1AB6"/>
    <w:rsid w:val="009D1CA4"/>
    <w:rsid w:val="009D2FE6"/>
    <w:rsid w:val="009D34F9"/>
    <w:rsid w:val="009D4EE8"/>
    <w:rsid w:val="009D5215"/>
    <w:rsid w:val="009D5BC7"/>
    <w:rsid w:val="009D6824"/>
    <w:rsid w:val="009D70BA"/>
    <w:rsid w:val="009E1608"/>
    <w:rsid w:val="009F1F8B"/>
    <w:rsid w:val="009F3EF5"/>
    <w:rsid w:val="009F67C8"/>
    <w:rsid w:val="009F6CAA"/>
    <w:rsid w:val="009F7B24"/>
    <w:rsid w:val="00A006DE"/>
    <w:rsid w:val="00A0088D"/>
    <w:rsid w:val="00A009BD"/>
    <w:rsid w:val="00A010C4"/>
    <w:rsid w:val="00A03A8A"/>
    <w:rsid w:val="00A078A1"/>
    <w:rsid w:val="00A10296"/>
    <w:rsid w:val="00A127CF"/>
    <w:rsid w:val="00A13107"/>
    <w:rsid w:val="00A16D92"/>
    <w:rsid w:val="00A16DA1"/>
    <w:rsid w:val="00A202A9"/>
    <w:rsid w:val="00A216C0"/>
    <w:rsid w:val="00A2396F"/>
    <w:rsid w:val="00A244D8"/>
    <w:rsid w:val="00A24804"/>
    <w:rsid w:val="00A25350"/>
    <w:rsid w:val="00A25EC2"/>
    <w:rsid w:val="00A27774"/>
    <w:rsid w:val="00A3026D"/>
    <w:rsid w:val="00A32306"/>
    <w:rsid w:val="00A36622"/>
    <w:rsid w:val="00A367DE"/>
    <w:rsid w:val="00A36AD6"/>
    <w:rsid w:val="00A373F2"/>
    <w:rsid w:val="00A37EED"/>
    <w:rsid w:val="00A40FBC"/>
    <w:rsid w:val="00A41903"/>
    <w:rsid w:val="00A42BF9"/>
    <w:rsid w:val="00A441F1"/>
    <w:rsid w:val="00A4770E"/>
    <w:rsid w:val="00A50BD3"/>
    <w:rsid w:val="00A5451C"/>
    <w:rsid w:val="00A55C4B"/>
    <w:rsid w:val="00A56F53"/>
    <w:rsid w:val="00A61F25"/>
    <w:rsid w:val="00A6232C"/>
    <w:rsid w:val="00A67278"/>
    <w:rsid w:val="00A6757B"/>
    <w:rsid w:val="00A67647"/>
    <w:rsid w:val="00A71447"/>
    <w:rsid w:val="00A71C09"/>
    <w:rsid w:val="00A73642"/>
    <w:rsid w:val="00A75178"/>
    <w:rsid w:val="00A761F7"/>
    <w:rsid w:val="00A8121A"/>
    <w:rsid w:val="00A82E95"/>
    <w:rsid w:val="00A83144"/>
    <w:rsid w:val="00A83B5D"/>
    <w:rsid w:val="00A848F5"/>
    <w:rsid w:val="00A852A1"/>
    <w:rsid w:val="00A86836"/>
    <w:rsid w:val="00A91229"/>
    <w:rsid w:val="00A92FD0"/>
    <w:rsid w:val="00A95192"/>
    <w:rsid w:val="00A95C75"/>
    <w:rsid w:val="00A95CD0"/>
    <w:rsid w:val="00A9753D"/>
    <w:rsid w:val="00A97B27"/>
    <w:rsid w:val="00AA1A9A"/>
    <w:rsid w:val="00AA21FE"/>
    <w:rsid w:val="00AA2860"/>
    <w:rsid w:val="00AA3658"/>
    <w:rsid w:val="00AA5351"/>
    <w:rsid w:val="00AA7F48"/>
    <w:rsid w:val="00AB1CCB"/>
    <w:rsid w:val="00AB1ECF"/>
    <w:rsid w:val="00AB2225"/>
    <w:rsid w:val="00AB2E55"/>
    <w:rsid w:val="00AB3734"/>
    <w:rsid w:val="00AB39FB"/>
    <w:rsid w:val="00AB4027"/>
    <w:rsid w:val="00AB57E6"/>
    <w:rsid w:val="00AB6FEB"/>
    <w:rsid w:val="00AB75CF"/>
    <w:rsid w:val="00AC137A"/>
    <w:rsid w:val="00AC1722"/>
    <w:rsid w:val="00AC18BD"/>
    <w:rsid w:val="00AC1C3C"/>
    <w:rsid w:val="00AC2801"/>
    <w:rsid w:val="00AC330C"/>
    <w:rsid w:val="00AC45C0"/>
    <w:rsid w:val="00AC50FF"/>
    <w:rsid w:val="00AC51C3"/>
    <w:rsid w:val="00AC7156"/>
    <w:rsid w:val="00AD1911"/>
    <w:rsid w:val="00AD64BB"/>
    <w:rsid w:val="00AE0389"/>
    <w:rsid w:val="00AE11D0"/>
    <w:rsid w:val="00AE1450"/>
    <w:rsid w:val="00AE2673"/>
    <w:rsid w:val="00AE3E2F"/>
    <w:rsid w:val="00AE7C67"/>
    <w:rsid w:val="00AF00DA"/>
    <w:rsid w:val="00AF1EC6"/>
    <w:rsid w:val="00AF2624"/>
    <w:rsid w:val="00AF3D80"/>
    <w:rsid w:val="00AF55C9"/>
    <w:rsid w:val="00AF6C15"/>
    <w:rsid w:val="00AF7431"/>
    <w:rsid w:val="00B00225"/>
    <w:rsid w:val="00B009A4"/>
    <w:rsid w:val="00B01125"/>
    <w:rsid w:val="00B06CD0"/>
    <w:rsid w:val="00B07D4A"/>
    <w:rsid w:val="00B07EF1"/>
    <w:rsid w:val="00B1535D"/>
    <w:rsid w:val="00B16EB1"/>
    <w:rsid w:val="00B17FC2"/>
    <w:rsid w:val="00B238B8"/>
    <w:rsid w:val="00B2486D"/>
    <w:rsid w:val="00B25A8D"/>
    <w:rsid w:val="00B25E6C"/>
    <w:rsid w:val="00B3188D"/>
    <w:rsid w:val="00B327D5"/>
    <w:rsid w:val="00B32AED"/>
    <w:rsid w:val="00B32C07"/>
    <w:rsid w:val="00B34976"/>
    <w:rsid w:val="00B36612"/>
    <w:rsid w:val="00B36FB0"/>
    <w:rsid w:val="00B421B7"/>
    <w:rsid w:val="00B43B3D"/>
    <w:rsid w:val="00B46CE8"/>
    <w:rsid w:val="00B51C69"/>
    <w:rsid w:val="00B52017"/>
    <w:rsid w:val="00B53FB5"/>
    <w:rsid w:val="00B549D1"/>
    <w:rsid w:val="00B54DD1"/>
    <w:rsid w:val="00B54E51"/>
    <w:rsid w:val="00B55205"/>
    <w:rsid w:val="00B5641C"/>
    <w:rsid w:val="00B566D1"/>
    <w:rsid w:val="00B56FE1"/>
    <w:rsid w:val="00B606B4"/>
    <w:rsid w:val="00B607D2"/>
    <w:rsid w:val="00B60B4C"/>
    <w:rsid w:val="00B60F79"/>
    <w:rsid w:val="00B63B85"/>
    <w:rsid w:val="00B63BE1"/>
    <w:rsid w:val="00B65F66"/>
    <w:rsid w:val="00B674AF"/>
    <w:rsid w:val="00B67535"/>
    <w:rsid w:val="00B70FBA"/>
    <w:rsid w:val="00B7185A"/>
    <w:rsid w:val="00B7201D"/>
    <w:rsid w:val="00B747BD"/>
    <w:rsid w:val="00B76719"/>
    <w:rsid w:val="00B83FB7"/>
    <w:rsid w:val="00B85584"/>
    <w:rsid w:val="00B85747"/>
    <w:rsid w:val="00B8609A"/>
    <w:rsid w:val="00B877B4"/>
    <w:rsid w:val="00B90223"/>
    <w:rsid w:val="00B90ED7"/>
    <w:rsid w:val="00B92A2E"/>
    <w:rsid w:val="00B93370"/>
    <w:rsid w:val="00B94379"/>
    <w:rsid w:val="00B96C81"/>
    <w:rsid w:val="00BA103D"/>
    <w:rsid w:val="00BA2337"/>
    <w:rsid w:val="00BA46C5"/>
    <w:rsid w:val="00BB1FD0"/>
    <w:rsid w:val="00BB3C34"/>
    <w:rsid w:val="00BB5F37"/>
    <w:rsid w:val="00BB672F"/>
    <w:rsid w:val="00BC2716"/>
    <w:rsid w:val="00BC72B5"/>
    <w:rsid w:val="00BD0228"/>
    <w:rsid w:val="00BD239C"/>
    <w:rsid w:val="00BD2BFA"/>
    <w:rsid w:val="00BD3F38"/>
    <w:rsid w:val="00BD4CD2"/>
    <w:rsid w:val="00BD7394"/>
    <w:rsid w:val="00BD7FDE"/>
    <w:rsid w:val="00BE2211"/>
    <w:rsid w:val="00BE26F0"/>
    <w:rsid w:val="00BE4D6D"/>
    <w:rsid w:val="00BE5808"/>
    <w:rsid w:val="00BE619C"/>
    <w:rsid w:val="00BE63AC"/>
    <w:rsid w:val="00BE69C3"/>
    <w:rsid w:val="00BE6D1A"/>
    <w:rsid w:val="00BE7B86"/>
    <w:rsid w:val="00BE7CAA"/>
    <w:rsid w:val="00BF524F"/>
    <w:rsid w:val="00BF6E1E"/>
    <w:rsid w:val="00C03786"/>
    <w:rsid w:val="00C03CEF"/>
    <w:rsid w:val="00C062DB"/>
    <w:rsid w:val="00C07C69"/>
    <w:rsid w:val="00C14FC6"/>
    <w:rsid w:val="00C179F6"/>
    <w:rsid w:val="00C17D80"/>
    <w:rsid w:val="00C24BEB"/>
    <w:rsid w:val="00C26C16"/>
    <w:rsid w:val="00C271E3"/>
    <w:rsid w:val="00C279B6"/>
    <w:rsid w:val="00C311EB"/>
    <w:rsid w:val="00C3453C"/>
    <w:rsid w:val="00C40729"/>
    <w:rsid w:val="00C40A9F"/>
    <w:rsid w:val="00C427B6"/>
    <w:rsid w:val="00C427EB"/>
    <w:rsid w:val="00C42807"/>
    <w:rsid w:val="00C43B8F"/>
    <w:rsid w:val="00C44DDB"/>
    <w:rsid w:val="00C4565A"/>
    <w:rsid w:val="00C458DB"/>
    <w:rsid w:val="00C50CEB"/>
    <w:rsid w:val="00C51C80"/>
    <w:rsid w:val="00C51CF5"/>
    <w:rsid w:val="00C52946"/>
    <w:rsid w:val="00C53ECD"/>
    <w:rsid w:val="00C559BF"/>
    <w:rsid w:val="00C561E0"/>
    <w:rsid w:val="00C61579"/>
    <w:rsid w:val="00C61C38"/>
    <w:rsid w:val="00C64C12"/>
    <w:rsid w:val="00C66438"/>
    <w:rsid w:val="00C70125"/>
    <w:rsid w:val="00C72350"/>
    <w:rsid w:val="00C72BAE"/>
    <w:rsid w:val="00C73BD5"/>
    <w:rsid w:val="00C74ADD"/>
    <w:rsid w:val="00C76840"/>
    <w:rsid w:val="00C76DE9"/>
    <w:rsid w:val="00C806C8"/>
    <w:rsid w:val="00C80770"/>
    <w:rsid w:val="00C8176A"/>
    <w:rsid w:val="00C82B98"/>
    <w:rsid w:val="00C83FA7"/>
    <w:rsid w:val="00C86E4B"/>
    <w:rsid w:val="00C90B4E"/>
    <w:rsid w:val="00C918F2"/>
    <w:rsid w:val="00C951E0"/>
    <w:rsid w:val="00C96994"/>
    <w:rsid w:val="00C96B54"/>
    <w:rsid w:val="00CA0BA5"/>
    <w:rsid w:val="00CA18D6"/>
    <w:rsid w:val="00CA1EAF"/>
    <w:rsid w:val="00CA1F2F"/>
    <w:rsid w:val="00CA3008"/>
    <w:rsid w:val="00CA3621"/>
    <w:rsid w:val="00CA3EAF"/>
    <w:rsid w:val="00CA4978"/>
    <w:rsid w:val="00CA5B4E"/>
    <w:rsid w:val="00CA7999"/>
    <w:rsid w:val="00CB51F9"/>
    <w:rsid w:val="00CB778A"/>
    <w:rsid w:val="00CC067E"/>
    <w:rsid w:val="00CC273C"/>
    <w:rsid w:val="00CC291C"/>
    <w:rsid w:val="00CC3778"/>
    <w:rsid w:val="00CC4471"/>
    <w:rsid w:val="00CC5CBD"/>
    <w:rsid w:val="00CC69D3"/>
    <w:rsid w:val="00CC7794"/>
    <w:rsid w:val="00CC7A6A"/>
    <w:rsid w:val="00CC7B05"/>
    <w:rsid w:val="00CC7FCD"/>
    <w:rsid w:val="00CD62D3"/>
    <w:rsid w:val="00CD6AB5"/>
    <w:rsid w:val="00CD770E"/>
    <w:rsid w:val="00CE2C2F"/>
    <w:rsid w:val="00CE3CDE"/>
    <w:rsid w:val="00CE47B1"/>
    <w:rsid w:val="00CE4C8F"/>
    <w:rsid w:val="00CE5F2A"/>
    <w:rsid w:val="00CE6880"/>
    <w:rsid w:val="00CE767F"/>
    <w:rsid w:val="00CF196F"/>
    <w:rsid w:val="00CF2F29"/>
    <w:rsid w:val="00CF6B04"/>
    <w:rsid w:val="00CF7A53"/>
    <w:rsid w:val="00D00098"/>
    <w:rsid w:val="00D0411C"/>
    <w:rsid w:val="00D042C9"/>
    <w:rsid w:val="00D05189"/>
    <w:rsid w:val="00D06CD0"/>
    <w:rsid w:val="00D075E4"/>
    <w:rsid w:val="00D12B80"/>
    <w:rsid w:val="00D15824"/>
    <w:rsid w:val="00D16256"/>
    <w:rsid w:val="00D1775C"/>
    <w:rsid w:val="00D20216"/>
    <w:rsid w:val="00D20ED0"/>
    <w:rsid w:val="00D247A3"/>
    <w:rsid w:val="00D2483E"/>
    <w:rsid w:val="00D263BC"/>
    <w:rsid w:val="00D27114"/>
    <w:rsid w:val="00D27B20"/>
    <w:rsid w:val="00D30384"/>
    <w:rsid w:val="00D308C7"/>
    <w:rsid w:val="00D326D8"/>
    <w:rsid w:val="00D32E37"/>
    <w:rsid w:val="00D338C4"/>
    <w:rsid w:val="00D3454D"/>
    <w:rsid w:val="00D35376"/>
    <w:rsid w:val="00D36334"/>
    <w:rsid w:val="00D3637B"/>
    <w:rsid w:val="00D3793C"/>
    <w:rsid w:val="00D37B89"/>
    <w:rsid w:val="00D51054"/>
    <w:rsid w:val="00D51EDB"/>
    <w:rsid w:val="00D5237D"/>
    <w:rsid w:val="00D543DC"/>
    <w:rsid w:val="00D54E78"/>
    <w:rsid w:val="00D5637F"/>
    <w:rsid w:val="00D57337"/>
    <w:rsid w:val="00D6198A"/>
    <w:rsid w:val="00D62AE7"/>
    <w:rsid w:val="00D64A5F"/>
    <w:rsid w:val="00D65307"/>
    <w:rsid w:val="00D6797C"/>
    <w:rsid w:val="00D7123E"/>
    <w:rsid w:val="00D7127B"/>
    <w:rsid w:val="00D72D1D"/>
    <w:rsid w:val="00D73B2F"/>
    <w:rsid w:val="00D745FC"/>
    <w:rsid w:val="00D74D7D"/>
    <w:rsid w:val="00D7626E"/>
    <w:rsid w:val="00D80568"/>
    <w:rsid w:val="00D806CF"/>
    <w:rsid w:val="00D81BD5"/>
    <w:rsid w:val="00D86458"/>
    <w:rsid w:val="00D87040"/>
    <w:rsid w:val="00D870A7"/>
    <w:rsid w:val="00D87B75"/>
    <w:rsid w:val="00D906BE"/>
    <w:rsid w:val="00D9330B"/>
    <w:rsid w:val="00D94C5D"/>
    <w:rsid w:val="00D94E98"/>
    <w:rsid w:val="00D977FA"/>
    <w:rsid w:val="00DA2073"/>
    <w:rsid w:val="00DA2DE1"/>
    <w:rsid w:val="00DA3033"/>
    <w:rsid w:val="00DA39CE"/>
    <w:rsid w:val="00DA4797"/>
    <w:rsid w:val="00DA5ED9"/>
    <w:rsid w:val="00DA6349"/>
    <w:rsid w:val="00DB1651"/>
    <w:rsid w:val="00DB5DD0"/>
    <w:rsid w:val="00DC0AFD"/>
    <w:rsid w:val="00DC135D"/>
    <w:rsid w:val="00DC1802"/>
    <w:rsid w:val="00DC37CD"/>
    <w:rsid w:val="00DC3D57"/>
    <w:rsid w:val="00DC58C9"/>
    <w:rsid w:val="00DC617D"/>
    <w:rsid w:val="00DC79AE"/>
    <w:rsid w:val="00DD0B54"/>
    <w:rsid w:val="00DD0D36"/>
    <w:rsid w:val="00DD19A3"/>
    <w:rsid w:val="00DD19F0"/>
    <w:rsid w:val="00DD2BAA"/>
    <w:rsid w:val="00DD2EB1"/>
    <w:rsid w:val="00DD6368"/>
    <w:rsid w:val="00DE1309"/>
    <w:rsid w:val="00DE13FE"/>
    <w:rsid w:val="00DE1762"/>
    <w:rsid w:val="00DE2E13"/>
    <w:rsid w:val="00DE3778"/>
    <w:rsid w:val="00DE4C44"/>
    <w:rsid w:val="00DE5CFE"/>
    <w:rsid w:val="00DE6180"/>
    <w:rsid w:val="00DF0651"/>
    <w:rsid w:val="00DF1C9E"/>
    <w:rsid w:val="00DF1F14"/>
    <w:rsid w:val="00DF4E96"/>
    <w:rsid w:val="00DF6625"/>
    <w:rsid w:val="00E00A65"/>
    <w:rsid w:val="00E00CAA"/>
    <w:rsid w:val="00E03DA0"/>
    <w:rsid w:val="00E04CCA"/>
    <w:rsid w:val="00E05031"/>
    <w:rsid w:val="00E07FC5"/>
    <w:rsid w:val="00E142DE"/>
    <w:rsid w:val="00E170C0"/>
    <w:rsid w:val="00E1750F"/>
    <w:rsid w:val="00E257C9"/>
    <w:rsid w:val="00E264E4"/>
    <w:rsid w:val="00E312E3"/>
    <w:rsid w:val="00E34B09"/>
    <w:rsid w:val="00E36A44"/>
    <w:rsid w:val="00E37516"/>
    <w:rsid w:val="00E37F31"/>
    <w:rsid w:val="00E44851"/>
    <w:rsid w:val="00E45D6C"/>
    <w:rsid w:val="00E45D79"/>
    <w:rsid w:val="00E50507"/>
    <w:rsid w:val="00E5342A"/>
    <w:rsid w:val="00E53E11"/>
    <w:rsid w:val="00E545A4"/>
    <w:rsid w:val="00E56905"/>
    <w:rsid w:val="00E56C10"/>
    <w:rsid w:val="00E62242"/>
    <w:rsid w:val="00E622D4"/>
    <w:rsid w:val="00E6254E"/>
    <w:rsid w:val="00E6299A"/>
    <w:rsid w:val="00E634F9"/>
    <w:rsid w:val="00E63BE7"/>
    <w:rsid w:val="00E679F7"/>
    <w:rsid w:val="00E70F22"/>
    <w:rsid w:val="00E70F3E"/>
    <w:rsid w:val="00E716B6"/>
    <w:rsid w:val="00E734E2"/>
    <w:rsid w:val="00E75C46"/>
    <w:rsid w:val="00E772E8"/>
    <w:rsid w:val="00E809CF"/>
    <w:rsid w:val="00E81968"/>
    <w:rsid w:val="00E863D7"/>
    <w:rsid w:val="00E92749"/>
    <w:rsid w:val="00E9671A"/>
    <w:rsid w:val="00E96A8C"/>
    <w:rsid w:val="00EA3921"/>
    <w:rsid w:val="00EA6222"/>
    <w:rsid w:val="00EB019D"/>
    <w:rsid w:val="00EB1A46"/>
    <w:rsid w:val="00EB3410"/>
    <w:rsid w:val="00EB35AD"/>
    <w:rsid w:val="00EB3F3B"/>
    <w:rsid w:val="00EB4246"/>
    <w:rsid w:val="00EB5E6A"/>
    <w:rsid w:val="00EC0312"/>
    <w:rsid w:val="00EC3E5D"/>
    <w:rsid w:val="00EC410F"/>
    <w:rsid w:val="00EC6B89"/>
    <w:rsid w:val="00ED2E8A"/>
    <w:rsid w:val="00ED3A59"/>
    <w:rsid w:val="00ED3E27"/>
    <w:rsid w:val="00ED5434"/>
    <w:rsid w:val="00ED65C9"/>
    <w:rsid w:val="00ED6B99"/>
    <w:rsid w:val="00EE4A58"/>
    <w:rsid w:val="00EE5168"/>
    <w:rsid w:val="00EE65E9"/>
    <w:rsid w:val="00EE7D11"/>
    <w:rsid w:val="00EF00CE"/>
    <w:rsid w:val="00EF2308"/>
    <w:rsid w:val="00EF3C25"/>
    <w:rsid w:val="00EF41D0"/>
    <w:rsid w:val="00EF487D"/>
    <w:rsid w:val="00EF5C88"/>
    <w:rsid w:val="00F04590"/>
    <w:rsid w:val="00F10FCC"/>
    <w:rsid w:val="00F11559"/>
    <w:rsid w:val="00F12337"/>
    <w:rsid w:val="00F1323A"/>
    <w:rsid w:val="00F142FE"/>
    <w:rsid w:val="00F17640"/>
    <w:rsid w:val="00F177E6"/>
    <w:rsid w:val="00F17B4B"/>
    <w:rsid w:val="00F23A82"/>
    <w:rsid w:val="00F23D01"/>
    <w:rsid w:val="00F24FFF"/>
    <w:rsid w:val="00F2620B"/>
    <w:rsid w:val="00F2637C"/>
    <w:rsid w:val="00F26BCE"/>
    <w:rsid w:val="00F27382"/>
    <w:rsid w:val="00F302B5"/>
    <w:rsid w:val="00F31BA7"/>
    <w:rsid w:val="00F321DF"/>
    <w:rsid w:val="00F333A9"/>
    <w:rsid w:val="00F350A3"/>
    <w:rsid w:val="00F35150"/>
    <w:rsid w:val="00F356B0"/>
    <w:rsid w:val="00F365B3"/>
    <w:rsid w:val="00F365D4"/>
    <w:rsid w:val="00F37782"/>
    <w:rsid w:val="00F4012C"/>
    <w:rsid w:val="00F40D06"/>
    <w:rsid w:val="00F4388D"/>
    <w:rsid w:val="00F44335"/>
    <w:rsid w:val="00F46412"/>
    <w:rsid w:val="00F47166"/>
    <w:rsid w:val="00F515DC"/>
    <w:rsid w:val="00F52C0F"/>
    <w:rsid w:val="00F5448C"/>
    <w:rsid w:val="00F55192"/>
    <w:rsid w:val="00F551D7"/>
    <w:rsid w:val="00F556A6"/>
    <w:rsid w:val="00F5573C"/>
    <w:rsid w:val="00F55BB7"/>
    <w:rsid w:val="00F56082"/>
    <w:rsid w:val="00F57115"/>
    <w:rsid w:val="00F628E6"/>
    <w:rsid w:val="00F64D7B"/>
    <w:rsid w:val="00F65812"/>
    <w:rsid w:val="00F6606E"/>
    <w:rsid w:val="00F670D5"/>
    <w:rsid w:val="00F70500"/>
    <w:rsid w:val="00F71B2D"/>
    <w:rsid w:val="00F73AC6"/>
    <w:rsid w:val="00F74C4C"/>
    <w:rsid w:val="00F74CAB"/>
    <w:rsid w:val="00F75998"/>
    <w:rsid w:val="00F769C1"/>
    <w:rsid w:val="00F82681"/>
    <w:rsid w:val="00F82CEF"/>
    <w:rsid w:val="00F8378A"/>
    <w:rsid w:val="00F8467A"/>
    <w:rsid w:val="00F846FD"/>
    <w:rsid w:val="00F90992"/>
    <w:rsid w:val="00F9143A"/>
    <w:rsid w:val="00F91856"/>
    <w:rsid w:val="00F91DDD"/>
    <w:rsid w:val="00F964D2"/>
    <w:rsid w:val="00F97C6E"/>
    <w:rsid w:val="00FA0D3F"/>
    <w:rsid w:val="00FA3292"/>
    <w:rsid w:val="00FA35BF"/>
    <w:rsid w:val="00FA3929"/>
    <w:rsid w:val="00FA3E8B"/>
    <w:rsid w:val="00FA4580"/>
    <w:rsid w:val="00FA5563"/>
    <w:rsid w:val="00FA57ED"/>
    <w:rsid w:val="00FA5CCC"/>
    <w:rsid w:val="00FA7BE2"/>
    <w:rsid w:val="00FB0520"/>
    <w:rsid w:val="00FB5A52"/>
    <w:rsid w:val="00FB6F01"/>
    <w:rsid w:val="00FB73E6"/>
    <w:rsid w:val="00FB787D"/>
    <w:rsid w:val="00FB7FBE"/>
    <w:rsid w:val="00FC16AE"/>
    <w:rsid w:val="00FC19AB"/>
    <w:rsid w:val="00FC1B4F"/>
    <w:rsid w:val="00FC1BFA"/>
    <w:rsid w:val="00FC22DA"/>
    <w:rsid w:val="00FC4249"/>
    <w:rsid w:val="00FD12E7"/>
    <w:rsid w:val="00FD14F0"/>
    <w:rsid w:val="00FD17D0"/>
    <w:rsid w:val="00FD3567"/>
    <w:rsid w:val="00FD6A78"/>
    <w:rsid w:val="00FE40D0"/>
    <w:rsid w:val="00FE6C2D"/>
    <w:rsid w:val="00FE6C3C"/>
    <w:rsid w:val="00FE7426"/>
    <w:rsid w:val="00FF333D"/>
    <w:rsid w:val="00FF4B9A"/>
    <w:rsid w:val="00FF5A39"/>
    <w:rsid w:val="00FF7B0F"/>
    <w:rsid w:val="00FF7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1B67B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FFF"/>
    <w:rPr>
      <w:rFonts w:ascii="Times New Roman" w:hAnsi="Times New Roman" w:cs="Times New Roman"/>
    </w:rPr>
  </w:style>
  <w:style w:type="paragraph" w:styleId="Heading2">
    <w:name w:val="heading 2"/>
    <w:basedOn w:val="Normal"/>
    <w:next w:val="Normal"/>
    <w:link w:val="Heading2Char"/>
    <w:uiPriority w:val="9"/>
    <w:semiHidden/>
    <w:unhideWhenUsed/>
    <w:qFormat/>
    <w:rsid w:val="005471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9D7"/>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C72BAE"/>
    <w:pPr>
      <w:ind w:left="720"/>
      <w:contextualSpacing/>
    </w:pPr>
  </w:style>
  <w:style w:type="character" w:styleId="PlaceholderText">
    <w:name w:val="Placeholder Text"/>
    <w:basedOn w:val="DefaultParagraphFont"/>
    <w:uiPriority w:val="99"/>
    <w:semiHidden/>
    <w:rsid w:val="007448C8"/>
    <w:rPr>
      <w:color w:val="808080"/>
    </w:rPr>
  </w:style>
  <w:style w:type="character" w:customStyle="1" w:styleId="apple-converted-space">
    <w:name w:val="apple-converted-space"/>
    <w:basedOn w:val="DefaultParagraphFont"/>
    <w:rsid w:val="00D6198A"/>
  </w:style>
  <w:style w:type="character" w:customStyle="1" w:styleId="italic">
    <w:name w:val="italic"/>
    <w:basedOn w:val="DefaultParagraphFont"/>
    <w:rsid w:val="00D6198A"/>
  </w:style>
  <w:style w:type="paragraph" w:styleId="NormalWeb">
    <w:name w:val="Normal (Web)"/>
    <w:basedOn w:val="Normal"/>
    <w:uiPriority w:val="99"/>
    <w:unhideWhenUsed/>
    <w:rsid w:val="001445FE"/>
    <w:pPr>
      <w:spacing w:before="100" w:beforeAutospacing="1" w:after="100" w:afterAutospacing="1"/>
    </w:pPr>
  </w:style>
  <w:style w:type="table" w:styleId="TableGrid">
    <w:name w:val="Table Grid"/>
    <w:basedOn w:val="TableNormal"/>
    <w:uiPriority w:val="39"/>
    <w:rsid w:val="00E96A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47111"/>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547111"/>
  </w:style>
  <w:style w:type="paragraph" w:customStyle="1" w:styleId="OutlineHeading2">
    <w:name w:val="Outline Heading 2"/>
    <w:basedOn w:val="Heading2"/>
    <w:next w:val="NoSpacing"/>
    <w:autoRedefine/>
    <w:qFormat/>
    <w:rsid w:val="00547111"/>
    <w:rPr>
      <w:rFonts w:ascii="Times" w:hAnsi="Times"/>
      <w:b/>
      <w:color w:val="auto"/>
    </w:rPr>
  </w:style>
  <w:style w:type="paragraph" w:styleId="Header">
    <w:name w:val="header"/>
    <w:basedOn w:val="Normal"/>
    <w:link w:val="HeaderChar"/>
    <w:uiPriority w:val="99"/>
    <w:unhideWhenUsed/>
    <w:rsid w:val="00BD0228"/>
    <w:pPr>
      <w:tabs>
        <w:tab w:val="center" w:pos="4680"/>
        <w:tab w:val="right" w:pos="9360"/>
      </w:tabs>
    </w:pPr>
  </w:style>
  <w:style w:type="character" w:customStyle="1" w:styleId="HeaderChar">
    <w:name w:val="Header Char"/>
    <w:basedOn w:val="DefaultParagraphFont"/>
    <w:link w:val="Header"/>
    <w:uiPriority w:val="99"/>
    <w:rsid w:val="00BD0228"/>
    <w:rPr>
      <w:rFonts w:ascii="Times New Roman" w:hAnsi="Times New Roman" w:cs="Times New Roman"/>
    </w:rPr>
  </w:style>
  <w:style w:type="character" w:styleId="PageNumber">
    <w:name w:val="page number"/>
    <w:basedOn w:val="DefaultParagraphFont"/>
    <w:uiPriority w:val="99"/>
    <w:semiHidden/>
    <w:unhideWhenUsed/>
    <w:rsid w:val="00BD0228"/>
  </w:style>
  <w:style w:type="character" w:customStyle="1" w:styleId="num">
    <w:name w:val="num"/>
    <w:basedOn w:val="DefaultParagraphFont"/>
    <w:rsid w:val="00F24FFF"/>
  </w:style>
  <w:style w:type="character" w:styleId="Hyperlink">
    <w:name w:val="Hyperlink"/>
    <w:basedOn w:val="DefaultParagraphFont"/>
    <w:uiPriority w:val="99"/>
    <w:semiHidden/>
    <w:unhideWhenUsed/>
    <w:rsid w:val="00F24FFF"/>
    <w:rPr>
      <w:color w:val="0000FF"/>
      <w:u w:val="single"/>
    </w:rPr>
  </w:style>
  <w:style w:type="paragraph" w:styleId="Footer">
    <w:name w:val="footer"/>
    <w:basedOn w:val="Normal"/>
    <w:link w:val="FooterChar"/>
    <w:uiPriority w:val="99"/>
    <w:unhideWhenUsed/>
    <w:rsid w:val="008B119D"/>
    <w:pPr>
      <w:tabs>
        <w:tab w:val="center" w:pos="4680"/>
        <w:tab w:val="right" w:pos="9360"/>
      </w:tabs>
    </w:pPr>
  </w:style>
  <w:style w:type="character" w:customStyle="1" w:styleId="FooterChar">
    <w:name w:val="Footer Char"/>
    <w:basedOn w:val="DefaultParagraphFont"/>
    <w:link w:val="Footer"/>
    <w:uiPriority w:val="99"/>
    <w:rsid w:val="008B119D"/>
    <w:rPr>
      <w:rFonts w:ascii="Times New Roman" w:hAnsi="Times New Roman" w:cs="Times New Roman"/>
    </w:rPr>
  </w:style>
  <w:style w:type="character" w:customStyle="1" w:styleId="NoSpacingChar">
    <w:name w:val="No Spacing Char"/>
    <w:basedOn w:val="DefaultParagraphFont"/>
    <w:link w:val="NoSpacing"/>
    <w:uiPriority w:val="1"/>
    <w:rsid w:val="00B54DD1"/>
  </w:style>
  <w:style w:type="paragraph" w:styleId="BalloonText">
    <w:name w:val="Balloon Text"/>
    <w:basedOn w:val="Normal"/>
    <w:link w:val="BalloonTextChar"/>
    <w:uiPriority w:val="99"/>
    <w:semiHidden/>
    <w:unhideWhenUsed/>
    <w:rsid w:val="00D563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637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FFF"/>
    <w:rPr>
      <w:rFonts w:ascii="Times New Roman" w:hAnsi="Times New Roman" w:cs="Times New Roman"/>
    </w:rPr>
  </w:style>
  <w:style w:type="paragraph" w:styleId="Heading2">
    <w:name w:val="heading 2"/>
    <w:basedOn w:val="Normal"/>
    <w:next w:val="Normal"/>
    <w:link w:val="Heading2Char"/>
    <w:uiPriority w:val="9"/>
    <w:semiHidden/>
    <w:unhideWhenUsed/>
    <w:qFormat/>
    <w:rsid w:val="005471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9D7"/>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C72BAE"/>
    <w:pPr>
      <w:ind w:left="720"/>
      <w:contextualSpacing/>
    </w:pPr>
  </w:style>
  <w:style w:type="character" w:styleId="PlaceholderText">
    <w:name w:val="Placeholder Text"/>
    <w:basedOn w:val="DefaultParagraphFont"/>
    <w:uiPriority w:val="99"/>
    <w:semiHidden/>
    <w:rsid w:val="007448C8"/>
    <w:rPr>
      <w:color w:val="808080"/>
    </w:rPr>
  </w:style>
  <w:style w:type="character" w:customStyle="1" w:styleId="apple-converted-space">
    <w:name w:val="apple-converted-space"/>
    <w:basedOn w:val="DefaultParagraphFont"/>
    <w:rsid w:val="00D6198A"/>
  </w:style>
  <w:style w:type="character" w:customStyle="1" w:styleId="italic">
    <w:name w:val="italic"/>
    <w:basedOn w:val="DefaultParagraphFont"/>
    <w:rsid w:val="00D6198A"/>
  </w:style>
  <w:style w:type="paragraph" w:styleId="NormalWeb">
    <w:name w:val="Normal (Web)"/>
    <w:basedOn w:val="Normal"/>
    <w:uiPriority w:val="99"/>
    <w:unhideWhenUsed/>
    <w:rsid w:val="001445FE"/>
    <w:pPr>
      <w:spacing w:before="100" w:beforeAutospacing="1" w:after="100" w:afterAutospacing="1"/>
    </w:pPr>
  </w:style>
  <w:style w:type="table" w:styleId="TableGrid">
    <w:name w:val="Table Grid"/>
    <w:basedOn w:val="TableNormal"/>
    <w:uiPriority w:val="39"/>
    <w:rsid w:val="00E96A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47111"/>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547111"/>
  </w:style>
  <w:style w:type="paragraph" w:customStyle="1" w:styleId="OutlineHeading2">
    <w:name w:val="Outline Heading 2"/>
    <w:basedOn w:val="Heading2"/>
    <w:next w:val="NoSpacing"/>
    <w:autoRedefine/>
    <w:qFormat/>
    <w:rsid w:val="00547111"/>
    <w:rPr>
      <w:rFonts w:ascii="Times" w:hAnsi="Times"/>
      <w:b/>
      <w:color w:val="auto"/>
    </w:rPr>
  </w:style>
  <w:style w:type="paragraph" w:styleId="Header">
    <w:name w:val="header"/>
    <w:basedOn w:val="Normal"/>
    <w:link w:val="HeaderChar"/>
    <w:uiPriority w:val="99"/>
    <w:unhideWhenUsed/>
    <w:rsid w:val="00BD0228"/>
    <w:pPr>
      <w:tabs>
        <w:tab w:val="center" w:pos="4680"/>
        <w:tab w:val="right" w:pos="9360"/>
      </w:tabs>
    </w:pPr>
  </w:style>
  <w:style w:type="character" w:customStyle="1" w:styleId="HeaderChar">
    <w:name w:val="Header Char"/>
    <w:basedOn w:val="DefaultParagraphFont"/>
    <w:link w:val="Header"/>
    <w:uiPriority w:val="99"/>
    <w:rsid w:val="00BD0228"/>
    <w:rPr>
      <w:rFonts w:ascii="Times New Roman" w:hAnsi="Times New Roman" w:cs="Times New Roman"/>
    </w:rPr>
  </w:style>
  <w:style w:type="character" w:styleId="PageNumber">
    <w:name w:val="page number"/>
    <w:basedOn w:val="DefaultParagraphFont"/>
    <w:uiPriority w:val="99"/>
    <w:semiHidden/>
    <w:unhideWhenUsed/>
    <w:rsid w:val="00BD0228"/>
  </w:style>
  <w:style w:type="character" w:customStyle="1" w:styleId="num">
    <w:name w:val="num"/>
    <w:basedOn w:val="DefaultParagraphFont"/>
    <w:rsid w:val="00F24FFF"/>
  </w:style>
  <w:style w:type="character" w:styleId="Hyperlink">
    <w:name w:val="Hyperlink"/>
    <w:basedOn w:val="DefaultParagraphFont"/>
    <w:uiPriority w:val="99"/>
    <w:semiHidden/>
    <w:unhideWhenUsed/>
    <w:rsid w:val="00F24FFF"/>
    <w:rPr>
      <w:color w:val="0000FF"/>
      <w:u w:val="single"/>
    </w:rPr>
  </w:style>
  <w:style w:type="paragraph" w:styleId="Footer">
    <w:name w:val="footer"/>
    <w:basedOn w:val="Normal"/>
    <w:link w:val="FooterChar"/>
    <w:uiPriority w:val="99"/>
    <w:unhideWhenUsed/>
    <w:rsid w:val="008B119D"/>
    <w:pPr>
      <w:tabs>
        <w:tab w:val="center" w:pos="4680"/>
        <w:tab w:val="right" w:pos="9360"/>
      </w:tabs>
    </w:pPr>
  </w:style>
  <w:style w:type="character" w:customStyle="1" w:styleId="FooterChar">
    <w:name w:val="Footer Char"/>
    <w:basedOn w:val="DefaultParagraphFont"/>
    <w:link w:val="Footer"/>
    <w:uiPriority w:val="99"/>
    <w:rsid w:val="008B119D"/>
    <w:rPr>
      <w:rFonts w:ascii="Times New Roman" w:hAnsi="Times New Roman" w:cs="Times New Roman"/>
    </w:rPr>
  </w:style>
  <w:style w:type="character" w:customStyle="1" w:styleId="NoSpacingChar">
    <w:name w:val="No Spacing Char"/>
    <w:basedOn w:val="DefaultParagraphFont"/>
    <w:link w:val="NoSpacing"/>
    <w:uiPriority w:val="1"/>
    <w:rsid w:val="00B54DD1"/>
  </w:style>
  <w:style w:type="paragraph" w:styleId="BalloonText">
    <w:name w:val="Balloon Text"/>
    <w:basedOn w:val="Normal"/>
    <w:link w:val="BalloonTextChar"/>
    <w:uiPriority w:val="99"/>
    <w:semiHidden/>
    <w:unhideWhenUsed/>
    <w:rsid w:val="00D563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637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7405">
      <w:bodyDiv w:val="1"/>
      <w:marLeft w:val="0"/>
      <w:marRight w:val="0"/>
      <w:marTop w:val="0"/>
      <w:marBottom w:val="0"/>
      <w:divBdr>
        <w:top w:val="none" w:sz="0" w:space="0" w:color="auto"/>
        <w:left w:val="none" w:sz="0" w:space="0" w:color="auto"/>
        <w:bottom w:val="none" w:sz="0" w:space="0" w:color="auto"/>
        <w:right w:val="none" w:sz="0" w:space="0" w:color="auto"/>
      </w:divBdr>
    </w:div>
    <w:div w:id="32078036">
      <w:bodyDiv w:val="1"/>
      <w:marLeft w:val="0"/>
      <w:marRight w:val="0"/>
      <w:marTop w:val="0"/>
      <w:marBottom w:val="0"/>
      <w:divBdr>
        <w:top w:val="none" w:sz="0" w:space="0" w:color="auto"/>
        <w:left w:val="none" w:sz="0" w:space="0" w:color="auto"/>
        <w:bottom w:val="none" w:sz="0" w:space="0" w:color="auto"/>
        <w:right w:val="none" w:sz="0" w:space="0" w:color="auto"/>
      </w:divBdr>
    </w:div>
    <w:div w:id="57746988">
      <w:bodyDiv w:val="1"/>
      <w:marLeft w:val="0"/>
      <w:marRight w:val="0"/>
      <w:marTop w:val="0"/>
      <w:marBottom w:val="0"/>
      <w:divBdr>
        <w:top w:val="none" w:sz="0" w:space="0" w:color="auto"/>
        <w:left w:val="none" w:sz="0" w:space="0" w:color="auto"/>
        <w:bottom w:val="none" w:sz="0" w:space="0" w:color="auto"/>
        <w:right w:val="none" w:sz="0" w:space="0" w:color="auto"/>
      </w:divBdr>
    </w:div>
    <w:div w:id="76561239">
      <w:bodyDiv w:val="1"/>
      <w:marLeft w:val="0"/>
      <w:marRight w:val="0"/>
      <w:marTop w:val="0"/>
      <w:marBottom w:val="0"/>
      <w:divBdr>
        <w:top w:val="none" w:sz="0" w:space="0" w:color="auto"/>
        <w:left w:val="none" w:sz="0" w:space="0" w:color="auto"/>
        <w:bottom w:val="none" w:sz="0" w:space="0" w:color="auto"/>
        <w:right w:val="none" w:sz="0" w:space="0" w:color="auto"/>
      </w:divBdr>
    </w:div>
    <w:div w:id="138574903">
      <w:bodyDiv w:val="1"/>
      <w:marLeft w:val="0"/>
      <w:marRight w:val="0"/>
      <w:marTop w:val="0"/>
      <w:marBottom w:val="0"/>
      <w:divBdr>
        <w:top w:val="none" w:sz="0" w:space="0" w:color="auto"/>
        <w:left w:val="none" w:sz="0" w:space="0" w:color="auto"/>
        <w:bottom w:val="none" w:sz="0" w:space="0" w:color="auto"/>
        <w:right w:val="none" w:sz="0" w:space="0" w:color="auto"/>
      </w:divBdr>
    </w:div>
    <w:div w:id="177930299">
      <w:bodyDiv w:val="1"/>
      <w:marLeft w:val="0"/>
      <w:marRight w:val="0"/>
      <w:marTop w:val="0"/>
      <w:marBottom w:val="0"/>
      <w:divBdr>
        <w:top w:val="none" w:sz="0" w:space="0" w:color="auto"/>
        <w:left w:val="none" w:sz="0" w:space="0" w:color="auto"/>
        <w:bottom w:val="none" w:sz="0" w:space="0" w:color="auto"/>
        <w:right w:val="none" w:sz="0" w:space="0" w:color="auto"/>
      </w:divBdr>
    </w:div>
    <w:div w:id="204607678">
      <w:bodyDiv w:val="1"/>
      <w:marLeft w:val="0"/>
      <w:marRight w:val="0"/>
      <w:marTop w:val="0"/>
      <w:marBottom w:val="0"/>
      <w:divBdr>
        <w:top w:val="none" w:sz="0" w:space="0" w:color="auto"/>
        <w:left w:val="none" w:sz="0" w:space="0" w:color="auto"/>
        <w:bottom w:val="none" w:sz="0" w:space="0" w:color="auto"/>
        <w:right w:val="none" w:sz="0" w:space="0" w:color="auto"/>
      </w:divBdr>
      <w:divsChild>
        <w:div w:id="1291941216">
          <w:marLeft w:val="0"/>
          <w:marRight w:val="0"/>
          <w:marTop w:val="0"/>
          <w:marBottom w:val="0"/>
          <w:divBdr>
            <w:top w:val="none" w:sz="0" w:space="0" w:color="auto"/>
            <w:left w:val="none" w:sz="0" w:space="0" w:color="auto"/>
            <w:bottom w:val="none" w:sz="0" w:space="0" w:color="auto"/>
            <w:right w:val="none" w:sz="0" w:space="0" w:color="auto"/>
          </w:divBdr>
        </w:div>
      </w:divsChild>
    </w:div>
    <w:div w:id="214394140">
      <w:bodyDiv w:val="1"/>
      <w:marLeft w:val="0"/>
      <w:marRight w:val="0"/>
      <w:marTop w:val="0"/>
      <w:marBottom w:val="0"/>
      <w:divBdr>
        <w:top w:val="none" w:sz="0" w:space="0" w:color="auto"/>
        <w:left w:val="none" w:sz="0" w:space="0" w:color="auto"/>
        <w:bottom w:val="none" w:sz="0" w:space="0" w:color="auto"/>
        <w:right w:val="none" w:sz="0" w:space="0" w:color="auto"/>
      </w:divBdr>
    </w:div>
    <w:div w:id="227686745">
      <w:bodyDiv w:val="1"/>
      <w:marLeft w:val="0"/>
      <w:marRight w:val="0"/>
      <w:marTop w:val="0"/>
      <w:marBottom w:val="0"/>
      <w:divBdr>
        <w:top w:val="none" w:sz="0" w:space="0" w:color="auto"/>
        <w:left w:val="none" w:sz="0" w:space="0" w:color="auto"/>
        <w:bottom w:val="none" w:sz="0" w:space="0" w:color="auto"/>
        <w:right w:val="none" w:sz="0" w:space="0" w:color="auto"/>
      </w:divBdr>
    </w:div>
    <w:div w:id="231157896">
      <w:bodyDiv w:val="1"/>
      <w:marLeft w:val="0"/>
      <w:marRight w:val="0"/>
      <w:marTop w:val="0"/>
      <w:marBottom w:val="0"/>
      <w:divBdr>
        <w:top w:val="none" w:sz="0" w:space="0" w:color="auto"/>
        <w:left w:val="none" w:sz="0" w:space="0" w:color="auto"/>
        <w:bottom w:val="none" w:sz="0" w:space="0" w:color="auto"/>
        <w:right w:val="none" w:sz="0" w:space="0" w:color="auto"/>
      </w:divBdr>
    </w:div>
    <w:div w:id="240721061">
      <w:bodyDiv w:val="1"/>
      <w:marLeft w:val="0"/>
      <w:marRight w:val="0"/>
      <w:marTop w:val="0"/>
      <w:marBottom w:val="0"/>
      <w:divBdr>
        <w:top w:val="none" w:sz="0" w:space="0" w:color="auto"/>
        <w:left w:val="none" w:sz="0" w:space="0" w:color="auto"/>
        <w:bottom w:val="none" w:sz="0" w:space="0" w:color="auto"/>
        <w:right w:val="none" w:sz="0" w:space="0" w:color="auto"/>
      </w:divBdr>
    </w:div>
    <w:div w:id="242229037">
      <w:bodyDiv w:val="1"/>
      <w:marLeft w:val="0"/>
      <w:marRight w:val="0"/>
      <w:marTop w:val="0"/>
      <w:marBottom w:val="0"/>
      <w:divBdr>
        <w:top w:val="none" w:sz="0" w:space="0" w:color="auto"/>
        <w:left w:val="none" w:sz="0" w:space="0" w:color="auto"/>
        <w:bottom w:val="none" w:sz="0" w:space="0" w:color="auto"/>
        <w:right w:val="none" w:sz="0" w:space="0" w:color="auto"/>
      </w:divBdr>
    </w:div>
    <w:div w:id="250286018">
      <w:bodyDiv w:val="1"/>
      <w:marLeft w:val="0"/>
      <w:marRight w:val="0"/>
      <w:marTop w:val="0"/>
      <w:marBottom w:val="0"/>
      <w:divBdr>
        <w:top w:val="none" w:sz="0" w:space="0" w:color="auto"/>
        <w:left w:val="none" w:sz="0" w:space="0" w:color="auto"/>
        <w:bottom w:val="none" w:sz="0" w:space="0" w:color="auto"/>
        <w:right w:val="none" w:sz="0" w:space="0" w:color="auto"/>
      </w:divBdr>
    </w:div>
    <w:div w:id="252202919">
      <w:bodyDiv w:val="1"/>
      <w:marLeft w:val="0"/>
      <w:marRight w:val="0"/>
      <w:marTop w:val="0"/>
      <w:marBottom w:val="0"/>
      <w:divBdr>
        <w:top w:val="none" w:sz="0" w:space="0" w:color="auto"/>
        <w:left w:val="none" w:sz="0" w:space="0" w:color="auto"/>
        <w:bottom w:val="none" w:sz="0" w:space="0" w:color="auto"/>
        <w:right w:val="none" w:sz="0" w:space="0" w:color="auto"/>
      </w:divBdr>
    </w:div>
    <w:div w:id="267587793">
      <w:bodyDiv w:val="1"/>
      <w:marLeft w:val="0"/>
      <w:marRight w:val="0"/>
      <w:marTop w:val="0"/>
      <w:marBottom w:val="0"/>
      <w:divBdr>
        <w:top w:val="none" w:sz="0" w:space="0" w:color="auto"/>
        <w:left w:val="none" w:sz="0" w:space="0" w:color="auto"/>
        <w:bottom w:val="none" w:sz="0" w:space="0" w:color="auto"/>
        <w:right w:val="none" w:sz="0" w:space="0" w:color="auto"/>
      </w:divBdr>
    </w:div>
    <w:div w:id="310906406">
      <w:bodyDiv w:val="1"/>
      <w:marLeft w:val="0"/>
      <w:marRight w:val="0"/>
      <w:marTop w:val="0"/>
      <w:marBottom w:val="0"/>
      <w:divBdr>
        <w:top w:val="none" w:sz="0" w:space="0" w:color="auto"/>
        <w:left w:val="none" w:sz="0" w:space="0" w:color="auto"/>
        <w:bottom w:val="none" w:sz="0" w:space="0" w:color="auto"/>
        <w:right w:val="none" w:sz="0" w:space="0" w:color="auto"/>
      </w:divBdr>
    </w:div>
    <w:div w:id="357508953">
      <w:bodyDiv w:val="1"/>
      <w:marLeft w:val="0"/>
      <w:marRight w:val="0"/>
      <w:marTop w:val="0"/>
      <w:marBottom w:val="0"/>
      <w:divBdr>
        <w:top w:val="none" w:sz="0" w:space="0" w:color="auto"/>
        <w:left w:val="none" w:sz="0" w:space="0" w:color="auto"/>
        <w:bottom w:val="none" w:sz="0" w:space="0" w:color="auto"/>
        <w:right w:val="none" w:sz="0" w:space="0" w:color="auto"/>
      </w:divBdr>
    </w:div>
    <w:div w:id="367413352">
      <w:bodyDiv w:val="1"/>
      <w:marLeft w:val="0"/>
      <w:marRight w:val="0"/>
      <w:marTop w:val="0"/>
      <w:marBottom w:val="0"/>
      <w:divBdr>
        <w:top w:val="none" w:sz="0" w:space="0" w:color="auto"/>
        <w:left w:val="none" w:sz="0" w:space="0" w:color="auto"/>
        <w:bottom w:val="none" w:sz="0" w:space="0" w:color="auto"/>
        <w:right w:val="none" w:sz="0" w:space="0" w:color="auto"/>
      </w:divBdr>
    </w:div>
    <w:div w:id="378170204">
      <w:bodyDiv w:val="1"/>
      <w:marLeft w:val="0"/>
      <w:marRight w:val="0"/>
      <w:marTop w:val="0"/>
      <w:marBottom w:val="0"/>
      <w:divBdr>
        <w:top w:val="none" w:sz="0" w:space="0" w:color="auto"/>
        <w:left w:val="none" w:sz="0" w:space="0" w:color="auto"/>
        <w:bottom w:val="none" w:sz="0" w:space="0" w:color="auto"/>
        <w:right w:val="none" w:sz="0" w:space="0" w:color="auto"/>
      </w:divBdr>
    </w:div>
    <w:div w:id="384334033">
      <w:bodyDiv w:val="1"/>
      <w:marLeft w:val="0"/>
      <w:marRight w:val="0"/>
      <w:marTop w:val="0"/>
      <w:marBottom w:val="0"/>
      <w:divBdr>
        <w:top w:val="none" w:sz="0" w:space="0" w:color="auto"/>
        <w:left w:val="none" w:sz="0" w:space="0" w:color="auto"/>
        <w:bottom w:val="none" w:sz="0" w:space="0" w:color="auto"/>
        <w:right w:val="none" w:sz="0" w:space="0" w:color="auto"/>
      </w:divBdr>
    </w:div>
    <w:div w:id="386029868">
      <w:bodyDiv w:val="1"/>
      <w:marLeft w:val="0"/>
      <w:marRight w:val="0"/>
      <w:marTop w:val="0"/>
      <w:marBottom w:val="0"/>
      <w:divBdr>
        <w:top w:val="none" w:sz="0" w:space="0" w:color="auto"/>
        <w:left w:val="none" w:sz="0" w:space="0" w:color="auto"/>
        <w:bottom w:val="none" w:sz="0" w:space="0" w:color="auto"/>
        <w:right w:val="none" w:sz="0" w:space="0" w:color="auto"/>
      </w:divBdr>
    </w:div>
    <w:div w:id="389575406">
      <w:bodyDiv w:val="1"/>
      <w:marLeft w:val="0"/>
      <w:marRight w:val="0"/>
      <w:marTop w:val="0"/>
      <w:marBottom w:val="0"/>
      <w:divBdr>
        <w:top w:val="none" w:sz="0" w:space="0" w:color="auto"/>
        <w:left w:val="none" w:sz="0" w:space="0" w:color="auto"/>
        <w:bottom w:val="none" w:sz="0" w:space="0" w:color="auto"/>
        <w:right w:val="none" w:sz="0" w:space="0" w:color="auto"/>
      </w:divBdr>
    </w:div>
    <w:div w:id="404184949">
      <w:bodyDiv w:val="1"/>
      <w:marLeft w:val="0"/>
      <w:marRight w:val="0"/>
      <w:marTop w:val="0"/>
      <w:marBottom w:val="0"/>
      <w:divBdr>
        <w:top w:val="none" w:sz="0" w:space="0" w:color="auto"/>
        <w:left w:val="none" w:sz="0" w:space="0" w:color="auto"/>
        <w:bottom w:val="none" w:sz="0" w:space="0" w:color="auto"/>
        <w:right w:val="none" w:sz="0" w:space="0" w:color="auto"/>
      </w:divBdr>
    </w:div>
    <w:div w:id="426656116">
      <w:bodyDiv w:val="1"/>
      <w:marLeft w:val="0"/>
      <w:marRight w:val="0"/>
      <w:marTop w:val="0"/>
      <w:marBottom w:val="0"/>
      <w:divBdr>
        <w:top w:val="none" w:sz="0" w:space="0" w:color="auto"/>
        <w:left w:val="none" w:sz="0" w:space="0" w:color="auto"/>
        <w:bottom w:val="none" w:sz="0" w:space="0" w:color="auto"/>
        <w:right w:val="none" w:sz="0" w:space="0" w:color="auto"/>
      </w:divBdr>
    </w:div>
    <w:div w:id="433940937">
      <w:bodyDiv w:val="1"/>
      <w:marLeft w:val="0"/>
      <w:marRight w:val="0"/>
      <w:marTop w:val="0"/>
      <w:marBottom w:val="0"/>
      <w:divBdr>
        <w:top w:val="none" w:sz="0" w:space="0" w:color="auto"/>
        <w:left w:val="none" w:sz="0" w:space="0" w:color="auto"/>
        <w:bottom w:val="none" w:sz="0" w:space="0" w:color="auto"/>
        <w:right w:val="none" w:sz="0" w:space="0" w:color="auto"/>
      </w:divBdr>
    </w:div>
    <w:div w:id="433987635">
      <w:bodyDiv w:val="1"/>
      <w:marLeft w:val="0"/>
      <w:marRight w:val="0"/>
      <w:marTop w:val="0"/>
      <w:marBottom w:val="0"/>
      <w:divBdr>
        <w:top w:val="none" w:sz="0" w:space="0" w:color="auto"/>
        <w:left w:val="none" w:sz="0" w:space="0" w:color="auto"/>
        <w:bottom w:val="none" w:sz="0" w:space="0" w:color="auto"/>
        <w:right w:val="none" w:sz="0" w:space="0" w:color="auto"/>
      </w:divBdr>
    </w:div>
    <w:div w:id="441919943">
      <w:bodyDiv w:val="1"/>
      <w:marLeft w:val="0"/>
      <w:marRight w:val="0"/>
      <w:marTop w:val="0"/>
      <w:marBottom w:val="0"/>
      <w:divBdr>
        <w:top w:val="none" w:sz="0" w:space="0" w:color="auto"/>
        <w:left w:val="none" w:sz="0" w:space="0" w:color="auto"/>
        <w:bottom w:val="none" w:sz="0" w:space="0" w:color="auto"/>
        <w:right w:val="none" w:sz="0" w:space="0" w:color="auto"/>
      </w:divBdr>
    </w:div>
    <w:div w:id="474638490">
      <w:bodyDiv w:val="1"/>
      <w:marLeft w:val="0"/>
      <w:marRight w:val="0"/>
      <w:marTop w:val="0"/>
      <w:marBottom w:val="0"/>
      <w:divBdr>
        <w:top w:val="none" w:sz="0" w:space="0" w:color="auto"/>
        <w:left w:val="none" w:sz="0" w:space="0" w:color="auto"/>
        <w:bottom w:val="none" w:sz="0" w:space="0" w:color="auto"/>
        <w:right w:val="none" w:sz="0" w:space="0" w:color="auto"/>
      </w:divBdr>
    </w:div>
    <w:div w:id="493958121">
      <w:bodyDiv w:val="1"/>
      <w:marLeft w:val="0"/>
      <w:marRight w:val="0"/>
      <w:marTop w:val="0"/>
      <w:marBottom w:val="0"/>
      <w:divBdr>
        <w:top w:val="none" w:sz="0" w:space="0" w:color="auto"/>
        <w:left w:val="none" w:sz="0" w:space="0" w:color="auto"/>
        <w:bottom w:val="none" w:sz="0" w:space="0" w:color="auto"/>
        <w:right w:val="none" w:sz="0" w:space="0" w:color="auto"/>
      </w:divBdr>
    </w:div>
    <w:div w:id="495343218">
      <w:bodyDiv w:val="1"/>
      <w:marLeft w:val="0"/>
      <w:marRight w:val="0"/>
      <w:marTop w:val="0"/>
      <w:marBottom w:val="0"/>
      <w:divBdr>
        <w:top w:val="none" w:sz="0" w:space="0" w:color="auto"/>
        <w:left w:val="none" w:sz="0" w:space="0" w:color="auto"/>
        <w:bottom w:val="none" w:sz="0" w:space="0" w:color="auto"/>
        <w:right w:val="none" w:sz="0" w:space="0" w:color="auto"/>
      </w:divBdr>
    </w:div>
    <w:div w:id="531962428">
      <w:bodyDiv w:val="1"/>
      <w:marLeft w:val="0"/>
      <w:marRight w:val="0"/>
      <w:marTop w:val="0"/>
      <w:marBottom w:val="0"/>
      <w:divBdr>
        <w:top w:val="none" w:sz="0" w:space="0" w:color="auto"/>
        <w:left w:val="none" w:sz="0" w:space="0" w:color="auto"/>
        <w:bottom w:val="none" w:sz="0" w:space="0" w:color="auto"/>
        <w:right w:val="none" w:sz="0" w:space="0" w:color="auto"/>
      </w:divBdr>
    </w:div>
    <w:div w:id="567762765">
      <w:bodyDiv w:val="1"/>
      <w:marLeft w:val="0"/>
      <w:marRight w:val="0"/>
      <w:marTop w:val="0"/>
      <w:marBottom w:val="0"/>
      <w:divBdr>
        <w:top w:val="none" w:sz="0" w:space="0" w:color="auto"/>
        <w:left w:val="none" w:sz="0" w:space="0" w:color="auto"/>
        <w:bottom w:val="none" w:sz="0" w:space="0" w:color="auto"/>
        <w:right w:val="none" w:sz="0" w:space="0" w:color="auto"/>
      </w:divBdr>
    </w:div>
    <w:div w:id="571695891">
      <w:bodyDiv w:val="1"/>
      <w:marLeft w:val="0"/>
      <w:marRight w:val="0"/>
      <w:marTop w:val="0"/>
      <w:marBottom w:val="0"/>
      <w:divBdr>
        <w:top w:val="none" w:sz="0" w:space="0" w:color="auto"/>
        <w:left w:val="none" w:sz="0" w:space="0" w:color="auto"/>
        <w:bottom w:val="none" w:sz="0" w:space="0" w:color="auto"/>
        <w:right w:val="none" w:sz="0" w:space="0" w:color="auto"/>
      </w:divBdr>
    </w:div>
    <w:div w:id="583227624">
      <w:bodyDiv w:val="1"/>
      <w:marLeft w:val="0"/>
      <w:marRight w:val="0"/>
      <w:marTop w:val="0"/>
      <w:marBottom w:val="0"/>
      <w:divBdr>
        <w:top w:val="none" w:sz="0" w:space="0" w:color="auto"/>
        <w:left w:val="none" w:sz="0" w:space="0" w:color="auto"/>
        <w:bottom w:val="none" w:sz="0" w:space="0" w:color="auto"/>
        <w:right w:val="none" w:sz="0" w:space="0" w:color="auto"/>
      </w:divBdr>
    </w:div>
    <w:div w:id="589311010">
      <w:bodyDiv w:val="1"/>
      <w:marLeft w:val="0"/>
      <w:marRight w:val="0"/>
      <w:marTop w:val="0"/>
      <w:marBottom w:val="0"/>
      <w:divBdr>
        <w:top w:val="none" w:sz="0" w:space="0" w:color="auto"/>
        <w:left w:val="none" w:sz="0" w:space="0" w:color="auto"/>
        <w:bottom w:val="none" w:sz="0" w:space="0" w:color="auto"/>
        <w:right w:val="none" w:sz="0" w:space="0" w:color="auto"/>
      </w:divBdr>
    </w:div>
    <w:div w:id="591670205">
      <w:bodyDiv w:val="1"/>
      <w:marLeft w:val="0"/>
      <w:marRight w:val="0"/>
      <w:marTop w:val="0"/>
      <w:marBottom w:val="0"/>
      <w:divBdr>
        <w:top w:val="none" w:sz="0" w:space="0" w:color="auto"/>
        <w:left w:val="none" w:sz="0" w:space="0" w:color="auto"/>
        <w:bottom w:val="none" w:sz="0" w:space="0" w:color="auto"/>
        <w:right w:val="none" w:sz="0" w:space="0" w:color="auto"/>
      </w:divBdr>
    </w:div>
    <w:div w:id="603073448">
      <w:bodyDiv w:val="1"/>
      <w:marLeft w:val="0"/>
      <w:marRight w:val="0"/>
      <w:marTop w:val="0"/>
      <w:marBottom w:val="0"/>
      <w:divBdr>
        <w:top w:val="none" w:sz="0" w:space="0" w:color="auto"/>
        <w:left w:val="none" w:sz="0" w:space="0" w:color="auto"/>
        <w:bottom w:val="none" w:sz="0" w:space="0" w:color="auto"/>
        <w:right w:val="none" w:sz="0" w:space="0" w:color="auto"/>
      </w:divBdr>
      <w:divsChild>
        <w:div w:id="1313367031">
          <w:marLeft w:val="547"/>
          <w:marRight w:val="0"/>
          <w:marTop w:val="0"/>
          <w:marBottom w:val="0"/>
          <w:divBdr>
            <w:top w:val="none" w:sz="0" w:space="0" w:color="auto"/>
            <w:left w:val="none" w:sz="0" w:space="0" w:color="auto"/>
            <w:bottom w:val="none" w:sz="0" w:space="0" w:color="auto"/>
            <w:right w:val="none" w:sz="0" w:space="0" w:color="auto"/>
          </w:divBdr>
        </w:div>
      </w:divsChild>
    </w:div>
    <w:div w:id="618223538">
      <w:bodyDiv w:val="1"/>
      <w:marLeft w:val="0"/>
      <w:marRight w:val="0"/>
      <w:marTop w:val="0"/>
      <w:marBottom w:val="0"/>
      <w:divBdr>
        <w:top w:val="none" w:sz="0" w:space="0" w:color="auto"/>
        <w:left w:val="none" w:sz="0" w:space="0" w:color="auto"/>
        <w:bottom w:val="none" w:sz="0" w:space="0" w:color="auto"/>
        <w:right w:val="none" w:sz="0" w:space="0" w:color="auto"/>
      </w:divBdr>
    </w:div>
    <w:div w:id="638654511">
      <w:bodyDiv w:val="1"/>
      <w:marLeft w:val="0"/>
      <w:marRight w:val="0"/>
      <w:marTop w:val="0"/>
      <w:marBottom w:val="0"/>
      <w:divBdr>
        <w:top w:val="none" w:sz="0" w:space="0" w:color="auto"/>
        <w:left w:val="none" w:sz="0" w:space="0" w:color="auto"/>
        <w:bottom w:val="none" w:sz="0" w:space="0" w:color="auto"/>
        <w:right w:val="none" w:sz="0" w:space="0" w:color="auto"/>
      </w:divBdr>
    </w:div>
    <w:div w:id="670790275">
      <w:bodyDiv w:val="1"/>
      <w:marLeft w:val="0"/>
      <w:marRight w:val="0"/>
      <w:marTop w:val="0"/>
      <w:marBottom w:val="0"/>
      <w:divBdr>
        <w:top w:val="none" w:sz="0" w:space="0" w:color="auto"/>
        <w:left w:val="none" w:sz="0" w:space="0" w:color="auto"/>
        <w:bottom w:val="none" w:sz="0" w:space="0" w:color="auto"/>
        <w:right w:val="none" w:sz="0" w:space="0" w:color="auto"/>
      </w:divBdr>
    </w:div>
    <w:div w:id="674502671">
      <w:bodyDiv w:val="1"/>
      <w:marLeft w:val="0"/>
      <w:marRight w:val="0"/>
      <w:marTop w:val="0"/>
      <w:marBottom w:val="0"/>
      <w:divBdr>
        <w:top w:val="none" w:sz="0" w:space="0" w:color="auto"/>
        <w:left w:val="none" w:sz="0" w:space="0" w:color="auto"/>
        <w:bottom w:val="none" w:sz="0" w:space="0" w:color="auto"/>
        <w:right w:val="none" w:sz="0" w:space="0" w:color="auto"/>
      </w:divBdr>
    </w:div>
    <w:div w:id="704015778">
      <w:bodyDiv w:val="1"/>
      <w:marLeft w:val="0"/>
      <w:marRight w:val="0"/>
      <w:marTop w:val="0"/>
      <w:marBottom w:val="0"/>
      <w:divBdr>
        <w:top w:val="none" w:sz="0" w:space="0" w:color="auto"/>
        <w:left w:val="none" w:sz="0" w:space="0" w:color="auto"/>
        <w:bottom w:val="none" w:sz="0" w:space="0" w:color="auto"/>
        <w:right w:val="none" w:sz="0" w:space="0" w:color="auto"/>
      </w:divBdr>
    </w:div>
    <w:div w:id="740566446">
      <w:bodyDiv w:val="1"/>
      <w:marLeft w:val="0"/>
      <w:marRight w:val="0"/>
      <w:marTop w:val="0"/>
      <w:marBottom w:val="0"/>
      <w:divBdr>
        <w:top w:val="none" w:sz="0" w:space="0" w:color="auto"/>
        <w:left w:val="none" w:sz="0" w:space="0" w:color="auto"/>
        <w:bottom w:val="none" w:sz="0" w:space="0" w:color="auto"/>
        <w:right w:val="none" w:sz="0" w:space="0" w:color="auto"/>
      </w:divBdr>
    </w:div>
    <w:div w:id="749696276">
      <w:bodyDiv w:val="1"/>
      <w:marLeft w:val="0"/>
      <w:marRight w:val="0"/>
      <w:marTop w:val="0"/>
      <w:marBottom w:val="0"/>
      <w:divBdr>
        <w:top w:val="none" w:sz="0" w:space="0" w:color="auto"/>
        <w:left w:val="none" w:sz="0" w:space="0" w:color="auto"/>
        <w:bottom w:val="none" w:sz="0" w:space="0" w:color="auto"/>
        <w:right w:val="none" w:sz="0" w:space="0" w:color="auto"/>
      </w:divBdr>
    </w:div>
    <w:div w:id="765074668">
      <w:bodyDiv w:val="1"/>
      <w:marLeft w:val="0"/>
      <w:marRight w:val="0"/>
      <w:marTop w:val="0"/>
      <w:marBottom w:val="0"/>
      <w:divBdr>
        <w:top w:val="none" w:sz="0" w:space="0" w:color="auto"/>
        <w:left w:val="none" w:sz="0" w:space="0" w:color="auto"/>
        <w:bottom w:val="none" w:sz="0" w:space="0" w:color="auto"/>
        <w:right w:val="none" w:sz="0" w:space="0" w:color="auto"/>
      </w:divBdr>
    </w:div>
    <w:div w:id="785660248">
      <w:bodyDiv w:val="1"/>
      <w:marLeft w:val="0"/>
      <w:marRight w:val="0"/>
      <w:marTop w:val="0"/>
      <w:marBottom w:val="0"/>
      <w:divBdr>
        <w:top w:val="none" w:sz="0" w:space="0" w:color="auto"/>
        <w:left w:val="none" w:sz="0" w:space="0" w:color="auto"/>
        <w:bottom w:val="none" w:sz="0" w:space="0" w:color="auto"/>
        <w:right w:val="none" w:sz="0" w:space="0" w:color="auto"/>
      </w:divBdr>
    </w:div>
    <w:div w:id="818692199">
      <w:bodyDiv w:val="1"/>
      <w:marLeft w:val="0"/>
      <w:marRight w:val="0"/>
      <w:marTop w:val="0"/>
      <w:marBottom w:val="0"/>
      <w:divBdr>
        <w:top w:val="none" w:sz="0" w:space="0" w:color="auto"/>
        <w:left w:val="none" w:sz="0" w:space="0" w:color="auto"/>
        <w:bottom w:val="none" w:sz="0" w:space="0" w:color="auto"/>
        <w:right w:val="none" w:sz="0" w:space="0" w:color="auto"/>
      </w:divBdr>
    </w:div>
    <w:div w:id="818887208">
      <w:bodyDiv w:val="1"/>
      <w:marLeft w:val="0"/>
      <w:marRight w:val="0"/>
      <w:marTop w:val="0"/>
      <w:marBottom w:val="0"/>
      <w:divBdr>
        <w:top w:val="none" w:sz="0" w:space="0" w:color="auto"/>
        <w:left w:val="none" w:sz="0" w:space="0" w:color="auto"/>
        <w:bottom w:val="none" w:sz="0" w:space="0" w:color="auto"/>
        <w:right w:val="none" w:sz="0" w:space="0" w:color="auto"/>
      </w:divBdr>
    </w:div>
    <w:div w:id="821504432">
      <w:bodyDiv w:val="1"/>
      <w:marLeft w:val="0"/>
      <w:marRight w:val="0"/>
      <w:marTop w:val="0"/>
      <w:marBottom w:val="0"/>
      <w:divBdr>
        <w:top w:val="none" w:sz="0" w:space="0" w:color="auto"/>
        <w:left w:val="none" w:sz="0" w:space="0" w:color="auto"/>
        <w:bottom w:val="none" w:sz="0" w:space="0" w:color="auto"/>
        <w:right w:val="none" w:sz="0" w:space="0" w:color="auto"/>
      </w:divBdr>
    </w:div>
    <w:div w:id="824274711">
      <w:bodyDiv w:val="1"/>
      <w:marLeft w:val="0"/>
      <w:marRight w:val="0"/>
      <w:marTop w:val="0"/>
      <w:marBottom w:val="0"/>
      <w:divBdr>
        <w:top w:val="none" w:sz="0" w:space="0" w:color="auto"/>
        <w:left w:val="none" w:sz="0" w:space="0" w:color="auto"/>
        <w:bottom w:val="none" w:sz="0" w:space="0" w:color="auto"/>
        <w:right w:val="none" w:sz="0" w:space="0" w:color="auto"/>
      </w:divBdr>
    </w:div>
    <w:div w:id="848495089">
      <w:bodyDiv w:val="1"/>
      <w:marLeft w:val="0"/>
      <w:marRight w:val="0"/>
      <w:marTop w:val="0"/>
      <w:marBottom w:val="0"/>
      <w:divBdr>
        <w:top w:val="none" w:sz="0" w:space="0" w:color="auto"/>
        <w:left w:val="none" w:sz="0" w:space="0" w:color="auto"/>
        <w:bottom w:val="none" w:sz="0" w:space="0" w:color="auto"/>
        <w:right w:val="none" w:sz="0" w:space="0" w:color="auto"/>
      </w:divBdr>
    </w:div>
    <w:div w:id="861014490">
      <w:bodyDiv w:val="1"/>
      <w:marLeft w:val="0"/>
      <w:marRight w:val="0"/>
      <w:marTop w:val="0"/>
      <w:marBottom w:val="0"/>
      <w:divBdr>
        <w:top w:val="none" w:sz="0" w:space="0" w:color="auto"/>
        <w:left w:val="none" w:sz="0" w:space="0" w:color="auto"/>
        <w:bottom w:val="none" w:sz="0" w:space="0" w:color="auto"/>
        <w:right w:val="none" w:sz="0" w:space="0" w:color="auto"/>
      </w:divBdr>
    </w:div>
    <w:div w:id="897085379">
      <w:bodyDiv w:val="1"/>
      <w:marLeft w:val="0"/>
      <w:marRight w:val="0"/>
      <w:marTop w:val="0"/>
      <w:marBottom w:val="0"/>
      <w:divBdr>
        <w:top w:val="none" w:sz="0" w:space="0" w:color="auto"/>
        <w:left w:val="none" w:sz="0" w:space="0" w:color="auto"/>
        <w:bottom w:val="none" w:sz="0" w:space="0" w:color="auto"/>
        <w:right w:val="none" w:sz="0" w:space="0" w:color="auto"/>
      </w:divBdr>
    </w:div>
    <w:div w:id="899023499">
      <w:bodyDiv w:val="1"/>
      <w:marLeft w:val="0"/>
      <w:marRight w:val="0"/>
      <w:marTop w:val="0"/>
      <w:marBottom w:val="0"/>
      <w:divBdr>
        <w:top w:val="none" w:sz="0" w:space="0" w:color="auto"/>
        <w:left w:val="none" w:sz="0" w:space="0" w:color="auto"/>
        <w:bottom w:val="none" w:sz="0" w:space="0" w:color="auto"/>
        <w:right w:val="none" w:sz="0" w:space="0" w:color="auto"/>
      </w:divBdr>
    </w:div>
    <w:div w:id="907302062">
      <w:bodyDiv w:val="1"/>
      <w:marLeft w:val="0"/>
      <w:marRight w:val="0"/>
      <w:marTop w:val="0"/>
      <w:marBottom w:val="0"/>
      <w:divBdr>
        <w:top w:val="none" w:sz="0" w:space="0" w:color="auto"/>
        <w:left w:val="none" w:sz="0" w:space="0" w:color="auto"/>
        <w:bottom w:val="none" w:sz="0" w:space="0" w:color="auto"/>
        <w:right w:val="none" w:sz="0" w:space="0" w:color="auto"/>
      </w:divBdr>
    </w:div>
    <w:div w:id="911081864">
      <w:bodyDiv w:val="1"/>
      <w:marLeft w:val="0"/>
      <w:marRight w:val="0"/>
      <w:marTop w:val="0"/>
      <w:marBottom w:val="0"/>
      <w:divBdr>
        <w:top w:val="none" w:sz="0" w:space="0" w:color="auto"/>
        <w:left w:val="none" w:sz="0" w:space="0" w:color="auto"/>
        <w:bottom w:val="none" w:sz="0" w:space="0" w:color="auto"/>
        <w:right w:val="none" w:sz="0" w:space="0" w:color="auto"/>
      </w:divBdr>
    </w:div>
    <w:div w:id="919631409">
      <w:bodyDiv w:val="1"/>
      <w:marLeft w:val="0"/>
      <w:marRight w:val="0"/>
      <w:marTop w:val="0"/>
      <w:marBottom w:val="0"/>
      <w:divBdr>
        <w:top w:val="none" w:sz="0" w:space="0" w:color="auto"/>
        <w:left w:val="none" w:sz="0" w:space="0" w:color="auto"/>
        <w:bottom w:val="none" w:sz="0" w:space="0" w:color="auto"/>
        <w:right w:val="none" w:sz="0" w:space="0" w:color="auto"/>
      </w:divBdr>
    </w:div>
    <w:div w:id="957033151">
      <w:bodyDiv w:val="1"/>
      <w:marLeft w:val="0"/>
      <w:marRight w:val="0"/>
      <w:marTop w:val="0"/>
      <w:marBottom w:val="0"/>
      <w:divBdr>
        <w:top w:val="none" w:sz="0" w:space="0" w:color="auto"/>
        <w:left w:val="none" w:sz="0" w:space="0" w:color="auto"/>
        <w:bottom w:val="none" w:sz="0" w:space="0" w:color="auto"/>
        <w:right w:val="none" w:sz="0" w:space="0" w:color="auto"/>
      </w:divBdr>
    </w:div>
    <w:div w:id="1031497927">
      <w:bodyDiv w:val="1"/>
      <w:marLeft w:val="0"/>
      <w:marRight w:val="0"/>
      <w:marTop w:val="0"/>
      <w:marBottom w:val="0"/>
      <w:divBdr>
        <w:top w:val="none" w:sz="0" w:space="0" w:color="auto"/>
        <w:left w:val="none" w:sz="0" w:space="0" w:color="auto"/>
        <w:bottom w:val="none" w:sz="0" w:space="0" w:color="auto"/>
        <w:right w:val="none" w:sz="0" w:space="0" w:color="auto"/>
      </w:divBdr>
    </w:div>
    <w:div w:id="1080173001">
      <w:bodyDiv w:val="1"/>
      <w:marLeft w:val="0"/>
      <w:marRight w:val="0"/>
      <w:marTop w:val="0"/>
      <w:marBottom w:val="0"/>
      <w:divBdr>
        <w:top w:val="none" w:sz="0" w:space="0" w:color="auto"/>
        <w:left w:val="none" w:sz="0" w:space="0" w:color="auto"/>
        <w:bottom w:val="none" w:sz="0" w:space="0" w:color="auto"/>
        <w:right w:val="none" w:sz="0" w:space="0" w:color="auto"/>
      </w:divBdr>
    </w:div>
    <w:div w:id="1091270449">
      <w:bodyDiv w:val="1"/>
      <w:marLeft w:val="0"/>
      <w:marRight w:val="0"/>
      <w:marTop w:val="0"/>
      <w:marBottom w:val="0"/>
      <w:divBdr>
        <w:top w:val="none" w:sz="0" w:space="0" w:color="auto"/>
        <w:left w:val="none" w:sz="0" w:space="0" w:color="auto"/>
        <w:bottom w:val="none" w:sz="0" w:space="0" w:color="auto"/>
        <w:right w:val="none" w:sz="0" w:space="0" w:color="auto"/>
      </w:divBdr>
    </w:div>
    <w:div w:id="1117220469">
      <w:bodyDiv w:val="1"/>
      <w:marLeft w:val="0"/>
      <w:marRight w:val="0"/>
      <w:marTop w:val="0"/>
      <w:marBottom w:val="0"/>
      <w:divBdr>
        <w:top w:val="none" w:sz="0" w:space="0" w:color="auto"/>
        <w:left w:val="none" w:sz="0" w:space="0" w:color="auto"/>
        <w:bottom w:val="none" w:sz="0" w:space="0" w:color="auto"/>
        <w:right w:val="none" w:sz="0" w:space="0" w:color="auto"/>
      </w:divBdr>
    </w:div>
    <w:div w:id="1144011454">
      <w:bodyDiv w:val="1"/>
      <w:marLeft w:val="0"/>
      <w:marRight w:val="0"/>
      <w:marTop w:val="0"/>
      <w:marBottom w:val="0"/>
      <w:divBdr>
        <w:top w:val="none" w:sz="0" w:space="0" w:color="auto"/>
        <w:left w:val="none" w:sz="0" w:space="0" w:color="auto"/>
        <w:bottom w:val="none" w:sz="0" w:space="0" w:color="auto"/>
        <w:right w:val="none" w:sz="0" w:space="0" w:color="auto"/>
      </w:divBdr>
    </w:div>
    <w:div w:id="1167788147">
      <w:bodyDiv w:val="1"/>
      <w:marLeft w:val="0"/>
      <w:marRight w:val="0"/>
      <w:marTop w:val="0"/>
      <w:marBottom w:val="0"/>
      <w:divBdr>
        <w:top w:val="none" w:sz="0" w:space="0" w:color="auto"/>
        <w:left w:val="none" w:sz="0" w:space="0" w:color="auto"/>
        <w:bottom w:val="none" w:sz="0" w:space="0" w:color="auto"/>
        <w:right w:val="none" w:sz="0" w:space="0" w:color="auto"/>
      </w:divBdr>
    </w:div>
    <w:div w:id="1168256440">
      <w:bodyDiv w:val="1"/>
      <w:marLeft w:val="0"/>
      <w:marRight w:val="0"/>
      <w:marTop w:val="0"/>
      <w:marBottom w:val="0"/>
      <w:divBdr>
        <w:top w:val="none" w:sz="0" w:space="0" w:color="auto"/>
        <w:left w:val="none" w:sz="0" w:space="0" w:color="auto"/>
        <w:bottom w:val="none" w:sz="0" w:space="0" w:color="auto"/>
        <w:right w:val="none" w:sz="0" w:space="0" w:color="auto"/>
      </w:divBdr>
    </w:div>
    <w:div w:id="1189757105">
      <w:bodyDiv w:val="1"/>
      <w:marLeft w:val="0"/>
      <w:marRight w:val="0"/>
      <w:marTop w:val="0"/>
      <w:marBottom w:val="0"/>
      <w:divBdr>
        <w:top w:val="none" w:sz="0" w:space="0" w:color="auto"/>
        <w:left w:val="none" w:sz="0" w:space="0" w:color="auto"/>
        <w:bottom w:val="none" w:sz="0" w:space="0" w:color="auto"/>
        <w:right w:val="none" w:sz="0" w:space="0" w:color="auto"/>
      </w:divBdr>
    </w:div>
    <w:div w:id="1199009967">
      <w:bodyDiv w:val="1"/>
      <w:marLeft w:val="0"/>
      <w:marRight w:val="0"/>
      <w:marTop w:val="0"/>
      <w:marBottom w:val="0"/>
      <w:divBdr>
        <w:top w:val="none" w:sz="0" w:space="0" w:color="auto"/>
        <w:left w:val="none" w:sz="0" w:space="0" w:color="auto"/>
        <w:bottom w:val="none" w:sz="0" w:space="0" w:color="auto"/>
        <w:right w:val="none" w:sz="0" w:space="0" w:color="auto"/>
      </w:divBdr>
    </w:div>
    <w:div w:id="1200431483">
      <w:bodyDiv w:val="1"/>
      <w:marLeft w:val="0"/>
      <w:marRight w:val="0"/>
      <w:marTop w:val="0"/>
      <w:marBottom w:val="0"/>
      <w:divBdr>
        <w:top w:val="none" w:sz="0" w:space="0" w:color="auto"/>
        <w:left w:val="none" w:sz="0" w:space="0" w:color="auto"/>
        <w:bottom w:val="none" w:sz="0" w:space="0" w:color="auto"/>
        <w:right w:val="none" w:sz="0" w:space="0" w:color="auto"/>
      </w:divBdr>
    </w:div>
    <w:div w:id="1234464715">
      <w:bodyDiv w:val="1"/>
      <w:marLeft w:val="0"/>
      <w:marRight w:val="0"/>
      <w:marTop w:val="0"/>
      <w:marBottom w:val="0"/>
      <w:divBdr>
        <w:top w:val="none" w:sz="0" w:space="0" w:color="auto"/>
        <w:left w:val="none" w:sz="0" w:space="0" w:color="auto"/>
        <w:bottom w:val="none" w:sz="0" w:space="0" w:color="auto"/>
        <w:right w:val="none" w:sz="0" w:space="0" w:color="auto"/>
      </w:divBdr>
    </w:div>
    <w:div w:id="1236940535">
      <w:bodyDiv w:val="1"/>
      <w:marLeft w:val="0"/>
      <w:marRight w:val="0"/>
      <w:marTop w:val="0"/>
      <w:marBottom w:val="0"/>
      <w:divBdr>
        <w:top w:val="none" w:sz="0" w:space="0" w:color="auto"/>
        <w:left w:val="none" w:sz="0" w:space="0" w:color="auto"/>
        <w:bottom w:val="none" w:sz="0" w:space="0" w:color="auto"/>
        <w:right w:val="none" w:sz="0" w:space="0" w:color="auto"/>
      </w:divBdr>
    </w:div>
    <w:div w:id="1244797872">
      <w:bodyDiv w:val="1"/>
      <w:marLeft w:val="0"/>
      <w:marRight w:val="0"/>
      <w:marTop w:val="0"/>
      <w:marBottom w:val="0"/>
      <w:divBdr>
        <w:top w:val="none" w:sz="0" w:space="0" w:color="auto"/>
        <w:left w:val="none" w:sz="0" w:space="0" w:color="auto"/>
        <w:bottom w:val="none" w:sz="0" w:space="0" w:color="auto"/>
        <w:right w:val="none" w:sz="0" w:space="0" w:color="auto"/>
      </w:divBdr>
    </w:div>
    <w:div w:id="1245646812">
      <w:bodyDiv w:val="1"/>
      <w:marLeft w:val="0"/>
      <w:marRight w:val="0"/>
      <w:marTop w:val="0"/>
      <w:marBottom w:val="0"/>
      <w:divBdr>
        <w:top w:val="none" w:sz="0" w:space="0" w:color="auto"/>
        <w:left w:val="none" w:sz="0" w:space="0" w:color="auto"/>
        <w:bottom w:val="none" w:sz="0" w:space="0" w:color="auto"/>
        <w:right w:val="none" w:sz="0" w:space="0" w:color="auto"/>
      </w:divBdr>
    </w:div>
    <w:div w:id="1248617976">
      <w:bodyDiv w:val="1"/>
      <w:marLeft w:val="0"/>
      <w:marRight w:val="0"/>
      <w:marTop w:val="0"/>
      <w:marBottom w:val="0"/>
      <w:divBdr>
        <w:top w:val="none" w:sz="0" w:space="0" w:color="auto"/>
        <w:left w:val="none" w:sz="0" w:space="0" w:color="auto"/>
        <w:bottom w:val="none" w:sz="0" w:space="0" w:color="auto"/>
        <w:right w:val="none" w:sz="0" w:space="0" w:color="auto"/>
      </w:divBdr>
    </w:div>
    <w:div w:id="1253667147">
      <w:bodyDiv w:val="1"/>
      <w:marLeft w:val="0"/>
      <w:marRight w:val="0"/>
      <w:marTop w:val="0"/>
      <w:marBottom w:val="0"/>
      <w:divBdr>
        <w:top w:val="none" w:sz="0" w:space="0" w:color="auto"/>
        <w:left w:val="none" w:sz="0" w:space="0" w:color="auto"/>
        <w:bottom w:val="none" w:sz="0" w:space="0" w:color="auto"/>
        <w:right w:val="none" w:sz="0" w:space="0" w:color="auto"/>
      </w:divBdr>
    </w:div>
    <w:div w:id="1273319448">
      <w:bodyDiv w:val="1"/>
      <w:marLeft w:val="0"/>
      <w:marRight w:val="0"/>
      <w:marTop w:val="0"/>
      <w:marBottom w:val="0"/>
      <w:divBdr>
        <w:top w:val="none" w:sz="0" w:space="0" w:color="auto"/>
        <w:left w:val="none" w:sz="0" w:space="0" w:color="auto"/>
        <w:bottom w:val="none" w:sz="0" w:space="0" w:color="auto"/>
        <w:right w:val="none" w:sz="0" w:space="0" w:color="auto"/>
      </w:divBdr>
    </w:div>
    <w:div w:id="1306854657">
      <w:bodyDiv w:val="1"/>
      <w:marLeft w:val="0"/>
      <w:marRight w:val="0"/>
      <w:marTop w:val="0"/>
      <w:marBottom w:val="0"/>
      <w:divBdr>
        <w:top w:val="none" w:sz="0" w:space="0" w:color="auto"/>
        <w:left w:val="none" w:sz="0" w:space="0" w:color="auto"/>
        <w:bottom w:val="none" w:sz="0" w:space="0" w:color="auto"/>
        <w:right w:val="none" w:sz="0" w:space="0" w:color="auto"/>
      </w:divBdr>
    </w:div>
    <w:div w:id="1333803125">
      <w:bodyDiv w:val="1"/>
      <w:marLeft w:val="0"/>
      <w:marRight w:val="0"/>
      <w:marTop w:val="0"/>
      <w:marBottom w:val="0"/>
      <w:divBdr>
        <w:top w:val="none" w:sz="0" w:space="0" w:color="auto"/>
        <w:left w:val="none" w:sz="0" w:space="0" w:color="auto"/>
        <w:bottom w:val="none" w:sz="0" w:space="0" w:color="auto"/>
        <w:right w:val="none" w:sz="0" w:space="0" w:color="auto"/>
      </w:divBdr>
    </w:div>
    <w:div w:id="1360812947">
      <w:bodyDiv w:val="1"/>
      <w:marLeft w:val="0"/>
      <w:marRight w:val="0"/>
      <w:marTop w:val="0"/>
      <w:marBottom w:val="0"/>
      <w:divBdr>
        <w:top w:val="none" w:sz="0" w:space="0" w:color="auto"/>
        <w:left w:val="none" w:sz="0" w:space="0" w:color="auto"/>
        <w:bottom w:val="none" w:sz="0" w:space="0" w:color="auto"/>
        <w:right w:val="none" w:sz="0" w:space="0" w:color="auto"/>
      </w:divBdr>
    </w:div>
    <w:div w:id="1371569688">
      <w:bodyDiv w:val="1"/>
      <w:marLeft w:val="0"/>
      <w:marRight w:val="0"/>
      <w:marTop w:val="0"/>
      <w:marBottom w:val="0"/>
      <w:divBdr>
        <w:top w:val="none" w:sz="0" w:space="0" w:color="auto"/>
        <w:left w:val="none" w:sz="0" w:space="0" w:color="auto"/>
        <w:bottom w:val="none" w:sz="0" w:space="0" w:color="auto"/>
        <w:right w:val="none" w:sz="0" w:space="0" w:color="auto"/>
      </w:divBdr>
    </w:div>
    <w:div w:id="1395007239">
      <w:bodyDiv w:val="1"/>
      <w:marLeft w:val="0"/>
      <w:marRight w:val="0"/>
      <w:marTop w:val="0"/>
      <w:marBottom w:val="0"/>
      <w:divBdr>
        <w:top w:val="none" w:sz="0" w:space="0" w:color="auto"/>
        <w:left w:val="none" w:sz="0" w:space="0" w:color="auto"/>
        <w:bottom w:val="none" w:sz="0" w:space="0" w:color="auto"/>
        <w:right w:val="none" w:sz="0" w:space="0" w:color="auto"/>
      </w:divBdr>
    </w:div>
    <w:div w:id="1396971253">
      <w:bodyDiv w:val="1"/>
      <w:marLeft w:val="0"/>
      <w:marRight w:val="0"/>
      <w:marTop w:val="0"/>
      <w:marBottom w:val="0"/>
      <w:divBdr>
        <w:top w:val="none" w:sz="0" w:space="0" w:color="auto"/>
        <w:left w:val="none" w:sz="0" w:space="0" w:color="auto"/>
        <w:bottom w:val="none" w:sz="0" w:space="0" w:color="auto"/>
        <w:right w:val="none" w:sz="0" w:space="0" w:color="auto"/>
      </w:divBdr>
    </w:div>
    <w:div w:id="1398936123">
      <w:bodyDiv w:val="1"/>
      <w:marLeft w:val="0"/>
      <w:marRight w:val="0"/>
      <w:marTop w:val="0"/>
      <w:marBottom w:val="0"/>
      <w:divBdr>
        <w:top w:val="none" w:sz="0" w:space="0" w:color="auto"/>
        <w:left w:val="none" w:sz="0" w:space="0" w:color="auto"/>
        <w:bottom w:val="none" w:sz="0" w:space="0" w:color="auto"/>
        <w:right w:val="none" w:sz="0" w:space="0" w:color="auto"/>
      </w:divBdr>
    </w:div>
    <w:div w:id="1404720898">
      <w:bodyDiv w:val="1"/>
      <w:marLeft w:val="0"/>
      <w:marRight w:val="0"/>
      <w:marTop w:val="0"/>
      <w:marBottom w:val="0"/>
      <w:divBdr>
        <w:top w:val="none" w:sz="0" w:space="0" w:color="auto"/>
        <w:left w:val="none" w:sz="0" w:space="0" w:color="auto"/>
        <w:bottom w:val="none" w:sz="0" w:space="0" w:color="auto"/>
        <w:right w:val="none" w:sz="0" w:space="0" w:color="auto"/>
      </w:divBdr>
    </w:div>
    <w:div w:id="1458915994">
      <w:bodyDiv w:val="1"/>
      <w:marLeft w:val="0"/>
      <w:marRight w:val="0"/>
      <w:marTop w:val="0"/>
      <w:marBottom w:val="0"/>
      <w:divBdr>
        <w:top w:val="none" w:sz="0" w:space="0" w:color="auto"/>
        <w:left w:val="none" w:sz="0" w:space="0" w:color="auto"/>
        <w:bottom w:val="none" w:sz="0" w:space="0" w:color="auto"/>
        <w:right w:val="none" w:sz="0" w:space="0" w:color="auto"/>
      </w:divBdr>
    </w:div>
    <w:div w:id="1464736156">
      <w:bodyDiv w:val="1"/>
      <w:marLeft w:val="0"/>
      <w:marRight w:val="0"/>
      <w:marTop w:val="0"/>
      <w:marBottom w:val="0"/>
      <w:divBdr>
        <w:top w:val="none" w:sz="0" w:space="0" w:color="auto"/>
        <w:left w:val="none" w:sz="0" w:space="0" w:color="auto"/>
        <w:bottom w:val="none" w:sz="0" w:space="0" w:color="auto"/>
        <w:right w:val="none" w:sz="0" w:space="0" w:color="auto"/>
      </w:divBdr>
    </w:div>
    <w:div w:id="1512909841">
      <w:bodyDiv w:val="1"/>
      <w:marLeft w:val="0"/>
      <w:marRight w:val="0"/>
      <w:marTop w:val="0"/>
      <w:marBottom w:val="0"/>
      <w:divBdr>
        <w:top w:val="none" w:sz="0" w:space="0" w:color="auto"/>
        <w:left w:val="none" w:sz="0" w:space="0" w:color="auto"/>
        <w:bottom w:val="none" w:sz="0" w:space="0" w:color="auto"/>
        <w:right w:val="none" w:sz="0" w:space="0" w:color="auto"/>
      </w:divBdr>
    </w:div>
    <w:div w:id="1517424571">
      <w:bodyDiv w:val="1"/>
      <w:marLeft w:val="0"/>
      <w:marRight w:val="0"/>
      <w:marTop w:val="0"/>
      <w:marBottom w:val="0"/>
      <w:divBdr>
        <w:top w:val="none" w:sz="0" w:space="0" w:color="auto"/>
        <w:left w:val="none" w:sz="0" w:space="0" w:color="auto"/>
        <w:bottom w:val="none" w:sz="0" w:space="0" w:color="auto"/>
        <w:right w:val="none" w:sz="0" w:space="0" w:color="auto"/>
      </w:divBdr>
    </w:div>
    <w:div w:id="1530336092">
      <w:bodyDiv w:val="1"/>
      <w:marLeft w:val="0"/>
      <w:marRight w:val="0"/>
      <w:marTop w:val="0"/>
      <w:marBottom w:val="0"/>
      <w:divBdr>
        <w:top w:val="none" w:sz="0" w:space="0" w:color="auto"/>
        <w:left w:val="none" w:sz="0" w:space="0" w:color="auto"/>
        <w:bottom w:val="none" w:sz="0" w:space="0" w:color="auto"/>
        <w:right w:val="none" w:sz="0" w:space="0" w:color="auto"/>
      </w:divBdr>
    </w:div>
    <w:div w:id="1568492110">
      <w:bodyDiv w:val="1"/>
      <w:marLeft w:val="0"/>
      <w:marRight w:val="0"/>
      <w:marTop w:val="0"/>
      <w:marBottom w:val="0"/>
      <w:divBdr>
        <w:top w:val="none" w:sz="0" w:space="0" w:color="auto"/>
        <w:left w:val="none" w:sz="0" w:space="0" w:color="auto"/>
        <w:bottom w:val="none" w:sz="0" w:space="0" w:color="auto"/>
        <w:right w:val="none" w:sz="0" w:space="0" w:color="auto"/>
      </w:divBdr>
    </w:div>
    <w:div w:id="1605965639">
      <w:bodyDiv w:val="1"/>
      <w:marLeft w:val="0"/>
      <w:marRight w:val="0"/>
      <w:marTop w:val="0"/>
      <w:marBottom w:val="0"/>
      <w:divBdr>
        <w:top w:val="none" w:sz="0" w:space="0" w:color="auto"/>
        <w:left w:val="none" w:sz="0" w:space="0" w:color="auto"/>
        <w:bottom w:val="none" w:sz="0" w:space="0" w:color="auto"/>
        <w:right w:val="none" w:sz="0" w:space="0" w:color="auto"/>
      </w:divBdr>
    </w:div>
    <w:div w:id="1634631673">
      <w:bodyDiv w:val="1"/>
      <w:marLeft w:val="0"/>
      <w:marRight w:val="0"/>
      <w:marTop w:val="0"/>
      <w:marBottom w:val="0"/>
      <w:divBdr>
        <w:top w:val="none" w:sz="0" w:space="0" w:color="auto"/>
        <w:left w:val="none" w:sz="0" w:space="0" w:color="auto"/>
        <w:bottom w:val="none" w:sz="0" w:space="0" w:color="auto"/>
        <w:right w:val="none" w:sz="0" w:space="0" w:color="auto"/>
      </w:divBdr>
    </w:div>
    <w:div w:id="1738628147">
      <w:bodyDiv w:val="1"/>
      <w:marLeft w:val="0"/>
      <w:marRight w:val="0"/>
      <w:marTop w:val="0"/>
      <w:marBottom w:val="0"/>
      <w:divBdr>
        <w:top w:val="none" w:sz="0" w:space="0" w:color="auto"/>
        <w:left w:val="none" w:sz="0" w:space="0" w:color="auto"/>
        <w:bottom w:val="none" w:sz="0" w:space="0" w:color="auto"/>
        <w:right w:val="none" w:sz="0" w:space="0" w:color="auto"/>
      </w:divBdr>
    </w:div>
    <w:div w:id="1767967149">
      <w:bodyDiv w:val="1"/>
      <w:marLeft w:val="0"/>
      <w:marRight w:val="0"/>
      <w:marTop w:val="0"/>
      <w:marBottom w:val="0"/>
      <w:divBdr>
        <w:top w:val="none" w:sz="0" w:space="0" w:color="auto"/>
        <w:left w:val="none" w:sz="0" w:space="0" w:color="auto"/>
        <w:bottom w:val="none" w:sz="0" w:space="0" w:color="auto"/>
        <w:right w:val="none" w:sz="0" w:space="0" w:color="auto"/>
      </w:divBdr>
    </w:div>
    <w:div w:id="1854372683">
      <w:bodyDiv w:val="1"/>
      <w:marLeft w:val="0"/>
      <w:marRight w:val="0"/>
      <w:marTop w:val="0"/>
      <w:marBottom w:val="0"/>
      <w:divBdr>
        <w:top w:val="none" w:sz="0" w:space="0" w:color="auto"/>
        <w:left w:val="none" w:sz="0" w:space="0" w:color="auto"/>
        <w:bottom w:val="none" w:sz="0" w:space="0" w:color="auto"/>
        <w:right w:val="none" w:sz="0" w:space="0" w:color="auto"/>
      </w:divBdr>
    </w:div>
    <w:div w:id="1859275088">
      <w:bodyDiv w:val="1"/>
      <w:marLeft w:val="0"/>
      <w:marRight w:val="0"/>
      <w:marTop w:val="0"/>
      <w:marBottom w:val="0"/>
      <w:divBdr>
        <w:top w:val="none" w:sz="0" w:space="0" w:color="auto"/>
        <w:left w:val="none" w:sz="0" w:space="0" w:color="auto"/>
        <w:bottom w:val="none" w:sz="0" w:space="0" w:color="auto"/>
        <w:right w:val="none" w:sz="0" w:space="0" w:color="auto"/>
      </w:divBdr>
    </w:div>
    <w:div w:id="1863591918">
      <w:bodyDiv w:val="1"/>
      <w:marLeft w:val="0"/>
      <w:marRight w:val="0"/>
      <w:marTop w:val="0"/>
      <w:marBottom w:val="0"/>
      <w:divBdr>
        <w:top w:val="none" w:sz="0" w:space="0" w:color="auto"/>
        <w:left w:val="none" w:sz="0" w:space="0" w:color="auto"/>
        <w:bottom w:val="none" w:sz="0" w:space="0" w:color="auto"/>
        <w:right w:val="none" w:sz="0" w:space="0" w:color="auto"/>
      </w:divBdr>
    </w:div>
    <w:div w:id="1871918010">
      <w:bodyDiv w:val="1"/>
      <w:marLeft w:val="0"/>
      <w:marRight w:val="0"/>
      <w:marTop w:val="0"/>
      <w:marBottom w:val="0"/>
      <w:divBdr>
        <w:top w:val="none" w:sz="0" w:space="0" w:color="auto"/>
        <w:left w:val="none" w:sz="0" w:space="0" w:color="auto"/>
        <w:bottom w:val="none" w:sz="0" w:space="0" w:color="auto"/>
        <w:right w:val="none" w:sz="0" w:space="0" w:color="auto"/>
      </w:divBdr>
    </w:div>
    <w:div w:id="1880700781">
      <w:bodyDiv w:val="1"/>
      <w:marLeft w:val="0"/>
      <w:marRight w:val="0"/>
      <w:marTop w:val="0"/>
      <w:marBottom w:val="0"/>
      <w:divBdr>
        <w:top w:val="none" w:sz="0" w:space="0" w:color="auto"/>
        <w:left w:val="none" w:sz="0" w:space="0" w:color="auto"/>
        <w:bottom w:val="none" w:sz="0" w:space="0" w:color="auto"/>
        <w:right w:val="none" w:sz="0" w:space="0" w:color="auto"/>
      </w:divBdr>
    </w:div>
    <w:div w:id="1883519663">
      <w:bodyDiv w:val="1"/>
      <w:marLeft w:val="0"/>
      <w:marRight w:val="0"/>
      <w:marTop w:val="0"/>
      <w:marBottom w:val="0"/>
      <w:divBdr>
        <w:top w:val="none" w:sz="0" w:space="0" w:color="auto"/>
        <w:left w:val="none" w:sz="0" w:space="0" w:color="auto"/>
        <w:bottom w:val="none" w:sz="0" w:space="0" w:color="auto"/>
        <w:right w:val="none" w:sz="0" w:space="0" w:color="auto"/>
      </w:divBdr>
    </w:div>
    <w:div w:id="1887527531">
      <w:bodyDiv w:val="1"/>
      <w:marLeft w:val="0"/>
      <w:marRight w:val="0"/>
      <w:marTop w:val="0"/>
      <w:marBottom w:val="0"/>
      <w:divBdr>
        <w:top w:val="none" w:sz="0" w:space="0" w:color="auto"/>
        <w:left w:val="none" w:sz="0" w:space="0" w:color="auto"/>
        <w:bottom w:val="none" w:sz="0" w:space="0" w:color="auto"/>
        <w:right w:val="none" w:sz="0" w:space="0" w:color="auto"/>
      </w:divBdr>
    </w:div>
    <w:div w:id="1900819661">
      <w:bodyDiv w:val="1"/>
      <w:marLeft w:val="0"/>
      <w:marRight w:val="0"/>
      <w:marTop w:val="0"/>
      <w:marBottom w:val="0"/>
      <w:divBdr>
        <w:top w:val="none" w:sz="0" w:space="0" w:color="auto"/>
        <w:left w:val="none" w:sz="0" w:space="0" w:color="auto"/>
        <w:bottom w:val="none" w:sz="0" w:space="0" w:color="auto"/>
        <w:right w:val="none" w:sz="0" w:space="0" w:color="auto"/>
      </w:divBdr>
    </w:div>
    <w:div w:id="1925916736">
      <w:bodyDiv w:val="1"/>
      <w:marLeft w:val="0"/>
      <w:marRight w:val="0"/>
      <w:marTop w:val="0"/>
      <w:marBottom w:val="0"/>
      <w:divBdr>
        <w:top w:val="none" w:sz="0" w:space="0" w:color="auto"/>
        <w:left w:val="none" w:sz="0" w:space="0" w:color="auto"/>
        <w:bottom w:val="none" w:sz="0" w:space="0" w:color="auto"/>
        <w:right w:val="none" w:sz="0" w:space="0" w:color="auto"/>
      </w:divBdr>
    </w:div>
    <w:div w:id="1931037218">
      <w:bodyDiv w:val="1"/>
      <w:marLeft w:val="0"/>
      <w:marRight w:val="0"/>
      <w:marTop w:val="0"/>
      <w:marBottom w:val="0"/>
      <w:divBdr>
        <w:top w:val="none" w:sz="0" w:space="0" w:color="auto"/>
        <w:left w:val="none" w:sz="0" w:space="0" w:color="auto"/>
        <w:bottom w:val="none" w:sz="0" w:space="0" w:color="auto"/>
        <w:right w:val="none" w:sz="0" w:space="0" w:color="auto"/>
      </w:divBdr>
    </w:div>
    <w:div w:id="1948732350">
      <w:bodyDiv w:val="1"/>
      <w:marLeft w:val="0"/>
      <w:marRight w:val="0"/>
      <w:marTop w:val="0"/>
      <w:marBottom w:val="0"/>
      <w:divBdr>
        <w:top w:val="none" w:sz="0" w:space="0" w:color="auto"/>
        <w:left w:val="none" w:sz="0" w:space="0" w:color="auto"/>
        <w:bottom w:val="none" w:sz="0" w:space="0" w:color="auto"/>
        <w:right w:val="none" w:sz="0" w:space="0" w:color="auto"/>
      </w:divBdr>
    </w:div>
    <w:div w:id="1967348853">
      <w:bodyDiv w:val="1"/>
      <w:marLeft w:val="0"/>
      <w:marRight w:val="0"/>
      <w:marTop w:val="0"/>
      <w:marBottom w:val="0"/>
      <w:divBdr>
        <w:top w:val="none" w:sz="0" w:space="0" w:color="auto"/>
        <w:left w:val="none" w:sz="0" w:space="0" w:color="auto"/>
        <w:bottom w:val="none" w:sz="0" w:space="0" w:color="auto"/>
        <w:right w:val="none" w:sz="0" w:space="0" w:color="auto"/>
      </w:divBdr>
    </w:div>
    <w:div w:id="1988632562">
      <w:bodyDiv w:val="1"/>
      <w:marLeft w:val="0"/>
      <w:marRight w:val="0"/>
      <w:marTop w:val="0"/>
      <w:marBottom w:val="0"/>
      <w:divBdr>
        <w:top w:val="none" w:sz="0" w:space="0" w:color="auto"/>
        <w:left w:val="none" w:sz="0" w:space="0" w:color="auto"/>
        <w:bottom w:val="none" w:sz="0" w:space="0" w:color="auto"/>
        <w:right w:val="none" w:sz="0" w:space="0" w:color="auto"/>
      </w:divBdr>
    </w:div>
    <w:div w:id="2014452093">
      <w:bodyDiv w:val="1"/>
      <w:marLeft w:val="0"/>
      <w:marRight w:val="0"/>
      <w:marTop w:val="0"/>
      <w:marBottom w:val="0"/>
      <w:divBdr>
        <w:top w:val="none" w:sz="0" w:space="0" w:color="auto"/>
        <w:left w:val="none" w:sz="0" w:space="0" w:color="auto"/>
        <w:bottom w:val="none" w:sz="0" w:space="0" w:color="auto"/>
        <w:right w:val="none" w:sz="0" w:space="0" w:color="auto"/>
      </w:divBdr>
    </w:div>
    <w:div w:id="2021203751">
      <w:bodyDiv w:val="1"/>
      <w:marLeft w:val="0"/>
      <w:marRight w:val="0"/>
      <w:marTop w:val="0"/>
      <w:marBottom w:val="0"/>
      <w:divBdr>
        <w:top w:val="none" w:sz="0" w:space="0" w:color="auto"/>
        <w:left w:val="none" w:sz="0" w:space="0" w:color="auto"/>
        <w:bottom w:val="none" w:sz="0" w:space="0" w:color="auto"/>
        <w:right w:val="none" w:sz="0" w:space="0" w:color="auto"/>
      </w:divBdr>
    </w:div>
    <w:div w:id="2065792563">
      <w:bodyDiv w:val="1"/>
      <w:marLeft w:val="0"/>
      <w:marRight w:val="0"/>
      <w:marTop w:val="0"/>
      <w:marBottom w:val="0"/>
      <w:divBdr>
        <w:top w:val="none" w:sz="0" w:space="0" w:color="auto"/>
        <w:left w:val="none" w:sz="0" w:space="0" w:color="auto"/>
        <w:bottom w:val="none" w:sz="0" w:space="0" w:color="auto"/>
        <w:right w:val="none" w:sz="0" w:space="0" w:color="auto"/>
      </w:divBdr>
    </w:div>
    <w:div w:id="2080009261">
      <w:bodyDiv w:val="1"/>
      <w:marLeft w:val="0"/>
      <w:marRight w:val="0"/>
      <w:marTop w:val="0"/>
      <w:marBottom w:val="0"/>
      <w:divBdr>
        <w:top w:val="none" w:sz="0" w:space="0" w:color="auto"/>
        <w:left w:val="none" w:sz="0" w:space="0" w:color="auto"/>
        <w:bottom w:val="none" w:sz="0" w:space="0" w:color="auto"/>
        <w:right w:val="none" w:sz="0" w:space="0" w:color="auto"/>
      </w:divBdr>
    </w:div>
    <w:div w:id="21204422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diagramLayout" Target="diagrams/layout1.xml"/><Relationship Id="rId20" Type="http://schemas.openxmlformats.org/officeDocument/2006/relationships/theme" Target="theme/theme1.xml"/><Relationship Id="rId10" Type="http://schemas.openxmlformats.org/officeDocument/2006/relationships/diagramQuickStyle" Target="diagrams/quickStyle1.xml"/><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diagramData" Target="diagrams/data2.xml"/><Relationship Id="rId14" Type="http://schemas.openxmlformats.org/officeDocument/2006/relationships/diagramLayout" Target="diagrams/layout2.xml"/><Relationship Id="rId15" Type="http://schemas.openxmlformats.org/officeDocument/2006/relationships/diagramQuickStyle" Target="diagrams/quickStyle2.xml"/><Relationship Id="rId16" Type="http://schemas.openxmlformats.org/officeDocument/2006/relationships/diagramColors" Target="diagrams/colors2.xml"/><Relationship Id="rId17" Type="http://schemas.microsoft.com/office/2007/relationships/diagramDrawing" Target="diagrams/drawing2.xm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A74806-578E-9E44-AB30-88E7CDC5E1DD}" type="doc">
      <dgm:prSet loTypeId="urn:microsoft.com/office/officeart/2005/8/layout/hierarchy2" loCatId="" qsTypeId="urn:microsoft.com/office/officeart/2005/8/quickstyle/simple4" qsCatId="simple" csTypeId="urn:microsoft.com/office/officeart/2005/8/colors/accent1_2" csCatId="accent1" phldr="1"/>
      <dgm:spPr/>
      <dgm:t>
        <a:bodyPr/>
        <a:lstStyle/>
        <a:p>
          <a:endParaRPr lang="en-US"/>
        </a:p>
      </dgm:t>
    </dgm:pt>
    <dgm:pt modelId="{8F850EF7-83A9-3D40-A1FD-D7170EC38FB1}">
      <dgm:prSet phldrT="[Text]"/>
      <dgm:spPr/>
      <dgm:t>
        <a:bodyPr/>
        <a:lstStyle/>
        <a:p>
          <a:r>
            <a:rPr lang="en-US"/>
            <a:t>State Law Claim</a:t>
          </a:r>
        </a:p>
      </dgm:t>
    </dgm:pt>
    <dgm:pt modelId="{6DB8328A-6C9C-5B49-B6D3-086D964F05D9}" type="parTrans" cxnId="{8539E415-6067-0347-BFFC-F5AA225B8CF8}">
      <dgm:prSet/>
      <dgm:spPr/>
      <dgm:t>
        <a:bodyPr/>
        <a:lstStyle/>
        <a:p>
          <a:endParaRPr lang="en-US"/>
        </a:p>
      </dgm:t>
    </dgm:pt>
    <dgm:pt modelId="{43ACFE31-1088-0E49-9EE9-6AE7B54F59B6}" type="sibTrans" cxnId="{8539E415-6067-0347-BFFC-F5AA225B8CF8}">
      <dgm:prSet/>
      <dgm:spPr/>
      <dgm:t>
        <a:bodyPr/>
        <a:lstStyle/>
        <a:p>
          <a:endParaRPr lang="en-US"/>
        </a:p>
      </dgm:t>
    </dgm:pt>
    <dgm:pt modelId="{42D5A071-BC78-524A-95DC-24E20222C401}">
      <dgm:prSet phldrT="[Text]"/>
      <dgm:spPr/>
      <dgm:t>
        <a:bodyPr/>
        <a:lstStyle/>
        <a:p>
          <a:r>
            <a:rPr lang="en-US"/>
            <a:t>State Court</a:t>
          </a:r>
        </a:p>
      </dgm:t>
    </dgm:pt>
    <dgm:pt modelId="{3AEC5C57-F2A0-FC4F-BBB0-CBD091243B56}" type="parTrans" cxnId="{5855373E-8343-1948-A224-18E96EA6EF3C}">
      <dgm:prSet/>
      <dgm:spPr/>
      <dgm:t>
        <a:bodyPr/>
        <a:lstStyle/>
        <a:p>
          <a:endParaRPr lang="en-US"/>
        </a:p>
      </dgm:t>
    </dgm:pt>
    <dgm:pt modelId="{2F5206CC-B958-D541-BBAB-8241F518C473}" type="sibTrans" cxnId="{5855373E-8343-1948-A224-18E96EA6EF3C}">
      <dgm:prSet/>
      <dgm:spPr/>
      <dgm:t>
        <a:bodyPr/>
        <a:lstStyle/>
        <a:p>
          <a:endParaRPr lang="en-US"/>
        </a:p>
      </dgm:t>
    </dgm:pt>
    <dgm:pt modelId="{6B67B60B-4971-E140-A1BC-E3D412D058BA}">
      <dgm:prSet phldrT="[Text]"/>
      <dgm:spPr/>
      <dgm:t>
        <a:bodyPr/>
        <a:lstStyle/>
        <a:p>
          <a:r>
            <a:rPr lang="en-US"/>
            <a:t>State Long-Arm</a:t>
          </a:r>
        </a:p>
      </dgm:t>
    </dgm:pt>
    <dgm:pt modelId="{04DC3102-1A45-5042-BE83-CC35B1BD5BBE}" type="parTrans" cxnId="{BE27319D-FFA0-5942-BA41-3C94E6405799}">
      <dgm:prSet/>
      <dgm:spPr/>
      <dgm:t>
        <a:bodyPr/>
        <a:lstStyle/>
        <a:p>
          <a:endParaRPr lang="en-US"/>
        </a:p>
      </dgm:t>
    </dgm:pt>
    <dgm:pt modelId="{3E74A0C0-598E-C641-9953-DFDF5FAE4530}" type="sibTrans" cxnId="{BE27319D-FFA0-5942-BA41-3C94E6405799}">
      <dgm:prSet/>
      <dgm:spPr/>
      <dgm:t>
        <a:bodyPr/>
        <a:lstStyle/>
        <a:p>
          <a:endParaRPr lang="en-US"/>
        </a:p>
      </dgm:t>
    </dgm:pt>
    <dgm:pt modelId="{FDEA7DE2-C740-7F48-A3E1-E37334A8E845}">
      <dgm:prSet phldrT="[Text]"/>
      <dgm:spPr/>
      <dgm:t>
        <a:bodyPr/>
        <a:lstStyle/>
        <a:p>
          <a:r>
            <a:rPr lang="en-US"/>
            <a:t>Federal Court (diversity)</a:t>
          </a:r>
        </a:p>
      </dgm:t>
    </dgm:pt>
    <dgm:pt modelId="{DAC87AC0-404C-104B-B1EA-B00FBD3CF829}" type="parTrans" cxnId="{C913FA74-733F-6D4C-BEC1-2F88BA5CCF69}">
      <dgm:prSet/>
      <dgm:spPr/>
      <dgm:t>
        <a:bodyPr/>
        <a:lstStyle/>
        <a:p>
          <a:endParaRPr lang="en-US"/>
        </a:p>
      </dgm:t>
    </dgm:pt>
    <dgm:pt modelId="{3CF62BAA-E9A6-9A47-9CE9-188505C4886F}" type="sibTrans" cxnId="{C913FA74-733F-6D4C-BEC1-2F88BA5CCF69}">
      <dgm:prSet/>
      <dgm:spPr/>
      <dgm:t>
        <a:bodyPr/>
        <a:lstStyle/>
        <a:p>
          <a:endParaRPr lang="en-US"/>
        </a:p>
      </dgm:t>
    </dgm:pt>
    <dgm:pt modelId="{6874B716-CBAE-7C47-9CDB-B04DBAB16AAB}">
      <dgm:prSet phldrT="[Text]"/>
      <dgm:spPr/>
      <dgm:t>
        <a:bodyPr/>
        <a:lstStyle/>
        <a:p>
          <a:r>
            <a:rPr lang="en-US"/>
            <a:t>4k1a - State Long-Arm</a:t>
          </a:r>
        </a:p>
      </dgm:t>
    </dgm:pt>
    <dgm:pt modelId="{08E5676E-C15D-1745-BFFE-70F1CC980F7C}" type="parTrans" cxnId="{345654EC-AF34-7748-9B80-2740A7F4CDD1}">
      <dgm:prSet/>
      <dgm:spPr/>
      <dgm:t>
        <a:bodyPr/>
        <a:lstStyle/>
        <a:p>
          <a:endParaRPr lang="en-US"/>
        </a:p>
      </dgm:t>
    </dgm:pt>
    <dgm:pt modelId="{9D81158E-A1EC-A545-9723-DDE6AEE364F5}" type="sibTrans" cxnId="{345654EC-AF34-7748-9B80-2740A7F4CDD1}">
      <dgm:prSet/>
      <dgm:spPr/>
      <dgm:t>
        <a:bodyPr/>
        <a:lstStyle/>
        <a:p>
          <a:endParaRPr lang="en-US"/>
        </a:p>
      </dgm:t>
    </dgm:pt>
    <dgm:pt modelId="{83EF4C74-B79B-AD46-B6D8-A14165F0B246}">
      <dgm:prSet/>
      <dgm:spPr/>
      <dgm:t>
        <a:bodyPr/>
        <a:lstStyle/>
        <a:p>
          <a:r>
            <a:rPr lang="en-US"/>
            <a:t>Contacts with State - 14th A</a:t>
          </a:r>
        </a:p>
      </dgm:t>
    </dgm:pt>
    <dgm:pt modelId="{0F6068F0-FD5F-EE4F-8683-9A84E1C2A975}" type="parTrans" cxnId="{36C5DC85-1FFC-774D-BCEC-2BD184693E47}">
      <dgm:prSet/>
      <dgm:spPr/>
      <dgm:t>
        <a:bodyPr/>
        <a:lstStyle/>
        <a:p>
          <a:endParaRPr lang="en-US"/>
        </a:p>
      </dgm:t>
    </dgm:pt>
    <dgm:pt modelId="{DF0098D8-7C57-8D41-ACDC-80858804E012}" type="sibTrans" cxnId="{36C5DC85-1FFC-774D-BCEC-2BD184693E47}">
      <dgm:prSet/>
      <dgm:spPr/>
      <dgm:t>
        <a:bodyPr/>
        <a:lstStyle/>
        <a:p>
          <a:endParaRPr lang="en-US"/>
        </a:p>
      </dgm:t>
    </dgm:pt>
    <dgm:pt modelId="{25137C78-D56A-CA46-B21A-3C361B22CBE5}">
      <dgm:prSet/>
      <dgm:spPr/>
      <dgm:t>
        <a:bodyPr/>
        <a:lstStyle/>
        <a:p>
          <a:r>
            <a:rPr lang="en-US"/>
            <a:t>Contacts with State- 14thA</a:t>
          </a:r>
        </a:p>
      </dgm:t>
    </dgm:pt>
    <dgm:pt modelId="{87F6976D-D136-324A-8D51-AB8AA8A1F123}" type="parTrans" cxnId="{93161A18-5476-154C-B7E8-3F055BC977C2}">
      <dgm:prSet/>
      <dgm:spPr/>
      <dgm:t>
        <a:bodyPr/>
        <a:lstStyle/>
        <a:p>
          <a:endParaRPr lang="en-US"/>
        </a:p>
      </dgm:t>
    </dgm:pt>
    <dgm:pt modelId="{63466BDF-9319-3640-8D0E-399C193D3B97}" type="sibTrans" cxnId="{93161A18-5476-154C-B7E8-3F055BC977C2}">
      <dgm:prSet/>
      <dgm:spPr/>
      <dgm:t>
        <a:bodyPr/>
        <a:lstStyle/>
        <a:p>
          <a:endParaRPr lang="en-US"/>
        </a:p>
      </dgm:t>
    </dgm:pt>
    <dgm:pt modelId="{81CA5C0C-6139-024B-AD51-C49A65B7A97A}">
      <dgm:prSet/>
      <dgm:spPr/>
      <dgm:t>
        <a:bodyPr/>
        <a:lstStyle/>
        <a:p>
          <a:r>
            <a:rPr lang="en-US"/>
            <a:t>Reasonableness</a:t>
          </a:r>
        </a:p>
      </dgm:t>
    </dgm:pt>
    <dgm:pt modelId="{C56088E5-ABD5-C74A-AF05-50758B004D39}" type="parTrans" cxnId="{5B99429B-E3A2-E645-9A68-A719237B7FBC}">
      <dgm:prSet/>
      <dgm:spPr/>
      <dgm:t>
        <a:bodyPr/>
        <a:lstStyle/>
        <a:p>
          <a:endParaRPr lang="en-US"/>
        </a:p>
      </dgm:t>
    </dgm:pt>
    <dgm:pt modelId="{3FC385F5-67DF-1B42-98B8-0A0185D3165F}" type="sibTrans" cxnId="{5B99429B-E3A2-E645-9A68-A719237B7FBC}">
      <dgm:prSet/>
      <dgm:spPr/>
      <dgm:t>
        <a:bodyPr/>
        <a:lstStyle/>
        <a:p>
          <a:endParaRPr lang="en-US"/>
        </a:p>
      </dgm:t>
    </dgm:pt>
    <dgm:pt modelId="{DA98ED82-07C5-5542-B555-A848E08A891D}">
      <dgm:prSet/>
      <dgm:spPr/>
      <dgm:t>
        <a:bodyPr/>
        <a:lstStyle/>
        <a:p>
          <a:r>
            <a:rPr lang="en-US"/>
            <a:t>Reasonableness</a:t>
          </a:r>
        </a:p>
      </dgm:t>
    </dgm:pt>
    <dgm:pt modelId="{F76E0B82-154B-3F47-99F5-95691116DAD1}" type="parTrans" cxnId="{EA329AE6-BBB5-CE4D-AF08-F950F803BB63}">
      <dgm:prSet/>
      <dgm:spPr/>
      <dgm:t>
        <a:bodyPr/>
        <a:lstStyle/>
        <a:p>
          <a:endParaRPr lang="en-US"/>
        </a:p>
      </dgm:t>
    </dgm:pt>
    <dgm:pt modelId="{49520D02-55C0-9B4C-A6FD-FE5275FC95A5}" type="sibTrans" cxnId="{EA329AE6-BBB5-CE4D-AF08-F950F803BB63}">
      <dgm:prSet/>
      <dgm:spPr/>
      <dgm:t>
        <a:bodyPr/>
        <a:lstStyle/>
        <a:p>
          <a:endParaRPr lang="en-US"/>
        </a:p>
      </dgm:t>
    </dgm:pt>
    <dgm:pt modelId="{F3049FF7-A48A-B94F-8D27-2904673208AE}" type="pres">
      <dgm:prSet presAssocID="{D3A74806-578E-9E44-AB30-88E7CDC5E1DD}" presName="diagram" presStyleCnt="0">
        <dgm:presLayoutVars>
          <dgm:chPref val="1"/>
          <dgm:dir/>
          <dgm:animOne val="branch"/>
          <dgm:animLvl val="lvl"/>
          <dgm:resizeHandles val="exact"/>
        </dgm:presLayoutVars>
      </dgm:prSet>
      <dgm:spPr/>
      <dgm:t>
        <a:bodyPr/>
        <a:lstStyle/>
        <a:p>
          <a:endParaRPr lang="en-US"/>
        </a:p>
      </dgm:t>
    </dgm:pt>
    <dgm:pt modelId="{8E0E81FC-C6CB-384B-8397-7B9A8B83D0A2}" type="pres">
      <dgm:prSet presAssocID="{8F850EF7-83A9-3D40-A1FD-D7170EC38FB1}" presName="root1" presStyleCnt="0"/>
      <dgm:spPr/>
    </dgm:pt>
    <dgm:pt modelId="{0567E97C-B92D-E843-B833-A72854D0323B}" type="pres">
      <dgm:prSet presAssocID="{8F850EF7-83A9-3D40-A1FD-D7170EC38FB1}" presName="LevelOneTextNode" presStyleLbl="node0" presStyleIdx="0" presStyleCnt="1">
        <dgm:presLayoutVars>
          <dgm:chPref val="3"/>
        </dgm:presLayoutVars>
      </dgm:prSet>
      <dgm:spPr/>
      <dgm:t>
        <a:bodyPr/>
        <a:lstStyle/>
        <a:p>
          <a:endParaRPr lang="en-US"/>
        </a:p>
      </dgm:t>
    </dgm:pt>
    <dgm:pt modelId="{796E24EC-7FF2-F545-8675-F73DE3285351}" type="pres">
      <dgm:prSet presAssocID="{8F850EF7-83A9-3D40-A1FD-D7170EC38FB1}" presName="level2hierChild" presStyleCnt="0"/>
      <dgm:spPr/>
    </dgm:pt>
    <dgm:pt modelId="{AC4841CB-8B1A-CA4B-A900-1D8064E066D6}" type="pres">
      <dgm:prSet presAssocID="{3AEC5C57-F2A0-FC4F-BBB0-CBD091243B56}" presName="conn2-1" presStyleLbl="parChTrans1D2" presStyleIdx="0" presStyleCnt="2"/>
      <dgm:spPr/>
      <dgm:t>
        <a:bodyPr/>
        <a:lstStyle/>
        <a:p>
          <a:endParaRPr lang="en-US"/>
        </a:p>
      </dgm:t>
    </dgm:pt>
    <dgm:pt modelId="{DCD76584-E276-2A4B-B6C0-80A49BC021BA}" type="pres">
      <dgm:prSet presAssocID="{3AEC5C57-F2A0-FC4F-BBB0-CBD091243B56}" presName="connTx" presStyleLbl="parChTrans1D2" presStyleIdx="0" presStyleCnt="2"/>
      <dgm:spPr/>
      <dgm:t>
        <a:bodyPr/>
        <a:lstStyle/>
        <a:p>
          <a:endParaRPr lang="en-US"/>
        </a:p>
      </dgm:t>
    </dgm:pt>
    <dgm:pt modelId="{ECA5D38B-0EE0-B94F-B197-FF1F37AED092}" type="pres">
      <dgm:prSet presAssocID="{42D5A071-BC78-524A-95DC-24E20222C401}" presName="root2" presStyleCnt="0"/>
      <dgm:spPr/>
    </dgm:pt>
    <dgm:pt modelId="{4B3DA7C8-3E54-3D4E-BC12-5AFE7FEF910A}" type="pres">
      <dgm:prSet presAssocID="{42D5A071-BC78-524A-95DC-24E20222C401}" presName="LevelTwoTextNode" presStyleLbl="node2" presStyleIdx="0" presStyleCnt="2">
        <dgm:presLayoutVars>
          <dgm:chPref val="3"/>
        </dgm:presLayoutVars>
      </dgm:prSet>
      <dgm:spPr/>
      <dgm:t>
        <a:bodyPr/>
        <a:lstStyle/>
        <a:p>
          <a:endParaRPr lang="en-US"/>
        </a:p>
      </dgm:t>
    </dgm:pt>
    <dgm:pt modelId="{B20B55C4-7EAB-9B48-ABC6-80E3381C1517}" type="pres">
      <dgm:prSet presAssocID="{42D5A071-BC78-524A-95DC-24E20222C401}" presName="level3hierChild" presStyleCnt="0"/>
      <dgm:spPr/>
    </dgm:pt>
    <dgm:pt modelId="{07728FE6-47CA-EA47-A2C1-D5A315AF059E}" type="pres">
      <dgm:prSet presAssocID="{04DC3102-1A45-5042-BE83-CC35B1BD5BBE}" presName="conn2-1" presStyleLbl="parChTrans1D3" presStyleIdx="0" presStyleCnt="2"/>
      <dgm:spPr/>
      <dgm:t>
        <a:bodyPr/>
        <a:lstStyle/>
        <a:p>
          <a:endParaRPr lang="en-US"/>
        </a:p>
      </dgm:t>
    </dgm:pt>
    <dgm:pt modelId="{6029C3E3-24B8-C44C-B975-C62271ADCA95}" type="pres">
      <dgm:prSet presAssocID="{04DC3102-1A45-5042-BE83-CC35B1BD5BBE}" presName="connTx" presStyleLbl="parChTrans1D3" presStyleIdx="0" presStyleCnt="2"/>
      <dgm:spPr/>
      <dgm:t>
        <a:bodyPr/>
        <a:lstStyle/>
        <a:p>
          <a:endParaRPr lang="en-US"/>
        </a:p>
      </dgm:t>
    </dgm:pt>
    <dgm:pt modelId="{D8A491CD-97CC-EA41-A3A2-2B37291C060A}" type="pres">
      <dgm:prSet presAssocID="{6B67B60B-4971-E140-A1BC-E3D412D058BA}" presName="root2" presStyleCnt="0"/>
      <dgm:spPr/>
    </dgm:pt>
    <dgm:pt modelId="{9C7B43D8-E0B8-EC4B-8708-E7614D4F36BB}" type="pres">
      <dgm:prSet presAssocID="{6B67B60B-4971-E140-A1BC-E3D412D058BA}" presName="LevelTwoTextNode" presStyleLbl="node3" presStyleIdx="0" presStyleCnt="2">
        <dgm:presLayoutVars>
          <dgm:chPref val="3"/>
        </dgm:presLayoutVars>
      </dgm:prSet>
      <dgm:spPr/>
      <dgm:t>
        <a:bodyPr/>
        <a:lstStyle/>
        <a:p>
          <a:endParaRPr lang="en-US"/>
        </a:p>
      </dgm:t>
    </dgm:pt>
    <dgm:pt modelId="{23FB2491-D377-2B4D-8075-AB5FE075FA0C}" type="pres">
      <dgm:prSet presAssocID="{6B67B60B-4971-E140-A1BC-E3D412D058BA}" presName="level3hierChild" presStyleCnt="0"/>
      <dgm:spPr/>
    </dgm:pt>
    <dgm:pt modelId="{262A1C28-061F-294B-8DF4-D9352EA8D12E}" type="pres">
      <dgm:prSet presAssocID="{0F6068F0-FD5F-EE4F-8683-9A84E1C2A975}" presName="conn2-1" presStyleLbl="parChTrans1D4" presStyleIdx="0" presStyleCnt="4"/>
      <dgm:spPr/>
      <dgm:t>
        <a:bodyPr/>
        <a:lstStyle/>
        <a:p>
          <a:endParaRPr lang="en-US"/>
        </a:p>
      </dgm:t>
    </dgm:pt>
    <dgm:pt modelId="{20DC093F-B895-9543-8597-2F64D63D21DE}" type="pres">
      <dgm:prSet presAssocID="{0F6068F0-FD5F-EE4F-8683-9A84E1C2A975}" presName="connTx" presStyleLbl="parChTrans1D4" presStyleIdx="0" presStyleCnt="4"/>
      <dgm:spPr/>
      <dgm:t>
        <a:bodyPr/>
        <a:lstStyle/>
        <a:p>
          <a:endParaRPr lang="en-US"/>
        </a:p>
      </dgm:t>
    </dgm:pt>
    <dgm:pt modelId="{21CD5125-54CA-AC46-A031-9AD2BBD20467}" type="pres">
      <dgm:prSet presAssocID="{83EF4C74-B79B-AD46-B6D8-A14165F0B246}" presName="root2" presStyleCnt="0"/>
      <dgm:spPr/>
    </dgm:pt>
    <dgm:pt modelId="{140308C1-148A-8742-A523-AB98BA3AD27F}" type="pres">
      <dgm:prSet presAssocID="{83EF4C74-B79B-AD46-B6D8-A14165F0B246}" presName="LevelTwoTextNode" presStyleLbl="node4" presStyleIdx="0" presStyleCnt="4">
        <dgm:presLayoutVars>
          <dgm:chPref val="3"/>
        </dgm:presLayoutVars>
      </dgm:prSet>
      <dgm:spPr/>
      <dgm:t>
        <a:bodyPr/>
        <a:lstStyle/>
        <a:p>
          <a:endParaRPr lang="en-US"/>
        </a:p>
      </dgm:t>
    </dgm:pt>
    <dgm:pt modelId="{335647EA-2FFC-B243-B7E0-7B13E0BB4C24}" type="pres">
      <dgm:prSet presAssocID="{83EF4C74-B79B-AD46-B6D8-A14165F0B246}" presName="level3hierChild" presStyleCnt="0"/>
      <dgm:spPr/>
    </dgm:pt>
    <dgm:pt modelId="{2FFC23DC-1F99-6443-91C9-5884E7F2C5F9}" type="pres">
      <dgm:prSet presAssocID="{C56088E5-ABD5-C74A-AF05-50758B004D39}" presName="conn2-1" presStyleLbl="parChTrans1D4" presStyleIdx="1" presStyleCnt="4"/>
      <dgm:spPr/>
      <dgm:t>
        <a:bodyPr/>
        <a:lstStyle/>
        <a:p>
          <a:endParaRPr lang="en-US"/>
        </a:p>
      </dgm:t>
    </dgm:pt>
    <dgm:pt modelId="{02B8DE18-D184-664E-9B6A-45358FA94BB7}" type="pres">
      <dgm:prSet presAssocID="{C56088E5-ABD5-C74A-AF05-50758B004D39}" presName="connTx" presStyleLbl="parChTrans1D4" presStyleIdx="1" presStyleCnt="4"/>
      <dgm:spPr/>
      <dgm:t>
        <a:bodyPr/>
        <a:lstStyle/>
        <a:p>
          <a:endParaRPr lang="en-US"/>
        </a:p>
      </dgm:t>
    </dgm:pt>
    <dgm:pt modelId="{5BD99E61-1689-C34C-AD48-812CAC465486}" type="pres">
      <dgm:prSet presAssocID="{81CA5C0C-6139-024B-AD51-C49A65B7A97A}" presName="root2" presStyleCnt="0"/>
      <dgm:spPr/>
    </dgm:pt>
    <dgm:pt modelId="{931AAFC0-BD3D-1E44-9334-E6F7DDCB4DD1}" type="pres">
      <dgm:prSet presAssocID="{81CA5C0C-6139-024B-AD51-C49A65B7A97A}" presName="LevelTwoTextNode" presStyleLbl="node4" presStyleIdx="1" presStyleCnt="4">
        <dgm:presLayoutVars>
          <dgm:chPref val="3"/>
        </dgm:presLayoutVars>
      </dgm:prSet>
      <dgm:spPr/>
      <dgm:t>
        <a:bodyPr/>
        <a:lstStyle/>
        <a:p>
          <a:endParaRPr lang="en-US"/>
        </a:p>
      </dgm:t>
    </dgm:pt>
    <dgm:pt modelId="{1D95BA29-DF34-7A40-B5F2-F07F977CDF12}" type="pres">
      <dgm:prSet presAssocID="{81CA5C0C-6139-024B-AD51-C49A65B7A97A}" presName="level3hierChild" presStyleCnt="0"/>
      <dgm:spPr/>
    </dgm:pt>
    <dgm:pt modelId="{4EEF8A70-4B9E-7F4A-BC10-57CE70FAC83E}" type="pres">
      <dgm:prSet presAssocID="{DAC87AC0-404C-104B-B1EA-B00FBD3CF829}" presName="conn2-1" presStyleLbl="parChTrans1D2" presStyleIdx="1" presStyleCnt="2"/>
      <dgm:spPr/>
      <dgm:t>
        <a:bodyPr/>
        <a:lstStyle/>
        <a:p>
          <a:endParaRPr lang="en-US"/>
        </a:p>
      </dgm:t>
    </dgm:pt>
    <dgm:pt modelId="{BE77B8F5-1F86-8F4C-B2B9-1FD1FFB6AF5B}" type="pres">
      <dgm:prSet presAssocID="{DAC87AC0-404C-104B-B1EA-B00FBD3CF829}" presName="connTx" presStyleLbl="parChTrans1D2" presStyleIdx="1" presStyleCnt="2"/>
      <dgm:spPr/>
      <dgm:t>
        <a:bodyPr/>
        <a:lstStyle/>
        <a:p>
          <a:endParaRPr lang="en-US"/>
        </a:p>
      </dgm:t>
    </dgm:pt>
    <dgm:pt modelId="{9926A900-DD99-FA4A-AB8E-7B86C638624C}" type="pres">
      <dgm:prSet presAssocID="{FDEA7DE2-C740-7F48-A3E1-E37334A8E845}" presName="root2" presStyleCnt="0"/>
      <dgm:spPr/>
    </dgm:pt>
    <dgm:pt modelId="{F94F69FA-84C9-B54B-B99C-DB3857198104}" type="pres">
      <dgm:prSet presAssocID="{FDEA7DE2-C740-7F48-A3E1-E37334A8E845}" presName="LevelTwoTextNode" presStyleLbl="node2" presStyleIdx="1" presStyleCnt="2">
        <dgm:presLayoutVars>
          <dgm:chPref val="3"/>
        </dgm:presLayoutVars>
      </dgm:prSet>
      <dgm:spPr/>
      <dgm:t>
        <a:bodyPr/>
        <a:lstStyle/>
        <a:p>
          <a:endParaRPr lang="en-US"/>
        </a:p>
      </dgm:t>
    </dgm:pt>
    <dgm:pt modelId="{A2560A79-F2D9-6348-8828-FDA1BE51814C}" type="pres">
      <dgm:prSet presAssocID="{FDEA7DE2-C740-7F48-A3E1-E37334A8E845}" presName="level3hierChild" presStyleCnt="0"/>
      <dgm:spPr/>
    </dgm:pt>
    <dgm:pt modelId="{82EE3579-22B8-964F-A061-E3DBBAF8693A}" type="pres">
      <dgm:prSet presAssocID="{08E5676E-C15D-1745-BFFE-70F1CC980F7C}" presName="conn2-1" presStyleLbl="parChTrans1D3" presStyleIdx="1" presStyleCnt="2"/>
      <dgm:spPr/>
      <dgm:t>
        <a:bodyPr/>
        <a:lstStyle/>
        <a:p>
          <a:endParaRPr lang="en-US"/>
        </a:p>
      </dgm:t>
    </dgm:pt>
    <dgm:pt modelId="{C9C1B40B-2CB0-AB40-9872-ABB1C6F54EDE}" type="pres">
      <dgm:prSet presAssocID="{08E5676E-C15D-1745-BFFE-70F1CC980F7C}" presName="connTx" presStyleLbl="parChTrans1D3" presStyleIdx="1" presStyleCnt="2"/>
      <dgm:spPr/>
      <dgm:t>
        <a:bodyPr/>
        <a:lstStyle/>
        <a:p>
          <a:endParaRPr lang="en-US"/>
        </a:p>
      </dgm:t>
    </dgm:pt>
    <dgm:pt modelId="{2DAAC322-029D-E24C-B7E2-C028A4CCF602}" type="pres">
      <dgm:prSet presAssocID="{6874B716-CBAE-7C47-9CDB-B04DBAB16AAB}" presName="root2" presStyleCnt="0"/>
      <dgm:spPr/>
    </dgm:pt>
    <dgm:pt modelId="{436FCD9D-DF92-0844-8109-D8FE9C8AA6FE}" type="pres">
      <dgm:prSet presAssocID="{6874B716-CBAE-7C47-9CDB-B04DBAB16AAB}" presName="LevelTwoTextNode" presStyleLbl="node3" presStyleIdx="1" presStyleCnt="2">
        <dgm:presLayoutVars>
          <dgm:chPref val="3"/>
        </dgm:presLayoutVars>
      </dgm:prSet>
      <dgm:spPr/>
      <dgm:t>
        <a:bodyPr/>
        <a:lstStyle/>
        <a:p>
          <a:endParaRPr lang="en-US"/>
        </a:p>
      </dgm:t>
    </dgm:pt>
    <dgm:pt modelId="{156138D2-C70A-5F41-A94D-16D2CA7A88CE}" type="pres">
      <dgm:prSet presAssocID="{6874B716-CBAE-7C47-9CDB-B04DBAB16AAB}" presName="level3hierChild" presStyleCnt="0"/>
      <dgm:spPr/>
    </dgm:pt>
    <dgm:pt modelId="{17B52E31-AF20-EF42-9506-2F4E075F4C79}" type="pres">
      <dgm:prSet presAssocID="{87F6976D-D136-324A-8D51-AB8AA8A1F123}" presName="conn2-1" presStyleLbl="parChTrans1D4" presStyleIdx="2" presStyleCnt="4"/>
      <dgm:spPr/>
      <dgm:t>
        <a:bodyPr/>
        <a:lstStyle/>
        <a:p>
          <a:endParaRPr lang="en-US"/>
        </a:p>
      </dgm:t>
    </dgm:pt>
    <dgm:pt modelId="{7EB7068F-7145-9A46-8C8F-CCAB627A2CB3}" type="pres">
      <dgm:prSet presAssocID="{87F6976D-D136-324A-8D51-AB8AA8A1F123}" presName="connTx" presStyleLbl="parChTrans1D4" presStyleIdx="2" presStyleCnt="4"/>
      <dgm:spPr/>
      <dgm:t>
        <a:bodyPr/>
        <a:lstStyle/>
        <a:p>
          <a:endParaRPr lang="en-US"/>
        </a:p>
      </dgm:t>
    </dgm:pt>
    <dgm:pt modelId="{DCF34347-7A7B-F84D-869B-6A280C1DAE30}" type="pres">
      <dgm:prSet presAssocID="{25137C78-D56A-CA46-B21A-3C361B22CBE5}" presName="root2" presStyleCnt="0"/>
      <dgm:spPr/>
    </dgm:pt>
    <dgm:pt modelId="{BF59390F-5402-D640-8321-2EC35E15A19A}" type="pres">
      <dgm:prSet presAssocID="{25137C78-D56A-CA46-B21A-3C361B22CBE5}" presName="LevelTwoTextNode" presStyleLbl="node4" presStyleIdx="2" presStyleCnt="4">
        <dgm:presLayoutVars>
          <dgm:chPref val="3"/>
        </dgm:presLayoutVars>
      </dgm:prSet>
      <dgm:spPr/>
      <dgm:t>
        <a:bodyPr/>
        <a:lstStyle/>
        <a:p>
          <a:endParaRPr lang="en-US"/>
        </a:p>
      </dgm:t>
    </dgm:pt>
    <dgm:pt modelId="{4E1895EC-F957-1F48-A286-8F8904BBF32A}" type="pres">
      <dgm:prSet presAssocID="{25137C78-D56A-CA46-B21A-3C361B22CBE5}" presName="level3hierChild" presStyleCnt="0"/>
      <dgm:spPr/>
    </dgm:pt>
    <dgm:pt modelId="{AD64D21C-3215-F44A-8B8E-790716B44B30}" type="pres">
      <dgm:prSet presAssocID="{F76E0B82-154B-3F47-99F5-95691116DAD1}" presName="conn2-1" presStyleLbl="parChTrans1D4" presStyleIdx="3" presStyleCnt="4"/>
      <dgm:spPr/>
      <dgm:t>
        <a:bodyPr/>
        <a:lstStyle/>
        <a:p>
          <a:endParaRPr lang="en-US"/>
        </a:p>
      </dgm:t>
    </dgm:pt>
    <dgm:pt modelId="{3401726D-8ECD-DA42-B043-A24F4A2EE264}" type="pres">
      <dgm:prSet presAssocID="{F76E0B82-154B-3F47-99F5-95691116DAD1}" presName="connTx" presStyleLbl="parChTrans1D4" presStyleIdx="3" presStyleCnt="4"/>
      <dgm:spPr/>
      <dgm:t>
        <a:bodyPr/>
        <a:lstStyle/>
        <a:p>
          <a:endParaRPr lang="en-US"/>
        </a:p>
      </dgm:t>
    </dgm:pt>
    <dgm:pt modelId="{DE24BFBD-9250-0F4E-B22B-C1C94946F3C9}" type="pres">
      <dgm:prSet presAssocID="{DA98ED82-07C5-5542-B555-A848E08A891D}" presName="root2" presStyleCnt="0"/>
      <dgm:spPr/>
    </dgm:pt>
    <dgm:pt modelId="{59B0CE91-3C85-B749-BB2B-72EB3959B7E7}" type="pres">
      <dgm:prSet presAssocID="{DA98ED82-07C5-5542-B555-A848E08A891D}" presName="LevelTwoTextNode" presStyleLbl="node4" presStyleIdx="3" presStyleCnt="4">
        <dgm:presLayoutVars>
          <dgm:chPref val="3"/>
        </dgm:presLayoutVars>
      </dgm:prSet>
      <dgm:spPr/>
      <dgm:t>
        <a:bodyPr/>
        <a:lstStyle/>
        <a:p>
          <a:endParaRPr lang="en-US"/>
        </a:p>
      </dgm:t>
    </dgm:pt>
    <dgm:pt modelId="{1E959B2C-1AA2-3A4F-94A9-4FB417047CAF}" type="pres">
      <dgm:prSet presAssocID="{DA98ED82-07C5-5542-B555-A848E08A891D}" presName="level3hierChild" presStyleCnt="0"/>
      <dgm:spPr/>
    </dgm:pt>
  </dgm:ptLst>
  <dgm:cxnLst>
    <dgm:cxn modelId="{413869C6-4015-9D4A-AD34-F2BF28E14069}" type="presOf" srcId="{C56088E5-ABD5-C74A-AF05-50758B004D39}" destId="{2FFC23DC-1F99-6443-91C9-5884E7F2C5F9}" srcOrd="0" destOrd="0" presId="urn:microsoft.com/office/officeart/2005/8/layout/hierarchy2"/>
    <dgm:cxn modelId="{82308A74-41D1-BB4D-880A-88F27800B159}" type="presOf" srcId="{83EF4C74-B79B-AD46-B6D8-A14165F0B246}" destId="{140308C1-148A-8742-A523-AB98BA3AD27F}" srcOrd="0" destOrd="0" presId="urn:microsoft.com/office/officeart/2005/8/layout/hierarchy2"/>
    <dgm:cxn modelId="{379925A6-04D5-4A4D-9C2A-A66400E05BCE}" type="presOf" srcId="{08E5676E-C15D-1745-BFFE-70F1CC980F7C}" destId="{82EE3579-22B8-964F-A061-E3DBBAF8693A}" srcOrd="0" destOrd="0" presId="urn:microsoft.com/office/officeart/2005/8/layout/hierarchy2"/>
    <dgm:cxn modelId="{A7CD1678-CB08-F049-8FF3-137B424ECF23}" type="presOf" srcId="{F76E0B82-154B-3F47-99F5-95691116DAD1}" destId="{3401726D-8ECD-DA42-B043-A24F4A2EE264}" srcOrd="1" destOrd="0" presId="urn:microsoft.com/office/officeart/2005/8/layout/hierarchy2"/>
    <dgm:cxn modelId="{1F49244E-C58D-8345-83EC-C77BAF902D2F}" type="presOf" srcId="{F76E0B82-154B-3F47-99F5-95691116DAD1}" destId="{AD64D21C-3215-F44A-8B8E-790716B44B30}" srcOrd="0" destOrd="0" presId="urn:microsoft.com/office/officeart/2005/8/layout/hierarchy2"/>
    <dgm:cxn modelId="{3F22C523-0E42-5F4B-B447-AD220034DE40}" type="presOf" srcId="{C56088E5-ABD5-C74A-AF05-50758B004D39}" destId="{02B8DE18-D184-664E-9B6A-45358FA94BB7}" srcOrd="1" destOrd="0" presId="urn:microsoft.com/office/officeart/2005/8/layout/hierarchy2"/>
    <dgm:cxn modelId="{8539E415-6067-0347-BFFC-F5AA225B8CF8}" srcId="{D3A74806-578E-9E44-AB30-88E7CDC5E1DD}" destId="{8F850EF7-83A9-3D40-A1FD-D7170EC38FB1}" srcOrd="0" destOrd="0" parTransId="{6DB8328A-6C9C-5B49-B6D3-086D964F05D9}" sibTransId="{43ACFE31-1088-0E49-9EE9-6AE7B54F59B6}"/>
    <dgm:cxn modelId="{C913FA74-733F-6D4C-BEC1-2F88BA5CCF69}" srcId="{8F850EF7-83A9-3D40-A1FD-D7170EC38FB1}" destId="{FDEA7DE2-C740-7F48-A3E1-E37334A8E845}" srcOrd="1" destOrd="0" parTransId="{DAC87AC0-404C-104B-B1EA-B00FBD3CF829}" sibTransId="{3CF62BAA-E9A6-9A47-9CE9-188505C4886F}"/>
    <dgm:cxn modelId="{EA329AE6-BBB5-CE4D-AF08-F950F803BB63}" srcId="{25137C78-D56A-CA46-B21A-3C361B22CBE5}" destId="{DA98ED82-07C5-5542-B555-A848E08A891D}" srcOrd="0" destOrd="0" parTransId="{F76E0B82-154B-3F47-99F5-95691116DAD1}" sibTransId="{49520D02-55C0-9B4C-A6FD-FE5275FC95A5}"/>
    <dgm:cxn modelId="{5B99429B-E3A2-E645-9A68-A719237B7FBC}" srcId="{83EF4C74-B79B-AD46-B6D8-A14165F0B246}" destId="{81CA5C0C-6139-024B-AD51-C49A65B7A97A}" srcOrd="0" destOrd="0" parTransId="{C56088E5-ABD5-C74A-AF05-50758B004D39}" sibTransId="{3FC385F5-67DF-1B42-98B8-0A0185D3165F}"/>
    <dgm:cxn modelId="{36641E3C-C2F7-E942-BCA1-119ECF93FEA3}" type="presOf" srcId="{DAC87AC0-404C-104B-B1EA-B00FBD3CF829}" destId="{BE77B8F5-1F86-8F4C-B2B9-1FD1FFB6AF5B}" srcOrd="1" destOrd="0" presId="urn:microsoft.com/office/officeart/2005/8/layout/hierarchy2"/>
    <dgm:cxn modelId="{CC923B10-5C9C-4746-83A1-0BF2A8DF1DA1}" type="presOf" srcId="{04DC3102-1A45-5042-BE83-CC35B1BD5BBE}" destId="{6029C3E3-24B8-C44C-B975-C62271ADCA95}" srcOrd="1" destOrd="0" presId="urn:microsoft.com/office/officeart/2005/8/layout/hierarchy2"/>
    <dgm:cxn modelId="{B74A51F6-DDF9-AE45-9DC6-03738F195720}" type="presOf" srcId="{0F6068F0-FD5F-EE4F-8683-9A84E1C2A975}" destId="{262A1C28-061F-294B-8DF4-D9352EA8D12E}" srcOrd="0" destOrd="0" presId="urn:microsoft.com/office/officeart/2005/8/layout/hierarchy2"/>
    <dgm:cxn modelId="{15BA661B-4726-124A-88D7-77D2F7ECD9B4}" type="presOf" srcId="{DA98ED82-07C5-5542-B555-A848E08A891D}" destId="{59B0CE91-3C85-B749-BB2B-72EB3959B7E7}" srcOrd="0" destOrd="0" presId="urn:microsoft.com/office/officeart/2005/8/layout/hierarchy2"/>
    <dgm:cxn modelId="{0AEB5EE4-DD4A-DE49-8D0C-17C06BBFD868}" type="presOf" srcId="{6B67B60B-4971-E140-A1BC-E3D412D058BA}" destId="{9C7B43D8-E0B8-EC4B-8708-E7614D4F36BB}" srcOrd="0" destOrd="0" presId="urn:microsoft.com/office/officeart/2005/8/layout/hierarchy2"/>
    <dgm:cxn modelId="{345654EC-AF34-7748-9B80-2740A7F4CDD1}" srcId="{FDEA7DE2-C740-7F48-A3E1-E37334A8E845}" destId="{6874B716-CBAE-7C47-9CDB-B04DBAB16AAB}" srcOrd="0" destOrd="0" parTransId="{08E5676E-C15D-1745-BFFE-70F1CC980F7C}" sibTransId="{9D81158E-A1EC-A545-9723-DDE6AEE364F5}"/>
    <dgm:cxn modelId="{BA400193-6E20-C04E-B6EE-B2BE1F751B9B}" type="presOf" srcId="{25137C78-D56A-CA46-B21A-3C361B22CBE5}" destId="{BF59390F-5402-D640-8321-2EC35E15A19A}" srcOrd="0" destOrd="0" presId="urn:microsoft.com/office/officeart/2005/8/layout/hierarchy2"/>
    <dgm:cxn modelId="{4CDF7C73-7E7B-AB49-BB8D-A56883A8B72E}" type="presOf" srcId="{3AEC5C57-F2A0-FC4F-BBB0-CBD091243B56}" destId="{DCD76584-E276-2A4B-B6C0-80A49BC021BA}" srcOrd="1" destOrd="0" presId="urn:microsoft.com/office/officeart/2005/8/layout/hierarchy2"/>
    <dgm:cxn modelId="{2DAED622-D777-0E47-A75A-520D5A4616D3}" type="presOf" srcId="{DAC87AC0-404C-104B-B1EA-B00FBD3CF829}" destId="{4EEF8A70-4B9E-7F4A-BC10-57CE70FAC83E}" srcOrd="0" destOrd="0" presId="urn:microsoft.com/office/officeart/2005/8/layout/hierarchy2"/>
    <dgm:cxn modelId="{CA681B80-FD75-8943-B779-EB8758DABAAD}" type="presOf" srcId="{08E5676E-C15D-1745-BFFE-70F1CC980F7C}" destId="{C9C1B40B-2CB0-AB40-9872-ABB1C6F54EDE}" srcOrd="1" destOrd="0" presId="urn:microsoft.com/office/officeart/2005/8/layout/hierarchy2"/>
    <dgm:cxn modelId="{D4667627-4117-1E44-8842-FA7366AAEE64}" type="presOf" srcId="{FDEA7DE2-C740-7F48-A3E1-E37334A8E845}" destId="{F94F69FA-84C9-B54B-B99C-DB3857198104}" srcOrd="0" destOrd="0" presId="urn:microsoft.com/office/officeart/2005/8/layout/hierarchy2"/>
    <dgm:cxn modelId="{BC40C4E1-460A-1E40-BC89-448DEE2BDAA4}" type="presOf" srcId="{04DC3102-1A45-5042-BE83-CC35B1BD5BBE}" destId="{07728FE6-47CA-EA47-A2C1-D5A315AF059E}" srcOrd="0" destOrd="0" presId="urn:microsoft.com/office/officeart/2005/8/layout/hierarchy2"/>
    <dgm:cxn modelId="{36C5DC85-1FFC-774D-BCEC-2BD184693E47}" srcId="{6B67B60B-4971-E140-A1BC-E3D412D058BA}" destId="{83EF4C74-B79B-AD46-B6D8-A14165F0B246}" srcOrd="0" destOrd="0" parTransId="{0F6068F0-FD5F-EE4F-8683-9A84E1C2A975}" sibTransId="{DF0098D8-7C57-8D41-ACDC-80858804E012}"/>
    <dgm:cxn modelId="{93161A18-5476-154C-B7E8-3F055BC977C2}" srcId="{6874B716-CBAE-7C47-9CDB-B04DBAB16AAB}" destId="{25137C78-D56A-CA46-B21A-3C361B22CBE5}" srcOrd="0" destOrd="0" parTransId="{87F6976D-D136-324A-8D51-AB8AA8A1F123}" sibTransId="{63466BDF-9319-3640-8D0E-399C193D3B97}"/>
    <dgm:cxn modelId="{426510DD-9F87-E447-A32A-192EB374CCF0}" type="presOf" srcId="{87F6976D-D136-324A-8D51-AB8AA8A1F123}" destId="{17B52E31-AF20-EF42-9506-2F4E075F4C79}" srcOrd="0" destOrd="0" presId="urn:microsoft.com/office/officeart/2005/8/layout/hierarchy2"/>
    <dgm:cxn modelId="{5855373E-8343-1948-A224-18E96EA6EF3C}" srcId="{8F850EF7-83A9-3D40-A1FD-D7170EC38FB1}" destId="{42D5A071-BC78-524A-95DC-24E20222C401}" srcOrd="0" destOrd="0" parTransId="{3AEC5C57-F2A0-FC4F-BBB0-CBD091243B56}" sibTransId="{2F5206CC-B958-D541-BBAB-8241F518C473}"/>
    <dgm:cxn modelId="{B3D930BD-D2C8-014B-9F45-64A5BE700D90}" type="presOf" srcId="{6874B716-CBAE-7C47-9CDB-B04DBAB16AAB}" destId="{436FCD9D-DF92-0844-8109-D8FE9C8AA6FE}" srcOrd="0" destOrd="0" presId="urn:microsoft.com/office/officeart/2005/8/layout/hierarchy2"/>
    <dgm:cxn modelId="{0436C5A3-C968-6742-AE36-4988471CA6A2}" type="presOf" srcId="{87F6976D-D136-324A-8D51-AB8AA8A1F123}" destId="{7EB7068F-7145-9A46-8C8F-CCAB627A2CB3}" srcOrd="1" destOrd="0" presId="urn:microsoft.com/office/officeart/2005/8/layout/hierarchy2"/>
    <dgm:cxn modelId="{BE27319D-FFA0-5942-BA41-3C94E6405799}" srcId="{42D5A071-BC78-524A-95DC-24E20222C401}" destId="{6B67B60B-4971-E140-A1BC-E3D412D058BA}" srcOrd="0" destOrd="0" parTransId="{04DC3102-1A45-5042-BE83-CC35B1BD5BBE}" sibTransId="{3E74A0C0-598E-C641-9953-DFDF5FAE4530}"/>
    <dgm:cxn modelId="{E19917CD-267E-0745-A84B-C56B88B8E111}" type="presOf" srcId="{0F6068F0-FD5F-EE4F-8683-9A84E1C2A975}" destId="{20DC093F-B895-9543-8597-2F64D63D21DE}" srcOrd="1" destOrd="0" presId="urn:microsoft.com/office/officeart/2005/8/layout/hierarchy2"/>
    <dgm:cxn modelId="{EAF937D8-A2F2-2B47-AFCF-0A756E4AB14B}" type="presOf" srcId="{3AEC5C57-F2A0-FC4F-BBB0-CBD091243B56}" destId="{AC4841CB-8B1A-CA4B-A900-1D8064E066D6}" srcOrd="0" destOrd="0" presId="urn:microsoft.com/office/officeart/2005/8/layout/hierarchy2"/>
    <dgm:cxn modelId="{4E8A6D62-6FA1-D048-863A-F23ADA5F4C51}" type="presOf" srcId="{81CA5C0C-6139-024B-AD51-C49A65B7A97A}" destId="{931AAFC0-BD3D-1E44-9334-E6F7DDCB4DD1}" srcOrd="0" destOrd="0" presId="urn:microsoft.com/office/officeart/2005/8/layout/hierarchy2"/>
    <dgm:cxn modelId="{46ACE6EC-5BF3-C045-889A-F83727F35252}" type="presOf" srcId="{8F850EF7-83A9-3D40-A1FD-D7170EC38FB1}" destId="{0567E97C-B92D-E843-B833-A72854D0323B}" srcOrd="0" destOrd="0" presId="urn:microsoft.com/office/officeart/2005/8/layout/hierarchy2"/>
    <dgm:cxn modelId="{842980A2-7908-344B-80A8-CBBFE0F5A2EF}" type="presOf" srcId="{D3A74806-578E-9E44-AB30-88E7CDC5E1DD}" destId="{F3049FF7-A48A-B94F-8D27-2904673208AE}" srcOrd="0" destOrd="0" presId="urn:microsoft.com/office/officeart/2005/8/layout/hierarchy2"/>
    <dgm:cxn modelId="{56FB35C4-5E19-144F-9C25-C1645D638329}" type="presOf" srcId="{42D5A071-BC78-524A-95DC-24E20222C401}" destId="{4B3DA7C8-3E54-3D4E-BC12-5AFE7FEF910A}" srcOrd="0" destOrd="0" presId="urn:microsoft.com/office/officeart/2005/8/layout/hierarchy2"/>
    <dgm:cxn modelId="{D2C5A177-224B-C74F-BDEF-8E9F6EB9DFC7}" type="presParOf" srcId="{F3049FF7-A48A-B94F-8D27-2904673208AE}" destId="{8E0E81FC-C6CB-384B-8397-7B9A8B83D0A2}" srcOrd="0" destOrd="0" presId="urn:microsoft.com/office/officeart/2005/8/layout/hierarchy2"/>
    <dgm:cxn modelId="{72BD0849-D34F-634B-9AB9-EDF7135C615F}" type="presParOf" srcId="{8E0E81FC-C6CB-384B-8397-7B9A8B83D0A2}" destId="{0567E97C-B92D-E843-B833-A72854D0323B}" srcOrd="0" destOrd="0" presId="urn:microsoft.com/office/officeart/2005/8/layout/hierarchy2"/>
    <dgm:cxn modelId="{822317B2-5278-6642-9657-FEBA233AE59E}" type="presParOf" srcId="{8E0E81FC-C6CB-384B-8397-7B9A8B83D0A2}" destId="{796E24EC-7FF2-F545-8675-F73DE3285351}" srcOrd="1" destOrd="0" presId="urn:microsoft.com/office/officeart/2005/8/layout/hierarchy2"/>
    <dgm:cxn modelId="{F4F02896-2272-084F-A8F1-ECFC837A80E3}" type="presParOf" srcId="{796E24EC-7FF2-F545-8675-F73DE3285351}" destId="{AC4841CB-8B1A-CA4B-A900-1D8064E066D6}" srcOrd="0" destOrd="0" presId="urn:microsoft.com/office/officeart/2005/8/layout/hierarchy2"/>
    <dgm:cxn modelId="{70FA1473-6CDF-7E48-916E-7CF25FBBD76A}" type="presParOf" srcId="{AC4841CB-8B1A-CA4B-A900-1D8064E066D6}" destId="{DCD76584-E276-2A4B-B6C0-80A49BC021BA}" srcOrd="0" destOrd="0" presId="urn:microsoft.com/office/officeart/2005/8/layout/hierarchy2"/>
    <dgm:cxn modelId="{C74812A3-6DFB-8740-8C8D-CA30CC098C06}" type="presParOf" srcId="{796E24EC-7FF2-F545-8675-F73DE3285351}" destId="{ECA5D38B-0EE0-B94F-B197-FF1F37AED092}" srcOrd="1" destOrd="0" presId="urn:microsoft.com/office/officeart/2005/8/layout/hierarchy2"/>
    <dgm:cxn modelId="{09934EF8-E128-A344-936C-818CED5A4B2E}" type="presParOf" srcId="{ECA5D38B-0EE0-B94F-B197-FF1F37AED092}" destId="{4B3DA7C8-3E54-3D4E-BC12-5AFE7FEF910A}" srcOrd="0" destOrd="0" presId="urn:microsoft.com/office/officeart/2005/8/layout/hierarchy2"/>
    <dgm:cxn modelId="{CB7B11CC-4582-DE49-A251-98B3185880C1}" type="presParOf" srcId="{ECA5D38B-0EE0-B94F-B197-FF1F37AED092}" destId="{B20B55C4-7EAB-9B48-ABC6-80E3381C1517}" srcOrd="1" destOrd="0" presId="urn:microsoft.com/office/officeart/2005/8/layout/hierarchy2"/>
    <dgm:cxn modelId="{E2C9092D-4486-274B-9276-59817F9E5AB7}" type="presParOf" srcId="{B20B55C4-7EAB-9B48-ABC6-80E3381C1517}" destId="{07728FE6-47CA-EA47-A2C1-D5A315AF059E}" srcOrd="0" destOrd="0" presId="urn:microsoft.com/office/officeart/2005/8/layout/hierarchy2"/>
    <dgm:cxn modelId="{51408024-2AE1-074F-9117-BC62DC40FA97}" type="presParOf" srcId="{07728FE6-47CA-EA47-A2C1-D5A315AF059E}" destId="{6029C3E3-24B8-C44C-B975-C62271ADCA95}" srcOrd="0" destOrd="0" presId="urn:microsoft.com/office/officeart/2005/8/layout/hierarchy2"/>
    <dgm:cxn modelId="{13EBBB83-2E14-5B44-A685-1D869BB8ABA5}" type="presParOf" srcId="{B20B55C4-7EAB-9B48-ABC6-80E3381C1517}" destId="{D8A491CD-97CC-EA41-A3A2-2B37291C060A}" srcOrd="1" destOrd="0" presId="urn:microsoft.com/office/officeart/2005/8/layout/hierarchy2"/>
    <dgm:cxn modelId="{5FB67186-EBA3-7C41-9808-EB8A707B3036}" type="presParOf" srcId="{D8A491CD-97CC-EA41-A3A2-2B37291C060A}" destId="{9C7B43D8-E0B8-EC4B-8708-E7614D4F36BB}" srcOrd="0" destOrd="0" presId="urn:microsoft.com/office/officeart/2005/8/layout/hierarchy2"/>
    <dgm:cxn modelId="{43042D6A-7BA8-9B41-8E09-5EB0446A6A0A}" type="presParOf" srcId="{D8A491CD-97CC-EA41-A3A2-2B37291C060A}" destId="{23FB2491-D377-2B4D-8075-AB5FE075FA0C}" srcOrd="1" destOrd="0" presId="urn:microsoft.com/office/officeart/2005/8/layout/hierarchy2"/>
    <dgm:cxn modelId="{3AD4970D-0BFB-E644-815F-1A96505E3E38}" type="presParOf" srcId="{23FB2491-D377-2B4D-8075-AB5FE075FA0C}" destId="{262A1C28-061F-294B-8DF4-D9352EA8D12E}" srcOrd="0" destOrd="0" presId="urn:microsoft.com/office/officeart/2005/8/layout/hierarchy2"/>
    <dgm:cxn modelId="{4C17BD4C-26A0-FE42-99C6-AC5E3F8AF156}" type="presParOf" srcId="{262A1C28-061F-294B-8DF4-D9352EA8D12E}" destId="{20DC093F-B895-9543-8597-2F64D63D21DE}" srcOrd="0" destOrd="0" presId="urn:microsoft.com/office/officeart/2005/8/layout/hierarchy2"/>
    <dgm:cxn modelId="{A0FFE542-DA64-344A-8D49-43BC0442E88E}" type="presParOf" srcId="{23FB2491-D377-2B4D-8075-AB5FE075FA0C}" destId="{21CD5125-54CA-AC46-A031-9AD2BBD20467}" srcOrd="1" destOrd="0" presId="urn:microsoft.com/office/officeart/2005/8/layout/hierarchy2"/>
    <dgm:cxn modelId="{C875907A-DFE9-6942-A744-8492957399AE}" type="presParOf" srcId="{21CD5125-54CA-AC46-A031-9AD2BBD20467}" destId="{140308C1-148A-8742-A523-AB98BA3AD27F}" srcOrd="0" destOrd="0" presId="urn:microsoft.com/office/officeart/2005/8/layout/hierarchy2"/>
    <dgm:cxn modelId="{01358538-A6EA-DB43-8FA9-4AD65ACFE041}" type="presParOf" srcId="{21CD5125-54CA-AC46-A031-9AD2BBD20467}" destId="{335647EA-2FFC-B243-B7E0-7B13E0BB4C24}" srcOrd="1" destOrd="0" presId="urn:microsoft.com/office/officeart/2005/8/layout/hierarchy2"/>
    <dgm:cxn modelId="{206DB1D8-8951-3E4D-B6EC-94FFC2A02073}" type="presParOf" srcId="{335647EA-2FFC-B243-B7E0-7B13E0BB4C24}" destId="{2FFC23DC-1F99-6443-91C9-5884E7F2C5F9}" srcOrd="0" destOrd="0" presId="urn:microsoft.com/office/officeart/2005/8/layout/hierarchy2"/>
    <dgm:cxn modelId="{2DAA58E3-4AC6-C34B-B648-54C6E8C5CD95}" type="presParOf" srcId="{2FFC23DC-1F99-6443-91C9-5884E7F2C5F9}" destId="{02B8DE18-D184-664E-9B6A-45358FA94BB7}" srcOrd="0" destOrd="0" presId="urn:microsoft.com/office/officeart/2005/8/layout/hierarchy2"/>
    <dgm:cxn modelId="{98091B16-67ED-9A42-81F0-9AB857CB3DA7}" type="presParOf" srcId="{335647EA-2FFC-B243-B7E0-7B13E0BB4C24}" destId="{5BD99E61-1689-C34C-AD48-812CAC465486}" srcOrd="1" destOrd="0" presId="urn:microsoft.com/office/officeart/2005/8/layout/hierarchy2"/>
    <dgm:cxn modelId="{6D5BB2C2-6BE4-4043-B1C1-23BAEA80CB0D}" type="presParOf" srcId="{5BD99E61-1689-C34C-AD48-812CAC465486}" destId="{931AAFC0-BD3D-1E44-9334-E6F7DDCB4DD1}" srcOrd="0" destOrd="0" presId="urn:microsoft.com/office/officeart/2005/8/layout/hierarchy2"/>
    <dgm:cxn modelId="{69483A47-ED3B-9E40-8716-8C6377E123B8}" type="presParOf" srcId="{5BD99E61-1689-C34C-AD48-812CAC465486}" destId="{1D95BA29-DF34-7A40-B5F2-F07F977CDF12}" srcOrd="1" destOrd="0" presId="urn:microsoft.com/office/officeart/2005/8/layout/hierarchy2"/>
    <dgm:cxn modelId="{5B25DF4F-1583-824F-8152-D1DD3E3799EC}" type="presParOf" srcId="{796E24EC-7FF2-F545-8675-F73DE3285351}" destId="{4EEF8A70-4B9E-7F4A-BC10-57CE70FAC83E}" srcOrd="2" destOrd="0" presId="urn:microsoft.com/office/officeart/2005/8/layout/hierarchy2"/>
    <dgm:cxn modelId="{AD72BD63-8935-B047-9D54-32DE6D82E2DD}" type="presParOf" srcId="{4EEF8A70-4B9E-7F4A-BC10-57CE70FAC83E}" destId="{BE77B8F5-1F86-8F4C-B2B9-1FD1FFB6AF5B}" srcOrd="0" destOrd="0" presId="urn:microsoft.com/office/officeart/2005/8/layout/hierarchy2"/>
    <dgm:cxn modelId="{97A6B004-8CEF-E544-B619-A160B013956C}" type="presParOf" srcId="{796E24EC-7FF2-F545-8675-F73DE3285351}" destId="{9926A900-DD99-FA4A-AB8E-7B86C638624C}" srcOrd="3" destOrd="0" presId="urn:microsoft.com/office/officeart/2005/8/layout/hierarchy2"/>
    <dgm:cxn modelId="{414B77D4-3CDD-C04F-A1EF-C1194A111A10}" type="presParOf" srcId="{9926A900-DD99-FA4A-AB8E-7B86C638624C}" destId="{F94F69FA-84C9-B54B-B99C-DB3857198104}" srcOrd="0" destOrd="0" presId="urn:microsoft.com/office/officeart/2005/8/layout/hierarchy2"/>
    <dgm:cxn modelId="{98DB27EB-49F7-E142-85DC-93E95EDA924B}" type="presParOf" srcId="{9926A900-DD99-FA4A-AB8E-7B86C638624C}" destId="{A2560A79-F2D9-6348-8828-FDA1BE51814C}" srcOrd="1" destOrd="0" presId="urn:microsoft.com/office/officeart/2005/8/layout/hierarchy2"/>
    <dgm:cxn modelId="{468F6AF6-4BD3-DD4C-93DF-23541D0B4F9F}" type="presParOf" srcId="{A2560A79-F2D9-6348-8828-FDA1BE51814C}" destId="{82EE3579-22B8-964F-A061-E3DBBAF8693A}" srcOrd="0" destOrd="0" presId="urn:microsoft.com/office/officeart/2005/8/layout/hierarchy2"/>
    <dgm:cxn modelId="{74DEDA02-2A34-9B4B-927F-93267676E4A4}" type="presParOf" srcId="{82EE3579-22B8-964F-A061-E3DBBAF8693A}" destId="{C9C1B40B-2CB0-AB40-9872-ABB1C6F54EDE}" srcOrd="0" destOrd="0" presId="urn:microsoft.com/office/officeart/2005/8/layout/hierarchy2"/>
    <dgm:cxn modelId="{3A518939-2BF5-7C43-B846-40D7A1644696}" type="presParOf" srcId="{A2560A79-F2D9-6348-8828-FDA1BE51814C}" destId="{2DAAC322-029D-E24C-B7E2-C028A4CCF602}" srcOrd="1" destOrd="0" presId="urn:microsoft.com/office/officeart/2005/8/layout/hierarchy2"/>
    <dgm:cxn modelId="{5A56EDCB-1643-0A41-BDE5-79D6E0503BC9}" type="presParOf" srcId="{2DAAC322-029D-E24C-B7E2-C028A4CCF602}" destId="{436FCD9D-DF92-0844-8109-D8FE9C8AA6FE}" srcOrd="0" destOrd="0" presId="urn:microsoft.com/office/officeart/2005/8/layout/hierarchy2"/>
    <dgm:cxn modelId="{F6BC6E4C-4DA6-1943-8958-53DCD8C289A3}" type="presParOf" srcId="{2DAAC322-029D-E24C-B7E2-C028A4CCF602}" destId="{156138D2-C70A-5F41-A94D-16D2CA7A88CE}" srcOrd="1" destOrd="0" presId="urn:microsoft.com/office/officeart/2005/8/layout/hierarchy2"/>
    <dgm:cxn modelId="{B4FFA074-072C-EA4A-A9CB-080A9AADE34B}" type="presParOf" srcId="{156138D2-C70A-5F41-A94D-16D2CA7A88CE}" destId="{17B52E31-AF20-EF42-9506-2F4E075F4C79}" srcOrd="0" destOrd="0" presId="urn:microsoft.com/office/officeart/2005/8/layout/hierarchy2"/>
    <dgm:cxn modelId="{DC13C2AF-D888-1B42-A52B-765DAEB41EBE}" type="presParOf" srcId="{17B52E31-AF20-EF42-9506-2F4E075F4C79}" destId="{7EB7068F-7145-9A46-8C8F-CCAB627A2CB3}" srcOrd="0" destOrd="0" presId="urn:microsoft.com/office/officeart/2005/8/layout/hierarchy2"/>
    <dgm:cxn modelId="{A34A83AF-4A5D-7946-9E51-8DC3196BDF57}" type="presParOf" srcId="{156138D2-C70A-5F41-A94D-16D2CA7A88CE}" destId="{DCF34347-7A7B-F84D-869B-6A280C1DAE30}" srcOrd="1" destOrd="0" presId="urn:microsoft.com/office/officeart/2005/8/layout/hierarchy2"/>
    <dgm:cxn modelId="{023047A9-EC05-844B-A513-22F987C4E193}" type="presParOf" srcId="{DCF34347-7A7B-F84D-869B-6A280C1DAE30}" destId="{BF59390F-5402-D640-8321-2EC35E15A19A}" srcOrd="0" destOrd="0" presId="urn:microsoft.com/office/officeart/2005/8/layout/hierarchy2"/>
    <dgm:cxn modelId="{425D7B59-5727-2949-AA16-40C4990ED4CA}" type="presParOf" srcId="{DCF34347-7A7B-F84D-869B-6A280C1DAE30}" destId="{4E1895EC-F957-1F48-A286-8F8904BBF32A}" srcOrd="1" destOrd="0" presId="urn:microsoft.com/office/officeart/2005/8/layout/hierarchy2"/>
    <dgm:cxn modelId="{8758B79A-E842-7143-AD18-223369559E5B}" type="presParOf" srcId="{4E1895EC-F957-1F48-A286-8F8904BBF32A}" destId="{AD64D21C-3215-F44A-8B8E-790716B44B30}" srcOrd="0" destOrd="0" presId="urn:microsoft.com/office/officeart/2005/8/layout/hierarchy2"/>
    <dgm:cxn modelId="{6C341CCA-8E7F-B944-B2E9-BEBEDB05A49C}" type="presParOf" srcId="{AD64D21C-3215-F44A-8B8E-790716B44B30}" destId="{3401726D-8ECD-DA42-B043-A24F4A2EE264}" srcOrd="0" destOrd="0" presId="urn:microsoft.com/office/officeart/2005/8/layout/hierarchy2"/>
    <dgm:cxn modelId="{FDDC9B2C-EC7C-1F47-8075-725B8DF993BC}" type="presParOf" srcId="{4E1895EC-F957-1F48-A286-8F8904BBF32A}" destId="{DE24BFBD-9250-0F4E-B22B-C1C94946F3C9}" srcOrd="1" destOrd="0" presId="urn:microsoft.com/office/officeart/2005/8/layout/hierarchy2"/>
    <dgm:cxn modelId="{E55DB130-F24D-3440-B6CF-9875E5724746}" type="presParOf" srcId="{DE24BFBD-9250-0F4E-B22B-C1C94946F3C9}" destId="{59B0CE91-3C85-B749-BB2B-72EB3959B7E7}" srcOrd="0" destOrd="0" presId="urn:microsoft.com/office/officeart/2005/8/layout/hierarchy2"/>
    <dgm:cxn modelId="{BB3BE435-D535-A142-94B0-52874876291F}" type="presParOf" srcId="{DE24BFBD-9250-0F4E-B22B-C1C94946F3C9}" destId="{1E959B2C-1AA2-3A4F-94A9-4FB417047CAF}"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3A74806-578E-9E44-AB30-88E7CDC5E1DD}" type="doc">
      <dgm:prSet loTypeId="urn:microsoft.com/office/officeart/2005/8/layout/hierarchy2" loCatId="" qsTypeId="urn:microsoft.com/office/officeart/2005/8/quickstyle/simple4" qsCatId="simple" csTypeId="urn:microsoft.com/office/officeart/2005/8/colors/accent1_2" csCatId="accent1" phldr="1"/>
      <dgm:spPr/>
      <dgm:t>
        <a:bodyPr/>
        <a:lstStyle/>
        <a:p>
          <a:endParaRPr lang="en-US"/>
        </a:p>
      </dgm:t>
    </dgm:pt>
    <dgm:pt modelId="{8F850EF7-83A9-3D40-A1FD-D7170EC38FB1}">
      <dgm:prSet phldrT="[Text]"/>
      <dgm:spPr/>
      <dgm:t>
        <a:bodyPr/>
        <a:lstStyle/>
        <a:p>
          <a:r>
            <a:rPr lang="en-US"/>
            <a:t>Federal Law Claim</a:t>
          </a:r>
        </a:p>
      </dgm:t>
    </dgm:pt>
    <dgm:pt modelId="{6DB8328A-6C9C-5B49-B6D3-086D964F05D9}" type="parTrans" cxnId="{8539E415-6067-0347-BFFC-F5AA225B8CF8}">
      <dgm:prSet/>
      <dgm:spPr/>
      <dgm:t>
        <a:bodyPr/>
        <a:lstStyle/>
        <a:p>
          <a:endParaRPr lang="en-US"/>
        </a:p>
      </dgm:t>
    </dgm:pt>
    <dgm:pt modelId="{43ACFE31-1088-0E49-9EE9-6AE7B54F59B6}" type="sibTrans" cxnId="{8539E415-6067-0347-BFFC-F5AA225B8CF8}">
      <dgm:prSet/>
      <dgm:spPr/>
      <dgm:t>
        <a:bodyPr/>
        <a:lstStyle/>
        <a:p>
          <a:endParaRPr lang="en-US"/>
        </a:p>
      </dgm:t>
    </dgm:pt>
    <dgm:pt modelId="{6B67B60B-4971-E140-A1BC-E3D412D058BA}">
      <dgm:prSet phldrT="[Text]"/>
      <dgm:spPr/>
      <dgm:t>
        <a:bodyPr/>
        <a:lstStyle/>
        <a:p>
          <a:r>
            <a:rPr lang="en-US"/>
            <a:t>4k1c - Federal Long Arm</a:t>
          </a:r>
        </a:p>
      </dgm:t>
    </dgm:pt>
    <dgm:pt modelId="{04DC3102-1A45-5042-BE83-CC35B1BD5BBE}" type="parTrans" cxnId="{BE27319D-FFA0-5942-BA41-3C94E6405799}">
      <dgm:prSet/>
      <dgm:spPr/>
      <dgm:t>
        <a:bodyPr/>
        <a:lstStyle/>
        <a:p>
          <a:endParaRPr lang="en-US"/>
        </a:p>
      </dgm:t>
    </dgm:pt>
    <dgm:pt modelId="{3E74A0C0-598E-C641-9953-DFDF5FAE4530}" type="sibTrans" cxnId="{BE27319D-FFA0-5942-BA41-3C94E6405799}">
      <dgm:prSet/>
      <dgm:spPr/>
      <dgm:t>
        <a:bodyPr/>
        <a:lstStyle/>
        <a:p>
          <a:endParaRPr lang="en-US"/>
        </a:p>
      </dgm:t>
    </dgm:pt>
    <dgm:pt modelId="{FDEA7DE2-C740-7F48-A3E1-E37334A8E845}">
      <dgm:prSet phldrT="[Text]"/>
      <dgm:spPr/>
      <dgm:t>
        <a:bodyPr/>
        <a:lstStyle/>
        <a:p>
          <a:r>
            <a:rPr lang="en-US"/>
            <a:t>No Federal Long-Arm</a:t>
          </a:r>
        </a:p>
      </dgm:t>
    </dgm:pt>
    <dgm:pt modelId="{DAC87AC0-404C-104B-B1EA-B00FBD3CF829}" type="parTrans" cxnId="{C913FA74-733F-6D4C-BEC1-2F88BA5CCF69}">
      <dgm:prSet/>
      <dgm:spPr/>
      <dgm:t>
        <a:bodyPr/>
        <a:lstStyle/>
        <a:p>
          <a:endParaRPr lang="en-US"/>
        </a:p>
      </dgm:t>
    </dgm:pt>
    <dgm:pt modelId="{3CF62BAA-E9A6-9A47-9CE9-188505C4886F}" type="sibTrans" cxnId="{C913FA74-733F-6D4C-BEC1-2F88BA5CCF69}">
      <dgm:prSet/>
      <dgm:spPr/>
      <dgm:t>
        <a:bodyPr/>
        <a:lstStyle/>
        <a:p>
          <a:endParaRPr lang="en-US"/>
        </a:p>
      </dgm:t>
    </dgm:pt>
    <dgm:pt modelId="{6874B716-CBAE-7C47-9CDB-B04DBAB16AAB}">
      <dgm:prSet phldrT="[Text]"/>
      <dgm:spPr/>
      <dgm:t>
        <a:bodyPr/>
        <a:lstStyle/>
        <a:p>
          <a:r>
            <a:rPr lang="en-US"/>
            <a:t>4k1a - State Long-Arm</a:t>
          </a:r>
        </a:p>
      </dgm:t>
    </dgm:pt>
    <dgm:pt modelId="{08E5676E-C15D-1745-BFFE-70F1CC980F7C}" type="parTrans" cxnId="{345654EC-AF34-7748-9B80-2740A7F4CDD1}">
      <dgm:prSet/>
      <dgm:spPr/>
      <dgm:t>
        <a:bodyPr/>
        <a:lstStyle/>
        <a:p>
          <a:endParaRPr lang="en-US"/>
        </a:p>
      </dgm:t>
    </dgm:pt>
    <dgm:pt modelId="{9D81158E-A1EC-A545-9723-DDE6AEE364F5}" type="sibTrans" cxnId="{345654EC-AF34-7748-9B80-2740A7F4CDD1}">
      <dgm:prSet/>
      <dgm:spPr/>
      <dgm:t>
        <a:bodyPr/>
        <a:lstStyle/>
        <a:p>
          <a:endParaRPr lang="en-US"/>
        </a:p>
      </dgm:t>
    </dgm:pt>
    <dgm:pt modelId="{83EF4C74-B79B-AD46-B6D8-A14165F0B246}">
      <dgm:prSet/>
      <dgm:spPr/>
      <dgm:t>
        <a:bodyPr/>
        <a:lstStyle/>
        <a:p>
          <a:r>
            <a:rPr lang="en-US"/>
            <a:t>Contacts with Nation - 5thA</a:t>
          </a:r>
        </a:p>
      </dgm:t>
    </dgm:pt>
    <dgm:pt modelId="{0F6068F0-FD5F-EE4F-8683-9A84E1C2A975}" type="parTrans" cxnId="{36C5DC85-1FFC-774D-BCEC-2BD184693E47}">
      <dgm:prSet/>
      <dgm:spPr/>
      <dgm:t>
        <a:bodyPr/>
        <a:lstStyle/>
        <a:p>
          <a:endParaRPr lang="en-US"/>
        </a:p>
      </dgm:t>
    </dgm:pt>
    <dgm:pt modelId="{DF0098D8-7C57-8D41-ACDC-80858804E012}" type="sibTrans" cxnId="{36C5DC85-1FFC-774D-BCEC-2BD184693E47}">
      <dgm:prSet/>
      <dgm:spPr/>
      <dgm:t>
        <a:bodyPr/>
        <a:lstStyle/>
        <a:p>
          <a:endParaRPr lang="en-US"/>
        </a:p>
      </dgm:t>
    </dgm:pt>
    <dgm:pt modelId="{25137C78-D56A-CA46-B21A-3C361B22CBE5}">
      <dgm:prSet/>
      <dgm:spPr/>
      <dgm:t>
        <a:bodyPr/>
        <a:lstStyle/>
        <a:p>
          <a:r>
            <a:rPr lang="en-US"/>
            <a:t>Contacts with State- 14thA</a:t>
          </a:r>
        </a:p>
      </dgm:t>
    </dgm:pt>
    <dgm:pt modelId="{87F6976D-D136-324A-8D51-AB8AA8A1F123}" type="parTrans" cxnId="{93161A18-5476-154C-B7E8-3F055BC977C2}">
      <dgm:prSet/>
      <dgm:spPr/>
      <dgm:t>
        <a:bodyPr/>
        <a:lstStyle/>
        <a:p>
          <a:endParaRPr lang="en-US"/>
        </a:p>
      </dgm:t>
    </dgm:pt>
    <dgm:pt modelId="{63466BDF-9319-3640-8D0E-399C193D3B97}" type="sibTrans" cxnId="{93161A18-5476-154C-B7E8-3F055BC977C2}">
      <dgm:prSet/>
      <dgm:spPr/>
      <dgm:t>
        <a:bodyPr/>
        <a:lstStyle/>
        <a:p>
          <a:endParaRPr lang="en-US"/>
        </a:p>
      </dgm:t>
    </dgm:pt>
    <dgm:pt modelId="{42D5A071-BC78-524A-95DC-24E20222C401}">
      <dgm:prSet phldrT="[Text]"/>
      <dgm:spPr/>
      <dgm:t>
        <a:bodyPr/>
        <a:lstStyle/>
        <a:p>
          <a:r>
            <a:rPr lang="en-US"/>
            <a:t>Federal Long-Arm </a:t>
          </a:r>
        </a:p>
      </dgm:t>
    </dgm:pt>
    <dgm:pt modelId="{2F5206CC-B958-D541-BBAB-8241F518C473}" type="sibTrans" cxnId="{5855373E-8343-1948-A224-18E96EA6EF3C}">
      <dgm:prSet/>
      <dgm:spPr/>
      <dgm:t>
        <a:bodyPr/>
        <a:lstStyle/>
        <a:p>
          <a:endParaRPr lang="en-US"/>
        </a:p>
      </dgm:t>
    </dgm:pt>
    <dgm:pt modelId="{3AEC5C57-F2A0-FC4F-BBB0-CBD091243B56}" type="parTrans" cxnId="{5855373E-8343-1948-A224-18E96EA6EF3C}">
      <dgm:prSet/>
      <dgm:spPr/>
      <dgm:t>
        <a:bodyPr/>
        <a:lstStyle/>
        <a:p>
          <a:endParaRPr lang="en-US"/>
        </a:p>
      </dgm:t>
    </dgm:pt>
    <dgm:pt modelId="{5630FCC2-700D-B74A-BBD9-31ABCD622197}">
      <dgm:prSet/>
      <dgm:spPr/>
      <dgm:t>
        <a:bodyPr/>
        <a:lstStyle/>
        <a:p>
          <a:r>
            <a:rPr lang="en-US"/>
            <a:t>Reasonableness?</a:t>
          </a:r>
        </a:p>
      </dgm:t>
    </dgm:pt>
    <dgm:pt modelId="{92850684-E42B-754D-B27C-31ABD7B0D836}" type="parTrans" cxnId="{B9C72173-2A44-8A41-B101-2ACFF09BC495}">
      <dgm:prSet/>
      <dgm:spPr/>
      <dgm:t>
        <a:bodyPr/>
        <a:lstStyle/>
        <a:p>
          <a:endParaRPr lang="en-US"/>
        </a:p>
      </dgm:t>
    </dgm:pt>
    <dgm:pt modelId="{B1F55CA8-ECEA-F949-9795-CBB9A9181F35}" type="sibTrans" cxnId="{B9C72173-2A44-8A41-B101-2ACFF09BC495}">
      <dgm:prSet/>
      <dgm:spPr/>
      <dgm:t>
        <a:bodyPr/>
        <a:lstStyle/>
        <a:p>
          <a:endParaRPr lang="en-US"/>
        </a:p>
      </dgm:t>
    </dgm:pt>
    <dgm:pt modelId="{F9B59DA8-56C2-1D42-B177-F1624F793428}">
      <dgm:prSet/>
      <dgm:spPr/>
      <dgm:t>
        <a:bodyPr/>
        <a:lstStyle/>
        <a:p>
          <a:r>
            <a:rPr lang="en-US"/>
            <a:t>Reasonableness</a:t>
          </a:r>
        </a:p>
      </dgm:t>
    </dgm:pt>
    <dgm:pt modelId="{39209B70-A409-194F-9F72-7BF970282BFE}" type="parTrans" cxnId="{CCE30208-7AFD-1E4D-935D-2D3B5823CEA4}">
      <dgm:prSet/>
      <dgm:spPr/>
      <dgm:t>
        <a:bodyPr/>
        <a:lstStyle/>
        <a:p>
          <a:endParaRPr lang="en-US"/>
        </a:p>
      </dgm:t>
    </dgm:pt>
    <dgm:pt modelId="{D80FE382-90F4-AE40-9E93-DD640C0284DA}" type="sibTrans" cxnId="{CCE30208-7AFD-1E4D-935D-2D3B5823CEA4}">
      <dgm:prSet/>
      <dgm:spPr/>
      <dgm:t>
        <a:bodyPr/>
        <a:lstStyle/>
        <a:p>
          <a:endParaRPr lang="en-US"/>
        </a:p>
      </dgm:t>
    </dgm:pt>
    <dgm:pt modelId="{902CA25E-1476-C24D-A841-1A50D1AFF93E}">
      <dgm:prSet/>
      <dgm:spPr/>
      <dgm:t>
        <a:bodyPr/>
        <a:lstStyle/>
        <a:p>
          <a:r>
            <a:rPr lang="en-US"/>
            <a:t>No contacts with state?</a:t>
          </a:r>
        </a:p>
      </dgm:t>
    </dgm:pt>
    <dgm:pt modelId="{D8104AFE-E572-C241-98C3-7E4C01BB6BCA}" type="parTrans" cxnId="{87E79DBA-D86A-4643-8762-63AB08548288}">
      <dgm:prSet/>
      <dgm:spPr/>
      <dgm:t>
        <a:bodyPr/>
        <a:lstStyle/>
        <a:p>
          <a:endParaRPr lang="en-US"/>
        </a:p>
      </dgm:t>
    </dgm:pt>
    <dgm:pt modelId="{5413CEF5-AA0F-844F-9FFA-B90EDC63B42D}" type="sibTrans" cxnId="{87E79DBA-D86A-4643-8762-63AB08548288}">
      <dgm:prSet/>
      <dgm:spPr/>
      <dgm:t>
        <a:bodyPr/>
        <a:lstStyle/>
        <a:p>
          <a:endParaRPr lang="en-US"/>
        </a:p>
      </dgm:t>
    </dgm:pt>
    <dgm:pt modelId="{F861DD1C-D122-A74B-8642-77716748EFED}">
      <dgm:prSet/>
      <dgm:spPr/>
      <dgm:t>
        <a:bodyPr/>
        <a:lstStyle/>
        <a:p>
          <a:r>
            <a:rPr lang="en-US"/>
            <a:t>4K2 - contacts with nation - 5thA</a:t>
          </a:r>
        </a:p>
        <a:p>
          <a:r>
            <a:rPr lang="en-US"/>
            <a:t>Reasonableness?</a:t>
          </a:r>
        </a:p>
      </dgm:t>
    </dgm:pt>
    <dgm:pt modelId="{28F4A02B-85FA-3949-A38F-B14626F11AFD}" type="parTrans" cxnId="{8C6B57B3-B104-E54A-9B93-DDBBF100794B}">
      <dgm:prSet/>
      <dgm:spPr/>
      <dgm:t>
        <a:bodyPr/>
        <a:lstStyle/>
        <a:p>
          <a:endParaRPr lang="en-US"/>
        </a:p>
      </dgm:t>
    </dgm:pt>
    <dgm:pt modelId="{8ABA2CB2-122D-674D-86D4-8CB767A6B56C}" type="sibTrans" cxnId="{8C6B57B3-B104-E54A-9B93-DDBBF100794B}">
      <dgm:prSet/>
      <dgm:spPr/>
      <dgm:t>
        <a:bodyPr/>
        <a:lstStyle/>
        <a:p>
          <a:endParaRPr lang="en-US"/>
        </a:p>
      </dgm:t>
    </dgm:pt>
    <dgm:pt modelId="{F3049FF7-A48A-B94F-8D27-2904673208AE}" type="pres">
      <dgm:prSet presAssocID="{D3A74806-578E-9E44-AB30-88E7CDC5E1DD}" presName="diagram" presStyleCnt="0">
        <dgm:presLayoutVars>
          <dgm:chPref val="1"/>
          <dgm:dir/>
          <dgm:animOne val="branch"/>
          <dgm:animLvl val="lvl"/>
          <dgm:resizeHandles val="exact"/>
        </dgm:presLayoutVars>
      </dgm:prSet>
      <dgm:spPr/>
      <dgm:t>
        <a:bodyPr/>
        <a:lstStyle/>
        <a:p>
          <a:endParaRPr lang="en-US"/>
        </a:p>
      </dgm:t>
    </dgm:pt>
    <dgm:pt modelId="{8E0E81FC-C6CB-384B-8397-7B9A8B83D0A2}" type="pres">
      <dgm:prSet presAssocID="{8F850EF7-83A9-3D40-A1FD-D7170EC38FB1}" presName="root1" presStyleCnt="0"/>
      <dgm:spPr/>
    </dgm:pt>
    <dgm:pt modelId="{0567E97C-B92D-E843-B833-A72854D0323B}" type="pres">
      <dgm:prSet presAssocID="{8F850EF7-83A9-3D40-A1FD-D7170EC38FB1}" presName="LevelOneTextNode" presStyleLbl="node0" presStyleIdx="0" presStyleCnt="1" custLinFactNeighborX="1229" custLinFactNeighborY="-2616">
        <dgm:presLayoutVars>
          <dgm:chPref val="3"/>
        </dgm:presLayoutVars>
      </dgm:prSet>
      <dgm:spPr/>
      <dgm:t>
        <a:bodyPr/>
        <a:lstStyle/>
        <a:p>
          <a:endParaRPr lang="en-US"/>
        </a:p>
      </dgm:t>
    </dgm:pt>
    <dgm:pt modelId="{796E24EC-7FF2-F545-8675-F73DE3285351}" type="pres">
      <dgm:prSet presAssocID="{8F850EF7-83A9-3D40-A1FD-D7170EC38FB1}" presName="level2hierChild" presStyleCnt="0"/>
      <dgm:spPr/>
    </dgm:pt>
    <dgm:pt modelId="{AC4841CB-8B1A-CA4B-A900-1D8064E066D6}" type="pres">
      <dgm:prSet presAssocID="{3AEC5C57-F2A0-FC4F-BBB0-CBD091243B56}" presName="conn2-1" presStyleLbl="parChTrans1D2" presStyleIdx="0" presStyleCnt="2"/>
      <dgm:spPr/>
      <dgm:t>
        <a:bodyPr/>
        <a:lstStyle/>
        <a:p>
          <a:endParaRPr lang="en-US"/>
        </a:p>
      </dgm:t>
    </dgm:pt>
    <dgm:pt modelId="{DCD76584-E276-2A4B-B6C0-80A49BC021BA}" type="pres">
      <dgm:prSet presAssocID="{3AEC5C57-F2A0-FC4F-BBB0-CBD091243B56}" presName="connTx" presStyleLbl="parChTrans1D2" presStyleIdx="0" presStyleCnt="2"/>
      <dgm:spPr/>
      <dgm:t>
        <a:bodyPr/>
        <a:lstStyle/>
        <a:p>
          <a:endParaRPr lang="en-US"/>
        </a:p>
      </dgm:t>
    </dgm:pt>
    <dgm:pt modelId="{ECA5D38B-0EE0-B94F-B197-FF1F37AED092}" type="pres">
      <dgm:prSet presAssocID="{42D5A071-BC78-524A-95DC-24E20222C401}" presName="root2" presStyleCnt="0"/>
      <dgm:spPr/>
    </dgm:pt>
    <dgm:pt modelId="{4B3DA7C8-3E54-3D4E-BC12-5AFE7FEF910A}" type="pres">
      <dgm:prSet presAssocID="{42D5A071-BC78-524A-95DC-24E20222C401}" presName="LevelTwoTextNode" presStyleLbl="node2" presStyleIdx="0" presStyleCnt="2">
        <dgm:presLayoutVars>
          <dgm:chPref val="3"/>
        </dgm:presLayoutVars>
      </dgm:prSet>
      <dgm:spPr/>
      <dgm:t>
        <a:bodyPr/>
        <a:lstStyle/>
        <a:p>
          <a:endParaRPr lang="en-US"/>
        </a:p>
      </dgm:t>
    </dgm:pt>
    <dgm:pt modelId="{B20B55C4-7EAB-9B48-ABC6-80E3381C1517}" type="pres">
      <dgm:prSet presAssocID="{42D5A071-BC78-524A-95DC-24E20222C401}" presName="level3hierChild" presStyleCnt="0"/>
      <dgm:spPr/>
    </dgm:pt>
    <dgm:pt modelId="{07728FE6-47CA-EA47-A2C1-D5A315AF059E}" type="pres">
      <dgm:prSet presAssocID="{04DC3102-1A45-5042-BE83-CC35B1BD5BBE}" presName="conn2-1" presStyleLbl="parChTrans1D3" presStyleIdx="0" presStyleCnt="2"/>
      <dgm:spPr/>
      <dgm:t>
        <a:bodyPr/>
        <a:lstStyle/>
        <a:p>
          <a:endParaRPr lang="en-US"/>
        </a:p>
      </dgm:t>
    </dgm:pt>
    <dgm:pt modelId="{6029C3E3-24B8-C44C-B975-C62271ADCA95}" type="pres">
      <dgm:prSet presAssocID="{04DC3102-1A45-5042-BE83-CC35B1BD5BBE}" presName="connTx" presStyleLbl="parChTrans1D3" presStyleIdx="0" presStyleCnt="2"/>
      <dgm:spPr/>
      <dgm:t>
        <a:bodyPr/>
        <a:lstStyle/>
        <a:p>
          <a:endParaRPr lang="en-US"/>
        </a:p>
      </dgm:t>
    </dgm:pt>
    <dgm:pt modelId="{D8A491CD-97CC-EA41-A3A2-2B37291C060A}" type="pres">
      <dgm:prSet presAssocID="{6B67B60B-4971-E140-A1BC-E3D412D058BA}" presName="root2" presStyleCnt="0"/>
      <dgm:spPr/>
    </dgm:pt>
    <dgm:pt modelId="{9C7B43D8-E0B8-EC4B-8708-E7614D4F36BB}" type="pres">
      <dgm:prSet presAssocID="{6B67B60B-4971-E140-A1BC-E3D412D058BA}" presName="LevelTwoTextNode" presStyleLbl="node3" presStyleIdx="0" presStyleCnt="2">
        <dgm:presLayoutVars>
          <dgm:chPref val="3"/>
        </dgm:presLayoutVars>
      </dgm:prSet>
      <dgm:spPr/>
      <dgm:t>
        <a:bodyPr/>
        <a:lstStyle/>
        <a:p>
          <a:endParaRPr lang="en-US"/>
        </a:p>
      </dgm:t>
    </dgm:pt>
    <dgm:pt modelId="{23FB2491-D377-2B4D-8075-AB5FE075FA0C}" type="pres">
      <dgm:prSet presAssocID="{6B67B60B-4971-E140-A1BC-E3D412D058BA}" presName="level3hierChild" presStyleCnt="0"/>
      <dgm:spPr/>
    </dgm:pt>
    <dgm:pt modelId="{262A1C28-061F-294B-8DF4-D9352EA8D12E}" type="pres">
      <dgm:prSet presAssocID="{0F6068F0-FD5F-EE4F-8683-9A84E1C2A975}" presName="conn2-1" presStyleLbl="parChTrans1D4" presStyleIdx="0" presStyleCnt="6"/>
      <dgm:spPr/>
      <dgm:t>
        <a:bodyPr/>
        <a:lstStyle/>
        <a:p>
          <a:endParaRPr lang="en-US"/>
        </a:p>
      </dgm:t>
    </dgm:pt>
    <dgm:pt modelId="{20DC093F-B895-9543-8597-2F64D63D21DE}" type="pres">
      <dgm:prSet presAssocID="{0F6068F0-FD5F-EE4F-8683-9A84E1C2A975}" presName="connTx" presStyleLbl="parChTrans1D4" presStyleIdx="0" presStyleCnt="6"/>
      <dgm:spPr/>
      <dgm:t>
        <a:bodyPr/>
        <a:lstStyle/>
        <a:p>
          <a:endParaRPr lang="en-US"/>
        </a:p>
      </dgm:t>
    </dgm:pt>
    <dgm:pt modelId="{21CD5125-54CA-AC46-A031-9AD2BBD20467}" type="pres">
      <dgm:prSet presAssocID="{83EF4C74-B79B-AD46-B6D8-A14165F0B246}" presName="root2" presStyleCnt="0"/>
      <dgm:spPr/>
    </dgm:pt>
    <dgm:pt modelId="{140308C1-148A-8742-A523-AB98BA3AD27F}" type="pres">
      <dgm:prSet presAssocID="{83EF4C74-B79B-AD46-B6D8-A14165F0B246}" presName="LevelTwoTextNode" presStyleLbl="node4" presStyleIdx="0" presStyleCnt="6">
        <dgm:presLayoutVars>
          <dgm:chPref val="3"/>
        </dgm:presLayoutVars>
      </dgm:prSet>
      <dgm:spPr/>
      <dgm:t>
        <a:bodyPr/>
        <a:lstStyle/>
        <a:p>
          <a:endParaRPr lang="en-US"/>
        </a:p>
      </dgm:t>
    </dgm:pt>
    <dgm:pt modelId="{335647EA-2FFC-B243-B7E0-7B13E0BB4C24}" type="pres">
      <dgm:prSet presAssocID="{83EF4C74-B79B-AD46-B6D8-A14165F0B246}" presName="level3hierChild" presStyleCnt="0"/>
      <dgm:spPr/>
    </dgm:pt>
    <dgm:pt modelId="{E4E93A9B-F9B1-7C4E-83AF-A18010D86F03}" type="pres">
      <dgm:prSet presAssocID="{92850684-E42B-754D-B27C-31ABD7B0D836}" presName="conn2-1" presStyleLbl="parChTrans1D4" presStyleIdx="1" presStyleCnt="6"/>
      <dgm:spPr/>
      <dgm:t>
        <a:bodyPr/>
        <a:lstStyle/>
        <a:p>
          <a:endParaRPr lang="en-US"/>
        </a:p>
      </dgm:t>
    </dgm:pt>
    <dgm:pt modelId="{5E888281-8527-CA48-8CD8-1A1E36B8D120}" type="pres">
      <dgm:prSet presAssocID="{92850684-E42B-754D-B27C-31ABD7B0D836}" presName="connTx" presStyleLbl="parChTrans1D4" presStyleIdx="1" presStyleCnt="6"/>
      <dgm:spPr/>
      <dgm:t>
        <a:bodyPr/>
        <a:lstStyle/>
        <a:p>
          <a:endParaRPr lang="en-US"/>
        </a:p>
      </dgm:t>
    </dgm:pt>
    <dgm:pt modelId="{7FAF458D-9DC8-4047-9B70-D08CAEF2EC98}" type="pres">
      <dgm:prSet presAssocID="{5630FCC2-700D-B74A-BBD9-31ABCD622197}" presName="root2" presStyleCnt="0"/>
      <dgm:spPr/>
    </dgm:pt>
    <dgm:pt modelId="{B6932754-FADA-354E-85D8-990E58960B79}" type="pres">
      <dgm:prSet presAssocID="{5630FCC2-700D-B74A-BBD9-31ABCD622197}" presName="LevelTwoTextNode" presStyleLbl="node4" presStyleIdx="1" presStyleCnt="6">
        <dgm:presLayoutVars>
          <dgm:chPref val="3"/>
        </dgm:presLayoutVars>
      </dgm:prSet>
      <dgm:spPr/>
      <dgm:t>
        <a:bodyPr/>
        <a:lstStyle/>
        <a:p>
          <a:endParaRPr lang="en-US"/>
        </a:p>
      </dgm:t>
    </dgm:pt>
    <dgm:pt modelId="{96DE07A4-24DB-E445-900C-08917FB5DA90}" type="pres">
      <dgm:prSet presAssocID="{5630FCC2-700D-B74A-BBD9-31ABCD622197}" presName="level3hierChild" presStyleCnt="0"/>
      <dgm:spPr/>
    </dgm:pt>
    <dgm:pt modelId="{4EEF8A70-4B9E-7F4A-BC10-57CE70FAC83E}" type="pres">
      <dgm:prSet presAssocID="{DAC87AC0-404C-104B-B1EA-B00FBD3CF829}" presName="conn2-1" presStyleLbl="parChTrans1D2" presStyleIdx="1" presStyleCnt="2"/>
      <dgm:spPr/>
      <dgm:t>
        <a:bodyPr/>
        <a:lstStyle/>
        <a:p>
          <a:endParaRPr lang="en-US"/>
        </a:p>
      </dgm:t>
    </dgm:pt>
    <dgm:pt modelId="{BE77B8F5-1F86-8F4C-B2B9-1FD1FFB6AF5B}" type="pres">
      <dgm:prSet presAssocID="{DAC87AC0-404C-104B-B1EA-B00FBD3CF829}" presName="connTx" presStyleLbl="parChTrans1D2" presStyleIdx="1" presStyleCnt="2"/>
      <dgm:spPr/>
      <dgm:t>
        <a:bodyPr/>
        <a:lstStyle/>
        <a:p>
          <a:endParaRPr lang="en-US"/>
        </a:p>
      </dgm:t>
    </dgm:pt>
    <dgm:pt modelId="{9926A900-DD99-FA4A-AB8E-7B86C638624C}" type="pres">
      <dgm:prSet presAssocID="{FDEA7DE2-C740-7F48-A3E1-E37334A8E845}" presName="root2" presStyleCnt="0"/>
      <dgm:spPr/>
    </dgm:pt>
    <dgm:pt modelId="{F94F69FA-84C9-B54B-B99C-DB3857198104}" type="pres">
      <dgm:prSet presAssocID="{FDEA7DE2-C740-7F48-A3E1-E37334A8E845}" presName="LevelTwoTextNode" presStyleLbl="node2" presStyleIdx="1" presStyleCnt="2">
        <dgm:presLayoutVars>
          <dgm:chPref val="3"/>
        </dgm:presLayoutVars>
      </dgm:prSet>
      <dgm:spPr/>
      <dgm:t>
        <a:bodyPr/>
        <a:lstStyle/>
        <a:p>
          <a:endParaRPr lang="en-US"/>
        </a:p>
      </dgm:t>
    </dgm:pt>
    <dgm:pt modelId="{A2560A79-F2D9-6348-8828-FDA1BE51814C}" type="pres">
      <dgm:prSet presAssocID="{FDEA7DE2-C740-7F48-A3E1-E37334A8E845}" presName="level3hierChild" presStyleCnt="0"/>
      <dgm:spPr/>
    </dgm:pt>
    <dgm:pt modelId="{82EE3579-22B8-964F-A061-E3DBBAF8693A}" type="pres">
      <dgm:prSet presAssocID="{08E5676E-C15D-1745-BFFE-70F1CC980F7C}" presName="conn2-1" presStyleLbl="parChTrans1D3" presStyleIdx="1" presStyleCnt="2"/>
      <dgm:spPr/>
      <dgm:t>
        <a:bodyPr/>
        <a:lstStyle/>
        <a:p>
          <a:endParaRPr lang="en-US"/>
        </a:p>
      </dgm:t>
    </dgm:pt>
    <dgm:pt modelId="{C9C1B40B-2CB0-AB40-9872-ABB1C6F54EDE}" type="pres">
      <dgm:prSet presAssocID="{08E5676E-C15D-1745-BFFE-70F1CC980F7C}" presName="connTx" presStyleLbl="parChTrans1D3" presStyleIdx="1" presStyleCnt="2"/>
      <dgm:spPr/>
      <dgm:t>
        <a:bodyPr/>
        <a:lstStyle/>
        <a:p>
          <a:endParaRPr lang="en-US"/>
        </a:p>
      </dgm:t>
    </dgm:pt>
    <dgm:pt modelId="{2DAAC322-029D-E24C-B7E2-C028A4CCF602}" type="pres">
      <dgm:prSet presAssocID="{6874B716-CBAE-7C47-9CDB-B04DBAB16AAB}" presName="root2" presStyleCnt="0"/>
      <dgm:spPr/>
    </dgm:pt>
    <dgm:pt modelId="{436FCD9D-DF92-0844-8109-D8FE9C8AA6FE}" type="pres">
      <dgm:prSet presAssocID="{6874B716-CBAE-7C47-9CDB-B04DBAB16AAB}" presName="LevelTwoTextNode" presStyleLbl="node3" presStyleIdx="1" presStyleCnt="2">
        <dgm:presLayoutVars>
          <dgm:chPref val="3"/>
        </dgm:presLayoutVars>
      </dgm:prSet>
      <dgm:spPr/>
      <dgm:t>
        <a:bodyPr/>
        <a:lstStyle/>
        <a:p>
          <a:endParaRPr lang="en-US"/>
        </a:p>
      </dgm:t>
    </dgm:pt>
    <dgm:pt modelId="{156138D2-C70A-5F41-A94D-16D2CA7A88CE}" type="pres">
      <dgm:prSet presAssocID="{6874B716-CBAE-7C47-9CDB-B04DBAB16AAB}" presName="level3hierChild" presStyleCnt="0"/>
      <dgm:spPr/>
    </dgm:pt>
    <dgm:pt modelId="{17B52E31-AF20-EF42-9506-2F4E075F4C79}" type="pres">
      <dgm:prSet presAssocID="{87F6976D-D136-324A-8D51-AB8AA8A1F123}" presName="conn2-1" presStyleLbl="parChTrans1D4" presStyleIdx="2" presStyleCnt="6"/>
      <dgm:spPr/>
      <dgm:t>
        <a:bodyPr/>
        <a:lstStyle/>
        <a:p>
          <a:endParaRPr lang="en-US"/>
        </a:p>
      </dgm:t>
    </dgm:pt>
    <dgm:pt modelId="{7EB7068F-7145-9A46-8C8F-CCAB627A2CB3}" type="pres">
      <dgm:prSet presAssocID="{87F6976D-D136-324A-8D51-AB8AA8A1F123}" presName="connTx" presStyleLbl="parChTrans1D4" presStyleIdx="2" presStyleCnt="6"/>
      <dgm:spPr/>
      <dgm:t>
        <a:bodyPr/>
        <a:lstStyle/>
        <a:p>
          <a:endParaRPr lang="en-US"/>
        </a:p>
      </dgm:t>
    </dgm:pt>
    <dgm:pt modelId="{DCF34347-7A7B-F84D-869B-6A280C1DAE30}" type="pres">
      <dgm:prSet presAssocID="{25137C78-D56A-CA46-B21A-3C361B22CBE5}" presName="root2" presStyleCnt="0"/>
      <dgm:spPr/>
    </dgm:pt>
    <dgm:pt modelId="{BF59390F-5402-D640-8321-2EC35E15A19A}" type="pres">
      <dgm:prSet presAssocID="{25137C78-D56A-CA46-B21A-3C361B22CBE5}" presName="LevelTwoTextNode" presStyleLbl="node4" presStyleIdx="2" presStyleCnt="6">
        <dgm:presLayoutVars>
          <dgm:chPref val="3"/>
        </dgm:presLayoutVars>
      </dgm:prSet>
      <dgm:spPr/>
      <dgm:t>
        <a:bodyPr/>
        <a:lstStyle/>
        <a:p>
          <a:endParaRPr lang="en-US"/>
        </a:p>
      </dgm:t>
    </dgm:pt>
    <dgm:pt modelId="{4E1895EC-F957-1F48-A286-8F8904BBF32A}" type="pres">
      <dgm:prSet presAssocID="{25137C78-D56A-CA46-B21A-3C361B22CBE5}" presName="level3hierChild" presStyleCnt="0"/>
      <dgm:spPr/>
    </dgm:pt>
    <dgm:pt modelId="{AA9331D2-E501-E34E-84B1-411339C115B9}" type="pres">
      <dgm:prSet presAssocID="{39209B70-A409-194F-9F72-7BF970282BFE}" presName="conn2-1" presStyleLbl="parChTrans1D4" presStyleIdx="3" presStyleCnt="6"/>
      <dgm:spPr/>
      <dgm:t>
        <a:bodyPr/>
        <a:lstStyle/>
        <a:p>
          <a:endParaRPr lang="en-US"/>
        </a:p>
      </dgm:t>
    </dgm:pt>
    <dgm:pt modelId="{35EDD14E-1277-BC48-A736-38B11CBEB511}" type="pres">
      <dgm:prSet presAssocID="{39209B70-A409-194F-9F72-7BF970282BFE}" presName="connTx" presStyleLbl="parChTrans1D4" presStyleIdx="3" presStyleCnt="6"/>
      <dgm:spPr/>
      <dgm:t>
        <a:bodyPr/>
        <a:lstStyle/>
        <a:p>
          <a:endParaRPr lang="en-US"/>
        </a:p>
      </dgm:t>
    </dgm:pt>
    <dgm:pt modelId="{D2162490-F774-8B40-A890-53EA7B0FD2C5}" type="pres">
      <dgm:prSet presAssocID="{F9B59DA8-56C2-1D42-B177-F1624F793428}" presName="root2" presStyleCnt="0"/>
      <dgm:spPr/>
    </dgm:pt>
    <dgm:pt modelId="{7AD9C4FD-CB60-404E-BF34-B78482EA1807}" type="pres">
      <dgm:prSet presAssocID="{F9B59DA8-56C2-1D42-B177-F1624F793428}" presName="LevelTwoTextNode" presStyleLbl="node4" presStyleIdx="3" presStyleCnt="6">
        <dgm:presLayoutVars>
          <dgm:chPref val="3"/>
        </dgm:presLayoutVars>
      </dgm:prSet>
      <dgm:spPr/>
      <dgm:t>
        <a:bodyPr/>
        <a:lstStyle/>
        <a:p>
          <a:endParaRPr lang="en-US"/>
        </a:p>
      </dgm:t>
    </dgm:pt>
    <dgm:pt modelId="{B2B36E4F-149A-2648-B4A5-867A98F5C112}" type="pres">
      <dgm:prSet presAssocID="{F9B59DA8-56C2-1D42-B177-F1624F793428}" presName="level3hierChild" presStyleCnt="0"/>
      <dgm:spPr/>
    </dgm:pt>
    <dgm:pt modelId="{A6F7B33F-2292-5F45-B6F2-52A10B1B1953}" type="pres">
      <dgm:prSet presAssocID="{D8104AFE-E572-C241-98C3-7E4C01BB6BCA}" presName="conn2-1" presStyleLbl="parChTrans1D4" presStyleIdx="4" presStyleCnt="6"/>
      <dgm:spPr/>
      <dgm:t>
        <a:bodyPr/>
        <a:lstStyle/>
        <a:p>
          <a:endParaRPr lang="en-US"/>
        </a:p>
      </dgm:t>
    </dgm:pt>
    <dgm:pt modelId="{3A4E1749-FC10-9644-B6A2-289D862B5214}" type="pres">
      <dgm:prSet presAssocID="{D8104AFE-E572-C241-98C3-7E4C01BB6BCA}" presName="connTx" presStyleLbl="parChTrans1D4" presStyleIdx="4" presStyleCnt="6"/>
      <dgm:spPr/>
      <dgm:t>
        <a:bodyPr/>
        <a:lstStyle/>
        <a:p>
          <a:endParaRPr lang="en-US"/>
        </a:p>
      </dgm:t>
    </dgm:pt>
    <dgm:pt modelId="{A6593D7F-9054-B649-B2F8-6054ACB3D922}" type="pres">
      <dgm:prSet presAssocID="{902CA25E-1476-C24D-A841-1A50D1AFF93E}" presName="root2" presStyleCnt="0"/>
      <dgm:spPr/>
    </dgm:pt>
    <dgm:pt modelId="{105B4427-7A3E-6D49-B20A-B4B438ED1C64}" type="pres">
      <dgm:prSet presAssocID="{902CA25E-1476-C24D-A841-1A50D1AFF93E}" presName="LevelTwoTextNode" presStyleLbl="node4" presStyleIdx="4" presStyleCnt="6">
        <dgm:presLayoutVars>
          <dgm:chPref val="3"/>
        </dgm:presLayoutVars>
      </dgm:prSet>
      <dgm:spPr/>
      <dgm:t>
        <a:bodyPr/>
        <a:lstStyle/>
        <a:p>
          <a:endParaRPr lang="en-US"/>
        </a:p>
      </dgm:t>
    </dgm:pt>
    <dgm:pt modelId="{00B2B9D6-2F8D-B040-B515-BD519DC8FFE5}" type="pres">
      <dgm:prSet presAssocID="{902CA25E-1476-C24D-A841-1A50D1AFF93E}" presName="level3hierChild" presStyleCnt="0"/>
      <dgm:spPr/>
    </dgm:pt>
    <dgm:pt modelId="{079B42CC-E5D4-C942-8F33-74AD78C5B2B0}" type="pres">
      <dgm:prSet presAssocID="{28F4A02B-85FA-3949-A38F-B14626F11AFD}" presName="conn2-1" presStyleLbl="parChTrans1D4" presStyleIdx="5" presStyleCnt="6"/>
      <dgm:spPr/>
      <dgm:t>
        <a:bodyPr/>
        <a:lstStyle/>
        <a:p>
          <a:endParaRPr lang="en-US"/>
        </a:p>
      </dgm:t>
    </dgm:pt>
    <dgm:pt modelId="{7EFDE647-E6D9-B643-ABFF-6E8540470353}" type="pres">
      <dgm:prSet presAssocID="{28F4A02B-85FA-3949-A38F-B14626F11AFD}" presName="connTx" presStyleLbl="parChTrans1D4" presStyleIdx="5" presStyleCnt="6"/>
      <dgm:spPr/>
      <dgm:t>
        <a:bodyPr/>
        <a:lstStyle/>
        <a:p>
          <a:endParaRPr lang="en-US"/>
        </a:p>
      </dgm:t>
    </dgm:pt>
    <dgm:pt modelId="{0ACE6952-A04C-0F42-BAC4-6B5BA198405B}" type="pres">
      <dgm:prSet presAssocID="{F861DD1C-D122-A74B-8642-77716748EFED}" presName="root2" presStyleCnt="0"/>
      <dgm:spPr/>
    </dgm:pt>
    <dgm:pt modelId="{E089E9E4-0B7B-4944-9E9E-D3D85CEAB6B3}" type="pres">
      <dgm:prSet presAssocID="{F861DD1C-D122-A74B-8642-77716748EFED}" presName="LevelTwoTextNode" presStyleLbl="node4" presStyleIdx="5" presStyleCnt="6">
        <dgm:presLayoutVars>
          <dgm:chPref val="3"/>
        </dgm:presLayoutVars>
      </dgm:prSet>
      <dgm:spPr/>
      <dgm:t>
        <a:bodyPr/>
        <a:lstStyle/>
        <a:p>
          <a:endParaRPr lang="en-US"/>
        </a:p>
      </dgm:t>
    </dgm:pt>
    <dgm:pt modelId="{773CCEE7-4925-4441-AF5A-79EDE816B1FC}" type="pres">
      <dgm:prSet presAssocID="{F861DD1C-D122-A74B-8642-77716748EFED}" presName="level3hierChild" presStyleCnt="0"/>
      <dgm:spPr/>
    </dgm:pt>
  </dgm:ptLst>
  <dgm:cxnLst>
    <dgm:cxn modelId="{7235E972-22A0-E74C-9D0D-833DFBC53EF3}" type="presOf" srcId="{08E5676E-C15D-1745-BFFE-70F1CC980F7C}" destId="{C9C1B40B-2CB0-AB40-9872-ABB1C6F54EDE}" srcOrd="1" destOrd="0" presId="urn:microsoft.com/office/officeart/2005/8/layout/hierarchy2"/>
    <dgm:cxn modelId="{795D0E7D-6347-4A4A-9C59-23FD1904CAD5}" type="presOf" srcId="{DAC87AC0-404C-104B-B1EA-B00FBD3CF829}" destId="{BE77B8F5-1F86-8F4C-B2B9-1FD1FFB6AF5B}" srcOrd="1" destOrd="0" presId="urn:microsoft.com/office/officeart/2005/8/layout/hierarchy2"/>
    <dgm:cxn modelId="{FDA32FD2-129B-4D45-850A-25A8EB332095}" type="presOf" srcId="{28F4A02B-85FA-3949-A38F-B14626F11AFD}" destId="{7EFDE647-E6D9-B643-ABFF-6E8540470353}" srcOrd="1" destOrd="0" presId="urn:microsoft.com/office/officeart/2005/8/layout/hierarchy2"/>
    <dgm:cxn modelId="{EAEF6403-1121-9845-A677-2E9CC761B5D1}" type="presOf" srcId="{F861DD1C-D122-A74B-8642-77716748EFED}" destId="{E089E9E4-0B7B-4944-9E9E-D3D85CEAB6B3}" srcOrd="0" destOrd="0" presId="urn:microsoft.com/office/officeart/2005/8/layout/hierarchy2"/>
    <dgm:cxn modelId="{CCE30208-7AFD-1E4D-935D-2D3B5823CEA4}" srcId="{25137C78-D56A-CA46-B21A-3C361B22CBE5}" destId="{F9B59DA8-56C2-1D42-B177-F1624F793428}" srcOrd="0" destOrd="0" parTransId="{39209B70-A409-194F-9F72-7BF970282BFE}" sibTransId="{D80FE382-90F4-AE40-9E93-DD640C0284DA}"/>
    <dgm:cxn modelId="{5855373E-8343-1948-A224-18E96EA6EF3C}" srcId="{8F850EF7-83A9-3D40-A1FD-D7170EC38FB1}" destId="{42D5A071-BC78-524A-95DC-24E20222C401}" srcOrd="0" destOrd="0" parTransId="{3AEC5C57-F2A0-FC4F-BBB0-CBD091243B56}" sibTransId="{2F5206CC-B958-D541-BBAB-8241F518C473}"/>
    <dgm:cxn modelId="{CC173E9D-D282-C24B-9F49-14D76E9488DE}" type="presOf" srcId="{04DC3102-1A45-5042-BE83-CC35B1BD5BBE}" destId="{6029C3E3-24B8-C44C-B975-C62271ADCA95}" srcOrd="1" destOrd="0" presId="urn:microsoft.com/office/officeart/2005/8/layout/hierarchy2"/>
    <dgm:cxn modelId="{87E79DBA-D86A-4643-8762-63AB08548288}" srcId="{6874B716-CBAE-7C47-9CDB-B04DBAB16AAB}" destId="{902CA25E-1476-C24D-A841-1A50D1AFF93E}" srcOrd="1" destOrd="0" parTransId="{D8104AFE-E572-C241-98C3-7E4C01BB6BCA}" sibTransId="{5413CEF5-AA0F-844F-9FFA-B90EDC63B42D}"/>
    <dgm:cxn modelId="{08BBD7AF-091D-F34C-84EA-48A8C34FEEE6}" type="presOf" srcId="{04DC3102-1A45-5042-BE83-CC35B1BD5BBE}" destId="{07728FE6-47CA-EA47-A2C1-D5A315AF059E}" srcOrd="0" destOrd="0" presId="urn:microsoft.com/office/officeart/2005/8/layout/hierarchy2"/>
    <dgm:cxn modelId="{24202216-3779-AE4C-B793-E98F573F1054}" type="presOf" srcId="{87F6976D-D136-324A-8D51-AB8AA8A1F123}" destId="{7EB7068F-7145-9A46-8C8F-CCAB627A2CB3}" srcOrd="1" destOrd="0" presId="urn:microsoft.com/office/officeart/2005/8/layout/hierarchy2"/>
    <dgm:cxn modelId="{86BBDC48-4D07-934E-907C-D87420FDBE2C}" type="presOf" srcId="{92850684-E42B-754D-B27C-31ABD7B0D836}" destId="{5E888281-8527-CA48-8CD8-1A1E36B8D120}" srcOrd="1" destOrd="0" presId="urn:microsoft.com/office/officeart/2005/8/layout/hierarchy2"/>
    <dgm:cxn modelId="{FFE5B7D4-B6EF-0240-9C6C-D7199D07288F}" type="presOf" srcId="{3AEC5C57-F2A0-FC4F-BBB0-CBD091243B56}" destId="{DCD76584-E276-2A4B-B6C0-80A49BC021BA}" srcOrd="1" destOrd="0" presId="urn:microsoft.com/office/officeart/2005/8/layout/hierarchy2"/>
    <dgm:cxn modelId="{89F59AE3-B5C0-8D44-9892-175417571FDC}" type="presOf" srcId="{87F6976D-D136-324A-8D51-AB8AA8A1F123}" destId="{17B52E31-AF20-EF42-9506-2F4E075F4C79}" srcOrd="0" destOrd="0" presId="urn:microsoft.com/office/officeart/2005/8/layout/hierarchy2"/>
    <dgm:cxn modelId="{C913FA74-733F-6D4C-BEC1-2F88BA5CCF69}" srcId="{8F850EF7-83A9-3D40-A1FD-D7170EC38FB1}" destId="{FDEA7DE2-C740-7F48-A3E1-E37334A8E845}" srcOrd="1" destOrd="0" parTransId="{DAC87AC0-404C-104B-B1EA-B00FBD3CF829}" sibTransId="{3CF62BAA-E9A6-9A47-9CE9-188505C4886F}"/>
    <dgm:cxn modelId="{7477D82D-6E4F-FB4C-9CB7-9F3887C27EB5}" type="presOf" srcId="{92850684-E42B-754D-B27C-31ABD7B0D836}" destId="{E4E93A9B-F9B1-7C4E-83AF-A18010D86F03}" srcOrd="0" destOrd="0" presId="urn:microsoft.com/office/officeart/2005/8/layout/hierarchy2"/>
    <dgm:cxn modelId="{8539E415-6067-0347-BFFC-F5AA225B8CF8}" srcId="{D3A74806-578E-9E44-AB30-88E7CDC5E1DD}" destId="{8F850EF7-83A9-3D40-A1FD-D7170EC38FB1}" srcOrd="0" destOrd="0" parTransId="{6DB8328A-6C9C-5B49-B6D3-086D964F05D9}" sibTransId="{43ACFE31-1088-0E49-9EE9-6AE7B54F59B6}"/>
    <dgm:cxn modelId="{0024EEDA-B0D7-0D45-B60A-82C9F5C7439A}" type="presOf" srcId="{0F6068F0-FD5F-EE4F-8683-9A84E1C2A975}" destId="{20DC093F-B895-9543-8597-2F64D63D21DE}" srcOrd="1" destOrd="0" presId="urn:microsoft.com/office/officeart/2005/8/layout/hierarchy2"/>
    <dgm:cxn modelId="{D4F258B4-98D7-7E4E-8C26-9122D307A845}" type="presOf" srcId="{D8104AFE-E572-C241-98C3-7E4C01BB6BCA}" destId="{A6F7B33F-2292-5F45-B6F2-52A10B1B1953}" srcOrd="0" destOrd="0" presId="urn:microsoft.com/office/officeart/2005/8/layout/hierarchy2"/>
    <dgm:cxn modelId="{345654EC-AF34-7748-9B80-2740A7F4CDD1}" srcId="{FDEA7DE2-C740-7F48-A3E1-E37334A8E845}" destId="{6874B716-CBAE-7C47-9CDB-B04DBAB16AAB}" srcOrd="0" destOrd="0" parTransId="{08E5676E-C15D-1745-BFFE-70F1CC980F7C}" sibTransId="{9D81158E-A1EC-A545-9723-DDE6AEE364F5}"/>
    <dgm:cxn modelId="{34DC477F-42EA-7442-921C-C8BA565D04B9}" type="presOf" srcId="{902CA25E-1476-C24D-A841-1A50D1AFF93E}" destId="{105B4427-7A3E-6D49-B20A-B4B438ED1C64}" srcOrd="0" destOrd="0" presId="urn:microsoft.com/office/officeart/2005/8/layout/hierarchy2"/>
    <dgm:cxn modelId="{B3AD3CE2-8A19-5E4F-9E9A-088F7719CBC1}" type="presOf" srcId="{FDEA7DE2-C740-7F48-A3E1-E37334A8E845}" destId="{F94F69FA-84C9-B54B-B99C-DB3857198104}" srcOrd="0" destOrd="0" presId="urn:microsoft.com/office/officeart/2005/8/layout/hierarchy2"/>
    <dgm:cxn modelId="{CCA890D3-32B6-5742-9A39-26A971C05C9C}" type="presOf" srcId="{39209B70-A409-194F-9F72-7BF970282BFE}" destId="{AA9331D2-E501-E34E-84B1-411339C115B9}" srcOrd="0" destOrd="0" presId="urn:microsoft.com/office/officeart/2005/8/layout/hierarchy2"/>
    <dgm:cxn modelId="{E11363DE-8FFD-2C4C-AACE-C698E12EAA26}" type="presOf" srcId="{F9B59DA8-56C2-1D42-B177-F1624F793428}" destId="{7AD9C4FD-CB60-404E-BF34-B78482EA1807}" srcOrd="0" destOrd="0" presId="urn:microsoft.com/office/officeart/2005/8/layout/hierarchy2"/>
    <dgm:cxn modelId="{3121DC8F-C5AA-F54D-995E-9A60095EDB60}" type="presOf" srcId="{08E5676E-C15D-1745-BFFE-70F1CC980F7C}" destId="{82EE3579-22B8-964F-A061-E3DBBAF8693A}" srcOrd="0" destOrd="0" presId="urn:microsoft.com/office/officeart/2005/8/layout/hierarchy2"/>
    <dgm:cxn modelId="{6DE8ADF1-AC55-824E-8E08-A62190EEE8A8}" type="presOf" srcId="{6874B716-CBAE-7C47-9CDB-B04DBAB16AAB}" destId="{436FCD9D-DF92-0844-8109-D8FE9C8AA6FE}" srcOrd="0" destOrd="0" presId="urn:microsoft.com/office/officeart/2005/8/layout/hierarchy2"/>
    <dgm:cxn modelId="{7E804E3B-3B2D-FE4E-9972-92968DD50914}" type="presOf" srcId="{0F6068F0-FD5F-EE4F-8683-9A84E1C2A975}" destId="{262A1C28-061F-294B-8DF4-D9352EA8D12E}" srcOrd="0" destOrd="0" presId="urn:microsoft.com/office/officeart/2005/8/layout/hierarchy2"/>
    <dgm:cxn modelId="{36C5DC85-1FFC-774D-BCEC-2BD184693E47}" srcId="{6B67B60B-4971-E140-A1BC-E3D412D058BA}" destId="{83EF4C74-B79B-AD46-B6D8-A14165F0B246}" srcOrd="0" destOrd="0" parTransId="{0F6068F0-FD5F-EE4F-8683-9A84E1C2A975}" sibTransId="{DF0098D8-7C57-8D41-ACDC-80858804E012}"/>
    <dgm:cxn modelId="{058D5D0F-F224-5947-A42C-A60AFCF9610E}" type="presOf" srcId="{83EF4C74-B79B-AD46-B6D8-A14165F0B246}" destId="{140308C1-148A-8742-A523-AB98BA3AD27F}" srcOrd="0" destOrd="0" presId="urn:microsoft.com/office/officeart/2005/8/layout/hierarchy2"/>
    <dgm:cxn modelId="{13A56BF4-0CD1-F94B-883A-EC43D41B52BC}" type="presOf" srcId="{39209B70-A409-194F-9F72-7BF970282BFE}" destId="{35EDD14E-1277-BC48-A736-38B11CBEB511}" srcOrd="1" destOrd="0" presId="urn:microsoft.com/office/officeart/2005/8/layout/hierarchy2"/>
    <dgm:cxn modelId="{B9C72173-2A44-8A41-B101-2ACFF09BC495}" srcId="{83EF4C74-B79B-AD46-B6D8-A14165F0B246}" destId="{5630FCC2-700D-B74A-BBD9-31ABCD622197}" srcOrd="0" destOrd="0" parTransId="{92850684-E42B-754D-B27C-31ABD7B0D836}" sibTransId="{B1F55CA8-ECEA-F949-9795-CBB9A9181F35}"/>
    <dgm:cxn modelId="{7EB473AF-07C7-0C40-B13C-A4F9AF2D1A69}" type="presOf" srcId="{D3A74806-578E-9E44-AB30-88E7CDC5E1DD}" destId="{F3049FF7-A48A-B94F-8D27-2904673208AE}" srcOrd="0" destOrd="0" presId="urn:microsoft.com/office/officeart/2005/8/layout/hierarchy2"/>
    <dgm:cxn modelId="{33B75B11-0264-CF49-BB84-F74BBD1A68E9}" type="presOf" srcId="{42D5A071-BC78-524A-95DC-24E20222C401}" destId="{4B3DA7C8-3E54-3D4E-BC12-5AFE7FEF910A}" srcOrd="0" destOrd="0" presId="urn:microsoft.com/office/officeart/2005/8/layout/hierarchy2"/>
    <dgm:cxn modelId="{D7106951-F0CF-E943-9743-F5B521EC1E0A}" type="presOf" srcId="{5630FCC2-700D-B74A-BBD9-31ABCD622197}" destId="{B6932754-FADA-354E-85D8-990E58960B79}" srcOrd="0" destOrd="0" presId="urn:microsoft.com/office/officeart/2005/8/layout/hierarchy2"/>
    <dgm:cxn modelId="{66A8BEEF-D2C0-9E46-A1A2-D2A201C1D008}" type="presOf" srcId="{6B67B60B-4971-E140-A1BC-E3D412D058BA}" destId="{9C7B43D8-E0B8-EC4B-8708-E7614D4F36BB}" srcOrd="0" destOrd="0" presId="urn:microsoft.com/office/officeart/2005/8/layout/hierarchy2"/>
    <dgm:cxn modelId="{E2EA65AD-D4A4-4047-BC10-20DA9361BC7A}" type="presOf" srcId="{3AEC5C57-F2A0-FC4F-BBB0-CBD091243B56}" destId="{AC4841CB-8B1A-CA4B-A900-1D8064E066D6}" srcOrd="0" destOrd="0" presId="urn:microsoft.com/office/officeart/2005/8/layout/hierarchy2"/>
    <dgm:cxn modelId="{8C6B57B3-B104-E54A-9B93-DDBBF100794B}" srcId="{902CA25E-1476-C24D-A841-1A50D1AFF93E}" destId="{F861DD1C-D122-A74B-8642-77716748EFED}" srcOrd="0" destOrd="0" parTransId="{28F4A02B-85FA-3949-A38F-B14626F11AFD}" sibTransId="{8ABA2CB2-122D-674D-86D4-8CB767A6B56C}"/>
    <dgm:cxn modelId="{C60B25F1-2B7D-2445-A2A0-FFB12CF16A0D}" type="presOf" srcId="{25137C78-D56A-CA46-B21A-3C361B22CBE5}" destId="{BF59390F-5402-D640-8321-2EC35E15A19A}" srcOrd="0" destOrd="0" presId="urn:microsoft.com/office/officeart/2005/8/layout/hierarchy2"/>
    <dgm:cxn modelId="{839FF2C1-A8B4-2648-9125-D0EF07568150}" type="presOf" srcId="{8F850EF7-83A9-3D40-A1FD-D7170EC38FB1}" destId="{0567E97C-B92D-E843-B833-A72854D0323B}" srcOrd="0" destOrd="0" presId="urn:microsoft.com/office/officeart/2005/8/layout/hierarchy2"/>
    <dgm:cxn modelId="{BE27319D-FFA0-5942-BA41-3C94E6405799}" srcId="{42D5A071-BC78-524A-95DC-24E20222C401}" destId="{6B67B60B-4971-E140-A1BC-E3D412D058BA}" srcOrd="0" destOrd="0" parTransId="{04DC3102-1A45-5042-BE83-CC35B1BD5BBE}" sibTransId="{3E74A0C0-598E-C641-9953-DFDF5FAE4530}"/>
    <dgm:cxn modelId="{ADD5EFC3-75F2-D04C-A84B-54261568FFB6}" type="presOf" srcId="{28F4A02B-85FA-3949-A38F-B14626F11AFD}" destId="{079B42CC-E5D4-C942-8F33-74AD78C5B2B0}" srcOrd="0" destOrd="0" presId="urn:microsoft.com/office/officeart/2005/8/layout/hierarchy2"/>
    <dgm:cxn modelId="{01A55F32-BEE5-4249-A319-03D3CCEDFD85}" type="presOf" srcId="{DAC87AC0-404C-104B-B1EA-B00FBD3CF829}" destId="{4EEF8A70-4B9E-7F4A-BC10-57CE70FAC83E}" srcOrd="0" destOrd="0" presId="urn:microsoft.com/office/officeart/2005/8/layout/hierarchy2"/>
    <dgm:cxn modelId="{93161A18-5476-154C-B7E8-3F055BC977C2}" srcId="{6874B716-CBAE-7C47-9CDB-B04DBAB16AAB}" destId="{25137C78-D56A-CA46-B21A-3C361B22CBE5}" srcOrd="0" destOrd="0" parTransId="{87F6976D-D136-324A-8D51-AB8AA8A1F123}" sibTransId="{63466BDF-9319-3640-8D0E-399C193D3B97}"/>
    <dgm:cxn modelId="{78CC31C7-1653-6048-926E-17EF63E8A00C}" type="presOf" srcId="{D8104AFE-E572-C241-98C3-7E4C01BB6BCA}" destId="{3A4E1749-FC10-9644-B6A2-289D862B5214}" srcOrd="1" destOrd="0" presId="urn:microsoft.com/office/officeart/2005/8/layout/hierarchy2"/>
    <dgm:cxn modelId="{D998D5A5-30FB-9340-9871-FBE6F10AA7A0}" type="presParOf" srcId="{F3049FF7-A48A-B94F-8D27-2904673208AE}" destId="{8E0E81FC-C6CB-384B-8397-7B9A8B83D0A2}" srcOrd="0" destOrd="0" presId="urn:microsoft.com/office/officeart/2005/8/layout/hierarchy2"/>
    <dgm:cxn modelId="{ED6551B7-0D0B-7E4C-9762-CAC199E22921}" type="presParOf" srcId="{8E0E81FC-C6CB-384B-8397-7B9A8B83D0A2}" destId="{0567E97C-B92D-E843-B833-A72854D0323B}" srcOrd="0" destOrd="0" presId="urn:microsoft.com/office/officeart/2005/8/layout/hierarchy2"/>
    <dgm:cxn modelId="{3D3A4725-580F-CE4C-B2D7-2F76D5F4C1D1}" type="presParOf" srcId="{8E0E81FC-C6CB-384B-8397-7B9A8B83D0A2}" destId="{796E24EC-7FF2-F545-8675-F73DE3285351}" srcOrd="1" destOrd="0" presId="urn:microsoft.com/office/officeart/2005/8/layout/hierarchy2"/>
    <dgm:cxn modelId="{35A2B134-470A-5D49-B46F-9E415169397A}" type="presParOf" srcId="{796E24EC-7FF2-F545-8675-F73DE3285351}" destId="{AC4841CB-8B1A-CA4B-A900-1D8064E066D6}" srcOrd="0" destOrd="0" presId="urn:microsoft.com/office/officeart/2005/8/layout/hierarchy2"/>
    <dgm:cxn modelId="{C82C1998-6B0C-6849-B680-B4E539F2D24E}" type="presParOf" srcId="{AC4841CB-8B1A-CA4B-A900-1D8064E066D6}" destId="{DCD76584-E276-2A4B-B6C0-80A49BC021BA}" srcOrd="0" destOrd="0" presId="urn:microsoft.com/office/officeart/2005/8/layout/hierarchy2"/>
    <dgm:cxn modelId="{3BFF9237-4BD5-2945-996D-9A3715BC9712}" type="presParOf" srcId="{796E24EC-7FF2-F545-8675-F73DE3285351}" destId="{ECA5D38B-0EE0-B94F-B197-FF1F37AED092}" srcOrd="1" destOrd="0" presId="urn:microsoft.com/office/officeart/2005/8/layout/hierarchy2"/>
    <dgm:cxn modelId="{2466DE06-AAB9-2849-9DE5-8FB33B4DA11F}" type="presParOf" srcId="{ECA5D38B-0EE0-B94F-B197-FF1F37AED092}" destId="{4B3DA7C8-3E54-3D4E-BC12-5AFE7FEF910A}" srcOrd="0" destOrd="0" presId="urn:microsoft.com/office/officeart/2005/8/layout/hierarchy2"/>
    <dgm:cxn modelId="{44C72FD3-0E8A-F24E-87B5-47C85592A273}" type="presParOf" srcId="{ECA5D38B-0EE0-B94F-B197-FF1F37AED092}" destId="{B20B55C4-7EAB-9B48-ABC6-80E3381C1517}" srcOrd="1" destOrd="0" presId="urn:microsoft.com/office/officeart/2005/8/layout/hierarchy2"/>
    <dgm:cxn modelId="{8CCAD589-7989-5B45-9722-73CCBF6041F0}" type="presParOf" srcId="{B20B55C4-7EAB-9B48-ABC6-80E3381C1517}" destId="{07728FE6-47CA-EA47-A2C1-D5A315AF059E}" srcOrd="0" destOrd="0" presId="urn:microsoft.com/office/officeart/2005/8/layout/hierarchy2"/>
    <dgm:cxn modelId="{E0FC9F26-B81D-8B4B-BD46-669D2973DF5F}" type="presParOf" srcId="{07728FE6-47CA-EA47-A2C1-D5A315AF059E}" destId="{6029C3E3-24B8-C44C-B975-C62271ADCA95}" srcOrd="0" destOrd="0" presId="urn:microsoft.com/office/officeart/2005/8/layout/hierarchy2"/>
    <dgm:cxn modelId="{7AB54338-41D9-F842-8C43-E38BAE15279B}" type="presParOf" srcId="{B20B55C4-7EAB-9B48-ABC6-80E3381C1517}" destId="{D8A491CD-97CC-EA41-A3A2-2B37291C060A}" srcOrd="1" destOrd="0" presId="urn:microsoft.com/office/officeart/2005/8/layout/hierarchy2"/>
    <dgm:cxn modelId="{D3904CE3-5732-E344-A8C8-4E9BA4E9FCB1}" type="presParOf" srcId="{D8A491CD-97CC-EA41-A3A2-2B37291C060A}" destId="{9C7B43D8-E0B8-EC4B-8708-E7614D4F36BB}" srcOrd="0" destOrd="0" presId="urn:microsoft.com/office/officeart/2005/8/layout/hierarchy2"/>
    <dgm:cxn modelId="{E090AA5B-5408-7A4B-B1EC-9ECF727E9E3F}" type="presParOf" srcId="{D8A491CD-97CC-EA41-A3A2-2B37291C060A}" destId="{23FB2491-D377-2B4D-8075-AB5FE075FA0C}" srcOrd="1" destOrd="0" presId="urn:microsoft.com/office/officeart/2005/8/layout/hierarchy2"/>
    <dgm:cxn modelId="{941507B9-E860-5444-AAE5-909FC67AC0FD}" type="presParOf" srcId="{23FB2491-D377-2B4D-8075-AB5FE075FA0C}" destId="{262A1C28-061F-294B-8DF4-D9352EA8D12E}" srcOrd="0" destOrd="0" presId="urn:microsoft.com/office/officeart/2005/8/layout/hierarchy2"/>
    <dgm:cxn modelId="{8369F259-C313-6D4F-B466-E18F49F7704E}" type="presParOf" srcId="{262A1C28-061F-294B-8DF4-D9352EA8D12E}" destId="{20DC093F-B895-9543-8597-2F64D63D21DE}" srcOrd="0" destOrd="0" presId="urn:microsoft.com/office/officeart/2005/8/layout/hierarchy2"/>
    <dgm:cxn modelId="{3BF4FC40-EE1C-F04B-AC88-8863EE1BEB82}" type="presParOf" srcId="{23FB2491-D377-2B4D-8075-AB5FE075FA0C}" destId="{21CD5125-54CA-AC46-A031-9AD2BBD20467}" srcOrd="1" destOrd="0" presId="urn:microsoft.com/office/officeart/2005/8/layout/hierarchy2"/>
    <dgm:cxn modelId="{60318162-96E7-BC40-985C-3D13BB114752}" type="presParOf" srcId="{21CD5125-54CA-AC46-A031-9AD2BBD20467}" destId="{140308C1-148A-8742-A523-AB98BA3AD27F}" srcOrd="0" destOrd="0" presId="urn:microsoft.com/office/officeart/2005/8/layout/hierarchy2"/>
    <dgm:cxn modelId="{5F702B3F-454B-704B-9E50-EA10EB8D91B7}" type="presParOf" srcId="{21CD5125-54CA-AC46-A031-9AD2BBD20467}" destId="{335647EA-2FFC-B243-B7E0-7B13E0BB4C24}" srcOrd="1" destOrd="0" presId="urn:microsoft.com/office/officeart/2005/8/layout/hierarchy2"/>
    <dgm:cxn modelId="{DE1D44EA-CCCE-2345-BB28-E1CCA8A568BF}" type="presParOf" srcId="{335647EA-2FFC-B243-B7E0-7B13E0BB4C24}" destId="{E4E93A9B-F9B1-7C4E-83AF-A18010D86F03}" srcOrd="0" destOrd="0" presId="urn:microsoft.com/office/officeart/2005/8/layout/hierarchy2"/>
    <dgm:cxn modelId="{68D0ABB1-0B25-4F49-92A8-7FD83E89E5B5}" type="presParOf" srcId="{E4E93A9B-F9B1-7C4E-83AF-A18010D86F03}" destId="{5E888281-8527-CA48-8CD8-1A1E36B8D120}" srcOrd="0" destOrd="0" presId="urn:microsoft.com/office/officeart/2005/8/layout/hierarchy2"/>
    <dgm:cxn modelId="{C4121CA9-09B7-4344-AC02-EBCEE5004183}" type="presParOf" srcId="{335647EA-2FFC-B243-B7E0-7B13E0BB4C24}" destId="{7FAF458D-9DC8-4047-9B70-D08CAEF2EC98}" srcOrd="1" destOrd="0" presId="urn:microsoft.com/office/officeart/2005/8/layout/hierarchy2"/>
    <dgm:cxn modelId="{82EDDCDB-B9F1-2C49-B7AA-55B76D1ABF3C}" type="presParOf" srcId="{7FAF458D-9DC8-4047-9B70-D08CAEF2EC98}" destId="{B6932754-FADA-354E-85D8-990E58960B79}" srcOrd="0" destOrd="0" presId="urn:microsoft.com/office/officeart/2005/8/layout/hierarchy2"/>
    <dgm:cxn modelId="{BD9B2444-A41F-3F4E-9972-37F5891F690E}" type="presParOf" srcId="{7FAF458D-9DC8-4047-9B70-D08CAEF2EC98}" destId="{96DE07A4-24DB-E445-900C-08917FB5DA90}" srcOrd="1" destOrd="0" presId="urn:microsoft.com/office/officeart/2005/8/layout/hierarchy2"/>
    <dgm:cxn modelId="{0562ACEC-5D13-1E47-B2C1-738A3B33EC8B}" type="presParOf" srcId="{796E24EC-7FF2-F545-8675-F73DE3285351}" destId="{4EEF8A70-4B9E-7F4A-BC10-57CE70FAC83E}" srcOrd="2" destOrd="0" presId="urn:microsoft.com/office/officeart/2005/8/layout/hierarchy2"/>
    <dgm:cxn modelId="{573D2D77-BDED-3446-B7E4-1A09936717DB}" type="presParOf" srcId="{4EEF8A70-4B9E-7F4A-BC10-57CE70FAC83E}" destId="{BE77B8F5-1F86-8F4C-B2B9-1FD1FFB6AF5B}" srcOrd="0" destOrd="0" presId="urn:microsoft.com/office/officeart/2005/8/layout/hierarchy2"/>
    <dgm:cxn modelId="{72311D13-1277-004C-A73A-4ED5441FD44B}" type="presParOf" srcId="{796E24EC-7FF2-F545-8675-F73DE3285351}" destId="{9926A900-DD99-FA4A-AB8E-7B86C638624C}" srcOrd="3" destOrd="0" presId="urn:microsoft.com/office/officeart/2005/8/layout/hierarchy2"/>
    <dgm:cxn modelId="{3BC0874E-A0E2-484B-A608-9883EFC30FA4}" type="presParOf" srcId="{9926A900-DD99-FA4A-AB8E-7B86C638624C}" destId="{F94F69FA-84C9-B54B-B99C-DB3857198104}" srcOrd="0" destOrd="0" presId="urn:microsoft.com/office/officeart/2005/8/layout/hierarchy2"/>
    <dgm:cxn modelId="{213D3D30-EE58-404C-9DCA-0703293DE02F}" type="presParOf" srcId="{9926A900-DD99-FA4A-AB8E-7B86C638624C}" destId="{A2560A79-F2D9-6348-8828-FDA1BE51814C}" srcOrd="1" destOrd="0" presId="urn:microsoft.com/office/officeart/2005/8/layout/hierarchy2"/>
    <dgm:cxn modelId="{C5C24A79-8ADC-2945-BDCD-B713B7FB051D}" type="presParOf" srcId="{A2560A79-F2D9-6348-8828-FDA1BE51814C}" destId="{82EE3579-22B8-964F-A061-E3DBBAF8693A}" srcOrd="0" destOrd="0" presId="urn:microsoft.com/office/officeart/2005/8/layout/hierarchy2"/>
    <dgm:cxn modelId="{A5AB577B-BF2C-3C48-940D-D3FCA9F9F9F5}" type="presParOf" srcId="{82EE3579-22B8-964F-A061-E3DBBAF8693A}" destId="{C9C1B40B-2CB0-AB40-9872-ABB1C6F54EDE}" srcOrd="0" destOrd="0" presId="urn:microsoft.com/office/officeart/2005/8/layout/hierarchy2"/>
    <dgm:cxn modelId="{28224EC1-DE34-5147-841C-E11ECD2E4613}" type="presParOf" srcId="{A2560A79-F2D9-6348-8828-FDA1BE51814C}" destId="{2DAAC322-029D-E24C-B7E2-C028A4CCF602}" srcOrd="1" destOrd="0" presId="urn:microsoft.com/office/officeart/2005/8/layout/hierarchy2"/>
    <dgm:cxn modelId="{631203C1-9D62-1B44-A98C-EEA7EC47D98E}" type="presParOf" srcId="{2DAAC322-029D-E24C-B7E2-C028A4CCF602}" destId="{436FCD9D-DF92-0844-8109-D8FE9C8AA6FE}" srcOrd="0" destOrd="0" presId="urn:microsoft.com/office/officeart/2005/8/layout/hierarchy2"/>
    <dgm:cxn modelId="{F4F97CE2-9326-5A4F-BD2F-D8BE3C097CAC}" type="presParOf" srcId="{2DAAC322-029D-E24C-B7E2-C028A4CCF602}" destId="{156138D2-C70A-5F41-A94D-16D2CA7A88CE}" srcOrd="1" destOrd="0" presId="urn:microsoft.com/office/officeart/2005/8/layout/hierarchy2"/>
    <dgm:cxn modelId="{964A4CA9-3395-514F-B0B2-560D501C3651}" type="presParOf" srcId="{156138D2-C70A-5F41-A94D-16D2CA7A88CE}" destId="{17B52E31-AF20-EF42-9506-2F4E075F4C79}" srcOrd="0" destOrd="0" presId="urn:microsoft.com/office/officeart/2005/8/layout/hierarchy2"/>
    <dgm:cxn modelId="{7955AEFC-E949-2F4D-8DC2-CBA7CAE8CA00}" type="presParOf" srcId="{17B52E31-AF20-EF42-9506-2F4E075F4C79}" destId="{7EB7068F-7145-9A46-8C8F-CCAB627A2CB3}" srcOrd="0" destOrd="0" presId="urn:microsoft.com/office/officeart/2005/8/layout/hierarchy2"/>
    <dgm:cxn modelId="{FB27B4F2-01A2-5646-BF26-8276325AB091}" type="presParOf" srcId="{156138D2-C70A-5F41-A94D-16D2CA7A88CE}" destId="{DCF34347-7A7B-F84D-869B-6A280C1DAE30}" srcOrd="1" destOrd="0" presId="urn:microsoft.com/office/officeart/2005/8/layout/hierarchy2"/>
    <dgm:cxn modelId="{BE5C3B9A-92B6-8849-BB40-C1801910865E}" type="presParOf" srcId="{DCF34347-7A7B-F84D-869B-6A280C1DAE30}" destId="{BF59390F-5402-D640-8321-2EC35E15A19A}" srcOrd="0" destOrd="0" presId="urn:microsoft.com/office/officeart/2005/8/layout/hierarchy2"/>
    <dgm:cxn modelId="{0FD3AC96-905B-4D44-85C4-699296360648}" type="presParOf" srcId="{DCF34347-7A7B-F84D-869B-6A280C1DAE30}" destId="{4E1895EC-F957-1F48-A286-8F8904BBF32A}" srcOrd="1" destOrd="0" presId="urn:microsoft.com/office/officeart/2005/8/layout/hierarchy2"/>
    <dgm:cxn modelId="{FC1AC456-FFF2-4C40-BCC5-4EFB1835564D}" type="presParOf" srcId="{4E1895EC-F957-1F48-A286-8F8904BBF32A}" destId="{AA9331D2-E501-E34E-84B1-411339C115B9}" srcOrd="0" destOrd="0" presId="urn:microsoft.com/office/officeart/2005/8/layout/hierarchy2"/>
    <dgm:cxn modelId="{0E67D2D9-167A-0B46-843C-D72DDC20B331}" type="presParOf" srcId="{AA9331D2-E501-E34E-84B1-411339C115B9}" destId="{35EDD14E-1277-BC48-A736-38B11CBEB511}" srcOrd="0" destOrd="0" presId="urn:microsoft.com/office/officeart/2005/8/layout/hierarchy2"/>
    <dgm:cxn modelId="{71223B40-BE48-3448-8FCE-893E808C30A7}" type="presParOf" srcId="{4E1895EC-F957-1F48-A286-8F8904BBF32A}" destId="{D2162490-F774-8B40-A890-53EA7B0FD2C5}" srcOrd="1" destOrd="0" presId="urn:microsoft.com/office/officeart/2005/8/layout/hierarchy2"/>
    <dgm:cxn modelId="{2B7D6EE8-4385-FB49-888C-6E56D106734C}" type="presParOf" srcId="{D2162490-F774-8B40-A890-53EA7B0FD2C5}" destId="{7AD9C4FD-CB60-404E-BF34-B78482EA1807}" srcOrd="0" destOrd="0" presId="urn:microsoft.com/office/officeart/2005/8/layout/hierarchy2"/>
    <dgm:cxn modelId="{4621D4D2-D611-2D40-B536-BE2D98A661AD}" type="presParOf" srcId="{D2162490-F774-8B40-A890-53EA7B0FD2C5}" destId="{B2B36E4F-149A-2648-B4A5-867A98F5C112}" srcOrd="1" destOrd="0" presId="urn:microsoft.com/office/officeart/2005/8/layout/hierarchy2"/>
    <dgm:cxn modelId="{301FC08B-750B-0346-B902-F147DE351EC5}" type="presParOf" srcId="{156138D2-C70A-5F41-A94D-16D2CA7A88CE}" destId="{A6F7B33F-2292-5F45-B6F2-52A10B1B1953}" srcOrd="2" destOrd="0" presId="urn:microsoft.com/office/officeart/2005/8/layout/hierarchy2"/>
    <dgm:cxn modelId="{13E5FEC6-F9B6-D04E-877F-758A06F5C8FD}" type="presParOf" srcId="{A6F7B33F-2292-5F45-B6F2-52A10B1B1953}" destId="{3A4E1749-FC10-9644-B6A2-289D862B5214}" srcOrd="0" destOrd="0" presId="urn:microsoft.com/office/officeart/2005/8/layout/hierarchy2"/>
    <dgm:cxn modelId="{5F9146D4-83FA-C241-9D70-6084DE9F4C39}" type="presParOf" srcId="{156138D2-C70A-5F41-A94D-16D2CA7A88CE}" destId="{A6593D7F-9054-B649-B2F8-6054ACB3D922}" srcOrd="3" destOrd="0" presId="urn:microsoft.com/office/officeart/2005/8/layout/hierarchy2"/>
    <dgm:cxn modelId="{7972E589-57E9-5D4C-B0DD-25BBB5352114}" type="presParOf" srcId="{A6593D7F-9054-B649-B2F8-6054ACB3D922}" destId="{105B4427-7A3E-6D49-B20A-B4B438ED1C64}" srcOrd="0" destOrd="0" presId="urn:microsoft.com/office/officeart/2005/8/layout/hierarchy2"/>
    <dgm:cxn modelId="{3F5B1D90-670E-9440-AF13-D40425106BC6}" type="presParOf" srcId="{A6593D7F-9054-B649-B2F8-6054ACB3D922}" destId="{00B2B9D6-2F8D-B040-B515-BD519DC8FFE5}" srcOrd="1" destOrd="0" presId="urn:microsoft.com/office/officeart/2005/8/layout/hierarchy2"/>
    <dgm:cxn modelId="{9DA8E5BE-8B05-7047-B117-8745B40AA00C}" type="presParOf" srcId="{00B2B9D6-2F8D-B040-B515-BD519DC8FFE5}" destId="{079B42CC-E5D4-C942-8F33-74AD78C5B2B0}" srcOrd="0" destOrd="0" presId="urn:microsoft.com/office/officeart/2005/8/layout/hierarchy2"/>
    <dgm:cxn modelId="{DC301594-E993-5F48-936A-E42613AB8DE4}" type="presParOf" srcId="{079B42CC-E5D4-C942-8F33-74AD78C5B2B0}" destId="{7EFDE647-E6D9-B643-ABFF-6E8540470353}" srcOrd="0" destOrd="0" presId="urn:microsoft.com/office/officeart/2005/8/layout/hierarchy2"/>
    <dgm:cxn modelId="{C6A06780-307C-7044-A5A5-7D7E2E9F1D0D}" type="presParOf" srcId="{00B2B9D6-2F8D-B040-B515-BD519DC8FFE5}" destId="{0ACE6952-A04C-0F42-BAC4-6B5BA198405B}" srcOrd="1" destOrd="0" presId="urn:microsoft.com/office/officeart/2005/8/layout/hierarchy2"/>
    <dgm:cxn modelId="{3EC32208-5D24-7C4D-BCBF-0A79D6DF5BE8}" type="presParOf" srcId="{0ACE6952-A04C-0F42-BAC4-6B5BA198405B}" destId="{E089E9E4-0B7B-4944-9E9E-D3D85CEAB6B3}" srcOrd="0" destOrd="0" presId="urn:microsoft.com/office/officeart/2005/8/layout/hierarchy2"/>
    <dgm:cxn modelId="{372123E3-9687-E74F-A6AC-85E34FF341EC}" type="presParOf" srcId="{0ACE6952-A04C-0F42-BAC4-6B5BA198405B}" destId="{773CCEE7-4925-4441-AF5A-79EDE816B1FC}"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67E97C-B92D-E843-B833-A72854D0323B}">
      <dsp:nvSpPr>
        <dsp:cNvPr id="0" name=""/>
        <dsp:cNvSpPr/>
      </dsp:nvSpPr>
      <dsp:spPr>
        <a:xfrm>
          <a:off x="2692" y="380361"/>
          <a:ext cx="1005659" cy="50282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State Law Claim</a:t>
          </a:r>
        </a:p>
      </dsp:txBody>
      <dsp:txXfrm>
        <a:off x="17419" y="395088"/>
        <a:ext cx="976205" cy="473375"/>
      </dsp:txXfrm>
    </dsp:sp>
    <dsp:sp modelId="{AC4841CB-8B1A-CA4B-A900-1D8064E066D6}">
      <dsp:nvSpPr>
        <dsp:cNvPr id="0" name=""/>
        <dsp:cNvSpPr/>
      </dsp:nvSpPr>
      <dsp:spPr>
        <a:xfrm rot="19457599">
          <a:off x="961788" y="451397"/>
          <a:ext cx="495389" cy="71630"/>
        </a:xfrm>
        <a:custGeom>
          <a:avLst/>
          <a:gdLst/>
          <a:ahLst/>
          <a:cxnLst/>
          <a:rect l="0" t="0" r="0" b="0"/>
          <a:pathLst>
            <a:path>
              <a:moveTo>
                <a:pt x="0" y="35815"/>
              </a:moveTo>
              <a:lnTo>
                <a:pt x="495389" y="35815"/>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197098" y="474827"/>
        <a:ext cx="24769" cy="24769"/>
      </dsp:txXfrm>
    </dsp:sp>
    <dsp:sp modelId="{4B3DA7C8-3E54-3D4E-BC12-5AFE7FEF910A}">
      <dsp:nvSpPr>
        <dsp:cNvPr id="0" name=""/>
        <dsp:cNvSpPr/>
      </dsp:nvSpPr>
      <dsp:spPr>
        <a:xfrm>
          <a:off x="1410615" y="91234"/>
          <a:ext cx="1005659" cy="50282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State Court</a:t>
          </a:r>
        </a:p>
      </dsp:txBody>
      <dsp:txXfrm>
        <a:off x="1425342" y="105961"/>
        <a:ext cx="976205" cy="473375"/>
      </dsp:txXfrm>
    </dsp:sp>
    <dsp:sp modelId="{07728FE6-47CA-EA47-A2C1-D5A315AF059E}">
      <dsp:nvSpPr>
        <dsp:cNvPr id="0" name=""/>
        <dsp:cNvSpPr/>
      </dsp:nvSpPr>
      <dsp:spPr>
        <a:xfrm>
          <a:off x="2416274" y="306833"/>
          <a:ext cx="402263" cy="71630"/>
        </a:xfrm>
        <a:custGeom>
          <a:avLst/>
          <a:gdLst/>
          <a:ahLst/>
          <a:cxnLst/>
          <a:rect l="0" t="0" r="0" b="0"/>
          <a:pathLst>
            <a:path>
              <a:moveTo>
                <a:pt x="0" y="35815"/>
              </a:moveTo>
              <a:lnTo>
                <a:pt x="402263" y="35815"/>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07349" y="332592"/>
        <a:ext cx="20113" cy="20113"/>
      </dsp:txXfrm>
    </dsp:sp>
    <dsp:sp modelId="{9C7B43D8-E0B8-EC4B-8708-E7614D4F36BB}">
      <dsp:nvSpPr>
        <dsp:cNvPr id="0" name=""/>
        <dsp:cNvSpPr/>
      </dsp:nvSpPr>
      <dsp:spPr>
        <a:xfrm>
          <a:off x="2818537" y="91234"/>
          <a:ext cx="1005659" cy="50282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State Long-Arm</a:t>
          </a:r>
        </a:p>
      </dsp:txBody>
      <dsp:txXfrm>
        <a:off x="2833264" y="105961"/>
        <a:ext cx="976205" cy="473375"/>
      </dsp:txXfrm>
    </dsp:sp>
    <dsp:sp modelId="{262A1C28-061F-294B-8DF4-D9352EA8D12E}">
      <dsp:nvSpPr>
        <dsp:cNvPr id="0" name=""/>
        <dsp:cNvSpPr/>
      </dsp:nvSpPr>
      <dsp:spPr>
        <a:xfrm>
          <a:off x="3824197" y="306833"/>
          <a:ext cx="402263" cy="71630"/>
        </a:xfrm>
        <a:custGeom>
          <a:avLst/>
          <a:gdLst/>
          <a:ahLst/>
          <a:cxnLst/>
          <a:rect l="0" t="0" r="0" b="0"/>
          <a:pathLst>
            <a:path>
              <a:moveTo>
                <a:pt x="0" y="35815"/>
              </a:moveTo>
              <a:lnTo>
                <a:pt x="402263" y="35815"/>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015272" y="332592"/>
        <a:ext cx="20113" cy="20113"/>
      </dsp:txXfrm>
    </dsp:sp>
    <dsp:sp modelId="{140308C1-148A-8742-A523-AB98BA3AD27F}">
      <dsp:nvSpPr>
        <dsp:cNvPr id="0" name=""/>
        <dsp:cNvSpPr/>
      </dsp:nvSpPr>
      <dsp:spPr>
        <a:xfrm>
          <a:off x="4226460" y="91234"/>
          <a:ext cx="1005659" cy="50282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Contacts with State - 14th A</a:t>
          </a:r>
        </a:p>
      </dsp:txBody>
      <dsp:txXfrm>
        <a:off x="4241187" y="105961"/>
        <a:ext cx="976205" cy="473375"/>
      </dsp:txXfrm>
    </dsp:sp>
    <dsp:sp modelId="{2FFC23DC-1F99-6443-91C9-5884E7F2C5F9}">
      <dsp:nvSpPr>
        <dsp:cNvPr id="0" name=""/>
        <dsp:cNvSpPr/>
      </dsp:nvSpPr>
      <dsp:spPr>
        <a:xfrm>
          <a:off x="5232119" y="306833"/>
          <a:ext cx="402263" cy="71630"/>
        </a:xfrm>
        <a:custGeom>
          <a:avLst/>
          <a:gdLst/>
          <a:ahLst/>
          <a:cxnLst/>
          <a:rect l="0" t="0" r="0" b="0"/>
          <a:pathLst>
            <a:path>
              <a:moveTo>
                <a:pt x="0" y="35815"/>
              </a:moveTo>
              <a:lnTo>
                <a:pt x="402263" y="35815"/>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423194" y="332592"/>
        <a:ext cx="20113" cy="20113"/>
      </dsp:txXfrm>
    </dsp:sp>
    <dsp:sp modelId="{931AAFC0-BD3D-1E44-9334-E6F7DDCB4DD1}">
      <dsp:nvSpPr>
        <dsp:cNvPr id="0" name=""/>
        <dsp:cNvSpPr/>
      </dsp:nvSpPr>
      <dsp:spPr>
        <a:xfrm>
          <a:off x="5634383" y="91234"/>
          <a:ext cx="1005659" cy="50282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Reasonableness</a:t>
          </a:r>
        </a:p>
      </dsp:txBody>
      <dsp:txXfrm>
        <a:off x="5649110" y="105961"/>
        <a:ext cx="976205" cy="473375"/>
      </dsp:txXfrm>
    </dsp:sp>
    <dsp:sp modelId="{4EEF8A70-4B9E-7F4A-BC10-57CE70FAC83E}">
      <dsp:nvSpPr>
        <dsp:cNvPr id="0" name=""/>
        <dsp:cNvSpPr/>
      </dsp:nvSpPr>
      <dsp:spPr>
        <a:xfrm rot="2142401">
          <a:off x="961788" y="740524"/>
          <a:ext cx="495389" cy="71630"/>
        </a:xfrm>
        <a:custGeom>
          <a:avLst/>
          <a:gdLst/>
          <a:ahLst/>
          <a:cxnLst/>
          <a:rect l="0" t="0" r="0" b="0"/>
          <a:pathLst>
            <a:path>
              <a:moveTo>
                <a:pt x="0" y="35815"/>
              </a:moveTo>
              <a:lnTo>
                <a:pt x="495389" y="35815"/>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197098" y="763954"/>
        <a:ext cx="24769" cy="24769"/>
      </dsp:txXfrm>
    </dsp:sp>
    <dsp:sp modelId="{F94F69FA-84C9-B54B-B99C-DB3857198104}">
      <dsp:nvSpPr>
        <dsp:cNvPr id="0" name=""/>
        <dsp:cNvSpPr/>
      </dsp:nvSpPr>
      <dsp:spPr>
        <a:xfrm>
          <a:off x="1410615" y="669488"/>
          <a:ext cx="1005659" cy="50282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Federal Court (diversity)</a:t>
          </a:r>
        </a:p>
      </dsp:txBody>
      <dsp:txXfrm>
        <a:off x="1425342" y="684215"/>
        <a:ext cx="976205" cy="473375"/>
      </dsp:txXfrm>
    </dsp:sp>
    <dsp:sp modelId="{82EE3579-22B8-964F-A061-E3DBBAF8693A}">
      <dsp:nvSpPr>
        <dsp:cNvPr id="0" name=""/>
        <dsp:cNvSpPr/>
      </dsp:nvSpPr>
      <dsp:spPr>
        <a:xfrm>
          <a:off x="2416274" y="885087"/>
          <a:ext cx="402263" cy="71630"/>
        </a:xfrm>
        <a:custGeom>
          <a:avLst/>
          <a:gdLst/>
          <a:ahLst/>
          <a:cxnLst/>
          <a:rect l="0" t="0" r="0" b="0"/>
          <a:pathLst>
            <a:path>
              <a:moveTo>
                <a:pt x="0" y="35815"/>
              </a:moveTo>
              <a:lnTo>
                <a:pt x="402263" y="35815"/>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07349" y="910846"/>
        <a:ext cx="20113" cy="20113"/>
      </dsp:txXfrm>
    </dsp:sp>
    <dsp:sp modelId="{436FCD9D-DF92-0844-8109-D8FE9C8AA6FE}">
      <dsp:nvSpPr>
        <dsp:cNvPr id="0" name=""/>
        <dsp:cNvSpPr/>
      </dsp:nvSpPr>
      <dsp:spPr>
        <a:xfrm>
          <a:off x="2818537" y="669488"/>
          <a:ext cx="1005659" cy="50282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4k1a - State Long-Arm</a:t>
          </a:r>
        </a:p>
      </dsp:txBody>
      <dsp:txXfrm>
        <a:off x="2833264" y="684215"/>
        <a:ext cx="976205" cy="473375"/>
      </dsp:txXfrm>
    </dsp:sp>
    <dsp:sp modelId="{17B52E31-AF20-EF42-9506-2F4E075F4C79}">
      <dsp:nvSpPr>
        <dsp:cNvPr id="0" name=""/>
        <dsp:cNvSpPr/>
      </dsp:nvSpPr>
      <dsp:spPr>
        <a:xfrm>
          <a:off x="3824197" y="885087"/>
          <a:ext cx="402263" cy="71630"/>
        </a:xfrm>
        <a:custGeom>
          <a:avLst/>
          <a:gdLst/>
          <a:ahLst/>
          <a:cxnLst/>
          <a:rect l="0" t="0" r="0" b="0"/>
          <a:pathLst>
            <a:path>
              <a:moveTo>
                <a:pt x="0" y="35815"/>
              </a:moveTo>
              <a:lnTo>
                <a:pt x="402263" y="35815"/>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015272" y="910846"/>
        <a:ext cx="20113" cy="20113"/>
      </dsp:txXfrm>
    </dsp:sp>
    <dsp:sp modelId="{BF59390F-5402-D640-8321-2EC35E15A19A}">
      <dsp:nvSpPr>
        <dsp:cNvPr id="0" name=""/>
        <dsp:cNvSpPr/>
      </dsp:nvSpPr>
      <dsp:spPr>
        <a:xfrm>
          <a:off x="4226460" y="669488"/>
          <a:ext cx="1005659" cy="50282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Contacts with State- 14thA</a:t>
          </a:r>
        </a:p>
      </dsp:txBody>
      <dsp:txXfrm>
        <a:off x="4241187" y="684215"/>
        <a:ext cx="976205" cy="473375"/>
      </dsp:txXfrm>
    </dsp:sp>
    <dsp:sp modelId="{AD64D21C-3215-F44A-8B8E-790716B44B30}">
      <dsp:nvSpPr>
        <dsp:cNvPr id="0" name=""/>
        <dsp:cNvSpPr/>
      </dsp:nvSpPr>
      <dsp:spPr>
        <a:xfrm>
          <a:off x="5232119" y="885087"/>
          <a:ext cx="402263" cy="71630"/>
        </a:xfrm>
        <a:custGeom>
          <a:avLst/>
          <a:gdLst/>
          <a:ahLst/>
          <a:cxnLst/>
          <a:rect l="0" t="0" r="0" b="0"/>
          <a:pathLst>
            <a:path>
              <a:moveTo>
                <a:pt x="0" y="35815"/>
              </a:moveTo>
              <a:lnTo>
                <a:pt x="402263" y="35815"/>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423194" y="910846"/>
        <a:ext cx="20113" cy="20113"/>
      </dsp:txXfrm>
    </dsp:sp>
    <dsp:sp modelId="{59B0CE91-3C85-B749-BB2B-72EB3959B7E7}">
      <dsp:nvSpPr>
        <dsp:cNvPr id="0" name=""/>
        <dsp:cNvSpPr/>
      </dsp:nvSpPr>
      <dsp:spPr>
        <a:xfrm>
          <a:off x="5634383" y="669488"/>
          <a:ext cx="1005659" cy="50282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Reasonableness</a:t>
          </a:r>
        </a:p>
      </dsp:txBody>
      <dsp:txXfrm>
        <a:off x="5649110" y="684215"/>
        <a:ext cx="976205" cy="4733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67E97C-B92D-E843-B833-A72854D0323B}">
      <dsp:nvSpPr>
        <dsp:cNvPr id="0" name=""/>
        <dsp:cNvSpPr/>
      </dsp:nvSpPr>
      <dsp:spPr>
        <a:xfrm>
          <a:off x="18752" y="568223"/>
          <a:ext cx="1016122" cy="50806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Federal Law Claim</a:t>
          </a:r>
        </a:p>
      </dsp:txBody>
      <dsp:txXfrm>
        <a:off x="33633" y="583104"/>
        <a:ext cx="986360" cy="478299"/>
      </dsp:txXfrm>
    </dsp:sp>
    <dsp:sp modelId="{AC4841CB-8B1A-CA4B-A900-1D8064E066D6}">
      <dsp:nvSpPr>
        <dsp:cNvPr id="0" name=""/>
        <dsp:cNvSpPr/>
      </dsp:nvSpPr>
      <dsp:spPr>
        <a:xfrm rot="18770125">
          <a:off x="942132" y="586507"/>
          <a:ext cx="579443" cy="46582"/>
        </a:xfrm>
        <a:custGeom>
          <a:avLst/>
          <a:gdLst/>
          <a:ahLst/>
          <a:cxnLst/>
          <a:rect l="0" t="0" r="0" b="0"/>
          <a:pathLst>
            <a:path>
              <a:moveTo>
                <a:pt x="0" y="23291"/>
              </a:moveTo>
              <a:lnTo>
                <a:pt x="579443" y="2329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217368" y="595312"/>
        <a:ext cx="28972" cy="28972"/>
      </dsp:txXfrm>
    </dsp:sp>
    <dsp:sp modelId="{4B3DA7C8-3E54-3D4E-BC12-5AFE7FEF910A}">
      <dsp:nvSpPr>
        <dsp:cNvPr id="0" name=""/>
        <dsp:cNvSpPr/>
      </dsp:nvSpPr>
      <dsp:spPr>
        <a:xfrm>
          <a:off x="1428835" y="143311"/>
          <a:ext cx="1016122" cy="50806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Federal Long-Arm </a:t>
          </a:r>
        </a:p>
      </dsp:txBody>
      <dsp:txXfrm>
        <a:off x="1443716" y="158192"/>
        <a:ext cx="986360" cy="478299"/>
      </dsp:txXfrm>
    </dsp:sp>
    <dsp:sp modelId="{07728FE6-47CA-EA47-A2C1-D5A315AF059E}">
      <dsp:nvSpPr>
        <dsp:cNvPr id="0" name=""/>
        <dsp:cNvSpPr/>
      </dsp:nvSpPr>
      <dsp:spPr>
        <a:xfrm>
          <a:off x="2444957" y="374051"/>
          <a:ext cx="406448" cy="46582"/>
        </a:xfrm>
        <a:custGeom>
          <a:avLst/>
          <a:gdLst/>
          <a:ahLst/>
          <a:cxnLst/>
          <a:rect l="0" t="0" r="0" b="0"/>
          <a:pathLst>
            <a:path>
              <a:moveTo>
                <a:pt x="0" y="23291"/>
              </a:moveTo>
              <a:lnTo>
                <a:pt x="406448" y="23291"/>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38020" y="387180"/>
        <a:ext cx="20322" cy="20322"/>
      </dsp:txXfrm>
    </dsp:sp>
    <dsp:sp modelId="{9C7B43D8-E0B8-EC4B-8708-E7614D4F36BB}">
      <dsp:nvSpPr>
        <dsp:cNvPr id="0" name=""/>
        <dsp:cNvSpPr/>
      </dsp:nvSpPr>
      <dsp:spPr>
        <a:xfrm>
          <a:off x="2851406" y="143311"/>
          <a:ext cx="1016122" cy="50806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4k1c - Federal Long Arm</a:t>
          </a:r>
        </a:p>
      </dsp:txBody>
      <dsp:txXfrm>
        <a:off x="2866287" y="158192"/>
        <a:ext cx="986360" cy="478299"/>
      </dsp:txXfrm>
    </dsp:sp>
    <dsp:sp modelId="{262A1C28-061F-294B-8DF4-D9352EA8D12E}">
      <dsp:nvSpPr>
        <dsp:cNvPr id="0" name=""/>
        <dsp:cNvSpPr/>
      </dsp:nvSpPr>
      <dsp:spPr>
        <a:xfrm>
          <a:off x="3867528" y="374051"/>
          <a:ext cx="406448" cy="46582"/>
        </a:xfrm>
        <a:custGeom>
          <a:avLst/>
          <a:gdLst/>
          <a:ahLst/>
          <a:cxnLst/>
          <a:rect l="0" t="0" r="0" b="0"/>
          <a:pathLst>
            <a:path>
              <a:moveTo>
                <a:pt x="0" y="23291"/>
              </a:moveTo>
              <a:lnTo>
                <a:pt x="406448" y="23291"/>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060591" y="387180"/>
        <a:ext cx="20322" cy="20322"/>
      </dsp:txXfrm>
    </dsp:sp>
    <dsp:sp modelId="{140308C1-148A-8742-A523-AB98BA3AD27F}">
      <dsp:nvSpPr>
        <dsp:cNvPr id="0" name=""/>
        <dsp:cNvSpPr/>
      </dsp:nvSpPr>
      <dsp:spPr>
        <a:xfrm>
          <a:off x="4273977" y="143311"/>
          <a:ext cx="1016122" cy="50806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Contacts with Nation - 5thA</a:t>
          </a:r>
        </a:p>
      </dsp:txBody>
      <dsp:txXfrm>
        <a:off x="4288858" y="158192"/>
        <a:ext cx="986360" cy="478299"/>
      </dsp:txXfrm>
    </dsp:sp>
    <dsp:sp modelId="{E4E93A9B-F9B1-7C4E-83AF-A18010D86F03}">
      <dsp:nvSpPr>
        <dsp:cNvPr id="0" name=""/>
        <dsp:cNvSpPr/>
      </dsp:nvSpPr>
      <dsp:spPr>
        <a:xfrm>
          <a:off x="5290099" y="374051"/>
          <a:ext cx="406448" cy="46582"/>
        </a:xfrm>
        <a:custGeom>
          <a:avLst/>
          <a:gdLst/>
          <a:ahLst/>
          <a:cxnLst/>
          <a:rect l="0" t="0" r="0" b="0"/>
          <a:pathLst>
            <a:path>
              <a:moveTo>
                <a:pt x="0" y="23291"/>
              </a:moveTo>
              <a:lnTo>
                <a:pt x="406448" y="23291"/>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483163" y="387180"/>
        <a:ext cx="20322" cy="20322"/>
      </dsp:txXfrm>
    </dsp:sp>
    <dsp:sp modelId="{B6932754-FADA-354E-85D8-990E58960B79}">
      <dsp:nvSpPr>
        <dsp:cNvPr id="0" name=""/>
        <dsp:cNvSpPr/>
      </dsp:nvSpPr>
      <dsp:spPr>
        <a:xfrm>
          <a:off x="5696548" y="143311"/>
          <a:ext cx="1016122" cy="50806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Reasonableness?</a:t>
          </a:r>
        </a:p>
      </dsp:txBody>
      <dsp:txXfrm>
        <a:off x="5711429" y="158192"/>
        <a:ext cx="986360" cy="478299"/>
      </dsp:txXfrm>
    </dsp:sp>
    <dsp:sp modelId="{4EEF8A70-4B9E-7F4A-BC10-57CE70FAC83E}">
      <dsp:nvSpPr>
        <dsp:cNvPr id="0" name=""/>
        <dsp:cNvSpPr/>
      </dsp:nvSpPr>
      <dsp:spPr>
        <a:xfrm rot="2933577">
          <a:off x="932250" y="1024709"/>
          <a:ext cx="599209" cy="46582"/>
        </a:xfrm>
        <a:custGeom>
          <a:avLst/>
          <a:gdLst/>
          <a:ahLst/>
          <a:cxnLst/>
          <a:rect l="0" t="0" r="0" b="0"/>
          <a:pathLst>
            <a:path>
              <a:moveTo>
                <a:pt x="0" y="23291"/>
              </a:moveTo>
              <a:lnTo>
                <a:pt x="599209" y="23291"/>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216874" y="1033020"/>
        <a:ext cx="29960" cy="29960"/>
      </dsp:txXfrm>
    </dsp:sp>
    <dsp:sp modelId="{F94F69FA-84C9-B54B-B99C-DB3857198104}">
      <dsp:nvSpPr>
        <dsp:cNvPr id="0" name=""/>
        <dsp:cNvSpPr/>
      </dsp:nvSpPr>
      <dsp:spPr>
        <a:xfrm>
          <a:off x="1428835" y="1019717"/>
          <a:ext cx="1016122" cy="50806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No Federal Long-Arm</a:t>
          </a:r>
        </a:p>
      </dsp:txBody>
      <dsp:txXfrm>
        <a:off x="1443716" y="1034598"/>
        <a:ext cx="986360" cy="478299"/>
      </dsp:txXfrm>
    </dsp:sp>
    <dsp:sp modelId="{82EE3579-22B8-964F-A061-E3DBBAF8693A}">
      <dsp:nvSpPr>
        <dsp:cNvPr id="0" name=""/>
        <dsp:cNvSpPr/>
      </dsp:nvSpPr>
      <dsp:spPr>
        <a:xfrm>
          <a:off x="2444957" y="1250456"/>
          <a:ext cx="406448" cy="46582"/>
        </a:xfrm>
        <a:custGeom>
          <a:avLst/>
          <a:gdLst/>
          <a:ahLst/>
          <a:cxnLst/>
          <a:rect l="0" t="0" r="0" b="0"/>
          <a:pathLst>
            <a:path>
              <a:moveTo>
                <a:pt x="0" y="23291"/>
              </a:moveTo>
              <a:lnTo>
                <a:pt x="406448" y="23291"/>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38020" y="1263586"/>
        <a:ext cx="20322" cy="20322"/>
      </dsp:txXfrm>
    </dsp:sp>
    <dsp:sp modelId="{436FCD9D-DF92-0844-8109-D8FE9C8AA6FE}">
      <dsp:nvSpPr>
        <dsp:cNvPr id="0" name=""/>
        <dsp:cNvSpPr/>
      </dsp:nvSpPr>
      <dsp:spPr>
        <a:xfrm>
          <a:off x="2851406" y="1019717"/>
          <a:ext cx="1016122" cy="50806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4k1a - State Long-Arm</a:t>
          </a:r>
        </a:p>
      </dsp:txBody>
      <dsp:txXfrm>
        <a:off x="2866287" y="1034598"/>
        <a:ext cx="986360" cy="478299"/>
      </dsp:txXfrm>
    </dsp:sp>
    <dsp:sp modelId="{17B52E31-AF20-EF42-9506-2F4E075F4C79}">
      <dsp:nvSpPr>
        <dsp:cNvPr id="0" name=""/>
        <dsp:cNvSpPr/>
      </dsp:nvSpPr>
      <dsp:spPr>
        <a:xfrm rot="19457599">
          <a:off x="3820481" y="1104389"/>
          <a:ext cx="500543" cy="46582"/>
        </a:xfrm>
        <a:custGeom>
          <a:avLst/>
          <a:gdLst/>
          <a:ahLst/>
          <a:cxnLst/>
          <a:rect l="0" t="0" r="0" b="0"/>
          <a:pathLst>
            <a:path>
              <a:moveTo>
                <a:pt x="0" y="23291"/>
              </a:moveTo>
              <a:lnTo>
                <a:pt x="500543" y="23291"/>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058239" y="1115166"/>
        <a:ext cx="25027" cy="25027"/>
      </dsp:txXfrm>
    </dsp:sp>
    <dsp:sp modelId="{BF59390F-5402-D640-8321-2EC35E15A19A}">
      <dsp:nvSpPr>
        <dsp:cNvPr id="0" name=""/>
        <dsp:cNvSpPr/>
      </dsp:nvSpPr>
      <dsp:spPr>
        <a:xfrm>
          <a:off x="4273977" y="727581"/>
          <a:ext cx="1016122" cy="50806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Contacts with State- 14thA</a:t>
          </a:r>
        </a:p>
      </dsp:txBody>
      <dsp:txXfrm>
        <a:off x="4288858" y="742462"/>
        <a:ext cx="986360" cy="478299"/>
      </dsp:txXfrm>
    </dsp:sp>
    <dsp:sp modelId="{AA9331D2-E501-E34E-84B1-411339C115B9}">
      <dsp:nvSpPr>
        <dsp:cNvPr id="0" name=""/>
        <dsp:cNvSpPr/>
      </dsp:nvSpPr>
      <dsp:spPr>
        <a:xfrm>
          <a:off x="5290099" y="958321"/>
          <a:ext cx="406448" cy="46582"/>
        </a:xfrm>
        <a:custGeom>
          <a:avLst/>
          <a:gdLst/>
          <a:ahLst/>
          <a:cxnLst/>
          <a:rect l="0" t="0" r="0" b="0"/>
          <a:pathLst>
            <a:path>
              <a:moveTo>
                <a:pt x="0" y="23291"/>
              </a:moveTo>
              <a:lnTo>
                <a:pt x="406448" y="23291"/>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483163" y="971451"/>
        <a:ext cx="20322" cy="20322"/>
      </dsp:txXfrm>
    </dsp:sp>
    <dsp:sp modelId="{7AD9C4FD-CB60-404E-BF34-B78482EA1807}">
      <dsp:nvSpPr>
        <dsp:cNvPr id="0" name=""/>
        <dsp:cNvSpPr/>
      </dsp:nvSpPr>
      <dsp:spPr>
        <a:xfrm>
          <a:off x="5696548" y="727581"/>
          <a:ext cx="1016122" cy="50806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Reasonableness</a:t>
          </a:r>
        </a:p>
      </dsp:txBody>
      <dsp:txXfrm>
        <a:off x="5711429" y="742462"/>
        <a:ext cx="986360" cy="478299"/>
      </dsp:txXfrm>
    </dsp:sp>
    <dsp:sp modelId="{A6F7B33F-2292-5F45-B6F2-52A10B1B1953}">
      <dsp:nvSpPr>
        <dsp:cNvPr id="0" name=""/>
        <dsp:cNvSpPr/>
      </dsp:nvSpPr>
      <dsp:spPr>
        <a:xfrm rot="2142401">
          <a:off x="3820481" y="1396524"/>
          <a:ext cx="500543" cy="46582"/>
        </a:xfrm>
        <a:custGeom>
          <a:avLst/>
          <a:gdLst/>
          <a:ahLst/>
          <a:cxnLst/>
          <a:rect l="0" t="0" r="0" b="0"/>
          <a:pathLst>
            <a:path>
              <a:moveTo>
                <a:pt x="0" y="23291"/>
              </a:moveTo>
              <a:lnTo>
                <a:pt x="500543" y="23291"/>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058239" y="1407301"/>
        <a:ext cx="25027" cy="25027"/>
      </dsp:txXfrm>
    </dsp:sp>
    <dsp:sp modelId="{105B4427-7A3E-6D49-B20A-B4B438ED1C64}">
      <dsp:nvSpPr>
        <dsp:cNvPr id="0" name=""/>
        <dsp:cNvSpPr/>
      </dsp:nvSpPr>
      <dsp:spPr>
        <a:xfrm>
          <a:off x="4273977" y="1311852"/>
          <a:ext cx="1016122" cy="50806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No contacts with state?</a:t>
          </a:r>
        </a:p>
      </dsp:txBody>
      <dsp:txXfrm>
        <a:off x="4288858" y="1326733"/>
        <a:ext cx="986360" cy="478299"/>
      </dsp:txXfrm>
    </dsp:sp>
    <dsp:sp modelId="{079B42CC-E5D4-C942-8F33-74AD78C5B2B0}">
      <dsp:nvSpPr>
        <dsp:cNvPr id="0" name=""/>
        <dsp:cNvSpPr/>
      </dsp:nvSpPr>
      <dsp:spPr>
        <a:xfrm>
          <a:off x="5290099" y="1542591"/>
          <a:ext cx="406448" cy="46582"/>
        </a:xfrm>
        <a:custGeom>
          <a:avLst/>
          <a:gdLst/>
          <a:ahLst/>
          <a:cxnLst/>
          <a:rect l="0" t="0" r="0" b="0"/>
          <a:pathLst>
            <a:path>
              <a:moveTo>
                <a:pt x="0" y="23291"/>
              </a:moveTo>
              <a:lnTo>
                <a:pt x="406448" y="23291"/>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483163" y="1555721"/>
        <a:ext cx="20322" cy="20322"/>
      </dsp:txXfrm>
    </dsp:sp>
    <dsp:sp modelId="{E089E9E4-0B7B-4944-9E9E-D3D85CEAB6B3}">
      <dsp:nvSpPr>
        <dsp:cNvPr id="0" name=""/>
        <dsp:cNvSpPr/>
      </dsp:nvSpPr>
      <dsp:spPr>
        <a:xfrm>
          <a:off x="5696548" y="1311852"/>
          <a:ext cx="1016122" cy="50806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4K2 - contacts with nation - 5thA</a:t>
          </a:r>
        </a:p>
        <a:p>
          <a:pPr lvl="0" algn="ctr" defTabSz="400050">
            <a:lnSpc>
              <a:spcPct val="90000"/>
            </a:lnSpc>
            <a:spcBef>
              <a:spcPct val="0"/>
            </a:spcBef>
            <a:spcAft>
              <a:spcPct val="35000"/>
            </a:spcAft>
          </a:pPr>
          <a:r>
            <a:rPr lang="en-US" sz="900" kern="1200"/>
            <a:t>Reasonableness?</a:t>
          </a:r>
        </a:p>
      </dsp:txBody>
      <dsp:txXfrm>
        <a:off x="5711429" y="1326733"/>
        <a:ext cx="986360" cy="4782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8049</Words>
  <Characters>41780</Characters>
  <Application>Microsoft Macintosh Word</Application>
  <DocSecurity>0</DocSecurity>
  <Lines>1071</Lines>
  <Paragraphs>803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Aniol</dc:creator>
  <cp:keywords/>
  <dc:description/>
  <cp:lastModifiedBy>Agnes Aniol</cp:lastModifiedBy>
  <cp:revision>2</cp:revision>
  <cp:lastPrinted>2016-12-14T23:33:00Z</cp:lastPrinted>
  <dcterms:created xsi:type="dcterms:W3CDTF">2017-03-28T00:59:00Z</dcterms:created>
  <dcterms:modified xsi:type="dcterms:W3CDTF">2017-03-28T00:59:00Z</dcterms:modified>
  <cp:category/>
</cp:coreProperties>
</file>