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6AF5E" w14:textId="77777777" w:rsidR="00A05C8B" w:rsidRDefault="00A05C8B" w:rsidP="00943399">
      <w:pPr>
        <w:rPr>
          <w:sz w:val="28"/>
          <w:szCs w:val="28"/>
        </w:rPr>
      </w:pPr>
      <w:bookmarkStart w:id="0" w:name="_GoBack"/>
      <w:bookmarkEnd w:id="0"/>
    </w:p>
    <w:p w14:paraId="349713EF" w14:textId="77777777" w:rsidR="004E08D3" w:rsidRDefault="004E08D3" w:rsidP="00976413">
      <w:pPr>
        <w:jc w:val="center"/>
        <w:outlineLvl w:val="0"/>
        <w:rPr>
          <w:b/>
          <w:sz w:val="28"/>
          <w:szCs w:val="28"/>
          <w:u w:val="single"/>
        </w:rPr>
      </w:pPr>
    </w:p>
    <w:p w14:paraId="22E48A8C" w14:textId="77777777" w:rsidR="004E08D3" w:rsidRDefault="004E08D3" w:rsidP="00976413">
      <w:pPr>
        <w:jc w:val="center"/>
        <w:outlineLvl w:val="0"/>
        <w:rPr>
          <w:b/>
          <w:sz w:val="28"/>
          <w:szCs w:val="28"/>
          <w:u w:val="single"/>
        </w:rPr>
      </w:pPr>
    </w:p>
    <w:p w14:paraId="34A3E4B7" w14:textId="77777777" w:rsidR="004E08D3" w:rsidRDefault="004E08D3" w:rsidP="00976413">
      <w:pPr>
        <w:jc w:val="center"/>
        <w:outlineLvl w:val="0"/>
        <w:rPr>
          <w:b/>
          <w:sz w:val="28"/>
          <w:szCs w:val="28"/>
          <w:u w:val="single"/>
        </w:rPr>
      </w:pPr>
    </w:p>
    <w:p w14:paraId="0E8A21BE" w14:textId="570F5578" w:rsidR="004E08D3" w:rsidRDefault="006A7DB2" w:rsidP="00976413">
      <w:pPr>
        <w:jc w:val="center"/>
        <w:outlineLvl w:val="0"/>
        <w:rPr>
          <w:b/>
          <w:sz w:val="28"/>
          <w:szCs w:val="28"/>
          <w:u w:val="single"/>
        </w:rPr>
      </w:pPr>
      <w:r>
        <w:rPr>
          <w:b/>
          <w:sz w:val="28"/>
          <w:szCs w:val="28"/>
          <w:u w:val="single"/>
        </w:rPr>
        <w:t>Civ Pro Outline</w:t>
      </w:r>
    </w:p>
    <w:p w14:paraId="643D20A8" w14:textId="29B534FC" w:rsidR="004E08D3" w:rsidRPr="006A7DB2" w:rsidRDefault="004E08D3" w:rsidP="006A7DB2">
      <w:pPr>
        <w:outlineLvl w:val="0"/>
        <w:rPr>
          <w:b/>
          <w:sz w:val="28"/>
          <w:szCs w:val="28"/>
        </w:rPr>
      </w:pPr>
    </w:p>
    <w:p w14:paraId="181AB46F" w14:textId="329E1009" w:rsidR="004E08D3" w:rsidRPr="006A7DB2" w:rsidRDefault="006A7DB2" w:rsidP="00976413">
      <w:pPr>
        <w:jc w:val="center"/>
        <w:outlineLvl w:val="0"/>
        <w:rPr>
          <w:b/>
          <w:sz w:val="28"/>
          <w:szCs w:val="28"/>
        </w:rPr>
      </w:pPr>
      <w:r>
        <w:rPr>
          <w:b/>
          <w:sz w:val="28"/>
          <w:szCs w:val="28"/>
        </w:rPr>
        <w:t>Let’s blow this thing and go home!</w:t>
      </w:r>
    </w:p>
    <w:p w14:paraId="5388D346" w14:textId="77777777" w:rsidR="004E08D3" w:rsidRDefault="004E08D3" w:rsidP="00976413">
      <w:pPr>
        <w:jc w:val="center"/>
        <w:outlineLvl w:val="0"/>
        <w:rPr>
          <w:b/>
          <w:sz w:val="28"/>
          <w:szCs w:val="28"/>
          <w:u w:val="single"/>
        </w:rPr>
      </w:pPr>
    </w:p>
    <w:p w14:paraId="431E132D" w14:textId="77777777" w:rsidR="004E08D3" w:rsidRDefault="004E08D3" w:rsidP="00976413">
      <w:pPr>
        <w:jc w:val="center"/>
        <w:outlineLvl w:val="0"/>
        <w:rPr>
          <w:b/>
          <w:sz w:val="28"/>
          <w:szCs w:val="28"/>
          <w:u w:val="single"/>
        </w:rPr>
      </w:pPr>
    </w:p>
    <w:p w14:paraId="73D26AA7" w14:textId="77777777" w:rsidR="004E08D3" w:rsidRDefault="004E08D3" w:rsidP="00976413">
      <w:pPr>
        <w:jc w:val="center"/>
        <w:outlineLvl w:val="0"/>
        <w:rPr>
          <w:b/>
          <w:sz w:val="28"/>
          <w:szCs w:val="28"/>
          <w:u w:val="single"/>
        </w:rPr>
      </w:pPr>
    </w:p>
    <w:p w14:paraId="6A52898B" w14:textId="77777777" w:rsidR="004E08D3" w:rsidRDefault="004E08D3" w:rsidP="00976413">
      <w:pPr>
        <w:jc w:val="center"/>
        <w:outlineLvl w:val="0"/>
        <w:rPr>
          <w:b/>
          <w:sz w:val="28"/>
          <w:szCs w:val="28"/>
          <w:u w:val="single"/>
        </w:rPr>
      </w:pPr>
    </w:p>
    <w:p w14:paraId="7B738384" w14:textId="77777777" w:rsidR="004E08D3" w:rsidRDefault="004E08D3" w:rsidP="00976413">
      <w:pPr>
        <w:jc w:val="center"/>
        <w:outlineLvl w:val="0"/>
        <w:rPr>
          <w:b/>
          <w:sz w:val="28"/>
          <w:szCs w:val="28"/>
          <w:u w:val="single"/>
        </w:rPr>
      </w:pPr>
    </w:p>
    <w:p w14:paraId="19895FFB" w14:textId="77777777" w:rsidR="004E08D3" w:rsidRDefault="004E08D3" w:rsidP="00976413">
      <w:pPr>
        <w:jc w:val="center"/>
        <w:outlineLvl w:val="0"/>
        <w:rPr>
          <w:b/>
          <w:sz w:val="28"/>
          <w:szCs w:val="28"/>
          <w:u w:val="single"/>
        </w:rPr>
      </w:pPr>
    </w:p>
    <w:p w14:paraId="4633F1EE" w14:textId="77777777" w:rsidR="004E08D3" w:rsidRDefault="004E08D3" w:rsidP="00976413">
      <w:pPr>
        <w:jc w:val="center"/>
        <w:outlineLvl w:val="0"/>
        <w:rPr>
          <w:b/>
          <w:sz w:val="28"/>
          <w:szCs w:val="28"/>
          <w:u w:val="single"/>
        </w:rPr>
      </w:pPr>
    </w:p>
    <w:p w14:paraId="51D517D1" w14:textId="77777777" w:rsidR="004E08D3" w:rsidRDefault="004E08D3" w:rsidP="00976413">
      <w:pPr>
        <w:jc w:val="center"/>
        <w:outlineLvl w:val="0"/>
        <w:rPr>
          <w:b/>
          <w:sz w:val="28"/>
          <w:szCs w:val="28"/>
          <w:u w:val="single"/>
        </w:rPr>
      </w:pPr>
    </w:p>
    <w:p w14:paraId="76FF9D64" w14:textId="77777777" w:rsidR="004E08D3" w:rsidRDefault="004E08D3" w:rsidP="00976413">
      <w:pPr>
        <w:jc w:val="center"/>
        <w:outlineLvl w:val="0"/>
        <w:rPr>
          <w:b/>
          <w:sz w:val="28"/>
          <w:szCs w:val="28"/>
          <w:u w:val="single"/>
        </w:rPr>
      </w:pPr>
    </w:p>
    <w:p w14:paraId="4745F7D2" w14:textId="77777777" w:rsidR="004E08D3" w:rsidRDefault="004E08D3" w:rsidP="00976413">
      <w:pPr>
        <w:jc w:val="center"/>
        <w:outlineLvl w:val="0"/>
        <w:rPr>
          <w:b/>
          <w:sz w:val="28"/>
          <w:szCs w:val="28"/>
          <w:u w:val="single"/>
        </w:rPr>
      </w:pPr>
    </w:p>
    <w:p w14:paraId="6240FBBE" w14:textId="77777777" w:rsidR="004E08D3" w:rsidRDefault="004E08D3" w:rsidP="00976413">
      <w:pPr>
        <w:jc w:val="center"/>
        <w:outlineLvl w:val="0"/>
        <w:rPr>
          <w:b/>
          <w:sz w:val="28"/>
          <w:szCs w:val="28"/>
          <w:u w:val="single"/>
        </w:rPr>
      </w:pPr>
    </w:p>
    <w:p w14:paraId="72069AA9" w14:textId="77777777" w:rsidR="004E08D3" w:rsidRDefault="004E08D3" w:rsidP="00976413">
      <w:pPr>
        <w:jc w:val="center"/>
        <w:outlineLvl w:val="0"/>
        <w:rPr>
          <w:b/>
          <w:sz w:val="28"/>
          <w:szCs w:val="28"/>
          <w:u w:val="single"/>
        </w:rPr>
      </w:pPr>
    </w:p>
    <w:p w14:paraId="02684227" w14:textId="77777777" w:rsidR="004E08D3" w:rsidRDefault="004E08D3" w:rsidP="00976413">
      <w:pPr>
        <w:jc w:val="center"/>
        <w:outlineLvl w:val="0"/>
        <w:rPr>
          <w:b/>
          <w:sz w:val="28"/>
          <w:szCs w:val="28"/>
          <w:u w:val="single"/>
        </w:rPr>
      </w:pPr>
    </w:p>
    <w:p w14:paraId="74BE9646" w14:textId="77777777" w:rsidR="004E08D3" w:rsidRDefault="004E08D3" w:rsidP="00976413">
      <w:pPr>
        <w:jc w:val="center"/>
        <w:outlineLvl w:val="0"/>
        <w:rPr>
          <w:b/>
          <w:sz w:val="28"/>
          <w:szCs w:val="28"/>
          <w:u w:val="single"/>
        </w:rPr>
      </w:pPr>
    </w:p>
    <w:p w14:paraId="4E97FFE8" w14:textId="77777777" w:rsidR="004E08D3" w:rsidRDefault="004E08D3" w:rsidP="00976413">
      <w:pPr>
        <w:jc w:val="center"/>
        <w:outlineLvl w:val="0"/>
        <w:rPr>
          <w:b/>
          <w:sz w:val="28"/>
          <w:szCs w:val="28"/>
          <w:u w:val="single"/>
        </w:rPr>
      </w:pPr>
    </w:p>
    <w:p w14:paraId="3841373B" w14:textId="77777777" w:rsidR="004E08D3" w:rsidRDefault="004E08D3" w:rsidP="00976413">
      <w:pPr>
        <w:jc w:val="center"/>
        <w:outlineLvl w:val="0"/>
        <w:rPr>
          <w:b/>
          <w:sz w:val="28"/>
          <w:szCs w:val="28"/>
          <w:u w:val="single"/>
        </w:rPr>
      </w:pPr>
    </w:p>
    <w:p w14:paraId="38F0A501" w14:textId="77777777" w:rsidR="004E08D3" w:rsidRDefault="004E08D3" w:rsidP="00976413">
      <w:pPr>
        <w:jc w:val="center"/>
        <w:outlineLvl w:val="0"/>
        <w:rPr>
          <w:b/>
          <w:sz w:val="28"/>
          <w:szCs w:val="28"/>
          <w:u w:val="single"/>
        </w:rPr>
      </w:pPr>
    </w:p>
    <w:p w14:paraId="02F6F7A6" w14:textId="77777777" w:rsidR="004E08D3" w:rsidRDefault="004E08D3" w:rsidP="00976413">
      <w:pPr>
        <w:jc w:val="center"/>
        <w:outlineLvl w:val="0"/>
        <w:rPr>
          <w:b/>
          <w:sz w:val="28"/>
          <w:szCs w:val="28"/>
          <w:u w:val="single"/>
        </w:rPr>
      </w:pPr>
    </w:p>
    <w:p w14:paraId="57875E70" w14:textId="77777777" w:rsidR="004E08D3" w:rsidRDefault="004E08D3" w:rsidP="00976413">
      <w:pPr>
        <w:jc w:val="center"/>
        <w:outlineLvl w:val="0"/>
        <w:rPr>
          <w:b/>
          <w:sz w:val="28"/>
          <w:szCs w:val="28"/>
          <w:u w:val="single"/>
        </w:rPr>
      </w:pPr>
    </w:p>
    <w:p w14:paraId="7F3EE54C" w14:textId="77777777" w:rsidR="004E08D3" w:rsidRDefault="004E08D3" w:rsidP="00976413">
      <w:pPr>
        <w:jc w:val="center"/>
        <w:outlineLvl w:val="0"/>
        <w:rPr>
          <w:b/>
          <w:sz w:val="28"/>
          <w:szCs w:val="28"/>
          <w:u w:val="single"/>
        </w:rPr>
      </w:pPr>
    </w:p>
    <w:p w14:paraId="2AEF9A0F" w14:textId="77777777" w:rsidR="004E08D3" w:rsidRDefault="004E08D3" w:rsidP="00976413">
      <w:pPr>
        <w:jc w:val="center"/>
        <w:outlineLvl w:val="0"/>
        <w:rPr>
          <w:b/>
          <w:sz w:val="28"/>
          <w:szCs w:val="28"/>
          <w:u w:val="single"/>
        </w:rPr>
      </w:pPr>
    </w:p>
    <w:p w14:paraId="44F5F842" w14:textId="77777777" w:rsidR="004E08D3" w:rsidRDefault="004E08D3" w:rsidP="00976413">
      <w:pPr>
        <w:jc w:val="center"/>
        <w:outlineLvl w:val="0"/>
        <w:rPr>
          <w:b/>
          <w:sz w:val="28"/>
          <w:szCs w:val="28"/>
          <w:u w:val="single"/>
        </w:rPr>
      </w:pPr>
    </w:p>
    <w:p w14:paraId="2B41C868" w14:textId="77777777" w:rsidR="004E08D3" w:rsidRDefault="004E08D3" w:rsidP="00976413">
      <w:pPr>
        <w:jc w:val="center"/>
        <w:outlineLvl w:val="0"/>
        <w:rPr>
          <w:b/>
          <w:sz w:val="28"/>
          <w:szCs w:val="28"/>
          <w:u w:val="single"/>
        </w:rPr>
      </w:pPr>
    </w:p>
    <w:p w14:paraId="15B1FBC0" w14:textId="77777777" w:rsidR="004E08D3" w:rsidRDefault="004E08D3" w:rsidP="00976413">
      <w:pPr>
        <w:jc w:val="center"/>
        <w:outlineLvl w:val="0"/>
        <w:rPr>
          <w:b/>
          <w:sz w:val="28"/>
          <w:szCs w:val="28"/>
          <w:u w:val="single"/>
        </w:rPr>
      </w:pPr>
    </w:p>
    <w:p w14:paraId="6813B08A" w14:textId="77777777" w:rsidR="004E08D3" w:rsidRDefault="004E08D3" w:rsidP="00976413">
      <w:pPr>
        <w:jc w:val="center"/>
        <w:outlineLvl w:val="0"/>
        <w:rPr>
          <w:b/>
          <w:sz w:val="28"/>
          <w:szCs w:val="28"/>
          <w:u w:val="single"/>
        </w:rPr>
      </w:pPr>
    </w:p>
    <w:p w14:paraId="56689C63" w14:textId="77777777" w:rsidR="004E08D3" w:rsidRDefault="004E08D3" w:rsidP="00976413">
      <w:pPr>
        <w:jc w:val="center"/>
        <w:outlineLvl w:val="0"/>
        <w:rPr>
          <w:b/>
          <w:sz w:val="28"/>
          <w:szCs w:val="28"/>
          <w:u w:val="single"/>
        </w:rPr>
      </w:pPr>
    </w:p>
    <w:p w14:paraId="06445E48" w14:textId="77777777" w:rsidR="004E08D3" w:rsidRDefault="004E08D3" w:rsidP="00976413">
      <w:pPr>
        <w:jc w:val="center"/>
        <w:outlineLvl w:val="0"/>
        <w:rPr>
          <w:b/>
          <w:sz w:val="28"/>
          <w:szCs w:val="28"/>
          <w:u w:val="single"/>
        </w:rPr>
      </w:pPr>
    </w:p>
    <w:p w14:paraId="07E19B3E" w14:textId="77777777" w:rsidR="004E08D3" w:rsidRDefault="004E08D3" w:rsidP="00976413">
      <w:pPr>
        <w:jc w:val="center"/>
        <w:outlineLvl w:val="0"/>
        <w:rPr>
          <w:b/>
          <w:sz w:val="28"/>
          <w:szCs w:val="28"/>
          <w:u w:val="single"/>
        </w:rPr>
      </w:pPr>
    </w:p>
    <w:p w14:paraId="750D5E01" w14:textId="77777777" w:rsidR="004E08D3" w:rsidRDefault="004E08D3" w:rsidP="00976413">
      <w:pPr>
        <w:jc w:val="center"/>
        <w:outlineLvl w:val="0"/>
        <w:rPr>
          <w:b/>
          <w:sz w:val="28"/>
          <w:szCs w:val="28"/>
          <w:u w:val="single"/>
        </w:rPr>
      </w:pPr>
    </w:p>
    <w:p w14:paraId="1CDC4D51" w14:textId="77777777" w:rsidR="004E08D3" w:rsidRDefault="004E08D3" w:rsidP="00976413">
      <w:pPr>
        <w:jc w:val="center"/>
        <w:outlineLvl w:val="0"/>
        <w:rPr>
          <w:b/>
          <w:sz w:val="28"/>
          <w:szCs w:val="28"/>
          <w:u w:val="single"/>
        </w:rPr>
      </w:pPr>
    </w:p>
    <w:p w14:paraId="4A8EE721" w14:textId="77777777" w:rsidR="004E08D3" w:rsidRDefault="004E08D3" w:rsidP="00976413">
      <w:pPr>
        <w:jc w:val="center"/>
        <w:outlineLvl w:val="0"/>
        <w:rPr>
          <w:b/>
          <w:sz w:val="28"/>
          <w:szCs w:val="28"/>
          <w:u w:val="single"/>
        </w:rPr>
      </w:pPr>
    </w:p>
    <w:p w14:paraId="6745BA7F" w14:textId="77777777" w:rsidR="004E08D3" w:rsidRDefault="004E08D3" w:rsidP="00976413">
      <w:pPr>
        <w:jc w:val="center"/>
        <w:outlineLvl w:val="0"/>
        <w:rPr>
          <w:b/>
          <w:sz w:val="28"/>
          <w:szCs w:val="28"/>
          <w:u w:val="single"/>
        </w:rPr>
      </w:pPr>
    </w:p>
    <w:p w14:paraId="79108E59" w14:textId="77777777" w:rsidR="004E08D3" w:rsidRDefault="004E08D3" w:rsidP="00976413">
      <w:pPr>
        <w:jc w:val="center"/>
        <w:outlineLvl w:val="0"/>
        <w:rPr>
          <w:b/>
          <w:sz w:val="28"/>
          <w:szCs w:val="28"/>
          <w:u w:val="single"/>
        </w:rPr>
      </w:pPr>
    </w:p>
    <w:p w14:paraId="0B31E1F9" w14:textId="77777777" w:rsidR="004E08D3" w:rsidRDefault="004E08D3" w:rsidP="00976413">
      <w:pPr>
        <w:jc w:val="center"/>
        <w:outlineLvl w:val="0"/>
        <w:rPr>
          <w:b/>
          <w:sz w:val="28"/>
          <w:szCs w:val="28"/>
          <w:u w:val="single"/>
        </w:rPr>
      </w:pPr>
    </w:p>
    <w:p w14:paraId="13B6C7D4" w14:textId="77777777" w:rsidR="004E08D3" w:rsidRDefault="004E08D3" w:rsidP="00976413">
      <w:pPr>
        <w:jc w:val="center"/>
        <w:outlineLvl w:val="0"/>
        <w:rPr>
          <w:b/>
          <w:sz w:val="28"/>
          <w:szCs w:val="28"/>
          <w:u w:val="single"/>
        </w:rPr>
      </w:pPr>
    </w:p>
    <w:p w14:paraId="661CD699" w14:textId="77777777" w:rsidR="004E08D3" w:rsidRDefault="004E08D3" w:rsidP="00976413">
      <w:pPr>
        <w:jc w:val="center"/>
        <w:outlineLvl w:val="0"/>
        <w:rPr>
          <w:b/>
          <w:sz w:val="28"/>
          <w:szCs w:val="28"/>
          <w:u w:val="single"/>
        </w:rPr>
      </w:pPr>
    </w:p>
    <w:p w14:paraId="7B618977" w14:textId="77777777" w:rsidR="004E08D3" w:rsidRDefault="004E08D3" w:rsidP="00976413">
      <w:pPr>
        <w:jc w:val="center"/>
        <w:outlineLvl w:val="0"/>
        <w:rPr>
          <w:b/>
          <w:sz w:val="28"/>
          <w:szCs w:val="28"/>
          <w:u w:val="single"/>
        </w:rPr>
      </w:pPr>
    </w:p>
    <w:p w14:paraId="12428CBB" w14:textId="77777777" w:rsidR="00A05C8B" w:rsidRDefault="00A05C8B" w:rsidP="00976413">
      <w:pPr>
        <w:jc w:val="center"/>
        <w:outlineLvl w:val="0"/>
        <w:rPr>
          <w:b/>
          <w:sz w:val="28"/>
          <w:szCs w:val="28"/>
          <w:u w:val="single"/>
        </w:rPr>
      </w:pPr>
      <w:r>
        <w:rPr>
          <w:b/>
          <w:sz w:val="28"/>
          <w:szCs w:val="28"/>
          <w:u w:val="single"/>
        </w:rPr>
        <w:lastRenderedPageBreak/>
        <w:t>Personal Jurisdiction</w:t>
      </w:r>
    </w:p>
    <w:p w14:paraId="1E1DA4C6" w14:textId="77777777" w:rsidR="00A05C8B" w:rsidRDefault="00A05C8B" w:rsidP="00843149">
      <w:pPr>
        <w:jc w:val="center"/>
        <w:rPr>
          <w:b/>
          <w:sz w:val="28"/>
          <w:szCs w:val="28"/>
          <w:u w:val="single"/>
        </w:rPr>
      </w:pPr>
    </w:p>
    <w:p w14:paraId="10CA1423" w14:textId="77777777" w:rsidR="007F71B9" w:rsidRDefault="00A05C8B" w:rsidP="00976413">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Pr>
          <w:rFonts w:ascii="Times New Roman" w:hAnsi="Times New Roman" w:cs="Times New Roman"/>
          <w:b/>
          <w:sz w:val="22"/>
          <w:szCs w:val="22"/>
        </w:rPr>
        <w:t>Fed limited to State reach under 4(k)(1)(a), likened to service of process</w:t>
      </w:r>
    </w:p>
    <w:p w14:paraId="27172CE7" w14:textId="77777777" w:rsidR="00A05C8B" w:rsidRDefault="00A05C8B"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p>
    <w:p w14:paraId="3F22685E" w14:textId="77777777" w:rsidR="00A05C8B" w:rsidRDefault="00A05C8B" w:rsidP="00976413">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Pr>
          <w:rFonts w:ascii="Times New Roman" w:hAnsi="Times New Roman" w:cs="Times New Roman"/>
          <w:b/>
          <w:sz w:val="22"/>
          <w:szCs w:val="22"/>
          <w:u w:val="single"/>
        </w:rPr>
        <w:t>General Personal Jurisdiction Test</w:t>
      </w:r>
    </w:p>
    <w:p w14:paraId="25550506" w14:textId="77777777" w:rsidR="00943399" w:rsidRDefault="00943399"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p>
    <w:p w14:paraId="1B478E15" w14:textId="7362B11A" w:rsidR="00943399" w:rsidRDefault="00943399"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b/>
          <w:sz w:val="22"/>
          <w:szCs w:val="22"/>
        </w:rPr>
        <w:t>Individual</w:t>
      </w:r>
      <w:r w:rsidR="00A05C8B">
        <w:rPr>
          <w:rFonts w:ascii="Times New Roman" w:hAnsi="Times New Roman" w:cs="Times New Roman"/>
          <w:sz w:val="22"/>
          <w:szCs w:val="22"/>
        </w:rPr>
        <w:t xml:space="preserve"> </w:t>
      </w:r>
    </w:p>
    <w:p w14:paraId="260ABECF" w14:textId="363632B4" w:rsidR="00A05C8B" w:rsidRDefault="003930CC"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 xml:space="preserve">- </w:t>
      </w:r>
      <w:r w:rsidR="00A05C8B">
        <w:rPr>
          <w:rFonts w:ascii="Times New Roman" w:hAnsi="Times New Roman" w:cs="Times New Roman"/>
          <w:sz w:val="22"/>
          <w:szCs w:val="22"/>
        </w:rPr>
        <w:t xml:space="preserve">Domicile (status/territorial) </w:t>
      </w:r>
    </w:p>
    <w:p w14:paraId="58EA3B6B" w14:textId="77777777" w:rsidR="00440F0B" w:rsidRDefault="00A05C8B"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i/>
          <w:sz w:val="22"/>
          <w:szCs w:val="22"/>
        </w:rPr>
      </w:pPr>
      <w:r>
        <w:rPr>
          <w:rFonts w:ascii="Times New Roman" w:hAnsi="Times New Roman" w:cs="Times New Roman"/>
          <w:sz w:val="22"/>
          <w:szCs w:val="22"/>
        </w:rPr>
        <w:tab/>
        <w:t xml:space="preserve">- place of residence with intent to </w:t>
      </w:r>
      <w:r w:rsidR="00755B56">
        <w:rPr>
          <w:rFonts w:ascii="Times New Roman" w:hAnsi="Times New Roman" w:cs="Times New Roman"/>
          <w:sz w:val="22"/>
          <w:szCs w:val="22"/>
        </w:rPr>
        <w:t>return/</w:t>
      </w:r>
      <w:r>
        <w:rPr>
          <w:rFonts w:ascii="Times New Roman" w:hAnsi="Times New Roman" w:cs="Times New Roman"/>
          <w:sz w:val="22"/>
          <w:szCs w:val="22"/>
        </w:rPr>
        <w:t xml:space="preserve">remain </w:t>
      </w:r>
      <w:r w:rsidR="00943399">
        <w:rPr>
          <w:rFonts w:ascii="Times New Roman" w:hAnsi="Times New Roman" w:cs="Times New Roman"/>
          <w:sz w:val="22"/>
          <w:szCs w:val="22"/>
        </w:rPr>
        <w:t>(</w:t>
      </w:r>
      <w:r w:rsidR="00440F0B">
        <w:rPr>
          <w:rFonts w:ascii="Times New Roman" w:hAnsi="Times New Roman" w:cs="Times New Roman"/>
          <w:i/>
          <w:sz w:val="22"/>
          <w:szCs w:val="22"/>
        </w:rPr>
        <w:t>Pennoyer</w:t>
      </w:r>
      <w:r w:rsidR="00943399">
        <w:rPr>
          <w:rFonts w:ascii="Times New Roman" w:hAnsi="Times New Roman" w:cs="Times New Roman"/>
          <w:i/>
          <w:sz w:val="22"/>
          <w:szCs w:val="22"/>
        </w:rPr>
        <w:t>)</w:t>
      </w:r>
    </w:p>
    <w:p w14:paraId="0546CAD1" w14:textId="447EA4C9" w:rsidR="00A05C8B" w:rsidRDefault="003930CC"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 xml:space="preserve">- </w:t>
      </w:r>
      <w:r w:rsidR="00440F0B">
        <w:rPr>
          <w:rFonts w:ascii="Times New Roman" w:hAnsi="Times New Roman" w:cs="Times New Roman"/>
          <w:sz w:val="22"/>
          <w:szCs w:val="22"/>
        </w:rPr>
        <w:t>Personal</w:t>
      </w:r>
      <w:r>
        <w:rPr>
          <w:rFonts w:ascii="Times New Roman" w:hAnsi="Times New Roman" w:cs="Times New Roman"/>
          <w:sz w:val="22"/>
          <w:szCs w:val="22"/>
        </w:rPr>
        <w:t>ly</w:t>
      </w:r>
      <w:r w:rsidR="00440F0B">
        <w:rPr>
          <w:rFonts w:ascii="Times New Roman" w:hAnsi="Times New Roman" w:cs="Times New Roman"/>
          <w:sz w:val="22"/>
          <w:szCs w:val="22"/>
        </w:rPr>
        <w:t xml:space="preserve"> served process in the state (</w:t>
      </w:r>
      <w:r w:rsidR="00440F0B">
        <w:rPr>
          <w:rFonts w:ascii="Times New Roman" w:hAnsi="Times New Roman" w:cs="Times New Roman"/>
          <w:i/>
          <w:sz w:val="22"/>
          <w:szCs w:val="22"/>
        </w:rPr>
        <w:t>Burnham)</w:t>
      </w:r>
      <w:r w:rsidR="00A05C8B">
        <w:rPr>
          <w:rFonts w:ascii="Times New Roman" w:hAnsi="Times New Roman" w:cs="Times New Roman"/>
          <w:sz w:val="22"/>
          <w:szCs w:val="22"/>
        </w:rPr>
        <w:t xml:space="preserve"> </w:t>
      </w:r>
    </w:p>
    <w:p w14:paraId="49AE748C" w14:textId="77777777" w:rsidR="00943399" w:rsidRDefault="00943399"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p>
    <w:p w14:paraId="72210DB6" w14:textId="7917E910" w:rsidR="00943399" w:rsidRPr="00943399" w:rsidRDefault="00943399"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b/>
          <w:sz w:val="22"/>
          <w:szCs w:val="22"/>
        </w:rPr>
        <w:t>Corporation</w:t>
      </w:r>
    </w:p>
    <w:p w14:paraId="21C7FDFF" w14:textId="4AFCFB47" w:rsidR="00A05C8B" w:rsidRDefault="00A05C8B"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Sta</w:t>
      </w:r>
      <w:r w:rsidR="00943399">
        <w:rPr>
          <w:rFonts w:ascii="Times New Roman" w:hAnsi="Times New Roman" w:cs="Times New Roman"/>
          <w:sz w:val="22"/>
          <w:szCs w:val="22"/>
        </w:rPr>
        <w:t>te of incorporation or principal</w:t>
      </w:r>
      <w:r>
        <w:rPr>
          <w:rFonts w:ascii="Times New Roman" w:hAnsi="Times New Roman" w:cs="Times New Roman"/>
          <w:sz w:val="22"/>
          <w:szCs w:val="22"/>
        </w:rPr>
        <w:t xml:space="preserve"> place of business </w:t>
      </w:r>
      <w:r w:rsidR="00943399">
        <w:rPr>
          <w:rFonts w:ascii="Times New Roman" w:hAnsi="Times New Roman" w:cs="Times New Roman"/>
          <w:sz w:val="22"/>
          <w:szCs w:val="22"/>
        </w:rPr>
        <w:t>or possible another state in which the corporation is “at home” (</w:t>
      </w:r>
      <w:r w:rsidR="00943399" w:rsidRPr="00943399">
        <w:rPr>
          <w:rFonts w:ascii="Times New Roman" w:hAnsi="Times New Roman" w:cs="Times New Roman"/>
          <w:i/>
          <w:sz w:val="22"/>
          <w:szCs w:val="22"/>
        </w:rPr>
        <w:t>Daimler</w:t>
      </w:r>
      <w:r w:rsidR="00943399">
        <w:rPr>
          <w:rFonts w:ascii="Times New Roman" w:hAnsi="Times New Roman" w:cs="Times New Roman"/>
          <w:sz w:val="22"/>
          <w:szCs w:val="22"/>
        </w:rPr>
        <w:t>)</w:t>
      </w:r>
      <w:r>
        <w:rPr>
          <w:rFonts w:ascii="Times New Roman" w:hAnsi="Times New Roman" w:cs="Times New Roman"/>
          <w:sz w:val="22"/>
          <w:szCs w:val="22"/>
        </w:rPr>
        <w:t xml:space="preserve"> </w:t>
      </w:r>
    </w:p>
    <w:p w14:paraId="1067DDD5" w14:textId="6640B4F2" w:rsidR="00A05C8B" w:rsidRDefault="00A05C8B"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subsidiaries different</w:t>
      </w:r>
      <w:r w:rsidR="00755B56">
        <w:rPr>
          <w:rFonts w:ascii="Times New Roman" w:hAnsi="Times New Roman" w:cs="Times New Roman"/>
          <w:sz w:val="22"/>
          <w:szCs w:val="22"/>
        </w:rPr>
        <w:t xml:space="preserve"> from parent</w:t>
      </w:r>
      <w:r>
        <w:rPr>
          <w:rFonts w:ascii="Times New Roman" w:hAnsi="Times New Roman" w:cs="Times New Roman"/>
          <w:sz w:val="22"/>
          <w:szCs w:val="22"/>
        </w:rPr>
        <w:t xml:space="preserve"> (</w:t>
      </w:r>
      <w:r w:rsidR="00755B56">
        <w:rPr>
          <w:rFonts w:ascii="Times New Roman" w:hAnsi="Times New Roman" w:cs="Times New Roman"/>
          <w:i/>
          <w:sz w:val="22"/>
          <w:szCs w:val="22"/>
        </w:rPr>
        <w:t>Daimler</w:t>
      </w:r>
      <w:r w:rsidR="00943399">
        <w:rPr>
          <w:rFonts w:ascii="Times New Roman" w:hAnsi="Times New Roman" w:cs="Times New Roman"/>
          <w:i/>
          <w:sz w:val="22"/>
          <w:szCs w:val="22"/>
        </w:rPr>
        <w:t>, Goodyear</w:t>
      </w:r>
      <w:r>
        <w:rPr>
          <w:rFonts w:ascii="Times New Roman" w:hAnsi="Times New Roman" w:cs="Times New Roman"/>
          <w:sz w:val="22"/>
          <w:szCs w:val="22"/>
        </w:rPr>
        <w:t>)</w:t>
      </w:r>
    </w:p>
    <w:p w14:paraId="1298C228" w14:textId="44CA1F8A" w:rsidR="006D3D59" w:rsidRPr="00C53195" w:rsidRDefault="006D3D59"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purchases in a forum not enough</w:t>
      </w:r>
      <w:r w:rsidR="00943399">
        <w:rPr>
          <w:rFonts w:ascii="Times New Roman" w:hAnsi="Times New Roman" w:cs="Times New Roman"/>
          <w:sz w:val="22"/>
          <w:szCs w:val="22"/>
        </w:rPr>
        <w:t xml:space="preserve"> to make the corporation “at home”</w:t>
      </w:r>
      <w:r>
        <w:rPr>
          <w:rFonts w:ascii="Times New Roman" w:hAnsi="Times New Roman" w:cs="Times New Roman"/>
          <w:sz w:val="22"/>
          <w:szCs w:val="22"/>
        </w:rPr>
        <w:t xml:space="preserve"> (</w:t>
      </w:r>
      <w:r w:rsidRPr="006D3D59">
        <w:rPr>
          <w:rFonts w:ascii="Times New Roman" w:hAnsi="Times New Roman" w:cs="Times New Roman"/>
          <w:i/>
          <w:sz w:val="22"/>
          <w:szCs w:val="22"/>
        </w:rPr>
        <w:t>Helicopteros</w:t>
      </w:r>
      <w:r>
        <w:rPr>
          <w:rFonts w:ascii="Times New Roman" w:hAnsi="Times New Roman" w:cs="Times New Roman"/>
          <w:sz w:val="22"/>
          <w:szCs w:val="22"/>
        </w:rPr>
        <w:t>)</w:t>
      </w:r>
    </w:p>
    <w:p w14:paraId="7BB5DEB6" w14:textId="77777777" w:rsidR="00A05C8B" w:rsidRPr="001205D8" w:rsidRDefault="00A05C8B"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p>
    <w:p w14:paraId="55C8BE36" w14:textId="5DA39DC4" w:rsidR="00165ABD" w:rsidRPr="004E08D3" w:rsidRDefault="00A05C8B" w:rsidP="004E08D3">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u w:val="single"/>
        </w:rPr>
      </w:pPr>
      <w:r>
        <w:rPr>
          <w:rFonts w:ascii="Times New Roman" w:hAnsi="Times New Roman" w:cs="Times New Roman"/>
          <w:b/>
          <w:sz w:val="22"/>
          <w:szCs w:val="22"/>
          <w:u w:val="single"/>
        </w:rPr>
        <w:t>Specific Personal Jurisdiction Test</w:t>
      </w:r>
    </w:p>
    <w:p w14:paraId="2EE8786C" w14:textId="3420104E" w:rsidR="00165ABD" w:rsidRPr="00165ABD" w:rsidRDefault="00165ABD"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D has minimum contacts with the forum state th</w:t>
      </w:r>
      <w:r w:rsidR="004E08D3">
        <w:rPr>
          <w:rFonts w:ascii="Times New Roman" w:hAnsi="Times New Roman" w:cs="Times New Roman"/>
          <w:sz w:val="22"/>
          <w:szCs w:val="22"/>
        </w:rPr>
        <w:t>at the cause of action arises from</w:t>
      </w:r>
      <w:r>
        <w:rPr>
          <w:rFonts w:ascii="Times New Roman" w:hAnsi="Times New Roman" w:cs="Times New Roman"/>
          <w:sz w:val="22"/>
          <w:szCs w:val="22"/>
        </w:rPr>
        <w:t xml:space="preserve"> and jurisdiction wouldn’t offend fair play and substantial justice (</w:t>
      </w:r>
      <w:r>
        <w:rPr>
          <w:rFonts w:ascii="Times New Roman" w:hAnsi="Times New Roman" w:cs="Times New Roman"/>
          <w:i/>
          <w:sz w:val="22"/>
          <w:szCs w:val="22"/>
        </w:rPr>
        <w:t>International Shoe)</w:t>
      </w:r>
    </w:p>
    <w:p w14:paraId="1E30EB8A" w14:textId="77777777" w:rsidR="00165ABD" w:rsidRDefault="00165ABD" w:rsidP="00976413">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p>
    <w:p w14:paraId="2F50A66C" w14:textId="22E1D4D2" w:rsidR="00A05C8B" w:rsidRPr="008E1FE1" w:rsidRDefault="00165ABD" w:rsidP="00976413">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sidRPr="008E1FE1">
        <w:rPr>
          <w:rFonts w:ascii="Times New Roman" w:hAnsi="Times New Roman" w:cs="Times New Roman"/>
          <w:b/>
          <w:sz w:val="22"/>
          <w:szCs w:val="22"/>
        </w:rPr>
        <w:t>1</w:t>
      </w:r>
      <w:r w:rsidR="00A05C8B" w:rsidRPr="008E1FE1">
        <w:rPr>
          <w:rFonts w:ascii="Times New Roman" w:hAnsi="Times New Roman" w:cs="Times New Roman"/>
          <w:b/>
          <w:sz w:val="22"/>
          <w:szCs w:val="22"/>
        </w:rPr>
        <w:t xml:space="preserve">. Minimum Contacts </w:t>
      </w:r>
      <w:r w:rsidRPr="008E1FE1">
        <w:rPr>
          <w:rFonts w:ascii="Times New Roman" w:hAnsi="Times New Roman" w:cs="Times New Roman"/>
          <w:b/>
          <w:sz w:val="22"/>
          <w:szCs w:val="22"/>
        </w:rPr>
        <w:t>conventionally</w:t>
      </w:r>
    </w:p>
    <w:p w14:paraId="14E6A126" w14:textId="506DC49F" w:rsidR="00165ABD" w:rsidRDefault="00A05C8B"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i/>
          <w:sz w:val="22"/>
          <w:szCs w:val="22"/>
        </w:rPr>
        <w:tab/>
      </w:r>
      <w:r>
        <w:rPr>
          <w:rFonts w:ascii="Times New Roman" w:hAnsi="Times New Roman" w:cs="Times New Roman"/>
          <w:sz w:val="22"/>
          <w:szCs w:val="22"/>
        </w:rPr>
        <w:t xml:space="preserve">- </w:t>
      </w:r>
      <w:r w:rsidR="00165ABD">
        <w:rPr>
          <w:rFonts w:ascii="Times New Roman" w:hAnsi="Times New Roman" w:cs="Times New Roman"/>
          <w:sz w:val="22"/>
          <w:szCs w:val="22"/>
        </w:rPr>
        <w:t>The D has “purposefully availed” themselves of the forum state’s law (</w:t>
      </w:r>
      <w:r w:rsidR="00165ABD" w:rsidRPr="00165ABD">
        <w:rPr>
          <w:rFonts w:ascii="Times New Roman" w:hAnsi="Times New Roman" w:cs="Times New Roman"/>
          <w:i/>
          <w:sz w:val="22"/>
          <w:szCs w:val="22"/>
        </w:rPr>
        <w:t>Hanson</w:t>
      </w:r>
      <w:r w:rsidR="00165ABD">
        <w:rPr>
          <w:rFonts w:ascii="Times New Roman" w:hAnsi="Times New Roman" w:cs="Times New Roman"/>
          <w:sz w:val="22"/>
          <w:szCs w:val="22"/>
        </w:rPr>
        <w:t>)</w:t>
      </w:r>
    </w:p>
    <w:p w14:paraId="17725A7C" w14:textId="1FEB2911" w:rsidR="009C2CA5" w:rsidRPr="009C2CA5" w:rsidRDefault="009C2CA5"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This purposeful availment makes it foreseeable to D they might be haled into court (</w:t>
      </w:r>
      <w:r>
        <w:rPr>
          <w:rFonts w:ascii="Times New Roman" w:hAnsi="Times New Roman" w:cs="Times New Roman"/>
          <w:i/>
          <w:sz w:val="22"/>
          <w:szCs w:val="22"/>
        </w:rPr>
        <w:t>WWVW)</w:t>
      </w:r>
    </w:p>
    <w:p w14:paraId="4DC26117" w14:textId="77777777" w:rsidR="00EE2865" w:rsidRDefault="00165ABD" w:rsidP="00EE2865">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 xml:space="preserve">- </w:t>
      </w:r>
      <w:r w:rsidR="00EE2865">
        <w:rPr>
          <w:rFonts w:ascii="Times New Roman" w:hAnsi="Times New Roman" w:cs="Times New Roman"/>
          <w:sz w:val="22"/>
          <w:szCs w:val="22"/>
        </w:rPr>
        <w:t>An ongoing commercial contact is sufficient</w:t>
      </w:r>
      <w:r w:rsidR="00EB1593">
        <w:rPr>
          <w:rFonts w:ascii="Times New Roman" w:hAnsi="Times New Roman" w:cs="Times New Roman"/>
          <w:sz w:val="22"/>
          <w:szCs w:val="22"/>
        </w:rPr>
        <w:t xml:space="preserve"> (</w:t>
      </w:r>
      <w:r w:rsidR="00EE2865">
        <w:rPr>
          <w:rFonts w:ascii="Times New Roman" w:hAnsi="Times New Roman" w:cs="Times New Roman"/>
          <w:i/>
          <w:sz w:val="22"/>
          <w:szCs w:val="22"/>
        </w:rPr>
        <w:t>Burger King</w:t>
      </w:r>
      <w:r w:rsidR="00EB1593">
        <w:rPr>
          <w:rFonts w:ascii="Times New Roman" w:hAnsi="Times New Roman" w:cs="Times New Roman"/>
          <w:sz w:val="22"/>
          <w:szCs w:val="22"/>
        </w:rPr>
        <w:t>)</w:t>
      </w:r>
    </w:p>
    <w:p w14:paraId="4F4B0024" w14:textId="50BF04F8" w:rsidR="00A05C8B" w:rsidRDefault="00EE2865" w:rsidP="00EE2865">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ab/>
        <w:t>- Even just a single one (</w:t>
      </w:r>
      <w:r>
        <w:rPr>
          <w:rFonts w:ascii="Times New Roman" w:hAnsi="Times New Roman" w:cs="Times New Roman"/>
          <w:i/>
          <w:sz w:val="22"/>
          <w:szCs w:val="22"/>
        </w:rPr>
        <w:t>McGee)</w:t>
      </w:r>
      <w:r w:rsidR="00A05C8B">
        <w:rPr>
          <w:rFonts w:ascii="Times New Roman" w:hAnsi="Times New Roman" w:cs="Times New Roman"/>
          <w:sz w:val="22"/>
          <w:szCs w:val="22"/>
        </w:rPr>
        <w:t xml:space="preserve"> </w:t>
      </w:r>
    </w:p>
    <w:p w14:paraId="07C4503D" w14:textId="198E337C" w:rsidR="00D107D8" w:rsidRDefault="00D107D8" w:rsidP="00EE2865">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 Minimum contacts are especially clear if D’s activity is “systematic and continuous” (</w:t>
      </w:r>
      <w:r w:rsidRPr="00D107D8">
        <w:rPr>
          <w:rFonts w:ascii="Times New Roman" w:hAnsi="Times New Roman" w:cs="Times New Roman"/>
          <w:i/>
          <w:sz w:val="22"/>
          <w:szCs w:val="22"/>
        </w:rPr>
        <w:t>Shoe</w:t>
      </w:r>
      <w:r>
        <w:rPr>
          <w:rFonts w:ascii="Times New Roman" w:hAnsi="Times New Roman" w:cs="Times New Roman"/>
          <w:sz w:val="22"/>
          <w:szCs w:val="22"/>
        </w:rPr>
        <w:t>)</w:t>
      </w:r>
    </w:p>
    <w:p w14:paraId="396581B7" w14:textId="6544D2F4" w:rsidR="004F3C83" w:rsidRDefault="004F3C83" w:rsidP="00EE2865">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 xml:space="preserve">- Might be okay if the claim doesn’t arise from D’s </w:t>
      </w:r>
      <w:r w:rsidR="00002FDC">
        <w:rPr>
          <w:rFonts w:ascii="Times New Roman" w:hAnsi="Times New Roman" w:cs="Times New Roman"/>
          <w:sz w:val="22"/>
          <w:szCs w:val="22"/>
        </w:rPr>
        <w:t>minimum</w:t>
      </w:r>
      <w:r>
        <w:rPr>
          <w:rFonts w:ascii="Times New Roman" w:hAnsi="Times New Roman" w:cs="Times New Roman"/>
          <w:sz w:val="22"/>
          <w:szCs w:val="22"/>
        </w:rPr>
        <w:t xml:space="preserve"> contact in the forum state, but does </w:t>
      </w:r>
    </w:p>
    <w:p w14:paraId="213CC2AA" w14:textId="6FB47AE1" w:rsidR="004F3C83" w:rsidRPr="004F3C83" w:rsidRDefault="004F3C83" w:rsidP="00EE2865">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 xml:space="preserve">   relate to it—but probably not (Brenna</w:t>
      </w:r>
      <w:r w:rsidR="00777BEC">
        <w:rPr>
          <w:rFonts w:ascii="Times New Roman" w:hAnsi="Times New Roman" w:cs="Times New Roman"/>
          <w:sz w:val="22"/>
          <w:szCs w:val="22"/>
        </w:rPr>
        <w:t>n</w:t>
      </w:r>
      <w:r>
        <w:rPr>
          <w:rFonts w:ascii="Times New Roman" w:hAnsi="Times New Roman" w:cs="Times New Roman"/>
          <w:sz w:val="22"/>
          <w:szCs w:val="22"/>
        </w:rPr>
        <w:t xml:space="preserve"> dissent, </w:t>
      </w:r>
      <w:r>
        <w:rPr>
          <w:rFonts w:ascii="Times New Roman" w:hAnsi="Times New Roman" w:cs="Times New Roman"/>
          <w:i/>
          <w:sz w:val="22"/>
          <w:szCs w:val="22"/>
        </w:rPr>
        <w:t>Helicopteros</w:t>
      </w:r>
      <w:r>
        <w:rPr>
          <w:rFonts w:ascii="Times New Roman" w:hAnsi="Times New Roman" w:cs="Times New Roman"/>
          <w:sz w:val="22"/>
          <w:szCs w:val="22"/>
        </w:rPr>
        <w:t>)</w:t>
      </w:r>
    </w:p>
    <w:p w14:paraId="4576604E" w14:textId="1BA11E7F" w:rsidR="00165ABD" w:rsidRPr="005D6C23" w:rsidRDefault="00A05C8B"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i/>
          <w:sz w:val="22"/>
          <w:szCs w:val="22"/>
        </w:rPr>
      </w:pPr>
      <w:r>
        <w:rPr>
          <w:rFonts w:ascii="Times New Roman" w:hAnsi="Times New Roman" w:cs="Times New Roman"/>
          <w:sz w:val="22"/>
          <w:szCs w:val="22"/>
        </w:rPr>
        <w:tab/>
      </w:r>
      <w:r w:rsidR="005D6C23">
        <w:rPr>
          <w:rFonts w:ascii="Times New Roman" w:hAnsi="Times New Roman" w:cs="Times New Roman"/>
          <w:sz w:val="22"/>
          <w:szCs w:val="22"/>
        </w:rPr>
        <w:t>- Forum selection clause is fine unless flagrantly unfair/unreasonable (</w:t>
      </w:r>
      <w:r w:rsidR="005D6C23">
        <w:rPr>
          <w:rFonts w:ascii="Times New Roman" w:hAnsi="Times New Roman" w:cs="Times New Roman"/>
          <w:i/>
          <w:sz w:val="22"/>
          <w:szCs w:val="22"/>
        </w:rPr>
        <w:t>Carnival Cruises)</w:t>
      </w:r>
    </w:p>
    <w:p w14:paraId="253FBE0C" w14:textId="2E9E3C0A" w:rsidR="00165ABD" w:rsidRPr="008E1FE1" w:rsidRDefault="00165ABD"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r w:rsidRPr="008E1FE1">
        <w:rPr>
          <w:rFonts w:ascii="Times New Roman" w:hAnsi="Times New Roman" w:cs="Times New Roman"/>
          <w:b/>
          <w:sz w:val="22"/>
          <w:szCs w:val="22"/>
        </w:rPr>
        <w:t>2. Minimum contacts through “aiming” activity at the forum state</w:t>
      </w:r>
    </w:p>
    <w:p w14:paraId="65A79C6F" w14:textId="1A33B533" w:rsidR="00165ABD" w:rsidRDefault="00165ABD"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D’s activity was “aimed at” the forum state even without physical presence (</w:t>
      </w:r>
      <w:r>
        <w:rPr>
          <w:rFonts w:ascii="Times New Roman" w:hAnsi="Times New Roman" w:cs="Times New Roman"/>
          <w:i/>
          <w:sz w:val="22"/>
          <w:szCs w:val="22"/>
        </w:rPr>
        <w:t>Calder)</w:t>
      </w:r>
    </w:p>
    <w:p w14:paraId="4CBB2345" w14:textId="66DE505B" w:rsidR="00165ABD" w:rsidRDefault="00165ABD"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xml:space="preserve">- Requires consideration of the extent to which the activity as genuinely “aimed at” the state or if </w:t>
      </w:r>
    </w:p>
    <w:p w14:paraId="36E413F4" w14:textId="5225F511" w:rsidR="00165ABD" w:rsidRPr="00165ABD" w:rsidRDefault="00EE2865"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xml:space="preserve">  the contact was just with the other part</w:t>
      </w:r>
      <w:r w:rsidR="00AA1FD6">
        <w:rPr>
          <w:rFonts w:ascii="Times New Roman" w:hAnsi="Times New Roman" w:cs="Times New Roman"/>
          <w:sz w:val="22"/>
          <w:szCs w:val="22"/>
        </w:rPr>
        <w:t>y</w:t>
      </w:r>
      <w:r>
        <w:rPr>
          <w:rFonts w:ascii="Times New Roman" w:hAnsi="Times New Roman" w:cs="Times New Roman"/>
          <w:sz w:val="22"/>
          <w:szCs w:val="22"/>
        </w:rPr>
        <w:t xml:space="preserve"> rather than true “purposeful availment” </w:t>
      </w:r>
      <w:r w:rsidR="00165ABD">
        <w:rPr>
          <w:rFonts w:ascii="Times New Roman" w:hAnsi="Times New Roman" w:cs="Times New Roman"/>
          <w:sz w:val="22"/>
          <w:szCs w:val="22"/>
        </w:rPr>
        <w:t>(</w:t>
      </w:r>
      <w:r w:rsidR="00165ABD">
        <w:rPr>
          <w:rFonts w:ascii="Times New Roman" w:hAnsi="Times New Roman" w:cs="Times New Roman"/>
          <w:i/>
          <w:sz w:val="22"/>
          <w:szCs w:val="22"/>
        </w:rPr>
        <w:t>Walden</w:t>
      </w:r>
      <w:r w:rsidR="00165ABD">
        <w:rPr>
          <w:rFonts w:ascii="Times New Roman" w:hAnsi="Times New Roman" w:cs="Times New Roman"/>
          <w:sz w:val="22"/>
          <w:szCs w:val="22"/>
        </w:rPr>
        <w:t>)</w:t>
      </w:r>
    </w:p>
    <w:p w14:paraId="3CEB648B" w14:textId="340C2CF8" w:rsidR="00165ABD" w:rsidRDefault="00AA1FD6"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No good if the “aimed” activity is buying ticket to send kid to live in the state (</w:t>
      </w:r>
      <w:r w:rsidRPr="00AA1FD6">
        <w:rPr>
          <w:rFonts w:ascii="Times New Roman" w:hAnsi="Times New Roman" w:cs="Times New Roman"/>
          <w:i/>
          <w:sz w:val="22"/>
          <w:szCs w:val="22"/>
        </w:rPr>
        <w:t>Kulko</w:t>
      </w:r>
      <w:r>
        <w:rPr>
          <w:rFonts w:ascii="Times New Roman" w:hAnsi="Times New Roman" w:cs="Times New Roman"/>
          <w:sz w:val="22"/>
          <w:szCs w:val="22"/>
        </w:rPr>
        <w:t>)</w:t>
      </w:r>
    </w:p>
    <w:p w14:paraId="20167266" w14:textId="2D7D0D63" w:rsidR="00165ABD" w:rsidRPr="008E1FE1" w:rsidRDefault="00165ABD"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r w:rsidRPr="008E1FE1">
        <w:rPr>
          <w:rFonts w:ascii="Times New Roman" w:hAnsi="Times New Roman" w:cs="Times New Roman"/>
          <w:b/>
          <w:sz w:val="22"/>
          <w:szCs w:val="22"/>
        </w:rPr>
        <w:t xml:space="preserve">3. Minimum contacts through stream of commerce </w:t>
      </w:r>
    </w:p>
    <w:p w14:paraId="00F44C43" w14:textId="371E5ACA" w:rsidR="00EE2865" w:rsidRDefault="00EE2865"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Stream of commerce is insufficient for minimum contacts if the product only ended up in the</w:t>
      </w:r>
    </w:p>
    <w:p w14:paraId="182F7FEF" w14:textId="2287171F" w:rsidR="00165ABD" w:rsidRDefault="00EE2865" w:rsidP="00EE2865">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forum state through the unilateral act of a consumer (</w:t>
      </w:r>
      <w:r w:rsidRPr="00EE2865">
        <w:rPr>
          <w:rFonts w:ascii="Times New Roman" w:hAnsi="Times New Roman" w:cs="Times New Roman"/>
          <w:i/>
          <w:sz w:val="22"/>
          <w:szCs w:val="22"/>
        </w:rPr>
        <w:t>WWVW</w:t>
      </w:r>
      <w:r>
        <w:rPr>
          <w:rFonts w:ascii="Times New Roman" w:hAnsi="Times New Roman" w:cs="Times New Roman"/>
          <w:sz w:val="22"/>
          <w:szCs w:val="22"/>
        </w:rPr>
        <w:t>)</w:t>
      </w:r>
    </w:p>
    <w:p w14:paraId="4B2E77A2" w14:textId="746C50FA" w:rsidR="00EE2865" w:rsidRDefault="00EE2865" w:rsidP="00EE2865">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 Stream of commerce may be sufficient if:</w:t>
      </w:r>
    </w:p>
    <w:p w14:paraId="1B419351" w14:textId="130FE850" w:rsidR="008E1FE1" w:rsidRDefault="00EE2865" w:rsidP="008E1FE1">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ab/>
        <w:t xml:space="preserve">- </w:t>
      </w:r>
      <w:r w:rsidR="008E1FE1">
        <w:rPr>
          <w:rFonts w:ascii="Times New Roman" w:hAnsi="Times New Roman" w:cs="Times New Roman"/>
          <w:sz w:val="22"/>
          <w:szCs w:val="22"/>
        </w:rPr>
        <w:t>The manufacturer/seller also advertised in the forum, designed the product</w:t>
      </w:r>
    </w:p>
    <w:p w14:paraId="00B32A59" w14:textId="4045B20C" w:rsidR="00EE2865" w:rsidRDefault="008E1FE1" w:rsidP="008E1FE1">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8E1FE1">
        <w:rPr>
          <w:rFonts w:ascii="Times New Roman" w:hAnsi="Times New Roman" w:cs="Times New Roman"/>
          <w:sz w:val="22"/>
          <w:szCs w:val="22"/>
        </w:rPr>
        <w:t>specifically</w:t>
      </w:r>
      <w:proofErr w:type="gramEnd"/>
      <w:r>
        <w:rPr>
          <w:rFonts w:ascii="Times New Roman" w:hAnsi="Times New Roman" w:cs="Times New Roman"/>
          <w:sz w:val="22"/>
          <w:szCs w:val="22"/>
        </w:rPr>
        <w:t xml:space="preserve"> for the forum, or something else to purposefully avail themselves</w:t>
      </w:r>
    </w:p>
    <w:p w14:paraId="0C55525F" w14:textId="62B0D270" w:rsidR="008E1FE1" w:rsidRPr="008E1FE1" w:rsidRDefault="008E1FE1" w:rsidP="008E1FE1">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ab/>
        <w:t xml:space="preserve">   (O’Connor, </w:t>
      </w:r>
      <w:r w:rsidRPr="008E1FE1">
        <w:rPr>
          <w:rFonts w:ascii="Times New Roman" w:hAnsi="Times New Roman" w:cs="Times New Roman"/>
          <w:i/>
          <w:sz w:val="22"/>
          <w:szCs w:val="22"/>
        </w:rPr>
        <w:t>Asahi</w:t>
      </w:r>
      <w:r>
        <w:rPr>
          <w:rFonts w:ascii="Times New Roman" w:hAnsi="Times New Roman" w:cs="Times New Roman"/>
          <w:sz w:val="22"/>
          <w:szCs w:val="22"/>
        </w:rPr>
        <w:t>)</w:t>
      </w:r>
    </w:p>
    <w:p w14:paraId="7A6B6CF2" w14:textId="0B69F7E3" w:rsidR="00EE2865" w:rsidRDefault="00EE2865" w:rsidP="00EE2865">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ab/>
        <w:t>-</w:t>
      </w:r>
      <w:r w:rsidR="008E1FE1">
        <w:rPr>
          <w:rFonts w:ascii="Times New Roman" w:hAnsi="Times New Roman" w:cs="Times New Roman"/>
          <w:sz w:val="22"/>
          <w:szCs w:val="22"/>
        </w:rPr>
        <w:t xml:space="preserve"> The manufacturer/seller sells a substantial volume of the product in the forum state</w:t>
      </w:r>
    </w:p>
    <w:p w14:paraId="14A14F40" w14:textId="7B576454" w:rsidR="008E1FE1" w:rsidRDefault="008E1FE1" w:rsidP="00EE2865">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ab/>
        <w:t xml:space="preserve">   (Stevens, </w:t>
      </w:r>
      <w:r w:rsidRPr="008E1FE1">
        <w:rPr>
          <w:rFonts w:ascii="Times New Roman" w:hAnsi="Times New Roman" w:cs="Times New Roman"/>
          <w:i/>
          <w:sz w:val="22"/>
          <w:szCs w:val="22"/>
        </w:rPr>
        <w:t>Asahi</w:t>
      </w:r>
      <w:r>
        <w:rPr>
          <w:rFonts w:ascii="Times New Roman" w:hAnsi="Times New Roman" w:cs="Times New Roman"/>
          <w:sz w:val="22"/>
          <w:szCs w:val="22"/>
        </w:rPr>
        <w:t>)</w:t>
      </w:r>
    </w:p>
    <w:p w14:paraId="4C7098AA" w14:textId="0B14E277" w:rsidR="00EE2865" w:rsidRDefault="00EE2865" w:rsidP="00EE2865">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ab/>
        <w:t xml:space="preserve">- </w:t>
      </w:r>
      <w:r w:rsidR="008E1FE1">
        <w:rPr>
          <w:rFonts w:ascii="Times New Roman" w:hAnsi="Times New Roman" w:cs="Times New Roman"/>
          <w:sz w:val="22"/>
          <w:szCs w:val="22"/>
        </w:rPr>
        <w:t>The manufacturer/seller could reasonably foresee the product ending up in the forum</w:t>
      </w:r>
    </w:p>
    <w:p w14:paraId="4CCC2212" w14:textId="54DA816A" w:rsidR="00856974" w:rsidRPr="004E08D3" w:rsidRDefault="008E1FE1" w:rsidP="004E08D3">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i/>
          <w:sz w:val="22"/>
          <w:szCs w:val="22"/>
        </w:rPr>
      </w:pPr>
      <w:r>
        <w:rPr>
          <w:rFonts w:ascii="Times New Roman" w:hAnsi="Times New Roman" w:cs="Times New Roman"/>
          <w:sz w:val="22"/>
          <w:szCs w:val="22"/>
        </w:rPr>
        <w:tab/>
        <w:t xml:space="preserve">   </w:t>
      </w:r>
      <w:proofErr w:type="gramStart"/>
      <w:r>
        <w:rPr>
          <w:rFonts w:ascii="Times New Roman" w:hAnsi="Times New Roman" w:cs="Times New Roman"/>
          <w:sz w:val="22"/>
          <w:szCs w:val="22"/>
        </w:rPr>
        <w:t>state</w:t>
      </w:r>
      <w:proofErr w:type="gramEnd"/>
      <w:r>
        <w:rPr>
          <w:rFonts w:ascii="Times New Roman" w:hAnsi="Times New Roman" w:cs="Times New Roman"/>
          <w:sz w:val="22"/>
          <w:szCs w:val="22"/>
        </w:rPr>
        <w:t xml:space="preserve"> (Brennan, </w:t>
      </w:r>
      <w:r>
        <w:rPr>
          <w:rFonts w:ascii="Times New Roman" w:hAnsi="Times New Roman" w:cs="Times New Roman"/>
          <w:i/>
          <w:sz w:val="22"/>
          <w:szCs w:val="22"/>
        </w:rPr>
        <w:t>Asahi</w:t>
      </w:r>
      <w:r>
        <w:rPr>
          <w:rFonts w:ascii="Times New Roman" w:hAnsi="Times New Roman" w:cs="Times New Roman"/>
          <w:sz w:val="22"/>
          <w:szCs w:val="22"/>
        </w:rPr>
        <w:t>)</w:t>
      </w:r>
      <w:r w:rsidR="004E08D3">
        <w:rPr>
          <w:rFonts w:ascii="Times New Roman" w:hAnsi="Times New Roman" w:cs="Times New Roman"/>
          <w:sz w:val="22"/>
          <w:szCs w:val="22"/>
        </w:rPr>
        <w:t xml:space="preserve">—similar to </w:t>
      </w:r>
      <w:r w:rsidR="004E08D3">
        <w:rPr>
          <w:rFonts w:ascii="Times New Roman" w:hAnsi="Times New Roman" w:cs="Times New Roman"/>
          <w:i/>
          <w:sz w:val="22"/>
          <w:szCs w:val="22"/>
        </w:rPr>
        <w:t>Grey</w:t>
      </w:r>
    </w:p>
    <w:p w14:paraId="77E22326" w14:textId="63732E15" w:rsidR="008E1FE1" w:rsidRDefault="008E1FE1" w:rsidP="008E1FE1">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 Str</w:t>
      </w:r>
      <w:r w:rsidR="00CD10AA">
        <w:rPr>
          <w:rFonts w:ascii="Times New Roman" w:hAnsi="Times New Roman" w:cs="Times New Roman"/>
          <w:sz w:val="22"/>
          <w:szCs w:val="22"/>
        </w:rPr>
        <w:t xml:space="preserve">eam of commerce may (Kennedy, </w:t>
      </w:r>
      <w:r w:rsidR="00CD10AA" w:rsidRPr="00770AD3">
        <w:rPr>
          <w:rFonts w:ascii="Times New Roman" w:hAnsi="Times New Roman" w:cs="Times New Roman"/>
          <w:i/>
          <w:sz w:val="22"/>
          <w:szCs w:val="22"/>
        </w:rPr>
        <w:t>M</w:t>
      </w:r>
      <w:r w:rsidRPr="00770AD3">
        <w:rPr>
          <w:rFonts w:ascii="Times New Roman" w:hAnsi="Times New Roman" w:cs="Times New Roman"/>
          <w:i/>
          <w:sz w:val="22"/>
          <w:szCs w:val="22"/>
        </w:rPr>
        <w:t>cInt</w:t>
      </w:r>
      <w:r w:rsidR="00CD10AA" w:rsidRPr="00770AD3">
        <w:rPr>
          <w:rFonts w:ascii="Times New Roman" w:hAnsi="Times New Roman" w:cs="Times New Roman"/>
          <w:i/>
          <w:sz w:val="22"/>
          <w:szCs w:val="22"/>
        </w:rPr>
        <w:t>yre</w:t>
      </w:r>
      <w:r w:rsidR="00CD10AA">
        <w:rPr>
          <w:rFonts w:ascii="Times New Roman" w:hAnsi="Times New Roman" w:cs="Times New Roman"/>
          <w:sz w:val="22"/>
          <w:szCs w:val="22"/>
        </w:rPr>
        <w:t xml:space="preserve">) or may not be (Ginsburg, </w:t>
      </w:r>
      <w:r w:rsidR="00CD10AA" w:rsidRPr="00770AD3">
        <w:rPr>
          <w:rFonts w:ascii="Times New Roman" w:hAnsi="Times New Roman" w:cs="Times New Roman"/>
          <w:i/>
          <w:sz w:val="22"/>
          <w:szCs w:val="22"/>
        </w:rPr>
        <w:t>M</w:t>
      </w:r>
      <w:r w:rsidRPr="00770AD3">
        <w:rPr>
          <w:rFonts w:ascii="Times New Roman" w:hAnsi="Times New Roman" w:cs="Times New Roman"/>
          <w:i/>
          <w:sz w:val="22"/>
          <w:szCs w:val="22"/>
        </w:rPr>
        <w:t>cIntyre</w:t>
      </w:r>
      <w:r>
        <w:rPr>
          <w:rFonts w:ascii="Times New Roman" w:hAnsi="Times New Roman" w:cs="Times New Roman"/>
          <w:sz w:val="22"/>
          <w:szCs w:val="22"/>
        </w:rPr>
        <w:t xml:space="preserve">) sufficient </w:t>
      </w:r>
    </w:p>
    <w:p w14:paraId="7DCF766F" w14:textId="5D1EBE37" w:rsidR="00412907" w:rsidRDefault="008E1FE1" w:rsidP="005C6E63">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 xml:space="preserve">   </w:t>
      </w:r>
      <w:proofErr w:type="gramStart"/>
      <w:r w:rsidR="006F2E6E">
        <w:rPr>
          <w:rFonts w:ascii="Times New Roman" w:hAnsi="Times New Roman" w:cs="Times New Roman"/>
          <w:sz w:val="22"/>
          <w:szCs w:val="22"/>
        </w:rPr>
        <w:t>if</w:t>
      </w:r>
      <w:proofErr w:type="gramEnd"/>
      <w:r w:rsidR="006F2E6E">
        <w:rPr>
          <w:rFonts w:ascii="Times New Roman" w:hAnsi="Times New Roman" w:cs="Times New Roman"/>
          <w:sz w:val="22"/>
          <w:szCs w:val="22"/>
        </w:rPr>
        <w:t xml:space="preserve"> there was </w:t>
      </w:r>
      <w:r w:rsidR="00770AD3">
        <w:rPr>
          <w:rFonts w:ascii="Times New Roman" w:hAnsi="Times New Roman" w:cs="Times New Roman"/>
          <w:sz w:val="22"/>
          <w:szCs w:val="22"/>
        </w:rPr>
        <w:t xml:space="preserve">substantial </w:t>
      </w:r>
      <w:r w:rsidR="006F2E6E">
        <w:rPr>
          <w:rFonts w:ascii="Times New Roman" w:hAnsi="Times New Roman" w:cs="Times New Roman"/>
          <w:sz w:val="22"/>
          <w:szCs w:val="22"/>
        </w:rPr>
        <w:t xml:space="preserve">purposeful availment of the US </w:t>
      </w:r>
      <w:r w:rsidR="00770AD3">
        <w:rPr>
          <w:rFonts w:ascii="Times New Roman" w:hAnsi="Times New Roman" w:cs="Times New Roman"/>
          <w:sz w:val="22"/>
          <w:szCs w:val="22"/>
        </w:rPr>
        <w:t>as a whole</w:t>
      </w:r>
      <w:r w:rsidR="00412907">
        <w:rPr>
          <w:rFonts w:ascii="Times New Roman" w:hAnsi="Times New Roman" w:cs="Times New Roman"/>
          <w:sz w:val="22"/>
          <w:szCs w:val="22"/>
        </w:rPr>
        <w:t>, including the forum state,</w:t>
      </w:r>
      <w:r w:rsidR="00770AD3">
        <w:rPr>
          <w:rFonts w:ascii="Times New Roman" w:hAnsi="Times New Roman" w:cs="Times New Roman"/>
          <w:sz w:val="22"/>
          <w:szCs w:val="22"/>
        </w:rPr>
        <w:t xml:space="preserve"> </w:t>
      </w:r>
    </w:p>
    <w:p w14:paraId="365C05A5" w14:textId="7F741CEB" w:rsidR="008E1FE1" w:rsidRPr="005C6E63" w:rsidRDefault="00412907" w:rsidP="005C6E63">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 xml:space="preserve">   </w:t>
      </w:r>
      <w:r w:rsidR="00770AD3">
        <w:rPr>
          <w:rFonts w:ascii="Times New Roman" w:hAnsi="Times New Roman" w:cs="Times New Roman"/>
          <w:sz w:val="22"/>
          <w:szCs w:val="22"/>
        </w:rPr>
        <w:t>but not</w:t>
      </w:r>
      <w:r>
        <w:rPr>
          <w:rFonts w:ascii="Times New Roman" w:hAnsi="Times New Roman" w:cs="Times New Roman"/>
          <w:sz w:val="22"/>
          <w:szCs w:val="22"/>
        </w:rPr>
        <w:t xml:space="preserve"> specifically</w:t>
      </w:r>
      <w:r w:rsidR="00770AD3">
        <w:rPr>
          <w:rFonts w:ascii="Times New Roman" w:hAnsi="Times New Roman" w:cs="Times New Roman"/>
          <w:sz w:val="22"/>
          <w:szCs w:val="22"/>
        </w:rPr>
        <w:t xml:space="preserve"> the forum state</w:t>
      </w:r>
      <w:r w:rsidR="006F2E6E">
        <w:rPr>
          <w:rFonts w:ascii="Times New Roman" w:hAnsi="Times New Roman" w:cs="Times New Roman"/>
          <w:sz w:val="22"/>
          <w:szCs w:val="22"/>
        </w:rPr>
        <w:t xml:space="preserve"> </w:t>
      </w:r>
    </w:p>
    <w:p w14:paraId="71F98DBB" w14:textId="77777777" w:rsidR="00A05C8B" w:rsidRPr="001205D8" w:rsidRDefault="00A05C8B"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r>
    </w:p>
    <w:p w14:paraId="5A4B45F2" w14:textId="536892C4" w:rsidR="00454662" w:rsidRDefault="008E1FE1"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b/>
          <w:sz w:val="22"/>
          <w:szCs w:val="22"/>
        </w:rPr>
        <w:t>Fair play and substantial justice considerations</w:t>
      </w:r>
      <w:r>
        <w:rPr>
          <w:rFonts w:ascii="Times New Roman" w:hAnsi="Times New Roman" w:cs="Times New Roman"/>
          <w:sz w:val="22"/>
          <w:szCs w:val="22"/>
        </w:rPr>
        <w:t xml:space="preserve"> </w:t>
      </w:r>
    </w:p>
    <w:p w14:paraId="7D75ACFE" w14:textId="6DD35193" w:rsidR="00A05C8B" w:rsidRPr="00002FDC" w:rsidRDefault="00454662" w:rsidP="00454662">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i/>
          <w:sz w:val="22"/>
          <w:szCs w:val="22"/>
        </w:rPr>
      </w:pPr>
      <w:r>
        <w:rPr>
          <w:rFonts w:ascii="Times New Roman" w:hAnsi="Times New Roman" w:cs="Times New Roman"/>
          <w:sz w:val="22"/>
          <w:szCs w:val="22"/>
        </w:rPr>
        <w:t xml:space="preserve">- </w:t>
      </w:r>
      <w:r w:rsidR="00A05C8B">
        <w:rPr>
          <w:rFonts w:ascii="Times New Roman" w:hAnsi="Times New Roman" w:cs="Times New Roman"/>
          <w:sz w:val="22"/>
          <w:szCs w:val="22"/>
        </w:rPr>
        <w:t>Burd</w:t>
      </w:r>
      <w:r w:rsidR="008E1FE1">
        <w:rPr>
          <w:rFonts w:ascii="Times New Roman" w:hAnsi="Times New Roman" w:cs="Times New Roman"/>
          <w:sz w:val="22"/>
          <w:szCs w:val="22"/>
        </w:rPr>
        <w:t>en on D</w:t>
      </w:r>
      <w:r w:rsidR="00002FDC">
        <w:rPr>
          <w:rFonts w:ascii="Times New Roman" w:hAnsi="Times New Roman" w:cs="Times New Roman"/>
          <w:sz w:val="22"/>
          <w:szCs w:val="22"/>
        </w:rPr>
        <w:t xml:space="preserve"> </w:t>
      </w:r>
      <w:r w:rsidR="00002FDC">
        <w:rPr>
          <w:rFonts w:ascii="Times New Roman" w:hAnsi="Times New Roman" w:cs="Times New Roman"/>
          <w:i/>
          <w:sz w:val="22"/>
          <w:szCs w:val="22"/>
        </w:rPr>
        <w:t>(Burger King)</w:t>
      </w:r>
    </w:p>
    <w:p w14:paraId="267A84C3" w14:textId="5AB25B1F" w:rsidR="00A05C8B" w:rsidRPr="00933E8A" w:rsidRDefault="00A05C8B"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xml:space="preserve">- </w:t>
      </w:r>
      <w:r w:rsidR="00933E8A">
        <w:rPr>
          <w:rFonts w:ascii="Times New Roman" w:hAnsi="Times New Roman" w:cs="Times New Roman"/>
          <w:sz w:val="22"/>
          <w:szCs w:val="22"/>
        </w:rPr>
        <w:t>Forum state interest (</w:t>
      </w:r>
      <w:r w:rsidR="00933E8A">
        <w:rPr>
          <w:rFonts w:ascii="Times New Roman" w:hAnsi="Times New Roman" w:cs="Times New Roman"/>
          <w:i/>
          <w:sz w:val="22"/>
          <w:szCs w:val="22"/>
        </w:rPr>
        <w:t>Asahi</w:t>
      </w:r>
      <w:r w:rsidR="00933E8A">
        <w:rPr>
          <w:rFonts w:ascii="Times New Roman" w:hAnsi="Times New Roman" w:cs="Times New Roman"/>
          <w:sz w:val="22"/>
          <w:szCs w:val="22"/>
        </w:rPr>
        <w:t>)</w:t>
      </w:r>
    </w:p>
    <w:p w14:paraId="4543E350" w14:textId="05498E47" w:rsidR="00A05C8B" w:rsidRDefault="008E1FE1"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P</w:t>
      </w:r>
      <w:r w:rsidR="00A05C8B">
        <w:rPr>
          <w:rFonts w:ascii="Times New Roman" w:hAnsi="Times New Roman" w:cs="Times New Roman"/>
          <w:sz w:val="22"/>
          <w:szCs w:val="22"/>
        </w:rPr>
        <w:t xml:space="preserve">’s interest in forum </w:t>
      </w:r>
    </w:p>
    <w:p w14:paraId="263F4B2A" w14:textId="4B4347ED" w:rsidR="00720428" w:rsidRPr="001205D8" w:rsidRDefault="00A05C8B" w:rsidP="00A05C8B">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xml:space="preserve">- </w:t>
      </w:r>
      <w:r w:rsidR="00933E8A">
        <w:rPr>
          <w:rFonts w:ascii="Times New Roman" w:hAnsi="Times New Roman" w:cs="Times New Roman"/>
          <w:sz w:val="22"/>
          <w:szCs w:val="22"/>
        </w:rPr>
        <w:t>Judicial efficiency e.g. location of witnesses, evidence (</w:t>
      </w:r>
      <w:r w:rsidR="00933E8A">
        <w:rPr>
          <w:rFonts w:ascii="Times New Roman" w:hAnsi="Times New Roman" w:cs="Times New Roman"/>
          <w:i/>
          <w:sz w:val="22"/>
          <w:szCs w:val="22"/>
        </w:rPr>
        <w:t>Gray</w:t>
      </w:r>
      <w:r w:rsidR="00933E8A">
        <w:rPr>
          <w:rFonts w:ascii="Times New Roman" w:hAnsi="Times New Roman" w:cs="Times New Roman"/>
          <w:sz w:val="22"/>
          <w:szCs w:val="22"/>
        </w:rPr>
        <w:t>)</w:t>
      </w:r>
    </w:p>
    <w:p w14:paraId="52C05808" w14:textId="0400E46A" w:rsidR="003B3B5C" w:rsidRDefault="003B3B5C" w:rsidP="00843149">
      <w:pPr>
        <w:jc w:val="center"/>
        <w:rPr>
          <w:sz w:val="28"/>
          <w:szCs w:val="28"/>
        </w:rPr>
      </w:pPr>
      <w:r>
        <w:rPr>
          <w:b/>
          <w:sz w:val="28"/>
          <w:szCs w:val="28"/>
          <w:u w:val="single"/>
        </w:rPr>
        <w:lastRenderedPageBreak/>
        <w:t>Subject Matter Jurisdiction</w:t>
      </w:r>
    </w:p>
    <w:p w14:paraId="285EF5AC" w14:textId="77777777" w:rsidR="003B3B5C" w:rsidRDefault="003B3B5C" w:rsidP="00843149">
      <w:pPr>
        <w:jc w:val="center"/>
        <w:rPr>
          <w:sz w:val="28"/>
          <w:szCs w:val="28"/>
        </w:rPr>
      </w:pPr>
    </w:p>
    <w:p w14:paraId="078B06EE" w14:textId="77777777" w:rsidR="008C4D1C" w:rsidRDefault="003B3B5C" w:rsidP="008C4D1C">
      <w:pPr>
        <w:pBdr>
          <w:top w:val="single" w:sz="4" w:space="1" w:color="auto"/>
          <w:left w:val="single" w:sz="4" w:space="4" w:color="auto"/>
          <w:bottom w:val="single" w:sz="4" w:space="1" w:color="auto"/>
          <w:right w:val="single" w:sz="4" w:space="4" w:color="auto"/>
        </w:pBdr>
        <w:rPr>
          <w:rFonts w:cs="Times New Roman"/>
        </w:rPr>
      </w:pPr>
      <w:r>
        <w:rPr>
          <w:rFonts w:cs="Times New Roman"/>
          <w:b/>
        </w:rPr>
        <w:t>28 U.S.C. § 1332 – Diversity Jurisdiction</w:t>
      </w:r>
    </w:p>
    <w:p w14:paraId="7B958DF5" w14:textId="77777777" w:rsidR="008C4D1C" w:rsidRPr="00350ACD" w:rsidRDefault="008C4D1C" w:rsidP="008C4D1C">
      <w:pPr>
        <w:pBdr>
          <w:top w:val="single" w:sz="4" w:space="1" w:color="auto"/>
          <w:left w:val="single" w:sz="4" w:space="4" w:color="auto"/>
          <w:bottom w:val="single" w:sz="4" w:space="1" w:color="auto"/>
          <w:right w:val="single" w:sz="4" w:space="4" w:color="auto"/>
        </w:pBdr>
        <w:rPr>
          <w:rFonts w:cs="Times New Roman"/>
        </w:rPr>
      </w:pPr>
      <w:r>
        <w:rPr>
          <w:rFonts w:cs="Times New Roman"/>
        </w:rPr>
        <w:tab/>
      </w:r>
      <w:r>
        <w:rPr>
          <w:rFonts w:cs="Times New Roman"/>
        </w:rPr>
        <w:tab/>
        <w:t xml:space="preserve"> </w:t>
      </w:r>
    </w:p>
    <w:p w14:paraId="3373E45E" w14:textId="1B0B457B" w:rsidR="008C4D1C" w:rsidRPr="008C4D1C" w:rsidRDefault="008C4D1C" w:rsidP="008C4D1C">
      <w:pPr>
        <w:pBdr>
          <w:top w:val="single" w:sz="4" w:space="1" w:color="auto"/>
          <w:left w:val="single" w:sz="4" w:space="4" w:color="auto"/>
          <w:bottom w:val="single" w:sz="4" w:space="1" w:color="auto"/>
          <w:right w:val="single" w:sz="4" w:space="4" w:color="auto"/>
        </w:pBdr>
        <w:rPr>
          <w:rFonts w:cs="Times New Roman"/>
          <w:b/>
        </w:rPr>
      </w:pPr>
      <w:r w:rsidRPr="008C4D1C">
        <w:rPr>
          <w:rFonts w:cs="Times New Roman"/>
          <w:b/>
        </w:rPr>
        <w:t>Diversity of Citizenship</w:t>
      </w:r>
    </w:p>
    <w:p w14:paraId="000CC770" w14:textId="38D33E56" w:rsidR="008C4D1C" w:rsidRDefault="008C4D1C" w:rsidP="008C4D1C">
      <w:pPr>
        <w:pBdr>
          <w:top w:val="single" w:sz="4" w:space="1" w:color="auto"/>
          <w:left w:val="single" w:sz="4" w:space="4" w:color="auto"/>
          <w:bottom w:val="single" w:sz="4" w:space="1" w:color="auto"/>
          <w:right w:val="single" w:sz="4" w:space="4" w:color="auto"/>
        </w:pBdr>
        <w:rPr>
          <w:rFonts w:cs="Times New Roman"/>
        </w:rPr>
      </w:pPr>
      <w:r>
        <w:rPr>
          <w:rFonts w:cs="Times New Roman"/>
        </w:rPr>
        <w:tab/>
        <w:t>- (1) Citizens of different states, perfect diversity (</w:t>
      </w:r>
      <w:r>
        <w:rPr>
          <w:rFonts w:cs="Times New Roman"/>
          <w:i/>
        </w:rPr>
        <w:t>Strawbridge</w:t>
      </w:r>
      <w:r>
        <w:rPr>
          <w:rFonts w:cs="Times New Roman"/>
        </w:rPr>
        <w:t>)</w:t>
      </w:r>
    </w:p>
    <w:p w14:paraId="07AABED2" w14:textId="3C672853" w:rsidR="008C4D1C" w:rsidRDefault="008C4D1C" w:rsidP="008C4D1C">
      <w:pPr>
        <w:pBdr>
          <w:top w:val="single" w:sz="4" w:space="1" w:color="auto"/>
          <w:left w:val="single" w:sz="4" w:space="4" w:color="auto"/>
          <w:bottom w:val="single" w:sz="4" w:space="1" w:color="auto"/>
          <w:right w:val="single" w:sz="4" w:space="4" w:color="auto"/>
        </w:pBdr>
        <w:rPr>
          <w:rFonts w:cs="Times New Roman"/>
        </w:rPr>
      </w:pPr>
      <w:r>
        <w:rPr>
          <w:rFonts w:cs="Times New Roman"/>
        </w:rPr>
        <w:tab/>
        <w:t xml:space="preserve">- (2) Domestic citizens v. foreign citizens with permanent residency in a different state than </w:t>
      </w:r>
    </w:p>
    <w:p w14:paraId="054BCCA3" w14:textId="212C358B" w:rsidR="008C4D1C" w:rsidRDefault="008C4D1C" w:rsidP="008C4D1C">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opposing party</w:t>
      </w:r>
    </w:p>
    <w:p w14:paraId="47F63E7D" w14:textId="2CEFCB39" w:rsidR="008C4D1C" w:rsidRDefault="008C4D1C" w:rsidP="008C4D1C">
      <w:pPr>
        <w:pBdr>
          <w:top w:val="single" w:sz="4" w:space="1" w:color="auto"/>
          <w:left w:val="single" w:sz="4" w:space="4" w:color="auto"/>
          <w:bottom w:val="single" w:sz="4" w:space="1" w:color="auto"/>
          <w:right w:val="single" w:sz="4" w:space="4" w:color="auto"/>
        </w:pBdr>
        <w:rPr>
          <w:rFonts w:cs="Times New Roman"/>
        </w:rPr>
      </w:pPr>
      <w:r>
        <w:rPr>
          <w:rFonts w:cs="Times New Roman"/>
        </w:rPr>
        <w:tab/>
        <w:t xml:space="preserve">- (3) Alienage Jurisdiction: citizen of US vs citizen of foreign state </w:t>
      </w:r>
      <w:r>
        <w:rPr>
          <w:rFonts w:cs="Times New Roman"/>
        </w:rPr>
        <w:br/>
      </w:r>
      <w:r>
        <w:rPr>
          <w:rFonts w:cs="Times New Roman"/>
        </w:rPr>
        <w:tab/>
        <w:t>- (4) Foreign State, including instrumentalities v. domestic citizens</w:t>
      </w:r>
    </w:p>
    <w:p w14:paraId="7B0BA22B" w14:textId="664B5D8D" w:rsidR="008C4D1C" w:rsidRDefault="008C4D1C" w:rsidP="008C4D1C">
      <w:pPr>
        <w:pBdr>
          <w:top w:val="single" w:sz="4" w:space="1" w:color="auto"/>
          <w:left w:val="single" w:sz="4" w:space="4" w:color="auto"/>
          <w:bottom w:val="single" w:sz="4" w:space="1" w:color="auto"/>
          <w:right w:val="single" w:sz="4" w:space="4" w:color="auto"/>
        </w:pBdr>
        <w:rPr>
          <w:rFonts w:cs="Times New Roman"/>
        </w:rPr>
      </w:pPr>
      <w:r>
        <w:rPr>
          <w:rFonts w:cs="Times New Roman"/>
        </w:rPr>
        <w:tab/>
      </w:r>
    </w:p>
    <w:p w14:paraId="4CC82E86" w14:textId="7450D152" w:rsidR="008C4D1C" w:rsidRDefault="008C4D1C" w:rsidP="008C4D1C">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b/>
        </w:rPr>
        <w:t>-</w:t>
      </w:r>
      <w:r w:rsidRPr="008C4D1C">
        <w:rPr>
          <w:rFonts w:cs="Times New Roman"/>
          <w:b/>
        </w:rPr>
        <w:t>Corporate citizenship</w:t>
      </w:r>
      <w:r>
        <w:rPr>
          <w:rFonts w:cs="Times New Roman"/>
        </w:rPr>
        <w:t xml:space="preserve">: incorporation state or </w:t>
      </w:r>
      <w:r w:rsidRPr="006A64F2">
        <w:rPr>
          <w:rFonts w:cs="Times New Roman"/>
        </w:rPr>
        <w:t xml:space="preserve">principal </w:t>
      </w:r>
      <w:r>
        <w:rPr>
          <w:rFonts w:cs="Times New Roman"/>
        </w:rPr>
        <w:t>place of business per 1332(c)(1))</w:t>
      </w:r>
    </w:p>
    <w:p w14:paraId="36ADAEA3" w14:textId="60F390EC" w:rsidR="008C4D1C" w:rsidRDefault="008C4D1C" w:rsidP="008C4D1C">
      <w:pPr>
        <w:pBdr>
          <w:top w:val="single" w:sz="4" w:space="1" w:color="auto"/>
          <w:left w:val="single" w:sz="4" w:space="4" w:color="auto"/>
          <w:bottom w:val="single" w:sz="4" w:space="1" w:color="auto"/>
          <w:right w:val="single" w:sz="4" w:space="4" w:color="auto"/>
        </w:pBdr>
        <w:rPr>
          <w:rFonts w:cs="Times New Roman"/>
        </w:rPr>
      </w:pPr>
      <w:r>
        <w:rPr>
          <w:rFonts w:cs="Times New Roman"/>
        </w:rPr>
        <w:tab/>
      </w:r>
      <w:r>
        <w:rPr>
          <w:rFonts w:cs="Times New Roman"/>
        </w:rPr>
        <w:tab/>
        <w:t xml:space="preserve">- PPoB is </w:t>
      </w:r>
      <w:r w:rsidRPr="006A64F2">
        <w:rPr>
          <w:rFonts w:cs="Times New Roman"/>
        </w:rPr>
        <w:t>nerve center/executive office</w:t>
      </w:r>
      <w:r>
        <w:rPr>
          <w:rFonts w:cs="Times New Roman"/>
        </w:rPr>
        <w:t xml:space="preserve"> (</w:t>
      </w:r>
      <w:r>
        <w:rPr>
          <w:rFonts w:cs="Times New Roman"/>
          <w:i/>
        </w:rPr>
        <w:t>Hertz</w:t>
      </w:r>
      <w:r>
        <w:rPr>
          <w:rFonts w:cs="Times New Roman"/>
        </w:rPr>
        <w:t>)</w:t>
      </w:r>
    </w:p>
    <w:p w14:paraId="40116288" w14:textId="44CBDF8B" w:rsidR="008C4D1C" w:rsidRDefault="008C4D1C" w:rsidP="008C4D1C">
      <w:pPr>
        <w:pBdr>
          <w:top w:val="single" w:sz="4" w:space="1" w:color="auto"/>
          <w:left w:val="single" w:sz="4" w:space="4" w:color="auto"/>
          <w:bottom w:val="single" w:sz="4" w:space="1" w:color="auto"/>
          <w:right w:val="single" w:sz="4" w:space="4" w:color="auto"/>
        </w:pBdr>
        <w:rPr>
          <w:rFonts w:cs="Times New Roman"/>
        </w:rPr>
      </w:pPr>
      <w:r>
        <w:rPr>
          <w:rFonts w:cs="Times New Roman"/>
        </w:rPr>
        <w:tab/>
        <w:t>- LLC/Partnership citizenship: citizenship of the members/partners (</w:t>
      </w:r>
      <w:r>
        <w:rPr>
          <w:rFonts w:cs="Times New Roman"/>
          <w:i/>
        </w:rPr>
        <w:t>Carden</w:t>
      </w:r>
      <w:r>
        <w:rPr>
          <w:rFonts w:cs="Times New Roman"/>
        </w:rPr>
        <w:t>)</w:t>
      </w:r>
    </w:p>
    <w:p w14:paraId="7B1283F6" w14:textId="105D7FAA" w:rsidR="003D7C83" w:rsidRPr="003D7C83" w:rsidRDefault="008C4D1C" w:rsidP="008C4D1C">
      <w:pPr>
        <w:pBdr>
          <w:top w:val="single" w:sz="4" w:space="1" w:color="auto"/>
          <w:left w:val="single" w:sz="4" w:space="4" w:color="auto"/>
          <w:bottom w:val="single" w:sz="4" w:space="1" w:color="auto"/>
          <w:right w:val="single" w:sz="4" w:space="4" w:color="auto"/>
        </w:pBdr>
        <w:rPr>
          <w:rFonts w:cs="Times New Roman"/>
          <w:i/>
        </w:rPr>
      </w:pPr>
      <w:r>
        <w:rPr>
          <w:rFonts w:cs="Times New Roman"/>
        </w:rPr>
        <w:tab/>
      </w:r>
      <w:r>
        <w:rPr>
          <w:rFonts w:cs="Times New Roman"/>
        </w:rPr>
        <w:tab/>
      </w:r>
      <w:r>
        <w:rPr>
          <w:rFonts w:cs="Times New Roman"/>
        </w:rPr>
        <w:tab/>
        <w:t xml:space="preserve">- unless in class action, then go to </w:t>
      </w:r>
      <w:r>
        <w:rPr>
          <w:rFonts w:cs="Times New Roman"/>
          <w:i/>
        </w:rPr>
        <w:t>Hertz</w:t>
      </w:r>
    </w:p>
    <w:p w14:paraId="4DA09F4B" w14:textId="77777777" w:rsidR="008C4D1C" w:rsidRDefault="008C4D1C" w:rsidP="003B3B5C">
      <w:pPr>
        <w:pBdr>
          <w:top w:val="single" w:sz="4" w:space="1" w:color="auto"/>
          <w:left w:val="single" w:sz="4" w:space="4" w:color="auto"/>
          <w:bottom w:val="single" w:sz="4" w:space="1" w:color="auto"/>
          <w:right w:val="single" w:sz="4" w:space="4" w:color="auto"/>
        </w:pBdr>
        <w:rPr>
          <w:rFonts w:cs="Times New Roman"/>
          <w:b/>
        </w:rPr>
      </w:pPr>
    </w:p>
    <w:p w14:paraId="5B7B3498" w14:textId="0CAF9D90" w:rsidR="008C4D1C" w:rsidRDefault="008C4D1C" w:rsidP="003B3B5C">
      <w:pPr>
        <w:pBdr>
          <w:top w:val="single" w:sz="4" w:space="1" w:color="auto"/>
          <w:left w:val="single" w:sz="4" w:space="4" w:color="auto"/>
          <w:bottom w:val="single" w:sz="4" w:space="1" w:color="auto"/>
          <w:right w:val="single" w:sz="4" w:space="4" w:color="auto"/>
        </w:pBdr>
        <w:rPr>
          <w:rFonts w:cs="Times New Roman"/>
        </w:rPr>
      </w:pPr>
      <w:r>
        <w:rPr>
          <w:rFonts w:cs="Times New Roman"/>
          <w:b/>
        </w:rPr>
        <w:t xml:space="preserve">Amount in controversy </w:t>
      </w:r>
      <w:r w:rsidR="00D8702E">
        <w:rPr>
          <w:rFonts w:cs="Times New Roman"/>
        </w:rPr>
        <w:t xml:space="preserve"> </w:t>
      </w:r>
    </w:p>
    <w:p w14:paraId="7EC3248A" w14:textId="32D96BB6" w:rsidR="003B3B5C" w:rsidRDefault="008C4D1C" w:rsidP="008C4D1C">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Must </w:t>
      </w:r>
      <w:r w:rsidR="00D8702E">
        <w:rPr>
          <w:rFonts w:cs="Times New Roman"/>
        </w:rPr>
        <w:t>e</w:t>
      </w:r>
      <w:r w:rsidR="00925F06">
        <w:rPr>
          <w:rFonts w:cs="Times New Roman"/>
        </w:rPr>
        <w:t>xceed $</w:t>
      </w:r>
      <w:r w:rsidR="00D8702E">
        <w:rPr>
          <w:rFonts w:cs="Times New Roman"/>
        </w:rPr>
        <w:t>75,000</w:t>
      </w:r>
    </w:p>
    <w:p w14:paraId="19BDC3EA" w14:textId="47D51704" w:rsidR="00FA18CB" w:rsidRDefault="00FA18CB" w:rsidP="008C4D1C">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ab/>
        <w:t>- Includes values of damages, injunctive relief, attorney fees</w:t>
      </w:r>
    </w:p>
    <w:p w14:paraId="334DCC42" w14:textId="77777777" w:rsidR="00D8702E" w:rsidRDefault="00135A78" w:rsidP="003B3B5C">
      <w:pPr>
        <w:pBdr>
          <w:top w:val="single" w:sz="4" w:space="1" w:color="auto"/>
          <w:left w:val="single" w:sz="4" w:space="4" w:color="auto"/>
          <w:bottom w:val="single" w:sz="4" w:space="1" w:color="auto"/>
          <w:right w:val="single" w:sz="4" w:space="4" w:color="auto"/>
        </w:pBdr>
        <w:rPr>
          <w:rFonts w:cs="Times New Roman"/>
        </w:rPr>
      </w:pPr>
      <w:r>
        <w:rPr>
          <w:rFonts w:cs="Times New Roman"/>
        </w:rPr>
        <w:tab/>
      </w:r>
      <w:r>
        <w:rPr>
          <w:rFonts w:cs="Times New Roman"/>
        </w:rPr>
        <w:tab/>
        <w:t xml:space="preserve">- </w:t>
      </w:r>
      <w:r w:rsidR="00D8702E">
        <w:rPr>
          <w:rFonts w:cs="Times New Roman"/>
        </w:rPr>
        <w:t xml:space="preserve">D has to prove with legal certainty that the claimed AiC is wrong to successfully </w:t>
      </w:r>
    </w:p>
    <w:p w14:paraId="5683A5FA" w14:textId="1B0808F6" w:rsidR="00D8702E" w:rsidRDefault="00D8702E" w:rsidP="00D8702E">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challenge</w:t>
      </w:r>
    </w:p>
    <w:p w14:paraId="7BA98713" w14:textId="1368631D" w:rsidR="0060256B" w:rsidRDefault="00D8702E" w:rsidP="008C4D1C">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ab/>
        <w:t xml:space="preserve">- </w:t>
      </w:r>
      <w:r w:rsidR="008C4D1C">
        <w:rPr>
          <w:rFonts w:cs="Times New Roman"/>
        </w:rPr>
        <w:t>An individual P can aggregate value of all claims against an individual D</w:t>
      </w:r>
    </w:p>
    <w:p w14:paraId="1287C47F" w14:textId="77777777" w:rsidR="003D7C83" w:rsidRDefault="003D7C83" w:rsidP="008C4D1C">
      <w:pPr>
        <w:pBdr>
          <w:top w:val="single" w:sz="4" w:space="1" w:color="auto"/>
          <w:left w:val="single" w:sz="4" w:space="4" w:color="auto"/>
          <w:bottom w:val="single" w:sz="4" w:space="1" w:color="auto"/>
          <w:right w:val="single" w:sz="4" w:space="4" w:color="auto"/>
        </w:pBdr>
        <w:rPr>
          <w:rFonts w:cs="Times New Roman"/>
          <w:b/>
        </w:rPr>
      </w:pPr>
    </w:p>
    <w:p w14:paraId="5A0603C0" w14:textId="78AFCF7E" w:rsidR="008C4D1C" w:rsidRPr="003D7C83" w:rsidRDefault="003D7C83" w:rsidP="008C4D1C">
      <w:pPr>
        <w:pBdr>
          <w:top w:val="single" w:sz="4" w:space="1" w:color="auto"/>
          <w:left w:val="single" w:sz="4" w:space="4" w:color="auto"/>
          <w:bottom w:val="single" w:sz="4" w:space="1" w:color="auto"/>
          <w:right w:val="single" w:sz="4" w:space="4" w:color="auto"/>
        </w:pBdr>
        <w:rPr>
          <w:rFonts w:cs="Times New Roman"/>
          <w:b/>
        </w:rPr>
      </w:pPr>
      <w:r>
        <w:rPr>
          <w:rFonts w:cs="Times New Roman"/>
          <w:b/>
        </w:rPr>
        <w:t xml:space="preserve">Courts don’t like Ps trying to “collusively join” parties to establish phony diversity </w:t>
      </w:r>
    </w:p>
    <w:p w14:paraId="6DF743A5" w14:textId="77777777" w:rsidR="003D7C83" w:rsidRDefault="003D7C83" w:rsidP="008C4D1C">
      <w:pPr>
        <w:pBdr>
          <w:top w:val="single" w:sz="4" w:space="1" w:color="auto"/>
          <w:left w:val="single" w:sz="4" w:space="4" w:color="auto"/>
          <w:bottom w:val="single" w:sz="4" w:space="1" w:color="auto"/>
          <w:right w:val="single" w:sz="4" w:space="4" w:color="auto"/>
        </w:pBdr>
        <w:rPr>
          <w:rFonts w:cs="Times New Roman"/>
        </w:rPr>
      </w:pPr>
    </w:p>
    <w:p w14:paraId="33CAC666" w14:textId="3A7DAB5D" w:rsidR="008C4D1C" w:rsidRDefault="008C4D1C" w:rsidP="008C4D1C">
      <w:pPr>
        <w:pBdr>
          <w:top w:val="single" w:sz="4" w:space="1" w:color="auto"/>
          <w:left w:val="single" w:sz="4" w:space="4" w:color="auto"/>
          <w:bottom w:val="single" w:sz="4" w:space="1" w:color="auto"/>
          <w:right w:val="single" w:sz="4" w:space="4" w:color="auto"/>
        </w:pBdr>
        <w:rPr>
          <w:rFonts w:cs="Times New Roman"/>
          <w:b/>
        </w:rPr>
      </w:pPr>
      <w:r>
        <w:rPr>
          <w:rFonts w:cs="Times New Roman"/>
          <w:b/>
        </w:rPr>
        <w:t>Class Actions</w:t>
      </w:r>
    </w:p>
    <w:p w14:paraId="052A153E" w14:textId="3A345C72" w:rsidR="008C4D1C" w:rsidRDefault="008C4D1C" w:rsidP="008C4D1C">
      <w:pPr>
        <w:pBdr>
          <w:top w:val="single" w:sz="4" w:space="1" w:color="auto"/>
          <w:left w:val="single" w:sz="4" w:space="4" w:color="auto"/>
          <w:bottom w:val="single" w:sz="4" w:space="1" w:color="auto"/>
          <w:right w:val="single" w:sz="4" w:space="4" w:color="auto"/>
        </w:pBdr>
        <w:rPr>
          <w:rFonts w:cs="Times New Roman"/>
        </w:rPr>
      </w:pPr>
      <w:r>
        <w:rPr>
          <w:rFonts w:cs="Times New Roman"/>
          <w:b/>
        </w:rPr>
        <w:tab/>
      </w:r>
      <w:r>
        <w:rPr>
          <w:rFonts w:cs="Times New Roman"/>
        </w:rPr>
        <w:t>- AiC must exceed $5 million considering total claims (CAFA)</w:t>
      </w:r>
    </w:p>
    <w:p w14:paraId="10C8DA92" w14:textId="1A4B4805" w:rsidR="008C4D1C" w:rsidRPr="008C4D1C" w:rsidRDefault="008C4D1C" w:rsidP="008C4D1C">
      <w:pPr>
        <w:pBdr>
          <w:top w:val="single" w:sz="4" w:space="1" w:color="auto"/>
          <w:left w:val="single" w:sz="4" w:space="4" w:color="auto"/>
          <w:bottom w:val="single" w:sz="4" w:space="1" w:color="auto"/>
          <w:right w:val="single" w:sz="4" w:space="4" w:color="auto"/>
        </w:pBdr>
        <w:rPr>
          <w:rFonts w:cs="Times New Roman"/>
          <w:i/>
        </w:rPr>
      </w:pPr>
      <w:r>
        <w:rPr>
          <w:rFonts w:cs="Times New Roman"/>
        </w:rPr>
        <w:tab/>
      </w:r>
      <w:r>
        <w:rPr>
          <w:rFonts w:cs="Times New Roman"/>
        </w:rPr>
        <w:tab/>
        <w:t>- Previously each member claim was required to exceed $75,000 (</w:t>
      </w:r>
      <w:r>
        <w:rPr>
          <w:rFonts w:cs="Times New Roman"/>
          <w:i/>
        </w:rPr>
        <w:t>Zahn)</w:t>
      </w:r>
    </w:p>
    <w:p w14:paraId="05CB5FC1" w14:textId="37DE0159" w:rsidR="008C4D1C" w:rsidRDefault="008C4D1C" w:rsidP="008C4D1C">
      <w:pPr>
        <w:pBdr>
          <w:top w:val="single" w:sz="4" w:space="1" w:color="auto"/>
          <w:left w:val="single" w:sz="4" w:space="4" w:color="auto"/>
          <w:bottom w:val="single" w:sz="4" w:space="1" w:color="auto"/>
          <w:right w:val="single" w:sz="4" w:space="4" w:color="auto"/>
        </w:pBdr>
        <w:rPr>
          <w:rFonts w:cs="Times New Roman"/>
        </w:rPr>
      </w:pPr>
      <w:r>
        <w:rPr>
          <w:rFonts w:cs="Times New Roman"/>
        </w:rPr>
        <w:tab/>
        <w:t>- Diversity is satisfied if any P is diverse from any D (CAFA)</w:t>
      </w:r>
    </w:p>
    <w:p w14:paraId="66251686" w14:textId="5B636FE7" w:rsidR="008C4D1C" w:rsidRDefault="008C4D1C" w:rsidP="008C4D1C">
      <w:pPr>
        <w:pBdr>
          <w:top w:val="single" w:sz="4" w:space="1" w:color="auto"/>
          <w:left w:val="single" w:sz="4" w:space="4" w:color="auto"/>
          <w:bottom w:val="single" w:sz="4" w:space="1" w:color="auto"/>
          <w:right w:val="single" w:sz="4" w:space="4" w:color="auto"/>
        </w:pBdr>
        <w:rPr>
          <w:rFonts w:cs="Times New Roman"/>
          <w:i/>
        </w:rPr>
      </w:pPr>
      <w:r>
        <w:rPr>
          <w:rFonts w:cs="Times New Roman"/>
        </w:rPr>
        <w:tab/>
      </w:r>
      <w:r>
        <w:rPr>
          <w:rFonts w:cs="Times New Roman"/>
        </w:rPr>
        <w:tab/>
        <w:t>- Previously diversity was judged by citizenship of rep. P (</w:t>
      </w:r>
      <w:r>
        <w:rPr>
          <w:rFonts w:cs="Times New Roman"/>
          <w:i/>
        </w:rPr>
        <w:t>Ben-Hur)</w:t>
      </w:r>
    </w:p>
    <w:p w14:paraId="55169599" w14:textId="77777777" w:rsidR="008C4D1C" w:rsidRDefault="008C4D1C" w:rsidP="008C4D1C">
      <w:pPr>
        <w:pBdr>
          <w:top w:val="single" w:sz="4" w:space="1" w:color="auto"/>
          <w:left w:val="single" w:sz="4" w:space="4" w:color="auto"/>
          <w:bottom w:val="single" w:sz="4" w:space="1" w:color="auto"/>
          <w:right w:val="single" w:sz="4" w:space="4" w:color="auto"/>
        </w:pBdr>
        <w:rPr>
          <w:rFonts w:cs="Times New Roman"/>
          <w:i/>
        </w:rPr>
      </w:pPr>
    </w:p>
    <w:p w14:paraId="5E75E7BF" w14:textId="410316D5" w:rsidR="008C4D1C" w:rsidRPr="008C4D1C" w:rsidRDefault="008C4D1C" w:rsidP="008C4D1C">
      <w:pPr>
        <w:pBdr>
          <w:top w:val="single" w:sz="4" w:space="1" w:color="auto"/>
          <w:left w:val="single" w:sz="4" w:space="4" w:color="auto"/>
          <w:bottom w:val="single" w:sz="4" w:space="1" w:color="auto"/>
          <w:right w:val="single" w:sz="4" w:space="4" w:color="auto"/>
        </w:pBdr>
        <w:rPr>
          <w:rFonts w:cs="Times New Roman"/>
          <w:b/>
        </w:rPr>
      </w:pPr>
      <w:r>
        <w:rPr>
          <w:rFonts w:cs="Times New Roman"/>
          <w:b/>
        </w:rPr>
        <w:t>Minimal diversity also sufficient for interpleader, Multiform Trial Jurisdiction Act</w:t>
      </w:r>
    </w:p>
    <w:p w14:paraId="695D015A" w14:textId="77777777" w:rsidR="003B3B5C" w:rsidRDefault="003B3B5C" w:rsidP="00843149">
      <w:pPr>
        <w:jc w:val="center"/>
        <w:rPr>
          <w:sz w:val="28"/>
          <w:szCs w:val="28"/>
        </w:rPr>
      </w:pPr>
    </w:p>
    <w:p w14:paraId="3009C3CC" w14:textId="77777777" w:rsidR="003B3B5C" w:rsidRDefault="003B3B5C" w:rsidP="00976413">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Pr>
          <w:rFonts w:ascii="Times New Roman" w:hAnsi="Times New Roman" w:cs="Times New Roman"/>
          <w:b/>
          <w:sz w:val="22"/>
          <w:szCs w:val="22"/>
        </w:rPr>
        <w:t>28 U.S.C. § 1331 – Federal Question Jurisdiction</w:t>
      </w:r>
    </w:p>
    <w:p w14:paraId="7AC0D1D7" w14:textId="2E63F393" w:rsidR="00F45E82" w:rsidRPr="00F45E82" w:rsidRDefault="006D729C"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r>
        <w:rPr>
          <w:rFonts w:ascii="Times New Roman" w:hAnsi="Times New Roman" w:cs="Times New Roman"/>
          <w:b/>
          <w:sz w:val="22"/>
          <w:szCs w:val="22"/>
        </w:rPr>
        <w:br/>
      </w:r>
      <w:r w:rsidR="00F45E82" w:rsidRPr="00F45E82">
        <w:rPr>
          <w:rFonts w:ascii="Times New Roman" w:hAnsi="Times New Roman" w:cs="Times New Roman"/>
          <w:b/>
          <w:sz w:val="22"/>
          <w:szCs w:val="22"/>
        </w:rPr>
        <w:t xml:space="preserve">Constitutional requirement </w:t>
      </w:r>
    </w:p>
    <w:p w14:paraId="24130C70" w14:textId="7AB3F293" w:rsidR="006D729C" w:rsidRPr="00E55E69" w:rsidRDefault="00F45E82" w:rsidP="00F45E82">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 xml:space="preserve">- Federal question is an ingredient of the action </w:t>
      </w:r>
      <w:r w:rsidR="006D729C">
        <w:rPr>
          <w:rFonts w:ascii="Times New Roman" w:hAnsi="Times New Roman" w:cs="Times New Roman"/>
          <w:sz w:val="22"/>
          <w:szCs w:val="22"/>
        </w:rPr>
        <w:t>(Osborn)</w:t>
      </w:r>
      <w:r w:rsidR="00E55E69">
        <w:rPr>
          <w:rFonts w:ascii="Times New Roman" w:hAnsi="Times New Roman" w:cs="Times New Roman"/>
          <w:sz w:val="22"/>
          <w:szCs w:val="22"/>
        </w:rPr>
        <w:br/>
      </w:r>
    </w:p>
    <w:p w14:paraId="71158F34" w14:textId="6BC7E154" w:rsidR="00F45E82" w:rsidRDefault="00F45E82"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r>
        <w:rPr>
          <w:rFonts w:ascii="Times New Roman" w:hAnsi="Times New Roman" w:cs="Times New Roman"/>
          <w:b/>
          <w:sz w:val="22"/>
          <w:szCs w:val="22"/>
        </w:rPr>
        <w:t>Statutory requirement</w:t>
      </w:r>
    </w:p>
    <w:p w14:paraId="59733ED9" w14:textId="0D64C48D" w:rsidR="006F12DB" w:rsidRDefault="00F45E82"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r>
        <w:rPr>
          <w:rFonts w:ascii="Times New Roman" w:hAnsi="Times New Roman" w:cs="Times New Roman"/>
          <w:b/>
          <w:sz w:val="22"/>
          <w:szCs w:val="22"/>
        </w:rPr>
        <w:tab/>
        <w:t>-</w:t>
      </w:r>
      <w:r w:rsidR="00960197">
        <w:rPr>
          <w:rFonts w:ascii="Times New Roman" w:hAnsi="Times New Roman" w:cs="Times New Roman"/>
          <w:b/>
          <w:sz w:val="22"/>
          <w:szCs w:val="22"/>
        </w:rPr>
        <w:t xml:space="preserve"> </w:t>
      </w:r>
      <w:r w:rsidR="00F22420">
        <w:rPr>
          <w:rFonts w:ascii="Times New Roman" w:hAnsi="Times New Roman" w:cs="Times New Roman"/>
          <w:sz w:val="22"/>
          <w:szCs w:val="22"/>
        </w:rPr>
        <w:t>Fed question outright forms a part of a well-pleaded complaint (</w:t>
      </w:r>
      <w:r w:rsidR="00F22420" w:rsidRPr="00F22420">
        <w:rPr>
          <w:rFonts w:ascii="Times New Roman" w:hAnsi="Times New Roman" w:cs="Times New Roman"/>
          <w:i/>
          <w:sz w:val="22"/>
          <w:szCs w:val="22"/>
        </w:rPr>
        <w:t>Mottley</w:t>
      </w:r>
      <w:r w:rsidR="00F22420">
        <w:rPr>
          <w:rFonts w:ascii="Times New Roman" w:hAnsi="Times New Roman" w:cs="Times New Roman"/>
          <w:sz w:val="22"/>
          <w:szCs w:val="22"/>
        </w:rPr>
        <w:t>)</w:t>
      </w:r>
    </w:p>
    <w:p w14:paraId="4CABA00E" w14:textId="744C4167" w:rsidR="006F12DB" w:rsidRDefault="00A340E8"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OR</w:t>
      </w:r>
    </w:p>
    <w:p w14:paraId="634CAB3B" w14:textId="2EE59932" w:rsidR="00325B8B" w:rsidRPr="006F12DB" w:rsidRDefault="006F12DB" w:rsidP="006F12DB">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i/>
          <w:sz w:val="22"/>
          <w:szCs w:val="22"/>
        </w:rPr>
      </w:pPr>
      <w:r>
        <w:rPr>
          <w:rFonts w:ascii="Times New Roman" w:hAnsi="Times New Roman" w:cs="Times New Roman"/>
          <w:b/>
          <w:sz w:val="22"/>
          <w:szCs w:val="22"/>
        </w:rPr>
        <w:t>-</w:t>
      </w:r>
      <w:r w:rsidR="00A340E8">
        <w:rPr>
          <w:rFonts w:ascii="Times New Roman" w:hAnsi="Times New Roman" w:cs="Times New Roman"/>
          <w:b/>
          <w:sz w:val="22"/>
          <w:szCs w:val="22"/>
        </w:rPr>
        <w:t xml:space="preserve"> </w:t>
      </w:r>
      <w:r w:rsidR="00F22420">
        <w:rPr>
          <w:rFonts w:ascii="Times New Roman" w:hAnsi="Times New Roman" w:cs="Times New Roman"/>
          <w:sz w:val="22"/>
          <w:szCs w:val="22"/>
        </w:rPr>
        <w:t xml:space="preserve">Fed question forms a component of the state law claim in a well-pleaded complaint </w:t>
      </w:r>
      <w:r w:rsidR="00F45E82">
        <w:rPr>
          <w:rFonts w:ascii="Times New Roman" w:hAnsi="Times New Roman" w:cs="Times New Roman"/>
          <w:sz w:val="22"/>
          <w:szCs w:val="22"/>
        </w:rPr>
        <w:t>(</w:t>
      </w:r>
      <w:r w:rsidR="0090225B">
        <w:rPr>
          <w:rFonts w:ascii="Times New Roman" w:hAnsi="Times New Roman" w:cs="Times New Roman"/>
          <w:i/>
          <w:sz w:val="22"/>
          <w:szCs w:val="22"/>
        </w:rPr>
        <w:t>Smith</w:t>
      </w:r>
      <w:r w:rsidR="00F45E82">
        <w:rPr>
          <w:rFonts w:ascii="Times New Roman" w:hAnsi="Times New Roman" w:cs="Times New Roman"/>
          <w:i/>
          <w:sz w:val="22"/>
          <w:szCs w:val="22"/>
        </w:rPr>
        <w:t>)</w:t>
      </w:r>
      <w:r w:rsidR="00325B8B">
        <w:rPr>
          <w:rFonts w:ascii="Times New Roman" w:hAnsi="Times New Roman" w:cs="Times New Roman"/>
          <w:sz w:val="22"/>
          <w:szCs w:val="22"/>
        </w:rPr>
        <w:t xml:space="preserve"> </w:t>
      </w:r>
    </w:p>
    <w:p w14:paraId="6C6D12CE" w14:textId="4841FC56" w:rsidR="001B7A3E" w:rsidRPr="00A340E8" w:rsidRDefault="00F45E82"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r>
        <w:rPr>
          <w:rFonts w:ascii="Times New Roman" w:hAnsi="Times New Roman" w:cs="Times New Roman"/>
          <w:i/>
          <w:sz w:val="22"/>
          <w:szCs w:val="22"/>
        </w:rPr>
        <w:tab/>
      </w:r>
      <w:r w:rsidR="00A340E8">
        <w:rPr>
          <w:rFonts w:ascii="Times New Roman" w:hAnsi="Times New Roman" w:cs="Times New Roman"/>
          <w:i/>
          <w:sz w:val="22"/>
          <w:szCs w:val="22"/>
        </w:rPr>
        <w:tab/>
      </w:r>
      <w:r w:rsidR="00A340E8">
        <w:rPr>
          <w:rFonts w:ascii="Times New Roman" w:hAnsi="Times New Roman" w:cs="Times New Roman"/>
          <w:i/>
          <w:sz w:val="22"/>
          <w:szCs w:val="22"/>
        </w:rPr>
        <w:tab/>
      </w:r>
      <w:r w:rsidR="00A340E8">
        <w:rPr>
          <w:rFonts w:ascii="Times New Roman" w:hAnsi="Times New Roman" w:cs="Times New Roman"/>
          <w:i/>
          <w:sz w:val="22"/>
          <w:szCs w:val="22"/>
        </w:rPr>
        <w:tab/>
      </w:r>
      <w:r w:rsidR="00A340E8">
        <w:rPr>
          <w:rFonts w:ascii="Times New Roman" w:hAnsi="Times New Roman" w:cs="Times New Roman"/>
          <w:i/>
          <w:sz w:val="22"/>
          <w:szCs w:val="22"/>
        </w:rPr>
        <w:tab/>
      </w:r>
      <w:r w:rsidR="00A340E8" w:rsidRPr="00A340E8">
        <w:rPr>
          <w:rFonts w:ascii="Times New Roman" w:hAnsi="Times New Roman" w:cs="Times New Roman"/>
          <w:b/>
          <w:sz w:val="22"/>
          <w:szCs w:val="22"/>
        </w:rPr>
        <w:t>AND</w:t>
      </w:r>
    </w:p>
    <w:p w14:paraId="147C0EFE" w14:textId="385C52C9" w:rsidR="00952CF4" w:rsidRDefault="00F45E82" w:rsidP="001B7A3E">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 xml:space="preserve">- </w:t>
      </w:r>
      <w:r w:rsidR="006F12DB">
        <w:rPr>
          <w:rFonts w:ascii="Times New Roman" w:hAnsi="Times New Roman" w:cs="Times New Roman"/>
          <w:sz w:val="22"/>
          <w:szCs w:val="22"/>
        </w:rPr>
        <w:t xml:space="preserve"> The</w:t>
      </w:r>
      <w:r w:rsidR="00952CF4">
        <w:rPr>
          <w:rFonts w:ascii="Times New Roman" w:hAnsi="Times New Roman" w:cs="Times New Roman"/>
          <w:sz w:val="22"/>
          <w:szCs w:val="22"/>
        </w:rPr>
        <w:t xml:space="preserve"> federal question is a necess</w:t>
      </w:r>
      <w:r w:rsidR="00A81BF3">
        <w:rPr>
          <w:rFonts w:ascii="Times New Roman" w:hAnsi="Times New Roman" w:cs="Times New Roman"/>
          <w:sz w:val="22"/>
          <w:szCs w:val="22"/>
        </w:rPr>
        <w:t>ary part of the</w:t>
      </w:r>
      <w:r w:rsidR="00325B8B">
        <w:rPr>
          <w:rFonts w:ascii="Times New Roman" w:hAnsi="Times New Roman" w:cs="Times New Roman"/>
          <w:sz w:val="22"/>
          <w:szCs w:val="22"/>
        </w:rPr>
        <w:t xml:space="preserve"> case, is actually</w:t>
      </w:r>
      <w:r w:rsidR="000B2218">
        <w:rPr>
          <w:rFonts w:ascii="Times New Roman" w:hAnsi="Times New Roman" w:cs="Times New Roman"/>
          <w:sz w:val="22"/>
          <w:szCs w:val="22"/>
        </w:rPr>
        <w:t xml:space="preserve"> disputed, is</w:t>
      </w:r>
      <w:r w:rsidR="00952CF4">
        <w:rPr>
          <w:rFonts w:ascii="Times New Roman" w:hAnsi="Times New Roman" w:cs="Times New Roman"/>
          <w:sz w:val="22"/>
          <w:szCs w:val="22"/>
        </w:rPr>
        <w:t xml:space="preserve"> substantial, and </w:t>
      </w:r>
    </w:p>
    <w:p w14:paraId="4A740B1E" w14:textId="1E10EC72" w:rsidR="00952CF4" w:rsidRDefault="00952CF4" w:rsidP="001B7A3E">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 xml:space="preserve">   federal jurisdiction will not disturb the balance of power between federal and state courts </w:t>
      </w:r>
    </w:p>
    <w:p w14:paraId="5ADE5287" w14:textId="12074488" w:rsidR="00952CF4" w:rsidRPr="00952CF4" w:rsidRDefault="00952CF4" w:rsidP="001B7A3E">
      <w:pPr>
        <w:pStyle w:val="ListParagraph"/>
        <w:pBdr>
          <w:top w:val="single" w:sz="4" w:space="1" w:color="auto"/>
          <w:left w:val="single" w:sz="4" w:space="4" w:color="auto"/>
          <w:bottom w:val="single" w:sz="4" w:space="1" w:color="auto"/>
          <w:right w:val="single" w:sz="4" w:space="4" w:color="auto"/>
        </w:pBdr>
        <w:ind w:left="0" w:firstLine="720"/>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i/>
          <w:sz w:val="22"/>
          <w:szCs w:val="22"/>
        </w:rPr>
        <w:t>(Grable)</w:t>
      </w:r>
    </w:p>
    <w:p w14:paraId="229071EC" w14:textId="77777777" w:rsidR="00227F59" w:rsidRDefault="00227F59"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i/>
          <w:sz w:val="22"/>
          <w:szCs w:val="22"/>
        </w:rPr>
      </w:pPr>
    </w:p>
    <w:p w14:paraId="7887143F" w14:textId="7120D925" w:rsidR="008A66FB" w:rsidRPr="000762D3" w:rsidRDefault="008A66FB"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b/>
          <w:sz w:val="22"/>
          <w:szCs w:val="22"/>
        </w:rPr>
        <w:t xml:space="preserve">Non-Article III courts (e.g. bankruptcy courts) </w:t>
      </w:r>
      <w:r w:rsidR="000762D3">
        <w:rPr>
          <w:rFonts w:ascii="Times New Roman" w:hAnsi="Times New Roman" w:cs="Times New Roman"/>
          <w:b/>
          <w:sz w:val="22"/>
          <w:szCs w:val="22"/>
        </w:rPr>
        <w:t xml:space="preserve">can’t issue final judgment on matters not assigned to them </w:t>
      </w:r>
      <w:r w:rsidR="000762D3">
        <w:rPr>
          <w:rFonts w:ascii="Times New Roman" w:hAnsi="Times New Roman" w:cs="Times New Roman"/>
          <w:sz w:val="22"/>
          <w:szCs w:val="22"/>
        </w:rPr>
        <w:t>(</w:t>
      </w:r>
      <w:r w:rsidR="000762D3" w:rsidRPr="000762D3">
        <w:rPr>
          <w:rFonts w:ascii="Times New Roman" w:hAnsi="Times New Roman" w:cs="Times New Roman"/>
          <w:i/>
          <w:sz w:val="22"/>
          <w:szCs w:val="22"/>
        </w:rPr>
        <w:t>Stern v. Marshall</w:t>
      </w:r>
      <w:r w:rsidR="000762D3">
        <w:rPr>
          <w:rFonts w:ascii="Times New Roman" w:hAnsi="Times New Roman" w:cs="Times New Roman"/>
          <w:sz w:val="22"/>
          <w:szCs w:val="22"/>
        </w:rPr>
        <w:t>)</w:t>
      </w:r>
    </w:p>
    <w:p w14:paraId="22A8BF41" w14:textId="77777777" w:rsidR="00413FF0" w:rsidRDefault="00413FF0" w:rsidP="006B23E6">
      <w:pPr>
        <w:pBdr>
          <w:top w:val="single" w:sz="4" w:space="1" w:color="auto"/>
          <w:left w:val="single" w:sz="4" w:space="4" w:color="auto"/>
          <w:bottom w:val="single" w:sz="4" w:space="1" w:color="auto"/>
          <w:right w:val="single" w:sz="4" w:space="4" w:color="auto"/>
        </w:pBdr>
        <w:rPr>
          <w:rFonts w:cs="Times New Roman"/>
        </w:rPr>
      </w:pPr>
    </w:p>
    <w:p w14:paraId="3C6C03D4" w14:textId="3095E94E" w:rsidR="002009DC" w:rsidRDefault="002009DC" w:rsidP="006B23E6">
      <w:pPr>
        <w:pBdr>
          <w:top w:val="single" w:sz="4" w:space="1" w:color="auto"/>
          <w:left w:val="single" w:sz="4" w:space="4" w:color="auto"/>
          <w:bottom w:val="single" w:sz="4" w:space="1" w:color="auto"/>
          <w:right w:val="single" w:sz="4" w:space="4" w:color="auto"/>
        </w:pBdr>
        <w:rPr>
          <w:rFonts w:cs="Times New Roman"/>
        </w:rPr>
      </w:pPr>
      <w:r>
        <w:rPr>
          <w:rFonts w:cs="Times New Roman"/>
        </w:rPr>
        <w:t>Policy Concerns:</w:t>
      </w:r>
    </w:p>
    <w:p w14:paraId="77A97BF7" w14:textId="77777777" w:rsidR="00297C7F" w:rsidRDefault="002009DC" w:rsidP="002009D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i/>
          <w:sz w:val="22"/>
          <w:szCs w:val="22"/>
        </w:rPr>
        <w:t xml:space="preserve">- </w:t>
      </w:r>
      <w:r w:rsidRPr="0077270E">
        <w:rPr>
          <w:rFonts w:ascii="Times New Roman" w:hAnsi="Times New Roman" w:cs="Times New Roman"/>
          <w:sz w:val="22"/>
          <w:szCs w:val="22"/>
        </w:rPr>
        <w:t xml:space="preserve">state court hostility </w:t>
      </w:r>
      <w:r>
        <w:rPr>
          <w:rFonts w:ascii="Times New Roman" w:hAnsi="Times New Roman" w:cs="Times New Roman"/>
          <w:sz w:val="22"/>
          <w:szCs w:val="22"/>
        </w:rPr>
        <w:t>(</w:t>
      </w:r>
      <w:r>
        <w:rPr>
          <w:rFonts w:ascii="Times New Roman" w:hAnsi="Times New Roman" w:cs="Times New Roman"/>
          <w:i/>
          <w:sz w:val="22"/>
          <w:szCs w:val="22"/>
        </w:rPr>
        <w:t>Osborn</w:t>
      </w:r>
      <w:r>
        <w:rPr>
          <w:rFonts w:ascii="Times New Roman" w:hAnsi="Times New Roman" w:cs="Times New Roman"/>
          <w:sz w:val="22"/>
          <w:szCs w:val="22"/>
        </w:rPr>
        <w:t>)</w:t>
      </w:r>
    </w:p>
    <w:p w14:paraId="7F0B55EE" w14:textId="5A83F295" w:rsidR="006B23E6" w:rsidRPr="00FA7274" w:rsidRDefault="00297C7F" w:rsidP="00FA7274">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 level of federal interest in the suit (</w:t>
      </w:r>
      <w:r>
        <w:rPr>
          <w:rFonts w:ascii="Times New Roman" w:hAnsi="Times New Roman" w:cs="Times New Roman"/>
          <w:i/>
          <w:sz w:val="22"/>
          <w:szCs w:val="22"/>
        </w:rPr>
        <w:t>Osborn, Grable</w:t>
      </w:r>
      <w:r>
        <w:rPr>
          <w:rFonts w:ascii="Times New Roman" w:hAnsi="Times New Roman" w:cs="Times New Roman"/>
          <w:sz w:val="22"/>
          <w:szCs w:val="22"/>
        </w:rPr>
        <w:t xml:space="preserve">) </w:t>
      </w:r>
      <w:r w:rsidR="00A25C9C">
        <w:rPr>
          <w:rFonts w:ascii="Times New Roman" w:hAnsi="Times New Roman" w:cs="Times New Roman"/>
          <w:sz w:val="22"/>
          <w:szCs w:val="22"/>
        </w:rPr>
        <w:br/>
        <w:t>- crafty pleadings (</w:t>
      </w:r>
      <w:r w:rsidR="00A25C9C">
        <w:rPr>
          <w:rFonts w:ascii="Times New Roman" w:hAnsi="Times New Roman" w:cs="Times New Roman"/>
          <w:i/>
          <w:sz w:val="22"/>
          <w:szCs w:val="22"/>
        </w:rPr>
        <w:t>Kansas City Title</w:t>
      </w:r>
      <w:r w:rsidR="000B2E70">
        <w:rPr>
          <w:rFonts w:ascii="Times New Roman" w:hAnsi="Times New Roman" w:cs="Times New Roman"/>
          <w:sz w:val="22"/>
          <w:szCs w:val="22"/>
        </w:rPr>
        <w:t>)</w:t>
      </w:r>
      <w:r w:rsidR="000B2E70">
        <w:rPr>
          <w:rFonts w:ascii="Times New Roman" w:hAnsi="Times New Roman" w:cs="Times New Roman"/>
          <w:sz w:val="22"/>
          <w:szCs w:val="22"/>
        </w:rPr>
        <w:br/>
        <w:t>- floodgates/federalism concern</w:t>
      </w:r>
      <w:r w:rsidR="00CF625A">
        <w:rPr>
          <w:rFonts w:ascii="Times New Roman" w:hAnsi="Times New Roman" w:cs="Times New Roman"/>
          <w:sz w:val="22"/>
          <w:szCs w:val="22"/>
        </w:rPr>
        <w:t xml:space="preserve"> </w:t>
      </w:r>
      <w:r w:rsidR="00435A0B">
        <w:rPr>
          <w:rFonts w:ascii="Times New Roman" w:hAnsi="Times New Roman" w:cs="Times New Roman"/>
          <w:sz w:val="22"/>
          <w:szCs w:val="22"/>
        </w:rPr>
        <w:t>(</w:t>
      </w:r>
      <w:r w:rsidR="00435A0B">
        <w:rPr>
          <w:rFonts w:ascii="Times New Roman" w:hAnsi="Times New Roman" w:cs="Times New Roman"/>
          <w:i/>
          <w:sz w:val="22"/>
          <w:szCs w:val="22"/>
        </w:rPr>
        <w:t>Merrell Dow</w:t>
      </w:r>
      <w:r w:rsidR="00435A0B">
        <w:rPr>
          <w:rFonts w:ascii="Times New Roman" w:hAnsi="Times New Roman" w:cs="Times New Roman"/>
          <w:sz w:val="22"/>
          <w:szCs w:val="22"/>
        </w:rPr>
        <w:t>)</w:t>
      </w:r>
    </w:p>
    <w:p w14:paraId="01E1B301" w14:textId="77777777" w:rsidR="003B3B5C" w:rsidRDefault="003B3B5C" w:rsidP="00976413">
      <w:pPr>
        <w:jc w:val="center"/>
        <w:outlineLvl w:val="0"/>
        <w:rPr>
          <w:b/>
          <w:sz w:val="28"/>
          <w:szCs w:val="28"/>
          <w:u w:val="single"/>
        </w:rPr>
      </w:pPr>
      <w:r>
        <w:rPr>
          <w:b/>
          <w:sz w:val="28"/>
          <w:szCs w:val="28"/>
          <w:u w:val="single"/>
        </w:rPr>
        <w:lastRenderedPageBreak/>
        <w:t>Supplemental Jurisdiction</w:t>
      </w:r>
    </w:p>
    <w:p w14:paraId="4A9CEDBA" w14:textId="77777777" w:rsidR="003B3B5C" w:rsidRDefault="003B3B5C" w:rsidP="00843149">
      <w:pPr>
        <w:jc w:val="center"/>
        <w:rPr>
          <w:b/>
          <w:sz w:val="28"/>
          <w:szCs w:val="28"/>
          <w:u w:val="single"/>
        </w:rPr>
      </w:pPr>
    </w:p>
    <w:p w14:paraId="0158D38A" w14:textId="77777777" w:rsidR="003B3B5C" w:rsidRPr="001E7357" w:rsidRDefault="003B3B5C" w:rsidP="00976413">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sidRPr="001E7357">
        <w:rPr>
          <w:rFonts w:ascii="Times New Roman" w:hAnsi="Times New Roman" w:cs="Times New Roman"/>
          <w:b/>
          <w:sz w:val="22"/>
          <w:szCs w:val="22"/>
        </w:rPr>
        <w:t xml:space="preserve">28 U.S.C. </w:t>
      </w:r>
      <w:r>
        <w:rPr>
          <w:rFonts w:ascii="Times New Roman" w:hAnsi="Times New Roman" w:cs="Times New Roman"/>
          <w:b/>
          <w:sz w:val="22"/>
          <w:szCs w:val="22"/>
        </w:rPr>
        <w:t xml:space="preserve">§ </w:t>
      </w:r>
      <w:r w:rsidRPr="001E7357">
        <w:rPr>
          <w:rFonts w:ascii="Times New Roman" w:hAnsi="Times New Roman" w:cs="Times New Roman"/>
          <w:b/>
          <w:sz w:val="22"/>
          <w:szCs w:val="22"/>
        </w:rPr>
        <w:t>1367</w:t>
      </w:r>
    </w:p>
    <w:p w14:paraId="1151B90C" w14:textId="77777777" w:rsidR="004E3B52" w:rsidRDefault="004E3B52"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p>
    <w:p w14:paraId="47B80CE1" w14:textId="77777777" w:rsidR="003B3B5C" w:rsidRDefault="003B3B5C"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 xml:space="preserve">(a) </w:t>
      </w:r>
      <w:r w:rsidRPr="00E1391E">
        <w:rPr>
          <w:rFonts w:ascii="Times New Roman" w:hAnsi="Times New Roman" w:cs="Times New Roman"/>
          <w:sz w:val="22"/>
          <w:szCs w:val="22"/>
        </w:rPr>
        <w:t xml:space="preserve">the district courts shall have supplemental jurisdiction over all other </w:t>
      </w:r>
      <w:r w:rsidRPr="00763B7F">
        <w:rPr>
          <w:rFonts w:ascii="Times New Roman" w:hAnsi="Times New Roman" w:cs="Times New Roman"/>
          <w:b/>
          <w:sz w:val="22"/>
          <w:szCs w:val="22"/>
        </w:rPr>
        <w:t>claims</w:t>
      </w:r>
      <w:r w:rsidRPr="00E1391E">
        <w:rPr>
          <w:rFonts w:ascii="Times New Roman" w:hAnsi="Times New Roman" w:cs="Times New Roman"/>
          <w:sz w:val="22"/>
          <w:szCs w:val="22"/>
        </w:rPr>
        <w:t xml:space="preserve"> that are so related to claims in the action within such original jurisdiction that they form part of the same case or controversy</w:t>
      </w:r>
    </w:p>
    <w:p w14:paraId="09C01A98" w14:textId="06F78793" w:rsidR="003B3B5C" w:rsidRDefault="003B3B5C"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xml:space="preserve">- </w:t>
      </w:r>
      <w:r w:rsidRPr="004E3B52">
        <w:rPr>
          <w:rFonts w:ascii="Times New Roman" w:hAnsi="Times New Roman" w:cs="Times New Roman"/>
          <w:sz w:val="22"/>
          <w:szCs w:val="22"/>
        </w:rPr>
        <w:t xml:space="preserve">Common Nucleus of Operative Fact </w:t>
      </w:r>
      <w:r w:rsidR="004E3B52" w:rsidRPr="004E3B52">
        <w:rPr>
          <w:rFonts w:ascii="Times New Roman" w:hAnsi="Times New Roman" w:cs="Times New Roman"/>
          <w:sz w:val="22"/>
          <w:szCs w:val="22"/>
        </w:rPr>
        <w:t>is constitutional requirement</w:t>
      </w:r>
      <w:r w:rsidR="004E3B52">
        <w:rPr>
          <w:rFonts w:ascii="Times New Roman" w:hAnsi="Times New Roman" w:cs="Times New Roman"/>
          <w:b/>
          <w:sz w:val="22"/>
          <w:szCs w:val="22"/>
        </w:rPr>
        <w:t xml:space="preserve"> </w:t>
      </w:r>
      <w:r>
        <w:rPr>
          <w:rFonts w:ascii="Times New Roman" w:hAnsi="Times New Roman" w:cs="Times New Roman"/>
          <w:sz w:val="22"/>
          <w:szCs w:val="22"/>
        </w:rPr>
        <w:t>(</w:t>
      </w:r>
      <w:r>
        <w:rPr>
          <w:rFonts w:ascii="Times New Roman" w:hAnsi="Times New Roman" w:cs="Times New Roman"/>
          <w:i/>
          <w:sz w:val="22"/>
          <w:szCs w:val="22"/>
        </w:rPr>
        <w:t>Gibbs</w:t>
      </w:r>
      <w:r>
        <w:rPr>
          <w:rFonts w:ascii="Times New Roman" w:hAnsi="Times New Roman" w:cs="Times New Roman"/>
          <w:sz w:val="22"/>
          <w:szCs w:val="22"/>
        </w:rPr>
        <w:t xml:space="preserve">) </w:t>
      </w:r>
    </w:p>
    <w:p w14:paraId="6118D935" w14:textId="77777777" w:rsidR="004E3B52" w:rsidRPr="00E1391E" w:rsidRDefault="004E3B52"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p>
    <w:p w14:paraId="77DA80CE" w14:textId="69D7CBAA" w:rsidR="004E3B52" w:rsidRDefault="003B3B5C"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r>
        <w:rPr>
          <w:rFonts w:ascii="Times New Roman" w:hAnsi="Times New Roman" w:cs="Times New Roman"/>
          <w:sz w:val="22"/>
          <w:szCs w:val="22"/>
        </w:rPr>
        <w:t xml:space="preserve">(b) </w:t>
      </w:r>
      <w:r w:rsidR="004E3B52" w:rsidRPr="00517F9E">
        <w:rPr>
          <w:rFonts w:ascii="Times New Roman" w:hAnsi="Times New Roman" w:cs="Times New Roman"/>
          <w:sz w:val="22"/>
          <w:szCs w:val="22"/>
        </w:rPr>
        <w:t>In diversity cases</w:t>
      </w:r>
      <w:r w:rsidR="004E3B52">
        <w:rPr>
          <w:rFonts w:ascii="Times New Roman" w:hAnsi="Times New Roman" w:cs="Times New Roman"/>
          <w:b/>
          <w:sz w:val="22"/>
          <w:szCs w:val="22"/>
        </w:rPr>
        <w:t xml:space="preserve"> ONLY</w:t>
      </w:r>
      <w:r w:rsidR="004E3B52" w:rsidRPr="00517F9E">
        <w:rPr>
          <w:rFonts w:ascii="Times New Roman" w:hAnsi="Times New Roman" w:cs="Times New Roman"/>
          <w:sz w:val="22"/>
          <w:szCs w:val="22"/>
        </w:rPr>
        <w:t>, supplemental jurisdiction does not apply to</w:t>
      </w:r>
      <w:r w:rsidR="004E3B52">
        <w:rPr>
          <w:rFonts w:ascii="Times New Roman" w:hAnsi="Times New Roman" w:cs="Times New Roman"/>
          <w:b/>
          <w:sz w:val="22"/>
          <w:szCs w:val="22"/>
        </w:rPr>
        <w:t>:</w:t>
      </w:r>
    </w:p>
    <w:p w14:paraId="274A5627" w14:textId="5EC703C5" w:rsidR="004E3B52" w:rsidRDefault="00517F9E"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Claims by P against Ds</w:t>
      </w:r>
      <w:r w:rsidR="004E3B52">
        <w:rPr>
          <w:rFonts w:ascii="Times New Roman" w:hAnsi="Times New Roman" w:cs="Times New Roman"/>
          <w:sz w:val="22"/>
          <w:szCs w:val="22"/>
        </w:rPr>
        <w:t xml:space="preserve"> brought in under Rules 14, 19, 20, 24</w:t>
      </w:r>
    </w:p>
    <w:p w14:paraId="16AD2D20" w14:textId="69EF01AD" w:rsidR="004E3B52" w:rsidRDefault="00A44A04"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Claims by Ps joined under Rule 24</w:t>
      </w:r>
    </w:p>
    <w:p w14:paraId="673B5314" w14:textId="1C7B40C8" w:rsidR="00A44A04" w:rsidRDefault="00A44A04"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Claims by Ps joined under Rule 19</w:t>
      </w:r>
    </w:p>
    <w:p w14:paraId="11203AC5" w14:textId="1E7A0A21" w:rsidR="00A44A04" w:rsidRDefault="00A44A04"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xml:space="preserve">- Only over claims by Ps joined under Rule 20 </w:t>
      </w:r>
      <w:r w:rsidR="00FA545C">
        <w:rPr>
          <w:rFonts w:ascii="Times New Roman" w:hAnsi="Times New Roman" w:cs="Times New Roman"/>
          <w:sz w:val="22"/>
          <w:szCs w:val="22"/>
        </w:rPr>
        <w:t xml:space="preserve">if there’s diverse citizenship </w:t>
      </w:r>
    </w:p>
    <w:p w14:paraId="537083B8" w14:textId="0E9236E0" w:rsidR="00FA545C" w:rsidRPr="00FA545C" w:rsidRDefault="00FA545C"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 Not specified in the statute, established in </w:t>
      </w:r>
      <w:r>
        <w:rPr>
          <w:rFonts w:ascii="Times New Roman" w:hAnsi="Times New Roman" w:cs="Times New Roman"/>
          <w:i/>
          <w:sz w:val="22"/>
          <w:szCs w:val="22"/>
        </w:rPr>
        <w:t>Exxon Mobil</w:t>
      </w:r>
    </w:p>
    <w:p w14:paraId="5B326180" w14:textId="77777777" w:rsidR="00517F9E" w:rsidRDefault="00517F9E"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p>
    <w:p w14:paraId="52ED5AE0" w14:textId="13E88B3D" w:rsidR="003B3B5C" w:rsidRDefault="003B3B5C"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sidRPr="00E1391E">
        <w:rPr>
          <w:rFonts w:ascii="Times New Roman" w:hAnsi="Times New Roman" w:cs="Times New Roman"/>
          <w:sz w:val="22"/>
          <w:szCs w:val="22"/>
        </w:rPr>
        <w:t xml:space="preserve">(c) </w:t>
      </w:r>
      <w:r>
        <w:rPr>
          <w:rFonts w:ascii="Times New Roman" w:hAnsi="Times New Roman" w:cs="Times New Roman"/>
          <w:sz w:val="22"/>
          <w:szCs w:val="22"/>
        </w:rPr>
        <w:t>DISCRETIONARY–</w:t>
      </w:r>
      <w:r w:rsidRPr="00E1391E">
        <w:rPr>
          <w:rFonts w:ascii="Times New Roman" w:hAnsi="Times New Roman" w:cs="Times New Roman"/>
          <w:sz w:val="22"/>
          <w:szCs w:val="22"/>
        </w:rPr>
        <w:t xml:space="preserve">The district courts </w:t>
      </w:r>
      <w:r w:rsidRPr="00BA64DC">
        <w:rPr>
          <w:rFonts w:ascii="Times New Roman" w:hAnsi="Times New Roman" w:cs="Times New Roman"/>
          <w:b/>
          <w:sz w:val="22"/>
          <w:szCs w:val="22"/>
        </w:rPr>
        <w:t>may decline</w:t>
      </w:r>
      <w:r w:rsidRPr="00E1391E">
        <w:rPr>
          <w:rFonts w:ascii="Times New Roman" w:hAnsi="Times New Roman" w:cs="Times New Roman"/>
          <w:sz w:val="22"/>
          <w:szCs w:val="22"/>
        </w:rPr>
        <w:t xml:space="preserve"> to exercise supplemental jurisdiction over a claim under subsection (a) if—</w:t>
      </w:r>
    </w:p>
    <w:p w14:paraId="76C4138C" w14:textId="77777777" w:rsidR="003B3B5C" w:rsidRDefault="003B3B5C" w:rsidP="00976413">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ab/>
      </w:r>
      <w:r w:rsidRPr="00E1391E">
        <w:rPr>
          <w:rFonts w:ascii="Times New Roman" w:hAnsi="Times New Roman" w:cs="Times New Roman"/>
          <w:sz w:val="22"/>
          <w:szCs w:val="22"/>
        </w:rPr>
        <w:t>(1) the claim raises a novel or complex issue of State law,</w:t>
      </w:r>
    </w:p>
    <w:p w14:paraId="5B2EC956" w14:textId="77777777" w:rsidR="003B3B5C" w:rsidRDefault="003B3B5C"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r>
      <w:r w:rsidRPr="00E1391E">
        <w:rPr>
          <w:rFonts w:ascii="Times New Roman" w:hAnsi="Times New Roman" w:cs="Times New Roman"/>
          <w:sz w:val="22"/>
          <w:szCs w:val="22"/>
        </w:rPr>
        <w:t xml:space="preserve">(2) the claim substantially predominates over the claim or claims over which the district court has </w:t>
      </w:r>
      <w:r>
        <w:rPr>
          <w:rFonts w:ascii="Times New Roman" w:hAnsi="Times New Roman" w:cs="Times New Roman"/>
          <w:sz w:val="22"/>
          <w:szCs w:val="22"/>
        </w:rPr>
        <w:tab/>
      </w:r>
      <w:r w:rsidRPr="00E1391E">
        <w:rPr>
          <w:rFonts w:ascii="Times New Roman" w:hAnsi="Times New Roman" w:cs="Times New Roman"/>
          <w:sz w:val="22"/>
          <w:szCs w:val="22"/>
        </w:rPr>
        <w:t>original jurisdiction,</w:t>
      </w:r>
    </w:p>
    <w:p w14:paraId="2CEEBC3D" w14:textId="77777777" w:rsidR="003B3B5C" w:rsidRPr="00E1391E" w:rsidRDefault="003B3B5C"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r>
      <w:r w:rsidRPr="00E1391E">
        <w:rPr>
          <w:rFonts w:ascii="Times New Roman" w:hAnsi="Times New Roman" w:cs="Times New Roman"/>
          <w:sz w:val="22"/>
          <w:szCs w:val="22"/>
        </w:rPr>
        <w:t>(3) the district court has dismissed all claims over which it has original jurisdiction, or</w:t>
      </w:r>
    </w:p>
    <w:p w14:paraId="7FCB2CE3" w14:textId="0A4BC358" w:rsidR="003B3B5C" w:rsidRDefault="003B3B5C" w:rsidP="003B3B5C">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r>
      <w:r w:rsidRPr="00E1391E">
        <w:rPr>
          <w:rFonts w:ascii="Times New Roman" w:hAnsi="Times New Roman" w:cs="Times New Roman"/>
          <w:sz w:val="22"/>
          <w:szCs w:val="22"/>
        </w:rPr>
        <w:t>(4) in exceptional circumstances, there are other compelling reasons for declining jurisdiction.</w:t>
      </w:r>
    </w:p>
    <w:p w14:paraId="37DA3549" w14:textId="77777777" w:rsidR="007D326A" w:rsidRDefault="007D326A" w:rsidP="007D326A">
      <w:pPr>
        <w:jc w:val="center"/>
        <w:outlineLvl w:val="0"/>
        <w:rPr>
          <w:b/>
          <w:sz w:val="28"/>
          <w:szCs w:val="28"/>
          <w:u w:val="single"/>
        </w:rPr>
      </w:pPr>
    </w:p>
    <w:p w14:paraId="4B2BEDB6" w14:textId="77777777" w:rsidR="007D326A" w:rsidRDefault="007D326A" w:rsidP="007D326A">
      <w:pPr>
        <w:jc w:val="center"/>
        <w:outlineLvl w:val="0"/>
        <w:rPr>
          <w:sz w:val="28"/>
          <w:szCs w:val="28"/>
        </w:rPr>
      </w:pPr>
      <w:r>
        <w:rPr>
          <w:b/>
          <w:sz w:val="28"/>
          <w:szCs w:val="28"/>
          <w:u w:val="single"/>
        </w:rPr>
        <w:t>Venue</w:t>
      </w:r>
    </w:p>
    <w:p w14:paraId="6F4B30C9" w14:textId="77777777" w:rsidR="007D326A" w:rsidRPr="00EA5209" w:rsidRDefault="007D326A" w:rsidP="007D326A">
      <w:pPr>
        <w:jc w:val="center"/>
        <w:rPr>
          <w:sz w:val="28"/>
          <w:szCs w:val="28"/>
        </w:rPr>
      </w:pPr>
    </w:p>
    <w:p w14:paraId="329B8EC6" w14:textId="77777777" w:rsidR="007D326A" w:rsidRDefault="007D326A" w:rsidP="007D326A">
      <w:pPr>
        <w:pBdr>
          <w:top w:val="single" w:sz="4" w:space="1" w:color="auto"/>
          <w:left w:val="single" w:sz="4" w:space="4" w:color="auto"/>
          <w:bottom w:val="single" w:sz="4" w:space="1" w:color="auto"/>
          <w:right w:val="single" w:sz="4" w:space="4" w:color="auto"/>
        </w:pBdr>
        <w:rPr>
          <w:rFonts w:cs="Times New Roman"/>
        </w:rPr>
      </w:pPr>
      <w:r w:rsidRPr="001E7357">
        <w:rPr>
          <w:rFonts w:cs="Times New Roman"/>
          <w:b/>
        </w:rPr>
        <w:t xml:space="preserve">U.S.C. </w:t>
      </w:r>
      <w:r>
        <w:rPr>
          <w:rFonts w:cs="Times New Roman"/>
          <w:b/>
        </w:rPr>
        <w:t>§ 1391: Venue</w:t>
      </w:r>
    </w:p>
    <w:p w14:paraId="14C1103C" w14:textId="77777777" w:rsidR="007D326A" w:rsidRDefault="007D326A" w:rsidP="007D326A">
      <w:pPr>
        <w:pBdr>
          <w:top w:val="single" w:sz="4" w:space="1" w:color="auto"/>
          <w:left w:val="single" w:sz="4" w:space="4" w:color="auto"/>
          <w:bottom w:val="single" w:sz="4" w:space="1" w:color="auto"/>
          <w:right w:val="single" w:sz="4" w:space="4" w:color="auto"/>
        </w:pBdr>
      </w:pPr>
    </w:p>
    <w:p w14:paraId="4D987A27" w14:textId="77777777" w:rsidR="007D326A" w:rsidRDefault="007D326A" w:rsidP="007D326A">
      <w:pPr>
        <w:pBdr>
          <w:top w:val="single" w:sz="4" w:space="1" w:color="auto"/>
          <w:left w:val="single" w:sz="4" w:space="4" w:color="auto"/>
          <w:bottom w:val="single" w:sz="4" w:space="1" w:color="auto"/>
          <w:right w:val="single" w:sz="4" w:space="4" w:color="auto"/>
        </w:pBdr>
      </w:pPr>
      <w:r>
        <w:t>(a) Venue is proper in a diversity case in</w:t>
      </w:r>
    </w:p>
    <w:p w14:paraId="6D931863" w14:textId="77777777" w:rsidR="007D326A" w:rsidRPr="006629E0" w:rsidRDefault="007D326A" w:rsidP="007D326A">
      <w:pPr>
        <w:pBdr>
          <w:top w:val="single" w:sz="4" w:space="1" w:color="auto"/>
          <w:left w:val="single" w:sz="4" w:space="4" w:color="auto"/>
          <w:bottom w:val="single" w:sz="4" w:space="1" w:color="auto"/>
          <w:right w:val="single" w:sz="4" w:space="4" w:color="auto"/>
        </w:pBdr>
      </w:pPr>
      <w:r>
        <w:tab/>
        <w:t xml:space="preserve">(1) District where any D resides, </w:t>
      </w:r>
      <w:r>
        <w:rPr>
          <w:b/>
        </w:rPr>
        <w:t xml:space="preserve">if </w:t>
      </w:r>
      <w:r>
        <w:t>all Ds reside in the same state</w:t>
      </w:r>
    </w:p>
    <w:p w14:paraId="3F1B6F39" w14:textId="77777777" w:rsidR="007D326A" w:rsidRDefault="007D326A" w:rsidP="007D326A">
      <w:pPr>
        <w:pBdr>
          <w:top w:val="single" w:sz="4" w:space="1" w:color="auto"/>
          <w:left w:val="single" w:sz="4" w:space="4" w:color="auto"/>
          <w:bottom w:val="single" w:sz="4" w:space="1" w:color="auto"/>
          <w:right w:val="single" w:sz="4" w:space="4" w:color="auto"/>
        </w:pBdr>
      </w:pPr>
      <w:r>
        <w:tab/>
        <w:t>(2) District where substantial part of events giving rise to claim occurred</w:t>
      </w:r>
    </w:p>
    <w:p w14:paraId="1A86AEDB" w14:textId="77777777" w:rsidR="007D326A" w:rsidRDefault="007D326A" w:rsidP="007D326A">
      <w:pPr>
        <w:pBdr>
          <w:top w:val="single" w:sz="4" w:space="1" w:color="auto"/>
          <w:left w:val="single" w:sz="4" w:space="4" w:color="auto"/>
          <w:bottom w:val="single" w:sz="4" w:space="1" w:color="auto"/>
          <w:right w:val="single" w:sz="4" w:space="4" w:color="auto"/>
        </w:pBdr>
      </w:pPr>
      <w:r>
        <w:tab/>
        <w:t>(3) If no other district is a possible venue, then a district where any D is subject to PJ</w:t>
      </w:r>
    </w:p>
    <w:p w14:paraId="3BEED689" w14:textId="77777777" w:rsidR="007D326A" w:rsidRDefault="007D326A" w:rsidP="007D326A">
      <w:pPr>
        <w:pBdr>
          <w:top w:val="single" w:sz="4" w:space="1" w:color="auto"/>
          <w:left w:val="single" w:sz="4" w:space="4" w:color="auto"/>
          <w:bottom w:val="single" w:sz="4" w:space="1" w:color="auto"/>
          <w:right w:val="single" w:sz="4" w:space="4" w:color="auto"/>
        </w:pBdr>
      </w:pPr>
    </w:p>
    <w:p w14:paraId="54A90A7A" w14:textId="77777777" w:rsidR="007D326A" w:rsidRDefault="007D326A" w:rsidP="007D326A">
      <w:pPr>
        <w:pBdr>
          <w:top w:val="single" w:sz="4" w:space="1" w:color="auto"/>
          <w:left w:val="single" w:sz="4" w:space="4" w:color="auto"/>
          <w:bottom w:val="single" w:sz="4" w:space="1" w:color="auto"/>
          <w:right w:val="single" w:sz="4" w:space="4" w:color="auto"/>
        </w:pBdr>
      </w:pPr>
      <w:r>
        <w:t>(b) Venue is proper in a non-diversity case in</w:t>
      </w:r>
    </w:p>
    <w:p w14:paraId="7403D9D0" w14:textId="77777777" w:rsidR="007D326A" w:rsidRPr="006629E0" w:rsidRDefault="007D326A" w:rsidP="007D326A">
      <w:pPr>
        <w:pBdr>
          <w:top w:val="single" w:sz="4" w:space="1" w:color="auto"/>
          <w:left w:val="single" w:sz="4" w:space="4" w:color="auto"/>
          <w:bottom w:val="single" w:sz="4" w:space="1" w:color="auto"/>
          <w:right w:val="single" w:sz="4" w:space="4" w:color="auto"/>
        </w:pBdr>
      </w:pPr>
      <w:r>
        <w:tab/>
        <w:t xml:space="preserve">(1) District where any D resides, </w:t>
      </w:r>
      <w:r>
        <w:rPr>
          <w:b/>
        </w:rPr>
        <w:t xml:space="preserve">if </w:t>
      </w:r>
      <w:r>
        <w:t>all Ds reside in the same state</w:t>
      </w:r>
    </w:p>
    <w:p w14:paraId="52C7E531" w14:textId="77777777" w:rsidR="007D326A" w:rsidRDefault="007D326A" w:rsidP="007D326A">
      <w:pPr>
        <w:pBdr>
          <w:top w:val="single" w:sz="4" w:space="1" w:color="auto"/>
          <w:left w:val="single" w:sz="4" w:space="4" w:color="auto"/>
          <w:bottom w:val="single" w:sz="4" w:space="1" w:color="auto"/>
          <w:right w:val="single" w:sz="4" w:space="4" w:color="auto"/>
        </w:pBdr>
      </w:pPr>
      <w:r>
        <w:tab/>
        <w:t>(2) District where substantial part of events giving rise to claim occurred</w:t>
      </w:r>
    </w:p>
    <w:p w14:paraId="59B0608A" w14:textId="77777777" w:rsidR="007D326A" w:rsidRPr="006629E0" w:rsidRDefault="007D326A" w:rsidP="007D326A">
      <w:pPr>
        <w:pBdr>
          <w:top w:val="single" w:sz="4" w:space="1" w:color="auto"/>
          <w:left w:val="single" w:sz="4" w:space="4" w:color="auto"/>
          <w:bottom w:val="single" w:sz="4" w:space="1" w:color="auto"/>
          <w:right w:val="single" w:sz="4" w:space="4" w:color="auto"/>
        </w:pBdr>
      </w:pPr>
      <w:r>
        <w:tab/>
        <w:t>(3) If no other district is a possible venue, then a district in which any D can be found</w:t>
      </w:r>
    </w:p>
    <w:p w14:paraId="5E7482DF" w14:textId="77777777" w:rsidR="007D326A" w:rsidRDefault="007D326A" w:rsidP="007D326A">
      <w:pPr>
        <w:pBdr>
          <w:top w:val="single" w:sz="4" w:space="1" w:color="auto"/>
          <w:left w:val="single" w:sz="4" w:space="4" w:color="auto"/>
          <w:bottom w:val="single" w:sz="4" w:space="1" w:color="auto"/>
          <w:right w:val="single" w:sz="4" w:space="4" w:color="auto"/>
        </w:pBdr>
      </w:pPr>
    </w:p>
    <w:p w14:paraId="36CD7EB4" w14:textId="77777777" w:rsidR="007D326A" w:rsidRPr="0022701A" w:rsidRDefault="007D326A" w:rsidP="007D326A">
      <w:pPr>
        <w:pBdr>
          <w:top w:val="single" w:sz="4" w:space="1" w:color="auto"/>
          <w:left w:val="single" w:sz="4" w:space="4" w:color="auto"/>
          <w:bottom w:val="single" w:sz="4" w:space="1" w:color="auto"/>
          <w:right w:val="single" w:sz="4" w:space="4" w:color="auto"/>
        </w:pBdr>
        <w:rPr>
          <w:rFonts w:cs="Times New Roman"/>
        </w:rPr>
      </w:pPr>
      <w:r w:rsidRPr="001E7357">
        <w:rPr>
          <w:rFonts w:cs="Times New Roman"/>
          <w:b/>
        </w:rPr>
        <w:t xml:space="preserve">U.S.C. </w:t>
      </w:r>
      <w:r>
        <w:rPr>
          <w:rFonts w:cs="Times New Roman"/>
          <w:b/>
        </w:rPr>
        <w:t>§ 1404: Proper venue can be transferred for convenience/interest of justice</w:t>
      </w:r>
    </w:p>
    <w:p w14:paraId="04828321" w14:textId="77777777" w:rsidR="007D326A" w:rsidRDefault="007D326A" w:rsidP="007D326A">
      <w:pPr>
        <w:pBdr>
          <w:top w:val="single" w:sz="4" w:space="1" w:color="auto"/>
          <w:left w:val="single" w:sz="4" w:space="4" w:color="auto"/>
          <w:bottom w:val="single" w:sz="4" w:space="1" w:color="auto"/>
          <w:right w:val="single" w:sz="4" w:space="4" w:color="auto"/>
        </w:pBdr>
        <w:rPr>
          <w:rFonts w:cs="Times New Roman"/>
        </w:rPr>
      </w:pPr>
      <w:r w:rsidRPr="001E7357">
        <w:rPr>
          <w:rFonts w:cs="Times New Roman"/>
          <w:b/>
        </w:rPr>
        <w:t xml:space="preserve">U.S.C. </w:t>
      </w:r>
      <w:r>
        <w:rPr>
          <w:rFonts w:cs="Times New Roman"/>
          <w:b/>
        </w:rPr>
        <w:t>§ 1406: Improper venue can be transferred to proper venue</w:t>
      </w:r>
    </w:p>
    <w:p w14:paraId="1DED4442" w14:textId="77777777" w:rsidR="007D326A" w:rsidRDefault="007D326A" w:rsidP="007D326A">
      <w:pPr>
        <w:pBdr>
          <w:top w:val="single" w:sz="4" w:space="1" w:color="auto"/>
          <w:left w:val="single" w:sz="4" w:space="4" w:color="auto"/>
          <w:bottom w:val="single" w:sz="4" w:space="1" w:color="auto"/>
          <w:right w:val="single" w:sz="4" w:space="4" w:color="auto"/>
        </w:pBdr>
      </w:pPr>
      <w:r>
        <w:t xml:space="preserve">- When venue is transferred, law as would be applied in original venue is also transferred, including SoL </w:t>
      </w:r>
    </w:p>
    <w:p w14:paraId="32606574" w14:textId="77777777" w:rsidR="007D326A" w:rsidRDefault="007D326A" w:rsidP="007D326A">
      <w:pPr>
        <w:pBdr>
          <w:top w:val="single" w:sz="4" w:space="1" w:color="auto"/>
          <w:left w:val="single" w:sz="4" w:space="4" w:color="auto"/>
          <w:bottom w:val="single" w:sz="4" w:space="1" w:color="auto"/>
          <w:right w:val="single" w:sz="4" w:space="4" w:color="auto"/>
        </w:pBdr>
      </w:pPr>
      <w:r>
        <w:t xml:space="preserve">   (</w:t>
      </w:r>
      <w:r w:rsidRPr="000327ED">
        <w:rPr>
          <w:i/>
        </w:rPr>
        <w:t>Feren</w:t>
      </w:r>
      <w:r>
        <w:rPr>
          <w:i/>
        </w:rPr>
        <w:t>s</w:t>
      </w:r>
      <w:r>
        <w:t>)</w:t>
      </w:r>
    </w:p>
    <w:p w14:paraId="3720E5F0" w14:textId="77777777" w:rsidR="007D326A" w:rsidRDefault="007D326A" w:rsidP="007D326A">
      <w:pPr>
        <w:pBdr>
          <w:top w:val="single" w:sz="4" w:space="1" w:color="auto"/>
          <w:left w:val="single" w:sz="4" w:space="4" w:color="auto"/>
          <w:bottom w:val="single" w:sz="4" w:space="1" w:color="auto"/>
          <w:right w:val="single" w:sz="4" w:space="4" w:color="auto"/>
        </w:pBdr>
      </w:pPr>
    </w:p>
    <w:p w14:paraId="0421F704" w14:textId="77777777" w:rsidR="007D326A" w:rsidRDefault="007D326A" w:rsidP="007D326A">
      <w:pPr>
        <w:pBdr>
          <w:top w:val="single" w:sz="4" w:space="1" w:color="auto"/>
          <w:left w:val="single" w:sz="4" w:space="4" w:color="auto"/>
          <w:bottom w:val="single" w:sz="4" w:space="1" w:color="auto"/>
          <w:right w:val="single" w:sz="4" w:space="4" w:color="auto"/>
        </w:pBdr>
        <w:rPr>
          <w:b/>
        </w:rPr>
      </w:pPr>
      <w:r>
        <w:rPr>
          <w:b/>
        </w:rPr>
        <w:t>Forum Non Conveniens—very high bar to meet!</w:t>
      </w:r>
    </w:p>
    <w:p w14:paraId="260E0B3A" w14:textId="77777777" w:rsidR="007D326A" w:rsidRDefault="007D326A" w:rsidP="007D326A">
      <w:pPr>
        <w:pBdr>
          <w:top w:val="single" w:sz="4" w:space="1" w:color="auto"/>
          <w:left w:val="single" w:sz="4" w:space="4" w:color="auto"/>
          <w:bottom w:val="single" w:sz="4" w:space="1" w:color="auto"/>
          <w:right w:val="single" w:sz="4" w:space="4" w:color="auto"/>
        </w:pBdr>
      </w:pPr>
      <w:r>
        <w:t xml:space="preserve">Court dismisses the case because there’s a more appropriate venue but transfer’s not possible </w:t>
      </w:r>
    </w:p>
    <w:p w14:paraId="03D18172" w14:textId="77777777" w:rsidR="007D326A" w:rsidRDefault="007D326A" w:rsidP="007D326A">
      <w:pPr>
        <w:pBdr>
          <w:top w:val="single" w:sz="4" w:space="1" w:color="auto"/>
          <w:left w:val="single" w:sz="4" w:space="4" w:color="auto"/>
          <w:bottom w:val="single" w:sz="4" w:space="1" w:color="auto"/>
          <w:right w:val="single" w:sz="4" w:space="4" w:color="auto"/>
        </w:pBdr>
      </w:pPr>
      <w:r>
        <w:tab/>
        <w:t>- e.g. better venue is in another country</w:t>
      </w:r>
    </w:p>
    <w:p w14:paraId="175FAFEF" w14:textId="77777777" w:rsidR="007D326A" w:rsidRDefault="007D326A" w:rsidP="007D326A">
      <w:pPr>
        <w:pBdr>
          <w:top w:val="single" w:sz="4" w:space="1" w:color="auto"/>
          <w:left w:val="single" w:sz="4" w:space="4" w:color="auto"/>
          <w:bottom w:val="single" w:sz="4" w:space="1" w:color="auto"/>
          <w:right w:val="single" w:sz="4" w:space="4" w:color="auto"/>
        </w:pBdr>
      </w:pPr>
      <w:r>
        <w:tab/>
        <w:t xml:space="preserve">- P cannot defeat a motion for FNC on the basis that the new venue is less friendly to P than the </w:t>
      </w:r>
    </w:p>
    <w:p w14:paraId="4CED1C2B" w14:textId="77777777" w:rsidR="007D326A" w:rsidRDefault="007D326A" w:rsidP="007D326A">
      <w:pPr>
        <w:pBdr>
          <w:top w:val="single" w:sz="4" w:space="1" w:color="auto"/>
          <w:left w:val="single" w:sz="4" w:space="4" w:color="auto"/>
          <w:bottom w:val="single" w:sz="4" w:space="1" w:color="auto"/>
          <w:right w:val="single" w:sz="4" w:space="4" w:color="auto"/>
        </w:pBdr>
        <w:ind w:firstLine="720"/>
      </w:pPr>
      <w:r>
        <w:t xml:space="preserve">law of the current venue, unless the law of the new venue would be so unfriendly that legal relief </w:t>
      </w:r>
    </w:p>
    <w:p w14:paraId="3F5E8E3D" w14:textId="77777777" w:rsidR="007D326A" w:rsidRPr="009F44E5" w:rsidRDefault="007D326A" w:rsidP="007D326A">
      <w:pPr>
        <w:pBdr>
          <w:top w:val="single" w:sz="4" w:space="1" w:color="auto"/>
          <w:left w:val="single" w:sz="4" w:space="4" w:color="auto"/>
          <w:bottom w:val="single" w:sz="4" w:space="1" w:color="auto"/>
          <w:right w:val="single" w:sz="4" w:space="4" w:color="auto"/>
        </w:pBdr>
        <w:ind w:firstLine="720"/>
      </w:pPr>
      <w:r>
        <w:t>would be basically impossible (</w:t>
      </w:r>
      <w:r w:rsidRPr="00360EC5">
        <w:rPr>
          <w:i/>
        </w:rPr>
        <w:t>Piper Aircraft</w:t>
      </w:r>
      <w:r>
        <w:t>)</w:t>
      </w:r>
    </w:p>
    <w:p w14:paraId="2983943A" w14:textId="77777777" w:rsidR="007D326A" w:rsidRDefault="007D326A" w:rsidP="007D326A">
      <w:pPr>
        <w:jc w:val="center"/>
        <w:outlineLvl w:val="0"/>
        <w:rPr>
          <w:b/>
          <w:sz w:val="28"/>
          <w:szCs w:val="28"/>
          <w:u w:val="single"/>
        </w:rPr>
      </w:pPr>
    </w:p>
    <w:p w14:paraId="493AFE8C" w14:textId="77777777" w:rsidR="007D326A" w:rsidRDefault="00A05C8B" w:rsidP="00F0509C">
      <w:pPr>
        <w:jc w:val="center"/>
        <w:rPr>
          <w:b/>
          <w:sz w:val="28"/>
          <w:szCs w:val="28"/>
          <w:u w:val="single"/>
        </w:rPr>
      </w:pPr>
      <w:r>
        <w:rPr>
          <w:sz w:val="28"/>
          <w:szCs w:val="28"/>
        </w:rPr>
        <w:br/>
      </w:r>
    </w:p>
    <w:p w14:paraId="092EA8CF" w14:textId="77777777" w:rsidR="007D326A" w:rsidRDefault="007D326A" w:rsidP="00F0509C">
      <w:pPr>
        <w:jc w:val="center"/>
        <w:rPr>
          <w:b/>
          <w:sz w:val="28"/>
          <w:szCs w:val="28"/>
          <w:u w:val="single"/>
        </w:rPr>
      </w:pPr>
    </w:p>
    <w:p w14:paraId="5E0EC1DF" w14:textId="77777777" w:rsidR="007D326A" w:rsidRDefault="007D326A" w:rsidP="00F0509C">
      <w:pPr>
        <w:jc w:val="center"/>
        <w:rPr>
          <w:b/>
          <w:sz w:val="28"/>
          <w:szCs w:val="28"/>
          <w:u w:val="single"/>
        </w:rPr>
      </w:pPr>
    </w:p>
    <w:p w14:paraId="106A1116" w14:textId="77441035" w:rsidR="00F0509C" w:rsidRDefault="00F0509C" w:rsidP="00F0509C">
      <w:pPr>
        <w:jc w:val="center"/>
        <w:rPr>
          <w:sz w:val="28"/>
          <w:szCs w:val="28"/>
        </w:rPr>
      </w:pPr>
      <w:r>
        <w:rPr>
          <w:b/>
          <w:sz w:val="28"/>
          <w:szCs w:val="28"/>
          <w:u w:val="single"/>
        </w:rPr>
        <w:lastRenderedPageBreak/>
        <w:t>Removal Jurisdiction</w:t>
      </w:r>
    </w:p>
    <w:p w14:paraId="2F3E3052" w14:textId="77777777" w:rsidR="00F0509C" w:rsidRDefault="00F0509C" w:rsidP="00F0509C">
      <w:pPr>
        <w:jc w:val="center"/>
        <w:rPr>
          <w:sz w:val="28"/>
          <w:szCs w:val="28"/>
        </w:rPr>
      </w:pPr>
    </w:p>
    <w:p w14:paraId="7FD07C66" w14:textId="5DE42412" w:rsidR="00F0509C" w:rsidRDefault="006F2934" w:rsidP="00976413">
      <w:pPr>
        <w:pBdr>
          <w:top w:val="single" w:sz="4" w:space="1" w:color="auto"/>
          <w:left w:val="single" w:sz="4" w:space="4" w:color="auto"/>
          <w:bottom w:val="single" w:sz="4" w:space="1" w:color="auto"/>
          <w:right w:val="single" w:sz="4" w:space="4" w:color="auto"/>
        </w:pBdr>
        <w:outlineLvl w:val="0"/>
      </w:pPr>
      <w:r>
        <w:rPr>
          <w:b/>
        </w:rPr>
        <w:t>28 USC §1441(a)</w:t>
      </w:r>
    </w:p>
    <w:p w14:paraId="1A8D9F9D" w14:textId="77777777" w:rsidR="00F3206D" w:rsidRDefault="00F3206D" w:rsidP="00F0509C">
      <w:pPr>
        <w:pBdr>
          <w:top w:val="single" w:sz="4" w:space="1" w:color="auto"/>
          <w:left w:val="single" w:sz="4" w:space="4" w:color="auto"/>
          <w:bottom w:val="single" w:sz="4" w:space="1" w:color="auto"/>
          <w:right w:val="single" w:sz="4" w:space="4" w:color="auto"/>
        </w:pBdr>
      </w:pPr>
      <w:r>
        <w:t xml:space="preserve">- If original federal jurisdiction would exist over the case, it can be removed by D to the district court in </w:t>
      </w:r>
    </w:p>
    <w:p w14:paraId="52FF3EFA" w14:textId="41848AB3" w:rsidR="00565923" w:rsidRPr="006F2934" w:rsidRDefault="00C1495B" w:rsidP="00F3206D">
      <w:pPr>
        <w:pBdr>
          <w:top w:val="single" w:sz="4" w:space="1" w:color="auto"/>
          <w:left w:val="single" w:sz="4" w:space="4" w:color="auto"/>
          <w:bottom w:val="single" w:sz="4" w:space="1" w:color="auto"/>
          <w:right w:val="single" w:sz="4" w:space="4" w:color="auto"/>
        </w:pBdr>
      </w:pPr>
      <w:r>
        <w:t xml:space="preserve">   same district</w:t>
      </w:r>
      <w:r w:rsidR="00CE6655">
        <w:t>—in diversity case, this must be within 1 year of filing</w:t>
      </w:r>
      <w:r>
        <w:t xml:space="preserve"> unless P’s bad faith</w:t>
      </w:r>
      <w:r w:rsidR="00F3206D">
        <w:br/>
        <w:t>-</w:t>
      </w:r>
      <w:r w:rsidR="00565923">
        <w:t xml:space="preserve"> </w:t>
      </w:r>
      <w:r w:rsidR="00F3206D">
        <w:t>Decision must be unanimous among all Ds served process</w:t>
      </w:r>
    </w:p>
    <w:p w14:paraId="2423B2EB" w14:textId="77777777" w:rsidR="00D75D3B" w:rsidRDefault="00D75D3B" w:rsidP="00F0509C">
      <w:pPr>
        <w:pBdr>
          <w:top w:val="single" w:sz="4" w:space="1" w:color="auto"/>
          <w:left w:val="single" w:sz="4" w:space="4" w:color="auto"/>
          <w:bottom w:val="single" w:sz="4" w:space="1" w:color="auto"/>
          <w:right w:val="single" w:sz="4" w:space="4" w:color="auto"/>
        </w:pBdr>
      </w:pPr>
    </w:p>
    <w:p w14:paraId="792C23B5" w14:textId="667C3EFB" w:rsidR="00F0509C" w:rsidRPr="00A970E5" w:rsidRDefault="00980C0E" w:rsidP="001566E2">
      <w:pPr>
        <w:pBdr>
          <w:top w:val="single" w:sz="4" w:space="1" w:color="auto"/>
          <w:left w:val="single" w:sz="4" w:space="4" w:color="auto"/>
          <w:bottom w:val="single" w:sz="4" w:space="1" w:color="auto"/>
          <w:right w:val="single" w:sz="4" w:space="4" w:color="auto"/>
        </w:pBdr>
        <w:ind w:left="720" w:hanging="720"/>
      </w:pPr>
      <w:r w:rsidRPr="0081707C">
        <w:rPr>
          <w:b/>
        </w:rPr>
        <w:t>(b)(2)</w:t>
      </w:r>
      <w:r w:rsidR="0081707C">
        <w:t xml:space="preserve"> – if original jurisdiction based on</w:t>
      </w:r>
      <w:r w:rsidR="001566E2">
        <w:t xml:space="preserve"> diversity, cannot remove if a D</w:t>
      </w:r>
      <w:r w:rsidR="0081707C">
        <w:t xml:space="preserve"> is citizen of state where action brought</w:t>
      </w:r>
      <w:r w:rsidR="00A970E5">
        <w:t xml:space="preserve">—this does </w:t>
      </w:r>
      <w:r w:rsidR="00A970E5">
        <w:rPr>
          <w:b/>
        </w:rPr>
        <w:t xml:space="preserve">not </w:t>
      </w:r>
      <w:r w:rsidR="00A970E5">
        <w:t>apply to class actions</w:t>
      </w:r>
      <w:r w:rsidR="00BE694C">
        <w:t xml:space="preserve"> per USC 1453(b)</w:t>
      </w:r>
    </w:p>
    <w:p w14:paraId="115D0730" w14:textId="77777777" w:rsidR="005C4610" w:rsidRDefault="005C4610" w:rsidP="005C4610">
      <w:pPr>
        <w:pBdr>
          <w:top w:val="single" w:sz="4" w:space="1" w:color="auto"/>
          <w:left w:val="single" w:sz="4" w:space="4" w:color="auto"/>
          <w:bottom w:val="single" w:sz="4" w:space="1" w:color="auto"/>
          <w:right w:val="single" w:sz="4" w:space="4" w:color="auto"/>
        </w:pBdr>
        <w:rPr>
          <w:b/>
        </w:rPr>
      </w:pPr>
    </w:p>
    <w:p w14:paraId="1D1DFE21" w14:textId="22AAF881" w:rsidR="005C4610" w:rsidRDefault="005C4610" w:rsidP="005C4610">
      <w:pPr>
        <w:pBdr>
          <w:top w:val="single" w:sz="4" w:space="1" w:color="auto"/>
          <w:left w:val="single" w:sz="4" w:space="4" w:color="auto"/>
          <w:bottom w:val="single" w:sz="4" w:space="1" w:color="auto"/>
          <w:right w:val="single" w:sz="4" w:space="4" w:color="auto"/>
        </w:pBdr>
      </w:pPr>
      <w:r>
        <w:rPr>
          <w:b/>
        </w:rPr>
        <w:t xml:space="preserve">(c)(2) </w:t>
      </w:r>
      <w:r>
        <w:t>– If some claims in the case have federal subject matter jurisdiction, all will be removed and then</w:t>
      </w:r>
    </w:p>
    <w:p w14:paraId="5EA0FAF1" w14:textId="3541170C" w:rsidR="005C4610" w:rsidRDefault="005C4610" w:rsidP="005C4610">
      <w:pPr>
        <w:pBdr>
          <w:top w:val="single" w:sz="4" w:space="1" w:color="auto"/>
          <w:left w:val="single" w:sz="4" w:space="4" w:color="auto"/>
          <w:bottom w:val="single" w:sz="4" w:space="1" w:color="auto"/>
          <w:right w:val="single" w:sz="4" w:space="4" w:color="auto"/>
        </w:pBdr>
        <w:ind w:firstLine="720"/>
      </w:pPr>
      <w:r>
        <w:t xml:space="preserve">the ones lacking proper subject matter jurisdiction will be remanded </w:t>
      </w:r>
    </w:p>
    <w:p w14:paraId="0495B838" w14:textId="19D3753E" w:rsidR="00941E88" w:rsidRPr="00941E88" w:rsidRDefault="00941E88" w:rsidP="00941E88">
      <w:pPr>
        <w:pBdr>
          <w:top w:val="single" w:sz="4" w:space="1" w:color="auto"/>
          <w:left w:val="single" w:sz="4" w:space="4" w:color="auto"/>
          <w:bottom w:val="single" w:sz="4" w:space="1" w:color="auto"/>
          <w:right w:val="single" w:sz="4" w:space="4" w:color="auto"/>
        </w:pBdr>
        <w:rPr>
          <w:b/>
        </w:rPr>
      </w:pPr>
    </w:p>
    <w:p w14:paraId="3F579852" w14:textId="1E7B593C" w:rsidR="00221352" w:rsidRDefault="00221352" w:rsidP="00221352">
      <w:pPr>
        <w:pBdr>
          <w:top w:val="single" w:sz="4" w:space="1" w:color="auto"/>
          <w:left w:val="single" w:sz="4" w:space="4" w:color="auto"/>
          <w:bottom w:val="single" w:sz="4" w:space="1" w:color="auto"/>
          <w:right w:val="single" w:sz="4" w:space="4" w:color="auto"/>
        </w:pBdr>
      </w:pPr>
      <w:r>
        <w:rPr>
          <w:b/>
        </w:rPr>
        <w:t xml:space="preserve">1446(a) </w:t>
      </w:r>
      <w:r>
        <w:t>– Ds must file a certified notice of removal containing short and plain statement of grounds for</w:t>
      </w:r>
    </w:p>
    <w:p w14:paraId="4D480B32" w14:textId="7D1B054C" w:rsidR="00565923" w:rsidRPr="00221352" w:rsidRDefault="00221352" w:rsidP="00221352">
      <w:pPr>
        <w:pBdr>
          <w:top w:val="single" w:sz="4" w:space="1" w:color="auto"/>
          <w:left w:val="single" w:sz="4" w:space="4" w:color="auto"/>
          <w:bottom w:val="single" w:sz="4" w:space="1" w:color="auto"/>
          <w:right w:val="single" w:sz="4" w:space="4" w:color="auto"/>
        </w:pBdr>
        <w:ind w:firstLine="720"/>
      </w:pPr>
      <w:r>
        <w:t xml:space="preserve">   removal and copy of all process, pleadings, and orders served upon Ds in the action</w:t>
      </w:r>
    </w:p>
    <w:p w14:paraId="215B7971" w14:textId="77777777" w:rsidR="00221352" w:rsidRDefault="00221352" w:rsidP="00221352">
      <w:pPr>
        <w:pBdr>
          <w:top w:val="single" w:sz="4" w:space="1" w:color="auto"/>
          <w:left w:val="single" w:sz="4" w:space="4" w:color="auto"/>
          <w:bottom w:val="single" w:sz="4" w:space="1" w:color="auto"/>
          <w:right w:val="single" w:sz="4" w:space="4" w:color="auto"/>
        </w:pBdr>
      </w:pPr>
    </w:p>
    <w:p w14:paraId="5FE26730" w14:textId="32EEF20B" w:rsidR="00565923" w:rsidRDefault="00565923" w:rsidP="00565923">
      <w:pPr>
        <w:pBdr>
          <w:top w:val="single" w:sz="4" w:space="1" w:color="auto"/>
          <w:left w:val="single" w:sz="4" w:space="4" w:color="auto"/>
          <w:bottom w:val="single" w:sz="4" w:space="1" w:color="auto"/>
          <w:right w:val="single" w:sz="4" w:space="4" w:color="auto"/>
        </w:pBdr>
        <w:rPr>
          <w:b/>
        </w:rPr>
      </w:pPr>
      <w:r>
        <w:rPr>
          <w:b/>
        </w:rPr>
        <w:t>Time restrictions</w:t>
      </w:r>
    </w:p>
    <w:p w14:paraId="0B9D771B" w14:textId="3AD204E4" w:rsidR="00565923" w:rsidRDefault="00565923" w:rsidP="00565923">
      <w:pPr>
        <w:pBdr>
          <w:top w:val="single" w:sz="4" w:space="1" w:color="auto"/>
          <w:left w:val="single" w:sz="4" w:space="4" w:color="auto"/>
          <w:bottom w:val="single" w:sz="4" w:space="1" w:color="auto"/>
          <w:right w:val="single" w:sz="4" w:space="4" w:color="auto"/>
        </w:pBdr>
      </w:pPr>
      <w:r>
        <w:t>- D has 30 days after being served process to file removal</w:t>
      </w:r>
    </w:p>
    <w:p w14:paraId="67AB163A" w14:textId="29809A72" w:rsidR="006F36C5" w:rsidRDefault="006F36C5" w:rsidP="00565923">
      <w:pPr>
        <w:pBdr>
          <w:top w:val="single" w:sz="4" w:space="1" w:color="auto"/>
          <w:left w:val="single" w:sz="4" w:space="4" w:color="auto"/>
          <w:bottom w:val="single" w:sz="4" w:space="1" w:color="auto"/>
          <w:right w:val="single" w:sz="4" w:space="4" w:color="auto"/>
        </w:pBdr>
      </w:pPr>
      <w:r>
        <w:t xml:space="preserve"> </w:t>
      </w:r>
      <w:r>
        <w:tab/>
        <w:t>- Alternatively, 30 days after learning that case is removable</w:t>
      </w:r>
    </w:p>
    <w:p w14:paraId="49885F43" w14:textId="77777777" w:rsidR="00221352" w:rsidRDefault="00565923" w:rsidP="00565923">
      <w:pPr>
        <w:pBdr>
          <w:top w:val="single" w:sz="4" w:space="1" w:color="auto"/>
          <w:left w:val="single" w:sz="4" w:space="4" w:color="auto"/>
          <w:bottom w:val="single" w:sz="4" w:space="1" w:color="auto"/>
          <w:right w:val="single" w:sz="4" w:space="4" w:color="auto"/>
        </w:pBdr>
      </w:pPr>
      <w:r>
        <w:t>- P has 30 days after being removal to move to remand</w:t>
      </w:r>
      <w:r w:rsidR="00221352">
        <w:t xml:space="preserve">, usually based on some procedural error by </w:t>
      </w:r>
    </w:p>
    <w:p w14:paraId="6C19F4D2" w14:textId="0FBB593F" w:rsidR="00565923" w:rsidRPr="00565923" w:rsidRDefault="00565923" w:rsidP="00565923">
      <w:pPr>
        <w:pBdr>
          <w:top w:val="single" w:sz="4" w:space="1" w:color="auto"/>
          <w:left w:val="single" w:sz="4" w:space="4" w:color="auto"/>
          <w:bottom w:val="single" w:sz="4" w:space="1" w:color="auto"/>
          <w:right w:val="single" w:sz="4" w:space="4" w:color="auto"/>
        </w:pBdr>
      </w:pPr>
      <w:r>
        <w:t>unless the objection to removal is based on lack</w:t>
      </w:r>
      <w:r w:rsidR="00221352">
        <w:t xml:space="preserve"> </w:t>
      </w:r>
      <w:r>
        <w:t>proper SMJ, which is always grounds for remand</w:t>
      </w:r>
    </w:p>
    <w:p w14:paraId="71CACCBF" w14:textId="77777777" w:rsidR="007131FE" w:rsidRDefault="007131FE" w:rsidP="009F44E5">
      <w:pPr>
        <w:outlineLvl w:val="0"/>
        <w:rPr>
          <w:b/>
          <w:sz w:val="28"/>
          <w:szCs w:val="28"/>
          <w:u w:val="single"/>
        </w:rPr>
      </w:pPr>
    </w:p>
    <w:p w14:paraId="6E71192D" w14:textId="5968C5B6" w:rsidR="00F0509C" w:rsidRDefault="00A81B2F" w:rsidP="00976413">
      <w:pPr>
        <w:jc w:val="center"/>
        <w:outlineLvl w:val="0"/>
        <w:rPr>
          <w:sz w:val="28"/>
          <w:szCs w:val="28"/>
        </w:rPr>
      </w:pPr>
      <w:r>
        <w:rPr>
          <w:b/>
          <w:sz w:val="28"/>
          <w:szCs w:val="28"/>
          <w:u w:val="single"/>
        </w:rPr>
        <w:t>Conflict</w:t>
      </w:r>
      <w:r w:rsidR="004B3200">
        <w:rPr>
          <w:b/>
          <w:sz w:val="28"/>
          <w:szCs w:val="28"/>
          <w:u w:val="single"/>
        </w:rPr>
        <w:t xml:space="preserve"> of Law</w:t>
      </w:r>
      <w:r w:rsidR="00EA5209">
        <w:rPr>
          <w:b/>
          <w:sz w:val="28"/>
          <w:szCs w:val="28"/>
          <w:u w:val="single"/>
        </w:rPr>
        <w:t xml:space="preserve"> Approaches</w:t>
      </w:r>
    </w:p>
    <w:p w14:paraId="7C771B67" w14:textId="77777777" w:rsidR="00EA5209" w:rsidRPr="00EA5209" w:rsidRDefault="00EA5209" w:rsidP="00F0509C">
      <w:pPr>
        <w:jc w:val="center"/>
        <w:rPr>
          <w:sz w:val="28"/>
          <w:szCs w:val="28"/>
        </w:rPr>
      </w:pPr>
    </w:p>
    <w:p w14:paraId="5733866B" w14:textId="350E770E" w:rsidR="009A685F" w:rsidRDefault="009A685F" w:rsidP="004B3200">
      <w:pPr>
        <w:pBdr>
          <w:top w:val="single" w:sz="4" w:space="1" w:color="auto"/>
          <w:left w:val="single" w:sz="4" w:space="4" w:color="auto"/>
          <w:bottom w:val="single" w:sz="4" w:space="1" w:color="auto"/>
          <w:right w:val="single" w:sz="4" w:space="4" w:color="auto"/>
        </w:pBdr>
        <w:rPr>
          <w:b/>
        </w:rPr>
      </w:pPr>
      <w:r w:rsidRPr="00EF047E">
        <w:rPr>
          <w:b/>
        </w:rPr>
        <w:t xml:space="preserve">State courts apply their own state’s </w:t>
      </w:r>
      <w:r w:rsidR="00A91E60">
        <w:rPr>
          <w:b/>
        </w:rPr>
        <w:t xml:space="preserve">procedural law </w:t>
      </w:r>
      <w:r w:rsidRPr="00EF047E">
        <w:rPr>
          <w:b/>
        </w:rPr>
        <w:t xml:space="preserve">but may or may not apply their own </w:t>
      </w:r>
      <w:r w:rsidR="00EF047E" w:rsidRPr="00EF047E">
        <w:rPr>
          <w:b/>
        </w:rPr>
        <w:t>state’s substantive law</w:t>
      </w:r>
    </w:p>
    <w:p w14:paraId="18F21F86" w14:textId="77777777" w:rsidR="00A91E60" w:rsidRDefault="00A91E60" w:rsidP="004B3200">
      <w:pPr>
        <w:pBdr>
          <w:top w:val="single" w:sz="4" w:space="1" w:color="auto"/>
          <w:left w:val="single" w:sz="4" w:space="4" w:color="auto"/>
          <w:bottom w:val="single" w:sz="4" w:space="1" w:color="auto"/>
          <w:right w:val="single" w:sz="4" w:space="4" w:color="auto"/>
        </w:pBdr>
      </w:pPr>
    </w:p>
    <w:p w14:paraId="446A7A60" w14:textId="77777777" w:rsidR="00A91E60" w:rsidRDefault="00A91E60" w:rsidP="004B3200">
      <w:pPr>
        <w:pBdr>
          <w:top w:val="single" w:sz="4" w:space="1" w:color="auto"/>
          <w:left w:val="single" w:sz="4" w:space="4" w:color="auto"/>
          <w:bottom w:val="single" w:sz="4" w:space="1" w:color="auto"/>
          <w:right w:val="single" w:sz="4" w:space="4" w:color="auto"/>
        </w:pBdr>
      </w:pPr>
      <w:r>
        <w:t>- States each have their own conflict-of-laws rule for deciding what state’s substantive law will be applied</w:t>
      </w:r>
    </w:p>
    <w:p w14:paraId="59F404E4" w14:textId="77777777" w:rsidR="00A91E60" w:rsidRDefault="00A91E60" w:rsidP="004B3200">
      <w:pPr>
        <w:pBdr>
          <w:top w:val="single" w:sz="4" w:space="1" w:color="auto"/>
          <w:left w:val="single" w:sz="4" w:space="4" w:color="auto"/>
          <w:bottom w:val="single" w:sz="4" w:space="1" w:color="auto"/>
          <w:right w:val="single" w:sz="4" w:space="4" w:color="auto"/>
        </w:pBdr>
      </w:pPr>
      <w:r>
        <w:tab/>
        <w:t xml:space="preserve">-E.g. a state may want to apply its own substantive law or it it might want to apply the substantive </w:t>
      </w:r>
    </w:p>
    <w:p w14:paraId="10B9BB78" w14:textId="3B29F51A" w:rsidR="00A91E60" w:rsidRDefault="00A91E60" w:rsidP="004B3200">
      <w:pPr>
        <w:pBdr>
          <w:top w:val="single" w:sz="4" w:space="1" w:color="auto"/>
          <w:left w:val="single" w:sz="4" w:space="4" w:color="auto"/>
          <w:bottom w:val="single" w:sz="4" w:space="1" w:color="auto"/>
          <w:right w:val="single" w:sz="4" w:space="4" w:color="auto"/>
        </w:pBdr>
      </w:pPr>
      <w:r>
        <w:tab/>
        <w:t xml:space="preserve">law of the state where the tort etc. occurred  </w:t>
      </w:r>
    </w:p>
    <w:p w14:paraId="53ACB8A4" w14:textId="77777777" w:rsidR="00A91E60" w:rsidRDefault="00A91E60" w:rsidP="004B3200">
      <w:pPr>
        <w:pBdr>
          <w:top w:val="single" w:sz="4" w:space="1" w:color="auto"/>
          <w:left w:val="single" w:sz="4" w:space="4" w:color="auto"/>
          <w:bottom w:val="single" w:sz="4" w:space="1" w:color="auto"/>
          <w:right w:val="single" w:sz="4" w:space="4" w:color="auto"/>
        </w:pBdr>
      </w:pPr>
    </w:p>
    <w:p w14:paraId="3F45A114" w14:textId="38A362CD" w:rsidR="00A91E60" w:rsidRDefault="00A91E60" w:rsidP="004B3200">
      <w:pPr>
        <w:pBdr>
          <w:top w:val="single" w:sz="4" w:space="1" w:color="auto"/>
          <w:left w:val="single" w:sz="4" w:space="4" w:color="auto"/>
          <w:bottom w:val="single" w:sz="4" w:space="1" w:color="auto"/>
          <w:right w:val="single" w:sz="4" w:space="4" w:color="auto"/>
        </w:pBdr>
      </w:pPr>
      <w:r>
        <w:t>- For the substantive law of a particular state to be applied, the litigants must have significant contact with that state, creating state interests such that due process is not violated (</w:t>
      </w:r>
      <w:r w:rsidRPr="00A91E60">
        <w:rPr>
          <w:i/>
        </w:rPr>
        <w:t>Allstate</w:t>
      </w:r>
      <w:r>
        <w:t>)</w:t>
      </w:r>
    </w:p>
    <w:p w14:paraId="24345AD9" w14:textId="77777777" w:rsidR="00A91E60" w:rsidRDefault="00A91E60" w:rsidP="004B3200">
      <w:pPr>
        <w:pBdr>
          <w:top w:val="single" w:sz="4" w:space="1" w:color="auto"/>
          <w:left w:val="single" w:sz="4" w:space="4" w:color="auto"/>
          <w:bottom w:val="single" w:sz="4" w:space="1" w:color="auto"/>
          <w:right w:val="single" w:sz="4" w:space="4" w:color="auto"/>
        </w:pBdr>
      </w:pPr>
    </w:p>
    <w:p w14:paraId="53B74373" w14:textId="2F1BEA0D" w:rsidR="00A91E60" w:rsidRDefault="00A91E60" w:rsidP="004B3200">
      <w:pPr>
        <w:pBdr>
          <w:top w:val="single" w:sz="4" w:space="1" w:color="auto"/>
          <w:left w:val="single" w:sz="4" w:space="4" w:color="auto"/>
          <w:bottom w:val="single" w:sz="4" w:space="1" w:color="auto"/>
          <w:right w:val="single" w:sz="4" w:space="4" w:color="auto"/>
        </w:pBdr>
      </w:pPr>
      <w:r>
        <w:t>- In a class action, this “significant contact” test applies to each class member (</w:t>
      </w:r>
      <w:r w:rsidRPr="00A91E60">
        <w:rPr>
          <w:i/>
        </w:rPr>
        <w:t>Philips Petroleum)</w:t>
      </w:r>
    </w:p>
    <w:p w14:paraId="078E068F" w14:textId="77777777" w:rsidR="00A91E60" w:rsidRDefault="00A91E60" w:rsidP="004B3200">
      <w:pPr>
        <w:pBdr>
          <w:top w:val="single" w:sz="4" w:space="1" w:color="auto"/>
          <w:left w:val="single" w:sz="4" w:space="4" w:color="auto"/>
          <w:bottom w:val="single" w:sz="4" w:space="1" w:color="auto"/>
          <w:right w:val="single" w:sz="4" w:space="4" w:color="auto"/>
        </w:pBdr>
      </w:pPr>
    </w:p>
    <w:p w14:paraId="06FA1221" w14:textId="42963EC0" w:rsidR="00A91E60" w:rsidRPr="00EF047E" w:rsidRDefault="00A91E60" w:rsidP="004B3200">
      <w:pPr>
        <w:pBdr>
          <w:top w:val="single" w:sz="4" w:space="1" w:color="auto"/>
          <w:left w:val="single" w:sz="4" w:space="4" w:color="auto"/>
          <w:bottom w:val="single" w:sz="4" w:space="1" w:color="auto"/>
          <w:right w:val="single" w:sz="4" w:space="4" w:color="auto"/>
        </w:pBdr>
      </w:pPr>
      <w:r>
        <w:t>- SoL are considered procedural rather than substantive for conflict-of-law purposes (</w:t>
      </w:r>
      <w:r w:rsidRPr="00A91E60">
        <w:rPr>
          <w:i/>
        </w:rPr>
        <w:t>Sun Oil)</w:t>
      </w:r>
    </w:p>
    <w:p w14:paraId="4DDE6212" w14:textId="77777777" w:rsidR="00163FB0" w:rsidRDefault="00163FB0" w:rsidP="00163FB0">
      <w:pPr>
        <w:pBdr>
          <w:top w:val="single" w:sz="4" w:space="1" w:color="auto"/>
          <w:left w:val="single" w:sz="4" w:space="4" w:color="auto"/>
          <w:bottom w:val="single" w:sz="4" w:space="1" w:color="auto"/>
          <w:right w:val="single" w:sz="4" w:space="4" w:color="auto"/>
        </w:pBdr>
      </w:pPr>
    </w:p>
    <w:p w14:paraId="67651DFC" w14:textId="48AC3655" w:rsidR="00163FB0" w:rsidRPr="00EF047E" w:rsidRDefault="00163FB0" w:rsidP="00163FB0">
      <w:pPr>
        <w:pBdr>
          <w:top w:val="single" w:sz="4" w:space="1" w:color="auto"/>
          <w:left w:val="single" w:sz="4" w:space="4" w:color="auto"/>
          <w:bottom w:val="single" w:sz="4" w:space="1" w:color="auto"/>
          <w:right w:val="single" w:sz="4" w:space="4" w:color="auto"/>
        </w:pBdr>
        <w:rPr>
          <w:b/>
        </w:rPr>
      </w:pPr>
      <w:r w:rsidRPr="00EF047E">
        <w:rPr>
          <w:b/>
        </w:rPr>
        <w:t>State</w:t>
      </w:r>
      <w:r w:rsidR="00EF047E">
        <w:rPr>
          <w:b/>
        </w:rPr>
        <w:t>’s</w:t>
      </w:r>
      <w:r w:rsidRPr="00EF047E">
        <w:rPr>
          <w:b/>
        </w:rPr>
        <w:t xml:space="preserve"> conflict-of-law practice also applies </w:t>
      </w:r>
      <w:r w:rsidR="00EF047E">
        <w:rPr>
          <w:b/>
        </w:rPr>
        <w:t xml:space="preserve">to federal court in that state in diversity case </w:t>
      </w:r>
      <w:r w:rsidRPr="00EF047E">
        <w:rPr>
          <w:b/>
        </w:rPr>
        <w:t>(</w:t>
      </w:r>
      <w:r w:rsidRPr="00EF047E">
        <w:rPr>
          <w:b/>
          <w:i/>
        </w:rPr>
        <w:t>Klaxon</w:t>
      </w:r>
      <w:r w:rsidRPr="00EF047E">
        <w:rPr>
          <w:b/>
        </w:rPr>
        <w:t>)</w:t>
      </w:r>
    </w:p>
    <w:p w14:paraId="77307C72" w14:textId="77777777" w:rsidR="007D326A" w:rsidRDefault="00A05C8B" w:rsidP="00843149">
      <w:pPr>
        <w:jc w:val="center"/>
        <w:rPr>
          <w:b/>
          <w:sz w:val="28"/>
          <w:szCs w:val="28"/>
          <w:u w:val="single"/>
        </w:rPr>
      </w:pPr>
      <w:r>
        <w:rPr>
          <w:sz w:val="28"/>
          <w:szCs w:val="28"/>
        </w:rPr>
        <w:br/>
      </w:r>
    </w:p>
    <w:p w14:paraId="525A2A4C" w14:textId="77777777" w:rsidR="007D326A" w:rsidRDefault="007D326A" w:rsidP="00843149">
      <w:pPr>
        <w:jc w:val="center"/>
        <w:rPr>
          <w:b/>
          <w:sz w:val="28"/>
          <w:szCs w:val="28"/>
          <w:u w:val="single"/>
        </w:rPr>
      </w:pPr>
    </w:p>
    <w:p w14:paraId="68158CB5" w14:textId="77777777" w:rsidR="007D326A" w:rsidRDefault="007D326A" w:rsidP="00843149">
      <w:pPr>
        <w:jc w:val="center"/>
        <w:rPr>
          <w:b/>
          <w:sz w:val="28"/>
          <w:szCs w:val="28"/>
          <w:u w:val="single"/>
        </w:rPr>
      </w:pPr>
    </w:p>
    <w:p w14:paraId="1DC3F990" w14:textId="77777777" w:rsidR="007D326A" w:rsidRDefault="007D326A" w:rsidP="00843149">
      <w:pPr>
        <w:jc w:val="center"/>
        <w:rPr>
          <w:b/>
          <w:sz w:val="28"/>
          <w:szCs w:val="28"/>
          <w:u w:val="single"/>
        </w:rPr>
      </w:pPr>
    </w:p>
    <w:p w14:paraId="0249BBD1" w14:textId="77777777" w:rsidR="007D326A" w:rsidRDefault="007D326A" w:rsidP="00843149">
      <w:pPr>
        <w:jc w:val="center"/>
        <w:rPr>
          <w:b/>
          <w:sz w:val="28"/>
          <w:szCs w:val="28"/>
          <w:u w:val="single"/>
        </w:rPr>
      </w:pPr>
    </w:p>
    <w:p w14:paraId="61B704BC" w14:textId="77777777" w:rsidR="007D326A" w:rsidRDefault="007D326A" w:rsidP="00843149">
      <w:pPr>
        <w:jc w:val="center"/>
        <w:rPr>
          <w:b/>
          <w:sz w:val="28"/>
          <w:szCs w:val="28"/>
          <w:u w:val="single"/>
        </w:rPr>
      </w:pPr>
    </w:p>
    <w:p w14:paraId="453D88E6" w14:textId="77777777" w:rsidR="007D326A" w:rsidRDefault="007D326A" w:rsidP="00843149">
      <w:pPr>
        <w:jc w:val="center"/>
        <w:rPr>
          <w:b/>
          <w:sz w:val="28"/>
          <w:szCs w:val="28"/>
          <w:u w:val="single"/>
        </w:rPr>
      </w:pPr>
    </w:p>
    <w:p w14:paraId="64B9BFE9" w14:textId="77777777" w:rsidR="007D326A" w:rsidRDefault="007D326A" w:rsidP="00843149">
      <w:pPr>
        <w:jc w:val="center"/>
        <w:rPr>
          <w:b/>
          <w:sz w:val="28"/>
          <w:szCs w:val="28"/>
          <w:u w:val="single"/>
        </w:rPr>
      </w:pPr>
    </w:p>
    <w:p w14:paraId="45043E1D" w14:textId="77777777" w:rsidR="007D326A" w:rsidRDefault="007D326A" w:rsidP="00843149">
      <w:pPr>
        <w:jc w:val="center"/>
        <w:rPr>
          <w:b/>
          <w:sz w:val="28"/>
          <w:szCs w:val="28"/>
          <w:u w:val="single"/>
        </w:rPr>
      </w:pPr>
    </w:p>
    <w:p w14:paraId="4ECFAAA9" w14:textId="77777777" w:rsidR="007D326A" w:rsidRDefault="007D326A" w:rsidP="00843149">
      <w:pPr>
        <w:jc w:val="center"/>
        <w:rPr>
          <w:b/>
          <w:sz w:val="28"/>
          <w:szCs w:val="28"/>
          <w:u w:val="single"/>
        </w:rPr>
      </w:pPr>
    </w:p>
    <w:p w14:paraId="0FD30437" w14:textId="77777777" w:rsidR="007D326A" w:rsidRDefault="007D326A" w:rsidP="00843149">
      <w:pPr>
        <w:jc w:val="center"/>
        <w:rPr>
          <w:b/>
          <w:sz w:val="28"/>
          <w:szCs w:val="28"/>
          <w:u w:val="single"/>
        </w:rPr>
      </w:pPr>
    </w:p>
    <w:p w14:paraId="3085FE32" w14:textId="1A232BF6" w:rsidR="00A05C8B" w:rsidRDefault="003B3B5C" w:rsidP="00843149">
      <w:pPr>
        <w:jc w:val="center"/>
        <w:rPr>
          <w:b/>
          <w:sz w:val="28"/>
          <w:szCs w:val="28"/>
          <w:u w:val="single"/>
        </w:rPr>
      </w:pPr>
      <w:r>
        <w:rPr>
          <w:b/>
          <w:sz w:val="28"/>
          <w:szCs w:val="28"/>
          <w:u w:val="single"/>
        </w:rPr>
        <w:lastRenderedPageBreak/>
        <w:t>Choice of Law/</w:t>
      </w:r>
      <w:r>
        <w:rPr>
          <w:b/>
          <w:i/>
          <w:sz w:val="28"/>
          <w:szCs w:val="28"/>
          <w:u w:val="single"/>
        </w:rPr>
        <w:t>Erie</w:t>
      </w:r>
    </w:p>
    <w:p w14:paraId="1F759636" w14:textId="77777777" w:rsidR="003B3B5C" w:rsidRDefault="003B3B5C" w:rsidP="00843149">
      <w:pPr>
        <w:jc w:val="center"/>
        <w:rPr>
          <w:b/>
          <w:sz w:val="28"/>
          <w:szCs w:val="28"/>
          <w:u w:val="single"/>
        </w:rPr>
      </w:pPr>
    </w:p>
    <w:p w14:paraId="252E9AB1" w14:textId="77234955" w:rsidR="00FB0C10" w:rsidRPr="00C46127" w:rsidRDefault="003B3B5C" w:rsidP="007108BC">
      <w:pPr>
        <w:pBdr>
          <w:top w:val="single" w:sz="4" w:space="1" w:color="auto"/>
          <w:left w:val="single" w:sz="4" w:space="3" w:color="auto"/>
          <w:bottom w:val="single" w:sz="4" w:space="1" w:color="auto"/>
          <w:right w:val="single" w:sz="4" w:space="4" w:color="auto"/>
        </w:pBdr>
        <w:outlineLvl w:val="0"/>
        <w:rPr>
          <w:rFonts w:cs="Times New Roman"/>
          <w:b/>
          <w:u w:val="single"/>
        </w:rPr>
      </w:pPr>
      <w:r w:rsidRPr="00C46127">
        <w:rPr>
          <w:rFonts w:cs="Times New Roman"/>
          <w:b/>
          <w:u w:val="single"/>
        </w:rPr>
        <w:t>Choice of Law Test</w:t>
      </w:r>
      <w:r w:rsidR="00DC7DB5" w:rsidRPr="00C46127">
        <w:rPr>
          <w:rFonts w:cs="Times New Roman"/>
          <w:b/>
          <w:u w:val="single"/>
        </w:rPr>
        <w:t xml:space="preserve"> for federal diversity cases </w:t>
      </w:r>
    </w:p>
    <w:p w14:paraId="0E143F27" w14:textId="77777777" w:rsidR="00CE760C" w:rsidRDefault="00CE760C" w:rsidP="007108BC">
      <w:pPr>
        <w:pBdr>
          <w:top w:val="single" w:sz="4" w:space="1" w:color="auto"/>
          <w:left w:val="single" w:sz="4" w:space="3" w:color="auto"/>
          <w:bottom w:val="single" w:sz="4" w:space="1" w:color="auto"/>
          <w:right w:val="single" w:sz="4" w:space="4" w:color="auto"/>
        </w:pBdr>
        <w:rPr>
          <w:rFonts w:cs="Times New Roman"/>
        </w:rPr>
      </w:pPr>
    </w:p>
    <w:p w14:paraId="7B4194E9" w14:textId="77777777" w:rsidR="00BF1001" w:rsidRPr="00C46127" w:rsidRDefault="00BF1001" w:rsidP="007108BC">
      <w:pPr>
        <w:pBdr>
          <w:top w:val="single" w:sz="4" w:space="1" w:color="auto"/>
          <w:left w:val="single" w:sz="4" w:space="3" w:color="auto"/>
          <w:bottom w:val="single" w:sz="4" w:space="1" w:color="auto"/>
          <w:right w:val="single" w:sz="4" w:space="4" w:color="auto"/>
        </w:pBdr>
        <w:rPr>
          <w:rFonts w:cs="Times New Roman"/>
          <w:b/>
        </w:rPr>
      </w:pPr>
      <w:r w:rsidRPr="00C46127">
        <w:rPr>
          <w:rFonts w:cs="Times New Roman"/>
          <w:b/>
        </w:rPr>
        <w:t>State law vs. US Constitution</w:t>
      </w:r>
    </w:p>
    <w:p w14:paraId="32804A45" w14:textId="77777777" w:rsidR="00BF1001" w:rsidRDefault="00BF1001" w:rsidP="007108BC">
      <w:pPr>
        <w:pBdr>
          <w:top w:val="single" w:sz="4" w:space="1" w:color="auto"/>
          <w:left w:val="single" w:sz="4" w:space="3" w:color="auto"/>
          <w:bottom w:val="single" w:sz="4" w:space="1" w:color="auto"/>
          <w:right w:val="single" w:sz="4" w:space="4" w:color="auto"/>
        </w:pBdr>
        <w:rPr>
          <w:rFonts w:cs="Times New Roman"/>
        </w:rPr>
      </w:pPr>
    </w:p>
    <w:p w14:paraId="23CAA7E1" w14:textId="3790A5A1" w:rsidR="00C46127" w:rsidRDefault="00305D63"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 If conflict can’t be avoided, always apply US Constitution</w:t>
      </w:r>
    </w:p>
    <w:p w14:paraId="583FD491" w14:textId="77777777" w:rsidR="00C46127" w:rsidRDefault="00C46127" w:rsidP="007108BC">
      <w:pPr>
        <w:pBdr>
          <w:top w:val="single" w:sz="4" w:space="1" w:color="auto"/>
          <w:left w:val="single" w:sz="4" w:space="3" w:color="auto"/>
          <w:bottom w:val="single" w:sz="4" w:space="1" w:color="auto"/>
          <w:right w:val="single" w:sz="4" w:space="4" w:color="auto"/>
        </w:pBdr>
        <w:rPr>
          <w:rFonts w:cs="Times New Roman"/>
        </w:rPr>
      </w:pPr>
    </w:p>
    <w:p w14:paraId="7EAE1107" w14:textId="77777777" w:rsidR="00BF1001" w:rsidRDefault="00BF1001" w:rsidP="007108BC">
      <w:pPr>
        <w:pBdr>
          <w:top w:val="single" w:sz="4" w:space="1" w:color="auto"/>
          <w:left w:val="single" w:sz="4" w:space="3" w:color="auto"/>
          <w:bottom w:val="single" w:sz="4" w:space="1" w:color="auto"/>
          <w:right w:val="single" w:sz="4" w:space="4" w:color="auto"/>
        </w:pBdr>
        <w:rPr>
          <w:rFonts w:cs="Times New Roman"/>
          <w:b/>
        </w:rPr>
      </w:pPr>
      <w:r w:rsidRPr="00C46127">
        <w:rPr>
          <w:rFonts w:cs="Times New Roman"/>
          <w:b/>
        </w:rPr>
        <w:t>State law vs. federal statute</w:t>
      </w:r>
    </w:p>
    <w:p w14:paraId="432EEB54" w14:textId="77777777" w:rsidR="00305D63" w:rsidRDefault="00305D63" w:rsidP="007108BC">
      <w:pPr>
        <w:pBdr>
          <w:top w:val="single" w:sz="4" w:space="1" w:color="auto"/>
          <w:left w:val="single" w:sz="4" w:space="3" w:color="auto"/>
          <w:bottom w:val="single" w:sz="4" w:space="1" w:color="auto"/>
          <w:right w:val="single" w:sz="4" w:space="4" w:color="auto"/>
        </w:pBdr>
        <w:rPr>
          <w:rFonts w:cs="Times New Roman"/>
          <w:b/>
        </w:rPr>
      </w:pPr>
    </w:p>
    <w:p w14:paraId="35264D7F" w14:textId="5019314B" w:rsidR="00305D63" w:rsidRDefault="00305D63" w:rsidP="007108BC">
      <w:pPr>
        <w:pBdr>
          <w:top w:val="single" w:sz="4" w:space="1" w:color="auto"/>
          <w:left w:val="single" w:sz="4" w:space="3" w:color="auto"/>
          <w:bottom w:val="single" w:sz="4" w:space="1" w:color="auto"/>
          <w:right w:val="single" w:sz="4" w:space="4" w:color="auto"/>
        </w:pBdr>
        <w:rPr>
          <w:rFonts w:cs="Times New Roman"/>
        </w:rPr>
      </w:pPr>
      <w:r>
        <w:rPr>
          <w:rFonts w:cs="Times New Roman"/>
          <w:b/>
        </w:rPr>
        <w:t xml:space="preserve">- </w:t>
      </w:r>
      <w:r>
        <w:rPr>
          <w:rFonts w:cs="Times New Roman"/>
        </w:rPr>
        <w:t>Is the federal statute constitutional?</w:t>
      </w:r>
    </w:p>
    <w:p w14:paraId="6D1D5307" w14:textId="7A0AB5D9" w:rsidR="00305D63" w:rsidRDefault="001D3FE3"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 xml:space="preserve">- If yes </w:t>
      </w:r>
      <w:r w:rsidR="00305D63">
        <w:rPr>
          <w:rFonts w:cs="Times New Roman"/>
        </w:rPr>
        <w:t xml:space="preserve">and conflict can’t be avoided, apply federal statute </w:t>
      </w:r>
      <w:r>
        <w:rPr>
          <w:rFonts w:cs="Times New Roman"/>
        </w:rPr>
        <w:t>(Supremacy Clause)</w:t>
      </w:r>
    </w:p>
    <w:p w14:paraId="0C8AA55D" w14:textId="3DF68A5F" w:rsidR="00DE7F32" w:rsidRDefault="00DE7F32" w:rsidP="007108BC">
      <w:pPr>
        <w:pBdr>
          <w:top w:val="single" w:sz="4" w:space="1" w:color="auto"/>
          <w:left w:val="single" w:sz="4" w:space="3" w:color="auto"/>
          <w:bottom w:val="single" w:sz="4" w:space="1" w:color="auto"/>
          <w:right w:val="single" w:sz="4" w:space="4" w:color="auto"/>
        </w:pBdr>
        <w:rPr>
          <w:rFonts w:cs="Times New Roman"/>
          <w:i/>
        </w:rPr>
      </w:pPr>
      <w:r>
        <w:rPr>
          <w:rFonts w:cs="Times New Roman"/>
        </w:rPr>
        <w:t>- If there’s no direct collision but the federal statute “occupies the field”, apply federal law (</w:t>
      </w:r>
      <w:r>
        <w:rPr>
          <w:rFonts w:cs="Times New Roman"/>
          <w:i/>
        </w:rPr>
        <w:t xml:space="preserve">Burlington </w:t>
      </w:r>
    </w:p>
    <w:p w14:paraId="6C81E67E" w14:textId="0C35F1D1" w:rsidR="00DE7F32" w:rsidRPr="00DE7F32" w:rsidRDefault="00DE7F32" w:rsidP="007108BC">
      <w:pPr>
        <w:pBdr>
          <w:top w:val="single" w:sz="4" w:space="1" w:color="auto"/>
          <w:left w:val="single" w:sz="4" w:space="3" w:color="auto"/>
          <w:bottom w:val="single" w:sz="4" w:space="1" w:color="auto"/>
          <w:right w:val="single" w:sz="4" w:space="4" w:color="auto"/>
        </w:pBdr>
        <w:ind w:firstLine="720"/>
        <w:rPr>
          <w:rFonts w:cs="Times New Roman"/>
        </w:rPr>
      </w:pPr>
      <w:r>
        <w:rPr>
          <w:rFonts w:cs="Times New Roman"/>
          <w:i/>
        </w:rPr>
        <w:t>Northern)</w:t>
      </w:r>
    </w:p>
    <w:p w14:paraId="2EAE55D7" w14:textId="77777777" w:rsidR="00BF1001" w:rsidRPr="00C46127" w:rsidRDefault="00BF1001" w:rsidP="007108BC">
      <w:pPr>
        <w:pBdr>
          <w:top w:val="single" w:sz="4" w:space="1" w:color="auto"/>
          <w:left w:val="single" w:sz="4" w:space="3" w:color="auto"/>
          <w:bottom w:val="single" w:sz="4" w:space="1" w:color="auto"/>
          <w:right w:val="single" w:sz="4" w:space="4" w:color="auto"/>
        </w:pBdr>
        <w:rPr>
          <w:rFonts w:cs="Times New Roman"/>
          <w:b/>
        </w:rPr>
      </w:pPr>
    </w:p>
    <w:p w14:paraId="6FA157A3" w14:textId="77777777" w:rsidR="00BF1001" w:rsidRDefault="00BF1001" w:rsidP="007108BC">
      <w:pPr>
        <w:pBdr>
          <w:top w:val="single" w:sz="4" w:space="1" w:color="auto"/>
          <w:left w:val="single" w:sz="4" w:space="3" w:color="auto"/>
          <w:bottom w:val="single" w:sz="4" w:space="1" w:color="auto"/>
          <w:right w:val="single" w:sz="4" w:space="4" w:color="auto"/>
        </w:pBdr>
        <w:rPr>
          <w:rFonts w:cs="Times New Roman"/>
          <w:b/>
        </w:rPr>
      </w:pPr>
      <w:r w:rsidRPr="00C46127">
        <w:rPr>
          <w:rFonts w:cs="Times New Roman"/>
          <w:b/>
        </w:rPr>
        <w:t>State law vs. FRCP</w:t>
      </w:r>
    </w:p>
    <w:p w14:paraId="5EE04691" w14:textId="77777777" w:rsidR="001D3FE3" w:rsidRDefault="001D3FE3" w:rsidP="007108BC">
      <w:pPr>
        <w:pBdr>
          <w:top w:val="single" w:sz="4" w:space="1" w:color="auto"/>
          <w:left w:val="single" w:sz="4" w:space="3" w:color="auto"/>
          <w:bottom w:val="single" w:sz="4" w:space="1" w:color="auto"/>
          <w:right w:val="single" w:sz="4" w:space="4" w:color="auto"/>
        </w:pBdr>
        <w:rPr>
          <w:rFonts w:cs="Times New Roman"/>
          <w:b/>
        </w:rPr>
      </w:pPr>
    </w:p>
    <w:p w14:paraId="5D001D43" w14:textId="542BB319" w:rsidR="001D3FE3" w:rsidRDefault="001D3FE3"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 xml:space="preserve">- Is the federal rule valid under the REA? To be so, it must </w:t>
      </w:r>
    </w:p>
    <w:p w14:paraId="0D5B6EB0" w14:textId="6018E715" w:rsidR="001D3FE3" w:rsidRDefault="001D3FE3"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ab/>
        <w:t>- Be arguably procedural</w:t>
      </w:r>
    </w:p>
    <w:p w14:paraId="1F042430" w14:textId="7413099D" w:rsidR="001D3FE3" w:rsidRDefault="001D3FE3"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ab/>
        <w:t>- Not alter any substantive rights</w:t>
      </w:r>
      <w:r w:rsidR="00E04331">
        <w:rPr>
          <w:rFonts w:cs="Times New Roman"/>
        </w:rPr>
        <w:t xml:space="preserve"> i.e. affect ex ante conduct</w:t>
      </w:r>
    </w:p>
    <w:p w14:paraId="436DD378" w14:textId="67566FC5" w:rsidR="00E04331" w:rsidRPr="00E04331" w:rsidRDefault="00E04331" w:rsidP="007108BC">
      <w:pPr>
        <w:pBdr>
          <w:top w:val="single" w:sz="4" w:space="1" w:color="auto"/>
          <w:left w:val="single" w:sz="4" w:space="3" w:color="auto"/>
          <w:bottom w:val="single" w:sz="4" w:space="1" w:color="auto"/>
          <w:right w:val="single" w:sz="4" w:space="4" w:color="auto"/>
        </w:pBdr>
        <w:rPr>
          <w:rFonts w:cs="Times New Roman"/>
          <w:i/>
        </w:rPr>
      </w:pPr>
      <w:r>
        <w:rPr>
          <w:rFonts w:cs="Times New Roman"/>
        </w:rPr>
        <w:tab/>
        <w:t xml:space="preserve">- Altering state substantive rights can also invalidate a federal rule (Ginsburg + Stevens, </w:t>
      </w:r>
      <w:r w:rsidRPr="00E04331">
        <w:rPr>
          <w:rFonts w:cs="Times New Roman"/>
          <w:i/>
        </w:rPr>
        <w:t xml:space="preserve">Shady </w:t>
      </w:r>
    </w:p>
    <w:p w14:paraId="6B4374A0" w14:textId="37FB6C13" w:rsidR="00E04331" w:rsidRDefault="00E04331" w:rsidP="007108BC">
      <w:pPr>
        <w:pBdr>
          <w:top w:val="single" w:sz="4" w:space="1" w:color="auto"/>
          <w:left w:val="single" w:sz="4" w:space="3" w:color="auto"/>
          <w:bottom w:val="single" w:sz="4" w:space="1" w:color="auto"/>
          <w:right w:val="single" w:sz="4" w:space="4" w:color="auto"/>
        </w:pBdr>
        <w:ind w:firstLine="720"/>
        <w:rPr>
          <w:rFonts w:cs="Times New Roman"/>
        </w:rPr>
      </w:pPr>
      <w:r w:rsidRPr="00E04331">
        <w:rPr>
          <w:rFonts w:cs="Times New Roman"/>
          <w:i/>
        </w:rPr>
        <w:t>Grove</w:t>
      </w:r>
      <w:r>
        <w:rPr>
          <w:rFonts w:cs="Times New Roman"/>
        </w:rPr>
        <w:t>)</w:t>
      </w:r>
    </w:p>
    <w:p w14:paraId="2C747F65" w14:textId="47643B4B" w:rsidR="001D3FE3" w:rsidRDefault="001D3FE3"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 If</w:t>
      </w:r>
      <w:r w:rsidR="00E04331">
        <w:rPr>
          <w:rFonts w:cs="Times New Roman"/>
        </w:rPr>
        <w:t xml:space="preserve"> rule is</w:t>
      </w:r>
      <w:r>
        <w:rPr>
          <w:rFonts w:cs="Times New Roman"/>
        </w:rPr>
        <w:t xml:space="preserve"> valid and conflict can’t be avoided, apply the federal rule (</w:t>
      </w:r>
      <w:r>
        <w:rPr>
          <w:rFonts w:cs="Times New Roman"/>
          <w:i/>
        </w:rPr>
        <w:t>Hana)</w:t>
      </w:r>
    </w:p>
    <w:p w14:paraId="1964B443" w14:textId="77777777" w:rsidR="00E04331" w:rsidRDefault="00E04331" w:rsidP="007108BC">
      <w:pPr>
        <w:pBdr>
          <w:top w:val="single" w:sz="4" w:space="1" w:color="auto"/>
          <w:left w:val="single" w:sz="4" w:space="3" w:color="auto"/>
          <w:bottom w:val="single" w:sz="4" w:space="1" w:color="auto"/>
          <w:right w:val="single" w:sz="4" w:space="4" w:color="auto"/>
        </w:pBdr>
        <w:rPr>
          <w:rFonts w:cs="Times New Roman"/>
          <w:b/>
        </w:rPr>
      </w:pPr>
    </w:p>
    <w:p w14:paraId="6BEC434D" w14:textId="3E2C5033" w:rsidR="001D3FE3" w:rsidRDefault="001D3FE3" w:rsidP="007108BC">
      <w:pPr>
        <w:pBdr>
          <w:top w:val="single" w:sz="4" w:space="1" w:color="auto"/>
          <w:left w:val="single" w:sz="4" w:space="3" w:color="auto"/>
          <w:bottom w:val="single" w:sz="4" w:space="1" w:color="auto"/>
          <w:right w:val="single" w:sz="4" w:space="4" w:color="auto"/>
        </w:pBdr>
        <w:rPr>
          <w:rFonts w:cs="Times New Roman"/>
          <w:b/>
        </w:rPr>
      </w:pPr>
      <w:r>
        <w:rPr>
          <w:rFonts w:cs="Times New Roman"/>
          <w:b/>
        </w:rPr>
        <w:t>But remember!</w:t>
      </w:r>
    </w:p>
    <w:p w14:paraId="450D84B3" w14:textId="41827F8E" w:rsidR="001D3FE3" w:rsidRDefault="001D3FE3"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 xml:space="preserve">- Federal rules </w:t>
      </w:r>
      <w:r w:rsidR="00E04331">
        <w:rPr>
          <w:rFonts w:cs="Times New Roman"/>
        </w:rPr>
        <w:t xml:space="preserve">can be interpreted broadly and “occupy the field” (Scalia, </w:t>
      </w:r>
      <w:r w:rsidR="00E04331" w:rsidRPr="00E04331">
        <w:rPr>
          <w:rFonts w:cs="Times New Roman"/>
          <w:i/>
        </w:rPr>
        <w:t>Shady Grove</w:t>
      </w:r>
      <w:r w:rsidR="00E04331">
        <w:rPr>
          <w:rFonts w:cs="Times New Roman"/>
        </w:rPr>
        <w:t>) or be interpreted</w:t>
      </w:r>
    </w:p>
    <w:p w14:paraId="1070D1F6" w14:textId="53338795" w:rsidR="00E04331" w:rsidRDefault="00E04331"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 xml:space="preserve">   narrowly and be reconciled with state law (Ginsburg, </w:t>
      </w:r>
      <w:r w:rsidRPr="00E04331">
        <w:rPr>
          <w:rFonts w:cs="Times New Roman"/>
          <w:i/>
        </w:rPr>
        <w:t>Shady Grove</w:t>
      </w:r>
      <w:r>
        <w:rPr>
          <w:rFonts w:cs="Times New Roman"/>
        </w:rPr>
        <w:t>)</w:t>
      </w:r>
    </w:p>
    <w:p w14:paraId="0BA9F09A" w14:textId="2FC07DC6" w:rsidR="00E04331" w:rsidRPr="000A726E" w:rsidRDefault="00E04331"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 xml:space="preserve">- </w:t>
      </w:r>
      <w:r w:rsidR="000A726E">
        <w:rPr>
          <w:rFonts w:cs="Times New Roman"/>
        </w:rPr>
        <w:t>Sensi</w:t>
      </w:r>
      <w:r w:rsidR="00247C2B">
        <w:rPr>
          <w:rFonts w:cs="Times New Roman"/>
        </w:rPr>
        <w:t>tivity to state law and policy concerns should be considered</w:t>
      </w:r>
      <w:r w:rsidR="000A726E">
        <w:rPr>
          <w:rFonts w:cs="Times New Roman"/>
        </w:rPr>
        <w:t xml:space="preserve"> (</w:t>
      </w:r>
      <w:r w:rsidR="007E0D42" w:rsidRPr="007E0D42">
        <w:rPr>
          <w:rFonts w:cs="Times New Roman"/>
        </w:rPr>
        <w:t>Ginsburg</w:t>
      </w:r>
      <w:r w:rsidR="007E0D42">
        <w:rPr>
          <w:rFonts w:cs="Times New Roman"/>
          <w:i/>
        </w:rPr>
        <w:t>, Shady Grove</w:t>
      </w:r>
      <w:r w:rsidR="000A726E">
        <w:rPr>
          <w:rFonts w:cs="Times New Roman"/>
        </w:rPr>
        <w:t>)</w:t>
      </w:r>
    </w:p>
    <w:p w14:paraId="319DC4B0" w14:textId="77777777" w:rsidR="00BF1001" w:rsidRPr="00C46127" w:rsidRDefault="00BF1001" w:rsidP="007108BC">
      <w:pPr>
        <w:pBdr>
          <w:top w:val="single" w:sz="4" w:space="1" w:color="auto"/>
          <w:left w:val="single" w:sz="4" w:space="3" w:color="auto"/>
          <w:bottom w:val="single" w:sz="4" w:space="1" w:color="auto"/>
          <w:right w:val="single" w:sz="4" w:space="4" w:color="auto"/>
        </w:pBdr>
        <w:rPr>
          <w:rFonts w:cs="Times New Roman"/>
          <w:b/>
        </w:rPr>
      </w:pPr>
    </w:p>
    <w:p w14:paraId="47E903B8" w14:textId="05039EDB" w:rsidR="00BF1001" w:rsidRPr="00264935" w:rsidRDefault="00BF1001" w:rsidP="007108BC">
      <w:pPr>
        <w:pBdr>
          <w:top w:val="single" w:sz="4" w:space="1" w:color="auto"/>
          <w:left w:val="single" w:sz="4" w:space="3" w:color="auto"/>
          <w:bottom w:val="single" w:sz="4" w:space="1" w:color="auto"/>
          <w:right w:val="single" w:sz="4" w:space="4" w:color="auto"/>
        </w:pBdr>
        <w:rPr>
          <w:rFonts w:cs="Times New Roman"/>
          <w:b/>
        </w:rPr>
      </w:pPr>
      <w:r w:rsidRPr="00C46127">
        <w:rPr>
          <w:rFonts w:cs="Times New Roman"/>
          <w:b/>
        </w:rPr>
        <w:t xml:space="preserve">State law </w:t>
      </w:r>
      <w:r w:rsidR="00DE3855">
        <w:rPr>
          <w:rFonts w:cs="Times New Roman"/>
          <w:b/>
        </w:rPr>
        <w:t xml:space="preserve">vs. procedural federal common law </w:t>
      </w:r>
    </w:p>
    <w:p w14:paraId="635ED158" w14:textId="0AE871AF" w:rsidR="004B622E" w:rsidRDefault="00264935" w:rsidP="00264935">
      <w:pPr>
        <w:pBdr>
          <w:top w:val="single" w:sz="4" w:space="1" w:color="auto"/>
          <w:left w:val="single" w:sz="4" w:space="3" w:color="auto"/>
          <w:bottom w:val="single" w:sz="4" w:space="1" w:color="auto"/>
          <w:right w:val="single" w:sz="4" w:space="4" w:color="auto"/>
        </w:pBdr>
        <w:rPr>
          <w:rFonts w:cs="Times New Roman"/>
        </w:rPr>
      </w:pPr>
      <w:r>
        <w:rPr>
          <w:rFonts w:cs="Times New Roman"/>
        </w:rPr>
        <w:t xml:space="preserve">- Would </w:t>
      </w:r>
      <w:r w:rsidR="00C91EFF">
        <w:rPr>
          <w:rFonts w:cs="Times New Roman"/>
        </w:rPr>
        <w:t>fail</w:t>
      </w:r>
      <w:r w:rsidR="00911244">
        <w:rPr>
          <w:rFonts w:cs="Times New Roman"/>
        </w:rPr>
        <w:t>ing to apply the state law</w:t>
      </w:r>
      <w:r w:rsidR="00C91EFF">
        <w:rPr>
          <w:rFonts w:cs="Times New Roman"/>
        </w:rPr>
        <w:t xml:space="preserve"> be outcome determinative</w:t>
      </w:r>
      <w:r w:rsidR="004B622E">
        <w:rPr>
          <w:rFonts w:cs="Times New Roman"/>
        </w:rPr>
        <w:t xml:space="preserve"> (</w:t>
      </w:r>
      <w:r w:rsidR="00520911">
        <w:rPr>
          <w:rFonts w:cs="Times New Roman"/>
          <w:i/>
        </w:rPr>
        <w:t>Guaranty</w:t>
      </w:r>
      <w:r w:rsidR="004B622E">
        <w:rPr>
          <w:rFonts w:cs="Times New Roman"/>
          <w:i/>
        </w:rPr>
        <w:t xml:space="preserve"> Trust</w:t>
      </w:r>
      <w:r w:rsidR="004B622E">
        <w:rPr>
          <w:rFonts w:cs="Times New Roman"/>
        </w:rPr>
        <w:t>)</w:t>
      </w:r>
      <w:r w:rsidR="00C91EFF">
        <w:rPr>
          <w:rFonts w:cs="Times New Roman"/>
        </w:rPr>
        <w:t xml:space="preserve"> in that it </w:t>
      </w:r>
    </w:p>
    <w:p w14:paraId="7B6D4213" w14:textId="30D17B38" w:rsidR="00264935" w:rsidRDefault="00C91EFF" w:rsidP="00264935">
      <w:pPr>
        <w:pBdr>
          <w:top w:val="single" w:sz="4" w:space="1" w:color="auto"/>
          <w:left w:val="single" w:sz="4" w:space="3" w:color="auto"/>
          <w:bottom w:val="single" w:sz="4" w:space="1" w:color="auto"/>
          <w:right w:val="single" w:sz="4" w:space="4" w:color="auto"/>
        </w:pBdr>
        <w:rPr>
          <w:rFonts w:cs="Times New Roman"/>
        </w:rPr>
      </w:pPr>
      <w:r>
        <w:rPr>
          <w:rFonts w:cs="Times New Roman"/>
        </w:rPr>
        <w:t>would encourage the “twin evils” of forum shopping and inequitable a</w:t>
      </w:r>
      <w:r w:rsidR="004B622E">
        <w:rPr>
          <w:rFonts w:cs="Times New Roman"/>
        </w:rPr>
        <w:t>dministration of justice (</w:t>
      </w:r>
      <w:r>
        <w:rPr>
          <w:rFonts w:cs="Times New Roman"/>
          <w:i/>
        </w:rPr>
        <w:t>Hanna</w:t>
      </w:r>
      <w:r>
        <w:rPr>
          <w:rFonts w:cs="Times New Roman"/>
        </w:rPr>
        <w:t>)</w:t>
      </w:r>
      <w:r w:rsidR="00AB4A5A">
        <w:rPr>
          <w:rFonts w:cs="Times New Roman"/>
        </w:rPr>
        <w:t>—considered in terms of behavior at the outset of the case</w:t>
      </w:r>
      <w:r w:rsidR="00264935">
        <w:rPr>
          <w:rFonts w:cs="Times New Roman"/>
        </w:rPr>
        <w:t xml:space="preserve">? Alternatively, does it govern </w:t>
      </w:r>
      <w:r w:rsidR="00F71229">
        <w:rPr>
          <w:rFonts w:cs="Times New Roman"/>
        </w:rPr>
        <w:t>“</w:t>
      </w:r>
      <w:r w:rsidR="00264935">
        <w:rPr>
          <w:rFonts w:cs="Times New Roman"/>
        </w:rPr>
        <w:t xml:space="preserve">primary </w:t>
      </w:r>
      <w:r w:rsidR="00911244">
        <w:rPr>
          <w:rFonts w:cs="Times New Roman"/>
        </w:rPr>
        <w:t>decisions</w:t>
      </w:r>
      <w:r w:rsidR="00264935">
        <w:rPr>
          <w:rFonts w:cs="Times New Roman"/>
        </w:rPr>
        <w:t xml:space="preserve"> respecting human conduct</w:t>
      </w:r>
      <w:r w:rsidR="00F71229">
        <w:rPr>
          <w:rFonts w:cs="Times New Roman"/>
        </w:rPr>
        <w:t>”</w:t>
      </w:r>
      <w:r w:rsidR="00264935">
        <w:rPr>
          <w:rFonts w:cs="Times New Roman"/>
        </w:rPr>
        <w:t xml:space="preserve"> (Harlan, </w:t>
      </w:r>
      <w:r w:rsidR="00264935" w:rsidRPr="00264935">
        <w:rPr>
          <w:rFonts w:cs="Times New Roman"/>
          <w:i/>
        </w:rPr>
        <w:t>Hanna</w:t>
      </w:r>
      <w:r w:rsidR="00264935">
        <w:rPr>
          <w:rFonts w:cs="Times New Roman"/>
        </w:rPr>
        <w:t>)?</w:t>
      </w:r>
    </w:p>
    <w:p w14:paraId="13020714" w14:textId="1DAFCC93" w:rsidR="003202BE" w:rsidRDefault="00264935" w:rsidP="00264935">
      <w:pPr>
        <w:pBdr>
          <w:top w:val="single" w:sz="4" w:space="1" w:color="auto"/>
          <w:left w:val="single" w:sz="4" w:space="3" w:color="auto"/>
          <w:bottom w:val="single" w:sz="4" w:space="1" w:color="auto"/>
          <w:right w:val="single" w:sz="4" w:space="4" w:color="auto"/>
        </w:pBdr>
        <w:rPr>
          <w:rFonts w:cs="Times New Roman"/>
        </w:rPr>
      </w:pPr>
      <w:r>
        <w:rPr>
          <w:rFonts w:cs="Times New Roman"/>
        </w:rPr>
        <w:tab/>
        <w:t>- If yes, the state law is substantive and should be applied per the Rules of Decision Act</w:t>
      </w:r>
    </w:p>
    <w:p w14:paraId="169253E5" w14:textId="2C2412FA" w:rsidR="00264935" w:rsidRDefault="00264935" w:rsidP="00264935">
      <w:pPr>
        <w:pBdr>
          <w:top w:val="single" w:sz="4" w:space="1" w:color="auto"/>
          <w:left w:val="single" w:sz="4" w:space="3" w:color="auto"/>
          <w:bottom w:val="single" w:sz="4" w:space="1" w:color="auto"/>
          <w:right w:val="single" w:sz="4" w:space="4" w:color="auto"/>
        </w:pBdr>
        <w:rPr>
          <w:rFonts w:cs="Times New Roman"/>
        </w:rPr>
      </w:pPr>
      <w:r>
        <w:rPr>
          <w:rFonts w:cs="Times New Roman"/>
        </w:rPr>
        <w:tab/>
        <w:t>- If not, the state law migh</w:t>
      </w:r>
      <w:r w:rsidR="00911244">
        <w:rPr>
          <w:rFonts w:cs="Times New Roman"/>
        </w:rPr>
        <w:t xml:space="preserve">t be procedural and maybe doesn’t have to be applied </w:t>
      </w:r>
      <w:r w:rsidR="00911244" w:rsidRPr="00911244">
        <w:rPr>
          <w:rFonts w:cs="Times New Roman"/>
        </w:rPr>
        <w:sym w:font="Wingdings" w:char="F0E0"/>
      </w:r>
      <w:r w:rsidR="00911244">
        <w:rPr>
          <w:rFonts w:cs="Times New Roman"/>
        </w:rPr>
        <w:t xml:space="preserve"> </w:t>
      </w:r>
    </w:p>
    <w:p w14:paraId="4CE312BF" w14:textId="77777777" w:rsidR="00FF15C2" w:rsidRDefault="00C91EFF" w:rsidP="007108BC">
      <w:pPr>
        <w:pBdr>
          <w:top w:val="single" w:sz="4" w:space="1" w:color="auto"/>
          <w:left w:val="single" w:sz="4" w:space="3" w:color="auto"/>
          <w:bottom w:val="single" w:sz="4" w:space="1" w:color="auto"/>
          <w:right w:val="single" w:sz="4" w:space="4" w:color="auto"/>
        </w:pBdr>
        <w:ind w:firstLine="720"/>
        <w:rPr>
          <w:rFonts w:cs="Times New Roman"/>
        </w:rPr>
      </w:pPr>
      <w:r>
        <w:rPr>
          <w:rFonts w:cs="Times New Roman"/>
        </w:rPr>
        <w:t xml:space="preserve"> </w:t>
      </w:r>
      <w:r w:rsidR="00264935">
        <w:rPr>
          <w:rFonts w:cs="Times New Roman"/>
        </w:rPr>
        <w:tab/>
        <w:t xml:space="preserve">- </w:t>
      </w:r>
      <w:proofErr w:type="gramStart"/>
      <w:r w:rsidR="00264935">
        <w:rPr>
          <w:rFonts w:cs="Times New Roman"/>
        </w:rPr>
        <w:t>Are there strong state/federal interest</w:t>
      </w:r>
      <w:proofErr w:type="gramEnd"/>
      <w:r w:rsidR="00264935">
        <w:rPr>
          <w:rFonts w:cs="Times New Roman"/>
        </w:rPr>
        <w:t xml:space="preserve"> in seeing </w:t>
      </w:r>
      <w:r w:rsidR="00C016B2">
        <w:rPr>
          <w:rFonts w:cs="Times New Roman"/>
        </w:rPr>
        <w:t>a particular law applied?</w:t>
      </w:r>
      <w:r w:rsidR="004B622E">
        <w:rPr>
          <w:rFonts w:cs="Times New Roman"/>
        </w:rPr>
        <w:t xml:space="preserve"> </w:t>
      </w:r>
      <w:r w:rsidR="00FF15C2">
        <w:rPr>
          <w:rFonts w:cs="Times New Roman"/>
        </w:rPr>
        <w:t xml:space="preserve">And is </w:t>
      </w:r>
    </w:p>
    <w:p w14:paraId="10793619" w14:textId="745F7A3D" w:rsidR="00FF15C2" w:rsidRDefault="00FF15C2" w:rsidP="007108BC">
      <w:pPr>
        <w:pBdr>
          <w:top w:val="single" w:sz="4" w:space="1" w:color="auto"/>
          <w:left w:val="single" w:sz="4" w:space="3" w:color="auto"/>
          <w:bottom w:val="single" w:sz="4" w:space="1" w:color="auto"/>
          <w:right w:val="single" w:sz="4" w:space="4" w:color="auto"/>
        </w:pBdr>
        <w:ind w:firstLine="720"/>
        <w:rPr>
          <w:rFonts w:cs="Times New Roman"/>
        </w:rPr>
      </w:pPr>
      <w:r>
        <w:rPr>
          <w:rFonts w:cs="Times New Roman"/>
        </w:rPr>
        <w:tab/>
        <w:t xml:space="preserve">  whatever’s applied likely to determine the outcome (more minor concern)? (</w:t>
      </w:r>
      <w:r w:rsidRPr="00FF15C2">
        <w:rPr>
          <w:rFonts w:cs="Times New Roman"/>
          <w:i/>
        </w:rPr>
        <w:t>Byrd</w:t>
      </w:r>
      <w:r>
        <w:rPr>
          <w:rFonts w:cs="Times New Roman"/>
        </w:rPr>
        <w:t>)</w:t>
      </w:r>
    </w:p>
    <w:p w14:paraId="40678660" w14:textId="1533D31D" w:rsidR="00C016B2" w:rsidRPr="00C016B2" w:rsidRDefault="00C016B2" w:rsidP="007108BC">
      <w:pPr>
        <w:pBdr>
          <w:top w:val="single" w:sz="4" w:space="1" w:color="auto"/>
          <w:left w:val="single" w:sz="4" w:space="3" w:color="auto"/>
          <w:bottom w:val="single" w:sz="4" w:space="1" w:color="auto"/>
          <w:right w:val="single" w:sz="4" w:space="4" w:color="auto"/>
        </w:pBdr>
        <w:ind w:firstLine="720"/>
        <w:rPr>
          <w:rFonts w:cs="Times New Roman"/>
        </w:rPr>
      </w:pPr>
      <w:r>
        <w:rPr>
          <w:rFonts w:cs="Times New Roman"/>
          <w:i/>
        </w:rPr>
        <w:tab/>
      </w:r>
      <w:r>
        <w:rPr>
          <w:rFonts w:cs="Times New Roman"/>
          <w:i/>
        </w:rPr>
        <w:tab/>
      </w:r>
      <w:r>
        <w:rPr>
          <w:rFonts w:cs="Times New Roman"/>
        </w:rPr>
        <w:t xml:space="preserve">- </w:t>
      </w:r>
      <w:r w:rsidR="00FF15C2">
        <w:rPr>
          <w:rFonts w:cs="Times New Roman"/>
        </w:rPr>
        <w:t>Use this to decide which to apply</w:t>
      </w:r>
      <w:r w:rsidR="008A2050">
        <w:rPr>
          <w:rFonts w:cs="Times New Roman"/>
        </w:rPr>
        <w:t xml:space="preserve"> </w:t>
      </w:r>
    </w:p>
    <w:p w14:paraId="3C5DABA4" w14:textId="7C28D025" w:rsidR="00692F64" w:rsidRDefault="00692F64" w:rsidP="00112D06">
      <w:pPr>
        <w:pBdr>
          <w:top w:val="single" w:sz="4" w:space="1" w:color="auto"/>
          <w:left w:val="single" w:sz="4" w:space="3" w:color="auto"/>
          <w:bottom w:val="single" w:sz="4" w:space="1" w:color="auto"/>
          <w:right w:val="single" w:sz="4" w:space="4" w:color="auto"/>
        </w:pBdr>
        <w:rPr>
          <w:rFonts w:cs="Times New Roman"/>
        </w:rPr>
      </w:pPr>
    </w:p>
    <w:p w14:paraId="44C619FF" w14:textId="1E74D582" w:rsidR="00112D06" w:rsidRPr="00112D06" w:rsidRDefault="00A96EA3" w:rsidP="00112D06">
      <w:pPr>
        <w:pBdr>
          <w:top w:val="single" w:sz="4" w:space="1" w:color="auto"/>
          <w:left w:val="single" w:sz="4" w:space="3" w:color="auto"/>
          <w:bottom w:val="single" w:sz="4" w:space="1" w:color="auto"/>
          <w:right w:val="single" w:sz="4" w:space="4" w:color="auto"/>
        </w:pBdr>
        <w:rPr>
          <w:rFonts w:cs="Times New Roman"/>
          <w:b/>
        </w:rPr>
      </w:pPr>
      <w:r>
        <w:rPr>
          <w:rFonts w:cs="Times New Roman"/>
          <w:b/>
        </w:rPr>
        <w:t>Substantive</w:t>
      </w:r>
      <w:r w:rsidR="00112D06" w:rsidRPr="00112D06">
        <w:rPr>
          <w:rFonts w:cs="Times New Roman"/>
          <w:b/>
        </w:rPr>
        <w:t xml:space="preserve"> federal common law can override state law if there’s a un</w:t>
      </w:r>
      <w:r w:rsidR="002046F7">
        <w:rPr>
          <w:rFonts w:cs="Times New Roman"/>
          <w:b/>
        </w:rPr>
        <w:t>iquely federal interest in this</w:t>
      </w:r>
      <w:r w:rsidR="00FA709D">
        <w:rPr>
          <w:rFonts w:cs="Times New Roman"/>
          <w:b/>
        </w:rPr>
        <w:t>, regardless of RoD Act</w:t>
      </w:r>
      <w:r w:rsidR="002046F7">
        <w:rPr>
          <w:rFonts w:cs="Times New Roman"/>
          <w:b/>
        </w:rPr>
        <w:t xml:space="preserve"> </w:t>
      </w:r>
      <w:r w:rsidR="002046F7" w:rsidRPr="002046F7">
        <w:rPr>
          <w:rFonts w:cs="Times New Roman"/>
          <w:i/>
        </w:rPr>
        <w:t>(Boyle)</w:t>
      </w:r>
    </w:p>
    <w:p w14:paraId="6BFC91CF" w14:textId="77777777" w:rsidR="003202BE" w:rsidRDefault="003202BE" w:rsidP="007108BC">
      <w:pPr>
        <w:pBdr>
          <w:top w:val="single" w:sz="4" w:space="1" w:color="auto"/>
          <w:left w:val="single" w:sz="4" w:space="3" w:color="auto"/>
          <w:bottom w:val="single" w:sz="4" w:space="1" w:color="auto"/>
          <w:right w:val="single" w:sz="4" w:space="4" w:color="auto"/>
        </w:pBdr>
        <w:rPr>
          <w:rFonts w:cs="Times New Roman"/>
        </w:rPr>
      </w:pPr>
    </w:p>
    <w:p w14:paraId="7F6067FA" w14:textId="77777777" w:rsidR="0062572C" w:rsidRDefault="0062572C" w:rsidP="007108BC">
      <w:pPr>
        <w:pBdr>
          <w:top w:val="single" w:sz="4" w:space="1" w:color="auto"/>
          <w:left w:val="single" w:sz="4" w:space="3" w:color="auto"/>
          <w:bottom w:val="single" w:sz="4" w:space="1" w:color="auto"/>
          <w:right w:val="single" w:sz="4" w:space="4" w:color="auto"/>
        </w:pBdr>
        <w:rPr>
          <w:rFonts w:cs="Times New Roman"/>
          <w:b/>
        </w:rPr>
      </w:pPr>
      <w:r>
        <w:rPr>
          <w:rFonts w:cs="Times New Roman"/>
          <w:b/>
        </w:rPr>
        <w:t>Certain settled issues</w:t>
      </w:r>
    </w:p>
    <w:p w14:paraId="08E9CC61" w14:textId="77777777" w:rsidR="00531C45" w:rsidRDefault="0062572C"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 xml:space="preserve">- Apply state </w:t>
      </w:r>
      <w:r w:rsidR="00531C45">
        <w:rPr>
          <w:rFonts w:cs="Times New Roman"/>
        </w:rPr>
        <w:t xml:space="preserve">law with </w:t>
      </w:r>
      <w:r>
        <w:rPr>
          <w:rFonts w:cs="Times New Roman"/>
        </w:rPr>
        <w:t xml:space="preserve">statute of limitations </w:t>
      </w:r>
      <w:r w:rsidR="00531C45">
        <w:rPr>
          <w:rFonts w:cs="Times New Roman"/>
        </w:rPr>
        <w:t>(</w:t>
      </w:r>
      <w:r w:rsidR="00531C45">
        <w:rPr>
          <w:rFonts w:cs="Times New Roman"/>
          <w:i/>
        </w:rPr>
        <w:t>Ragan</w:t>
      </w:r>
      <w:r w:rsidR="00531C45">
        <w:rPr>
          <w:rFonts w:cs="Times New Roman"/>
        </w:rPr>
        <w:t>)</w:t>
      </w:r>
    </w:p>
    <w:p w14:paraId="6AF6BA5A" w14:textId="6B78DB78" w:rsidR="003B3B5C" w:rsidRPr="00AA644E" w:rsidRDefault="00531C45"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 xml:space="preserve">- </w:t>
      </w:r>
      <w:r w:rsidR="00AD5F95">
        <w:rPr>
          <w:rFonts w:cs="Times New Roman"/>
        </w:rPr>
        <w:t xml:space="preserve">Forum selection clause should be given significant weight in deciding venue transfer, regardless of whether state law recognizes forum selection clauses </w:t>
      </w:r>
      <w:r w:rsidR="00AA63A2">
        <w:rPr>
          <w:rFonts w:cs="Times New Roman"/>
        </w:rPr>
        <w:t>(</w:t>
      </w:r>
      <w:r w:rsidR="00AA63A2">
        <w:rPr>
          <w:rFonts w:cs="Times New Roman"/>
          <w:i/>
        </w:rPr>
        <w:t>Stewart Organization</w:t>
      </w:r>
      <w:r w:rsidR="00AA63A2">
        <w:rPr>
          <w:rFonts w:cs="Times New Roman"/>
        </w:rPr>
        <w:t>)</w:t>
      </w:r>
      <w:r w:rsidR="001E3EE1">
        <w:rPr>
          <w:rFonts w:cs="Times New Roman"/>
        </w:rPr>
        <w:br/>
      </w:r>
    </w:p>
    <w:p w14:paraId="21121A0E" w14:textId="61E83584" w:rsidR="003B3B5C" w:rsidRDefault="005C69A0" w:rsidP="007108BC">
      <w:pPr>
        <w:pBdr>
          <w:top w:val="single" w:sz="4" w:space="1" w:color="auto"/>
          <w:left w:val="single" w:sz="4" w:space="3" w:color="auto"/>
          <w:bottom w:val="single" w:sz="4" w:space="1" w:color="auto"/>
          <w:right w:val="single" w:sz="4" w:space="4" w:color="auto"/>
        </w:pBdr>
        <w:rPr>
          <w:rFonts w:cs="Times New Roman"/>
          <w:b/>
        </w:rPr>
      </w:pPr>
      <w:r>
        <w:rPr>
          <w:rFonts w:cs="Times New Roman"/>
          <w:b/>
        </w:rPr>
        <w:t>Deciding what the state law actually is</w:t>
      </w:r>
    </w:p>
    <w:p w14:paraId="70F38358" w14:textId="0794B7B5" w:rsidR="005C69A0" w:rsidRDefault="005C69A0"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 Federal court should treat state SC’s interpretation as definitive</w:t>
      </w:r>
    </w:p>
    <w:p w14:paraId="11505007" w14:textId="605BBF92" w:rsidR="00C11E38" w:rsidRDefault="00C11E38"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 Fed courts can get a state law question “certified” and decided by state SC if they want clear interpretation</w:t>
      </w:r>
    </w:p>
    <w:p w14:paraId="6F58520C" w14:textId="6919757B" w:rsidR="005C69A0" w:rsidRPr="005C69A0" w:rsidRDefault="005C69A0"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 xml:space="preserve">- If state SC hasn’t given an </w:t>
      </w:r>
      <w:r w:rsidR="007123CF">
        <w:rPr>
          <w:rFonts w:cs="Times New Roman"/>
        </w:rPr>
        <w:t>interpretation</w:t>
      </w:r>
      <w:r w:rsidR="00112D06">
        <w:rPr>
          <w:rFonts w:cs="Times New Roman"/>
        </w:rPr>
        <w:t>, fed court doesn’t</w:t>
      </w:r>
      <w:r w:rsidR="004C67CA">
        <w:rPr>
          <w:rFonts w:cs="Times New Roman"/>
        </w:rPr>
        <w:t xml:space="preserve"> </w:t>
      </w:r>
      <w:r w:rsidR="007123CF">
        <w:rPr>
          <w:rFonts w:cs="Times New Roman"/>
        </w:rPr>
        <w:t>need to defer to lower state courts</w:t>
      </w:r>
    </w:p>
    <w:p w14:paraId="63A0F016" w14:textId="155561EB" w:rsidR="00CE5C2B" w:rsidRDefault="007123CF" w:rsidP="007108BC">
      <w:pPr>
        <w:pBdr>
          <w:top w:val="single" w:sz="4" w:space="1" w:color="auto"/>
          <w:left w:val="single" w:sz="4" w:space="3" w:color="auto"/>
          <w:bottom w:val="single" w:sz="4" w:space="1" w:color="auto"/>
          <w:right w:val="single" w:sz="4" w:space="4" w:color="auto"/>
        </w:pBdr>
        <w:rPr>
          <w:rFonts w:cs="Times New Roman"/>
        </w:rPr>
      </w:pPr>
      <w:r>
        <w:rPr>
          <w:rFonts w:cs="Times New Roman"/>
        </w:rPr>
        <w:t xml:space="preserve">- </w:t>
      </w:r>
      <w:r w:rsidR="00C11E38">
        <w:rPr>
          <w:rFonts w:cs="Times New Roman"/>
        </w:rPr>
        <w:t xml:space="preserve">Fed </w:t>
      </w:r>
      <w:r w:rsidR="00B656AB">
        <w:rPr>
          <w:rFonts w:cs="Times New Roman"/>
        </w:rPr>
        <w:t>courts also don’t have to defer</w:t>
      </w:r>
      <w:r w:rsidR="00C11E38">
        <w:rPr>
          <w:rFonts w:cs="Times New Roman"/>
        </w:rPr>
        <w:t xml:space="preserve"> to lower fed judges who might have expertise in state law (</w:t>
      </w:r>
      <w:r w:rsidR="00C11E38">
        <w:rPr>
          <w:rFonts w:cs="Times New Roman"/>
          <w:i/>
        </w:rPr>
        <w:t>Salve Regina</w:t>
      </w:r>
      <w:r w:rsidR="00C11E38">
        <w:rPr>
          <w:rFonts w:cs="Times New Roman"/>
        </w:rPr>
        <w:t>)</w:t>
      </w:r>
    </w:p>
    <w:p w14:paraId="316FE88F" w14:textId="5BD1D694" w:rsidR="00FD2006" w:rsidRPr="002C4135" w:rsidRDefault="00FD2006" w:rsidP="00FD2006">
      <w:pPr>
        <w:ind w:left="720"/>
        <w:jc w:val="center"/>
        <w:outlineLvl w:val="0"/>
        <w:rPr>
          <w:rFonts w:cs="Times New Roman"/>
          <w:b/>
          <w:sz w:val="28"/>
          <w:szCs w:val="28"/>
          <w:u w:val="single"/>
        </w:rPr>
      </w:pPr>
      <w:r w:rsidRPr="002C4135">
        <w:rPr>
          <w:rFonts w:cs="Times New Roman"/>
          <w:b/>
          <w:sz w:val="28"/>
          <w:szCs w:val="28"/>
          <w:u w:val="single"/>
        </w:rPr>
        <w:lastRenderedPageBreak/>
        <w:t>General Rules of Pleading</w:t>
      </w:r>
    </w:p>
    <w:p w14:paraId="2D398646" w14:textId="77777777" w:rsidR="00FD2006" w:rsidRDefault="00FD2006" w:rsidP="00FD2006">
      <w:pPr>
        <w:ind w:left="720"/>
        <w:jc w:val="center"/>
        <w:rPr>
          <w:rFonts w:cs="Times New Roman"/>
          <w:b/>
          <w:u w:val="single"/>
        </w:rPr>
      </w:pPr>
    </w:p>
    <w:p w14:paraId="2913CF77" w14:textId="216ED84C" w:rsidR="00341294" w:rsidRDefault="00341294" w:rsidP="00FD2006">
      <w:pPr>
        <w:pBdr>
          <w:top w:val="single" w:sz="4" w:space="1" w:color="auto"/>
          <w:left w:val="single" w:sz="4" w:space="4" w:color="auto"/>
          <w:bottom w:val="single" w:sz="4" w:space="1" w:color="auto"/>
          <w:right w:val="single" w:sz="4" w:space="4" w:color="auto"/>
        </w:pBdr>
        <w:outlineLvl w:val="0"/>
        <w:rPr>
          <w:rFonts w:cs="Times New Roman"/>
          <w:b/>
        </w:rPr>
      </w:pPr>
      <w:r>
        <w:rPr>
          <w:rFonts w:cs="Times New Roman"/>
          <w:b/>
        </w:rPr>
        <w:t>Complaint must be served within 90 days after filing complaint – Rule 4(m)</w:t>
      </w:r>
    </w:p>
    <w:p w14:paraId="780ACF09" w14:textId="77777777" w:rsidR="00341294" w:rsidRDefault="00341294" w:rsidP="00FD2006">
      <w:pPr>
        <w:pBdr>
          <w:top w:val="single" w:sz="4" w:space="1" w:color="auto"/>
          <w:left w:val="single" w:sz="4" w:space="4" w:color="auto"/>
          <w:bottom w:val="single" w:sz="4" w:space="1" w:color="auto"/>
          <w:right w:val="single" w:sz="4" w:space="4" w:color="auto"/>
        </w:pBdr>
        <w:outlineLvl w:val="0"/>
        <w:rPr>
          <w:rFonts w:cs="Times New Roman"/>
          <w:b/>
        </w:rPr>
      </w:pPr>
    </w:p>
    <w:p w14:paraId="6AD722D5" w14:textId="45F8D500" w:rsidR="00783CF2" w:rsidRPr="00783CF2" w:rsidRDefault="00783CF2" w:rsidP="00FD2006">
      <w:pPr>
        <w:pBdr>
          <w:top w:val="single" w:sz="4" w:space="1" w:color="auto"/>
          <w:left w:val="single" w:sz="4" w:space="4" w:color="auto"/>
          <w:bottom w:val="single" w:sz="4" w:space="1" w:color="auto"/>
          <w:right w:val="single" w:sz="4" w:space="4" w:color="auto"/>
        </w:pBdr>
        <w:outlineLvl w:val="0"/>
        <w:rPr>
          <w:rFonts w:cs="Times New Roman"/>
        </w:rPr>
      </w:pPr>
      <w:r>
        <w:rPr>
          <w:rFonts w:cs="Times New Roman"/>
          <w:b/>
        </w:rPr>
        <w:t xml:space="preserve">Rule 11 – </w:t>
      </w:r>
      <w:r>
        <w:rPr>
          <w:rFonts w:cs="Times New Roman"/>
        </w:rPr>
        <w:t>Ever pleading and other non-discovery document must be signed by attorney certifying that document is non-frivolous, not just for harassment, and has or will likely have evidentiary support</w:t>
      </w:r>
    </w:p>
    <w:p w14:paraId="5A6046EE" w14:textId="77777777" w:rsidR="00783CF2" w:rsidRDefault="00783CF2" w:rsidP="00FD2006">
      <w:pPr>
        <w:pBdr>
          <w:top w:val="single" w:sz="4" w:space="1" w:color="auto"/>
          <w:left w:val="single" w:sz="4" w:space="4" w:color="auto"/>
          <w:bottom w:val="single" w:sz="4" w:space="1" w:color="auto"/>
          <w:right w:val="single" w:sz="4" w:space="4" w:color="auto"/>
        </w:pBdr>
        <w:outlineLvl w:val="0"/>
        <w:rPr>
          <w:rFonts w:cs="Times New Roman"/>
          <w:b/>
        </w:rPr>
      </w:pPr>
    </w:p>
    <w:p w14:paraId="12E0FA7B" w14:textId="77777777" w:rsidR="00FD2006" w:rsidRDefault="00FD2006" w:rsidP="00FD2006">
      <w:pPr>
        <w:pBdr>
          <w:top w:val="single" w:sz="4" w:space="1" w:color="auto"/>
          <w:left w:val="single" w:sz="4" w:space="4" w:color="auto"/>
          <w:bottom w:val="single" w:sz="4" w:space="1" w:color="auto"/>
          <w:right w:val="single" w:sz="4" w:space="4" w:color="auto"/>
        </w:pBdr>
        <w:outlineLvl w:val="0"/>
        <w:rPr>
          <w:rFonts w:cs="Times New Roman"/>
          <w:b/>
        </w:rPr>
      </w:pPr>
      <w:r>
        <w:rPr>
          <w:rFonts w:cs="Times New Roman"/>
          <w:b/>
        </w:rPr>
        <w:t xml:space="preserve">Rule 7 – </w:t>
      </w:r>
      <w:r w:rsidRPr="00700A25">
        <w:rPr>
          <w:rFonts w:cs="Times New Roman"/>
        </w:rPr>
        <w:t>allowed pleadings</w:t>
      </w:r>
    </w:p>
    <w:p w14:paraId="5BF60C5C" w14:textId="77777777" w:rsidR="00FD2006" w:rsidRDefault="00FD2006" w:rsidP="00FD2006">
      <w:pPr>
        <w:pBdr>
          <w:top w:val="single" w:sz="4" w:space="1" w:color="auto"/>
          <w:left w:val="single" w:sz="4" w:space="4" w:color="auto"/>
          <w:bottom w:val="single" w:sz="4" w:space="1" w:color="auto"/>
          <w:right w:val="single" w:sz="4" w:space="4" w:color="auto"/>
        </w:pBdr>
        <w:rPr>
          <w:rFonts w:cs="Times New Roman"/>
          <w:b/>
        </w:rPr>
      </w:pPr>
    </w:p>
    <w:p w14:paraId="094510CC" w14:textId="77777777" w:rsidR="00FD2006" w:rsidRPr="00FC30ED" w:rsidRDefault="00FD2006" w:rsidP="00FD2006">
      <w:pPr>
        <w:pBdr>
          <w:top w:val="single" w:sz="4" w:space="1" w:color="auto"/>
          <w:left w:val="single" w:sz="4" w:space="4" w:color="auto"/>
          <w:bottom w:val="single" w:sz="4" w:space="1" w:color="auto"/>
          <w:right w:val="single" w:sz="4" w:space="4" w:color="auto"/>
        </w:pBdr>
        <w:rPr>
          <w:rFonts w:cs="Times New Roman"/>
          <w:b/>
        </w:rPr>
      </w:pPr>
      <w:r w:rsidRPr="00FC30ED">
        <w:rPr>
          <w:rFonts w:cs="Times New Roman"/>
          <w:b/>
        </w:rPr>
        <w:t>Rule 8(a)</w:t>
      </w:r>
      <w:r w:rsidRPr="00FC30ED">
        <w:rPr>
          <w:rFonts w:cs="Times New Roman"/>
        </w:rPr>
        <w:t xml:space="preserve"> – General Rules of Pleading (called notice pleading) </w:t>
      </w:r>
    </w:p>
    <w:p w14:paraId="39A220C0" w14:textId="77777777" w:rsidR="00FD2006" w:rsidRPr="00FC30ED" w:rsidRDefault="00FD2006" w:rsidP="00FD2006">
      <w:pPr>
        <w:pBdr>
          <w:top w:val="single" w:sz="4" w:space="1" w:color="auto"/>
          <w:left w:val="single" w:sz="4" w:space="4" w:color="auto"/>
          <w:bottom w:val="single" w:sz="4" w:space="1" w:color="auto"/>
          <w:right w:val="single" w:sz="4" w:space="4" w:color="auto"/>
        </w:pBdr>
        <w:rPr>
          <w:rFonts w:cs="Times New Roman"/>
          <w:b/>
        </w:rPr>
      </w:pPr>
      <w:r w:rsidRPr="00FC30ED">
        <w:rPr>
          <w:rFonts w:cs="Times New Roman"/>
        </w:rPr>
        <w:t xml:space="preserve">- Claim for Relief must contain – “short and plain statement” re: </w:t>
      </w:r>
    </w:p>
    <w:p w14:paraId="1BCF39E6" w14:textId="77777777" w:rsidR="00FD2006" w:rsidRPr="002D379A" w:rsidRDefault="00FD2006" w:rsidP="00FD2006">
      <w:pPr>
        <w:pBdr>
          <w:top w:val="single" w:sz="4" w:space="1" w:color="auto"/>
          <w:left w:val="single" w:sz="4" w:space="4" w:color="auto"/>
          <w:bottom w:val="single" w:sz="4" w:space="1" w:color="auto"/>
          <w:right w:val="single" w:sz="4" w:space="4" w:color="auto"/>
        </w:pBdr>
        <w:ind w:firstLine="720"/>
        <w:rPr>
          <w:rFonts w:cs="Times New Roman"/>
          <w:i/>
        </w:rPr>
      </w:pPr>
      <w:r w:rsidRPr="00FC30ED">
        <w:rPr>
          <w:rFonts w:cs="Times New Roman"/>
        </w:rPr>
        <w:t xml:space="preserve">- (1) jurisdiction / </w:t>
      </w:r>
      <w:r w:rsidRPr="00FC30ED">
        <w:rPr>
          <w:rFonts w:cs="Times New Roman"/>
          <w:i/>
        </w:rPr>
        <w:t xml:space="preserve">Why are you before </w:t>
      </w:r>
      <w:r w:rsidRPr="00FC30ED">
        <w:rPr>
          <w:rFonts w:cs="Times New Roman"/>
          <w:i/>
          <w:u w:val="single"/>
        </w:rPr>
        <w:t>this</w:t>
      </w:r>
      <w:r w:rsidRPr="00FC30ED">
        <w:rPr>
          <w:rFonts w:cs="Times New Roman"/>
          <w:i/>
        </w:rPr>
        <w:t xml:space="preserve"> court? </w:t>
      </w:r>
    </w:p>
    <w:p w14:paraId="77ECDF5A" w14:textId="77777777" w:rsidR="00FD2006" w:rsidRPr="00FC30ED" w:rsidRDefault="00FD2006" w:rsidP="00FD2006">
      <w:pPr>
        <w:pBdr>
          <w:top w:val="single" w:sz="4" w:space="1" w:color="auto"/>
          <w:left w:val="single" w:sz="4" w:space="4" w:color="auto"/>
          <w:bottom w:val="single" w:sz="4" w:space="1" w:color="auto"/>
          <w:right w:val="single" w:sz="4" w:space="4" w:color="auto"/>
        </w:pBdr>
        <w:ind w:firstLine="720"/>
        <w:rPr>
          <w:rFonts w:cs="Times New Roman"/>
          <w:b/>
          <w:i/>
        </w:rPr>
      </w:pPr>
      <w:r w:rsidRPr="00FC30ED">
        <w:rPr>
          <w:rFonts w:cs="Times New Roman"/>
        </w:rPr>
        <w:t xml:space="preserve">- (2) entitled to relief / </w:t>
      </w:r>
      <w:r w:rsidRPr="00FC30ED">
        <w:rPr>
          <w:rFonts w:cs="Times New Roman"/>
          <w:i/>
        </w:rPr>
        <w:t xml:space="preserve">What </w:t>
      </w:r>
      <w:r w:rsidRPr="00FC30ED">
        <w:rPr>
          <w:rFonts w:cs="Times New Roman"/>
          <w:i/>
          <w:u w:val="single"/>
        </w:rPr>
        <w:t>bothered</w:t>
      </w:r>
      <w:r w:rsidRPr="00FC30ED">
        <w:rPr>
          <w:rFonts w:cs="Times New Roman"/>
          <w:i/>
        </w:rPr>
        <w:t xml:space="preserve"> you? </w:t>
      </w:r>
    </w:p>
    <w:p w14:paraId="4DB4A237" w14:textId="2F3F4ED5" w:rsidR="00FD2006" w:rsidRPr="00341294" w:rsidRDefault="00FD2006" w:rsidP="00341294">
      <w:pPr>
        <w:pBdr>
          <w:top w:val="single" w:sz="4" w:space="1" w:color="auto"/>
          <w:left w:val="single" w:sz="4" w:space="4" w:color="auto"/>
          <w:bottom w:val="single" w:sz="4" w:space="1" w:color="auto"/>
          <w:right w:val="single" w:sz="4" w:space="4" w:color="auto"/>
        </w:pBdr>
        <w:ind w:firstLine="720"/>
        <w:rPr>
          <w:rFonts w:cs="Times New Roman"/>
          <w:i/>
        </w:rPr>
      </w:pPr>
      <w:r w:rsidRPr="00FC30ED">
        <w:rPr>
          <w:rFonts w:cs="Times New Roman"/>
        </w:rPr>
        <w:t xml:space="preserve">- (3) demand for the relief sought / </w:t>
      </w:r>
      <w:r w:rsidRPr="00FC30ED">
        <w:rPr>
          <w:rFonts w:cs="Times New Roman"/>
          <w:i/>
        </w:rPr>
        <w:t xml:space="preserve">What do you </w:t>
      </w:r>
      <w:r w:rsidRPr="00FC30ED">
        <w:rPr>
          <w:rFonts w:cs="Times New Roman"/>
          <w:i/>
          <w:u w:val="single"/>
        </w:rPr>
        <w:t>want</w:t>
      </w:r>
      <w:r w:rsidRPr="00FC30ED">
        <w:rPr>
          <w:rFonts w:cs="Times New Roman"/>
          <w:i/>
        </w:rPr>
        <w:t>?</w:t>
      </w:r>
      <w:r>
        <w:rPr>
          <w:rFonts w:cs="Times New Roman"/>
          <w:i/>
        </w:rPr>
        <w:br/>
      </w:r>
      <w:r>
        <w:rPr>
          <w:rFonts w:cs="Times New Roman"/>
        </w:rPr>
        <w:br/>
      </w:r>
      <w:r w:rsidR="00700A25" w:rsidRPr="00700A25">
        <w:rPr>
          <w:rFonts w:cs="Times New Roman"/>
          <w:b/>
        </w:rPr>
        <w:t>Old Standard</w:t>
      </w:r>
      <w:r>
        <w:rPr>
          <w:rFonts w:cs="Times New Roman"/>
        </w:rPr>
        <w:t xml:space="preserve">: </w:t>
      </w:r>
      <w:r w:rsidRPr="00B12779">
        <w:rPr>
          <w:rFonts w:cs="Times New Roman"/>
        </w:rPr>
        <w:t>“A complaint should not be dismissed for failure to state a claim unless plaintiff can prove no set of facts in support of this claim which would entitle him to relief”</w:t>
      </w:r>
      <w:r w:rsidR="00700A25">
        <w:rPr>
          <w:rFonts w:cs="Times New Roman"/>
        </w:rPr>
        <w:t xml:space="preserve"> (</w:t>
      </w:r>
      <w:r w:rsidR="00700A25" w:rsidRPr="00700A25">
        <w:rPr>
          <w:rFonts w:cs="Times New Roman"/>
          <w:i/>
        </w:rPr>
        <w:t>Conley</w:t>
      </w:r>
      <w:r w:rsidR="00700A25">
        <w:rPr>
          <w:rFonts w:cs="Times New Roman"/>
        </w:rPr>
        <w:t>)</w:t>
      </w:r>
    </w:p>
    <w:p w14:paraId="4E7944CC" w14:textId="0C90CA9B" w:rsidR="00FD2006" w:rsidRPr="00AE2F43" w:rsidRDefault="00FD2006" w:rsidP="00700A25">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br/>
      </w:r>
      <w:r w:rsidR="00700A25" w:rsidRPr="00700A25">
        <w:rPr>
          <w:rFonts w:cs="Times New Roman"/>
          <w:b/>
        </w:rPr>
        <w:t>New Standard</w:t>
      </w:r>
      <w:r w:rsidR="00700A25">
        <w:rPr>
          <w:rFonts w:cs="Times New Roman"/>
          <w:i/>
        </w:rPr>
        <w:t xml:space="preserve">: </w:t>
      </w:r>
      <w:r w:rsidRPr="00B12779">
        <w:rPr>
          <w:rFonts w:cs="Times New Roman"/>
        </w:rPr>
        <w:t>Complaint must nudge allegations across line from conceivable to plausible</w:t>
      </w:r>
      <w:r w:rsidR="00AE2F43">
        <w:rPr>
          <w:rFonts w:cs="Times New Roman"/>
        </w:rPr>
        <w:t xml:space="preserve"> (</w:t>
      </w:r>
      <w:r w:rsidR="00AE2F43">
        <w:rPr>
          <w:rFonts w:cs="Times New Roman"/>
          <w:i/>
        </w:rPr>
        <w:t>Twombly</w:t>
      </w:r>
      <w:r w:rsidR="00AE2F43">
        <w:rPr>
          <w:rFonts w:cs="Times New Roman"/>
        </w:rPr>
        <w:t>)</w:t>
      </w:r>
    </w:p>
    <w:p w14:paraId="417BEEF3" w14:textId="77777777" w:rsidR="00AE2F43" w:rsidRDefault="00FD2006" w:rsidP="00842C6C">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Judges engage</w:t>
      </w:r>
      <w:r w:rsidRPr="00B12779">
        <w:rPr>
          <w:rFonts w:cs="Times New Roman"/>
        </w:rPr>
        <w:t xml:space="preserve"> in “context-specific inquiry” using “judicial experience and common sense” to </w:t>
      </w:r>
    </w:p>
    <w:p w14:paraId="63B4D70C" w14:textId="6F777547" w:rsidR="00E901B1" w:rsidRPr="009747C7" w:rsidRDefault="00FD2006" w:rsidP="009747C7">
      <w:pPr>
        <w:pBdr>
          <w:top w:val="single" w:sz="4" w:space="1" w:color="auto"/>
          <w:left w:val="single" w:sz="4" w:space="4" w:color="auto"/>
          <w:bottom w:val="single" w:sz="4" w:space="1" w:color="auto"/>
          <w:right w:val="single" w:sz="4" w:space="4" w:color="auto"/>
        </w:pBdr>
        <w:ind w:firstLine="720"/>
        <w:rPr>
          <w:rFonts w:cs="Times New Roman"/>
        </w:rPr>
      </w:pPr>
      <w:r w:rsidRPr="00B12779">
        <w:rPr>
          <w:rFonts w:cs="Times New Roman"/>
        </w:rPr>
        <w:t>weigh plausibility</w:t>
      </w:r>
      <w:r w:rsidR="00AE2F43">
        <w:rPr>
          <w:rFonts w:cs="Times New Roman"/>
        </w:rPr>
        <w:t xml:space="preserve"> (</w:t>
      </w:r>
      <w:r w:rsidR="00AE2F43">
        <w:rPr>
          <w:rFonts w:cs="Times New Roman"/>
          <w:i/>
        </w:rPr>
        <w:t>Iqbal)</w:t>
      </w:r>
      <w:r>
        <w:rPr>
          <w:rFonts w:cs="Times New Roman"/>
        </w:rPr>
        <w:br/>
      </w:r>
      <w:r>
        <w:rPr>
          <w:rFonts w:cs="Times New Roman"/>
        </w:rPr>
        <w:tab/>
        <w:t xml:space="preserve">- </w:t>
      </w:r>
      <w:r w:rsidR="00AE2F43">
        <w:rPr>
          <w:rFonts w:cs="Times New Roman"/>
        </w:rPr>
        <w:t>M</w:t>
      </w:r>
      <w:r w:rsidRPr="00B12779">
        <w:rPr>
          <w:rFonts w:cs="Times New Roman"/>
        </w:rPr>
        <w:t xml:space="preserve">ust give more than conclusory allegations, need to contextualize allegations such that claim is </w:t>
      </w:r>
      <w:r>
        <w:rPr>
          <w:rFonts w:cs="Times New Roman"/>
        </w:rPr>
        <w:tab/>
      </w:r>
      <w:r w:rsidRPr="00B12779">
        <w:rPr>
          <w:rFonts w:cs="Times New Roman"/>
        </w:rPr>
        <w:t>plausible</w:t>
      </w:r>
      <w:r w:rsidR="00AE2F43">
        <w:rPr>
          <w:rFonts w:cs="Times New Roman"/>
        </w:rPr>
        <w:t xml:space="preserve"> </w:t>
      </w:r>
      <w:r w:rsidR="009F78C3">
        <w:rPr>
          <w:rFonts w:cs="Times New Roman"/>
        </w:rPr>
        <w:t>(</w:t>
      </w:r>
      <w:r w:rsidR="009F78C3" w:rsidRPr="009F78C3">
        <w:rPr>
          <w:rFonts w:cs="Times New Roman"/>
          <w:i/>
        </w:rPr>
        <w:t>Twombly, Iqbal</w:t>
      </w:r>
      <w:r w:rsidR="009F78C3">
        <w:rPr>
          <w:rFonts w:cs="Times New Roman"/>
        </w:rPr>
        <w:t>)</w:t>
      </w:r>
    </w:p>
    <w:p w14:paraId="54FE4271" w14:textId="77777777" w:rsidR="00E901B1" w:rsidRDefault="00E901B1" w:rsidP="00E901B1">
      <w:pPr>
        <w:pBdr>
          <w:top w:val="single" w:sz="4" w:space="1" w:color="auto"/>
          <w:left w:val="single" w:sz="4" w:space="4" w:color="auto"/>
          <w:bottom w:val="single" w:sz="4" w:space="1" w:color="auto"/>
          <w:right w:val="single" w:sz="4" w:space="4" w:color="auto"/>
        </w:pBdr>
        <w:rPr>
          <w:rFonts w:cs="Times New Roman"/>
          <w:b/>
        </w:rPr>
      </w:pPr>
    </w:p>
    <w:p w14:paraId="2AC0136D" w14:textId="5F22AB4A" w:rsidR="00341294" w:rsidRPr="00341294" w:rsidRDefault="009747C7" w:rsidP="00E901B1">
      <w:pPr>
        <w:pBdr>
          <w:top w:val="single" w:sz="4" w:space="1" w:color="auto"/>
          <w:left w:val="single" w:sz="4" w:space="4" w:color="auto"/>
          <w:bottom w:val="single" w:sz="4" w:space="1" w:color="auto"/>
          <w:right w:val="single" w:sz="4" w:space="4" w:color="auto"/>
        </w:pBdr>
        <w:rPr>
          <w:rFonts w:cs="Times New Roman"/>
        </w:rPr>
      </w:pPr>
      <w:r>
        <w:rPr>
          <w:rFonts w:cs="Times New Roman"/>
          <w:b/>
        </w:rPr>
        <w:t>Rule 8</w:t>
      </w:r>
      <w:r w:rsidR="00341294">
        <w:rPr>
          <w:rFonts w:cs="Times New Roman"/>
          <w:b/>
        </w:rPr>
        <w:t xml:space="preserve">(b)(1) – </w:t>
      </w:r>
      <w:r w:rsidR="00341294">
        <w:rPr>
          <w:rFonts w:cs="Times New Roman"/>
        </w:rPr>
        <w:t>Answer to complaint must admit or deny each allegation asserted against it by opposing party; can also say knowledge is insufficient to admit or deny, which counts as a denial</w:t>
      </w:r>
    </w:p>
    <w:p w14:paraId="5B219C63" w14:textId="2BAADD73" w:rsidR="00E901B1" w:rsidRDefault="00E901B1" w:rsidP="00E901B1">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 </w:t>
      </w:r>
    </w:p>
    <w:p w14:paraId="1E8DEDAA" w14:textId="50122766" w:rsidR="009747C7" w:rsidRDefault="009747C7" w:rsidP="00FD2006">
      <w:pPr>
        <w:pBdr>
          <w:top w:val="single" w:sz="4" w:space="1" w:color="auto"/>
          <w:left w:val="single" w:sz="4" w:space="4" w:color="auto"/>
          <w:bottom w:val="single" w:sz="4" w:space="1" w:color="auto"/>
          <w:right w:val="single" w:sz="4" w:space="4" w:color="auto"/>
        </w:pBdr>
        <w:rPr>
          <w:rFonts w:cs="Times New Roman"/>
        </w:rPr>
      </w:pPr>
      <w:r>
        <w:rPr>
          <w:rFonts w:cs="Times New Roman"/>
          <w:b/>
        </w:rPr>
        <w:t xml:space="preserve">Rule 12(a)(1)(A)(i) – </w:t>
      </w:r>
      <w:r>
        <w:rPr>
          <w:rFonts w:cs="Times New Roman"/>
        </w:rPr>
        <w:t>D must respond within 21 days after being served</w:t>
      </w:r>
    </w:p>
    <w:p w14:paraId="3E65B6CD" w14:textId="77777777" w:rsidR="009747C7" w:rsidRDefault="009747C7" w:rsidP="00FD2006">
      <w:pPr>
        <w:pBdr>
          <w:top w:val="single" w:sz="4" w:space="1" w:color="auto"/>
          <w:left w:val="single" w:sz="4" w:space="4" w:color="auto"/>
          <w:bottom w:val="single" w:sz="4" w:space="1" w:color="auto"/>
          <w:right w:val="single" w:sz="4" w:space="4" w:color="auto"/>
        </w:pBdr>
        <w:rPr>
          <w:rFonts w:cs="Times New Roman"/>
        </w:rPr>
      </w:pPr>
    </w:p>
    <w:p w14:paraId="637E5503" w14:textId="77777777" w:rsidR="009747C7" w:rsidRDefault="009747C7" w:rsidP="00FD2006">
      <w:pPr>
        <w:pBdr>
          <w:top w:val="single" w:sz="4" w:space="1" w:color="auto"/>
          <w:left w:val="single" w:sz="4" w:space="4" w:color="auto"/>
          <w:bottom w:val="single" w:sz="4" w:space="1" w:color="auto"/>
          <w:right w:val="single" w:sz="4" w:space="4" w:color="auto"/>
        </w:pBdr>
        <w:rPr>
          <w:rFonts w:cs="Times New Roman"/>
          <w:b/>
        </w:rPr>
      </w:pPr>
      <w:r>
        <w:rPr>
          <w:rFonts w:cs="Times New Roman"/>
          <w:b/>
        </w:rPr>
        <w:t>Rule 12(b) motions</w:t>
      </w:r>
    </w:p>
    <w:p w14:paraId="33795FA0" w14:textId="4DD401A3" w:rsidR="00FD2006" w:rsidRDefault="009747C7" w:rsidP="00FD2006">
      <w:pPr>
        <w:pBdr>
          <w:top w:val="single" w:sz="4" w:space="1" w:color="auto"/>
          <w:left w:val="single" w:sz="4" w:space="4" w:color="auto"/>
          <w:bottom w:val="single" w:sz="4" w:space="1" w:color="auto"/>
          <w:right w:val="single" w:sz="4" w:space="4" w:color="auto"/>
        </w:pBdr>
        <w:rPr>
          <w:rFonts w:cs="Times New Roman"/>
        </w:rPr>
      </w:pPr>
      <w:r>
        <w:rPr>
          <w:rFonts w:cs="Times New Roman"/>
        </w:rPr>
        <w:t>(1) Lack of SMJ; (2) lack of PJ; (3) improper venue; (4) insufficient process; (5) insufficient service of process; (6) failure to state a complaint upon which relief can be granted; (7) failure to join a Rule 19 party</w:t>
      </w:r>
    </w:p>
    <w:p w14:paraId="21F58D8E" w14:textId="77777777" w:rsidR="008267C8" w:rsidRDefault="008267C8" w:rsidP="00FD2006">
      <w:pPr>
        <w:pBdr>
          <w:top w:val="single" w:sz="4" w:space="1" w:color="auto"/>
          <w:left w:val="single" w:sz="4" w:space="4" w:color="auto"/>
          <w:bottom w:val="single" w:sz="4" w:space="1" w:color="auto"/>
          <w:right w:val="single" w:sz="4" w:space="4" w:color="auto"/>
        </w:pBdr>
        <w:rPr>
          <w:rFonts w:cs="Times New Roman"/>
        </w:rPr>
      </w:pPr>
    </w:p>
    <w:p w14:paraId="3ABAA1E8" w14:textId="44EA44C1" w:rsidR="00AC5CA0" w:rsidRPr="00AC5CA0" w:rsidRDefault="00AC5CA0" w:rsidP="00FD2006">
      <w:pPr>
        <w:pBdr>
          <w:top w:val="single" w:sz="4" w:space="1" w:color="auto"/>
          <w:left w:val="single" w:sz="4" w:space="4" w:color="auto"/>
          <w:bottom w:val="single" w:sz="4" w:space="1" w:color="auto"/>
          <w:right w:val="single" w:sz="4" w:space="4" w:color="auto"/>
        </w:pBdr>
        <w:rPr>
          <w:rFonts w:cs="Times New Roman"/>
        </w:rPr>
      </w:pPr>
      <w:r>
        <w:rPr>
          <w:rFonts w:cs="Times New Roman"/>
          <w:b/>
        </w:rPr>
        <w:t xml:space="preserve">D’s answer must raise affirmative defenses or they risk losing them </w:t>
      </w:r>
    </w:p>
    <w:p w14:paraId="24E20EAF" w14:textId="77777777" w:rsidR="00AC5CA0" w:rsidRDefault="00AC5CA0" w:rsidP="00FD2006">
      <w:pPr>
        <w:pBdr>
          <w:top w:val="single" w:sz="4" w:space="1" w:color="auto"/>
          <w:left w:val="single" w:sz="4" w:space="4" w:color="auto"/>
          <w:bottom w:val="single" w:sz="4" w:space="1" w:color="auto"/>
          <w:right w:val="single" w:sz="4" w:space="4" w:color="auto"/>
        </w:pBdr>
        <w:rPr>
          <w:rFonts w:cs="Times New Roman"/>
        </w:rPr>
      </w:pPr>
    </w:p>
    <w:p w14:paraId="3D64463E" w14:textId="501CDEB4" w:rsidR="008267C8" w:rsidRDefault="008267C8" w:rsidP="00FD2006">
      <w:pPr>
        <w:pBdr>
          <w:top w:val="single" w:sz="4" w:space="1" w:color="auto"/>
          <w:left w:val="single" w:sz="4" w:space="4" w:color="auto"/>
          <w:bottom w:val="single" w:sz="4" w:space="1" w:color="auto"/>
          <w:right w:val="single" w:sz="4" w:space="4" w:color="auto"/>
        </w:pBdr>
        <w:rPr>
          <w:rFonts w:cs="Times New Roman"/>
          <w:b/>
        </w:rPr>
      </w:pPr>
      <w:r>
        <w:rPr>
          <w:rFonts w:cs="Times New Roman"/>
          <w:b/>
        </w:rPr>
        <w:t>Rule 15 - Amending Pleadings</w:t>
      </w:r>
    </w:p>
    <w:p w14:paraId="1F9756B4" w14:textId="77777777" w:rsidR="00F3576F" w:rsidRDefault="00F3576F" w:rsidP="00FD2006">
      <w:pPr>
        <w:pBdr>
          <w:top w:val="single" w:sz="4" w:space="1" w:color="auto"/>
          <w:left w:val="single" w:sz="4" w:space="4" w:color="auto"/>
          <w:bottom w:val="single" w:sz="4" w:space="1" w:color="auto"/>
          <w:right w:val="single" w:sz="4" w:space="4" w:color="auto"/>
        </w:pBdr>
        <w:rPr>
          <w:rFonts w:cs="Times New Roman"/>
        </w:rPr>
      </w:pPr>
    </w:p>
    <w:p w14:paraId="3D4C9D21" w14:textId="14F895CB" w:rsidR="008267C8" w:rsidRPr="00F3576F" w:rsidRDefault="00F20BCE" w:rsidP="00FD2006">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Parties can amend pleading unilaterally </w:t>
      </w:r>
      <w:r w:rsidR="00F3576F">
        <w:rPr>
          <w:rFonts w:cs="Times New Roman"/>
          <w:b/>
        </w:rPr>
        <w:t>once</w:t>
      </w:r>
    </w:p>
    <w:p w14:paraId="3C597122" w14:textId="382AF901" w:rsidR="00F20BCE" w:rsidRDefault="00F20BCE" w:rsidP="00FD2006">
      <w:pPr>
        <w:pBdr>
          <w:top w:val="single" w:sz="4" w:space="1" w:color="auto"/>
          <w:left w:val="single" w:sz="4" w:space="4" w:color="auto"/>
          <w:bottom w:val="single" w:sz="4" w:space="1" w:color="auto"/>
          <w:right w:val="single" w:sz="4" w:space="4" w:color="auto"/>
        </w:pBdr>
        <w:rPr>
          <w:rFonts w:cs="Times New Roman"/>
        </w:rPr>
      </w:pPr>
      <w:r w:rsidRPr="00F20BCE">
        <w:rPr>
          <w:rFonts w:cs="Times New Roman"/>
          <w:b/>
        </w:rPr>
        <w:t>(a)(1)(A)</w:t>
      </w:r>
      <w:r>
        <w:rPr>
          <w:rFonts w:cs="Times New Roman"/>
        </w:rPr>
        <w:t xml:space="preserve"> - Within 21 days after serving it</w:t>
      </w:r>
    </w:p>
    <w:p w14:paraId="533A9C1A" w14:textId="71DD1639" w:rsidR="00F20BCE" w:rsidRDefault="00F20BCE" w:rsidP="00FD2006">
      <w:pPr>
        <w:pBdr>
          <w:top w:val="single" w:sz="4" w:space="1" w:color="auto"/>
          <w:left w:val="single" w:sz="4" w:space="4" w:color="auto"/>
          <w:bottom w:val="single" w:sz="4" w:space="1" w:color="auto"/>
          <w:right w:val="single" w:sz="4" w:space="4" w:color="auto"/>
        </w:pBdr>
        <w:rPr>
          <w:rFonts w:cs="Times New Roman"/>
        </w:rPr>
      </w:pPr>
      <w:r w:rsidRPr="00F20BCE">
        <w:rPr>
          <w:rFonts w:cs="Times New Roman"/>
          <w:b/>
        </w:rPr>
        <w:t>(a)(1)(B)</w:t>
      </w:r>
      <w:r>
        <w:rPr>
          <w:rFonts w:cs="Times New Roman"/>
        </w:rPr>
        <w:t xml:space="preserve"> - If the pleading requires a response, then 21 days after service of </w:t>
      </w:r>
      <w:r w:rsidR="00A9212E">
        <w:rPr>
          <w:rFonts w:cs="Times New Roman"/>
        </w:rPr>
        <w:t>responsive</w:t>
      </w:r>
      <w:r>
        <w:rPr>
          <w:rFonts w:cs="Times New Roman"/>
        </w:rPr>
        <w:t xml:space="preserve"> pleading or 21 days after service of a motion under 12(b), 12(e), or 12(f), whichever is earlier</w:t>
      </w:r>
    </w:p>
    <w:p w14:paraId="100B25D4" w14:textId="77777777" w:rsidR="00F3576F" w:rsidRDefault="00F3576F" w:rsidP="00FD2006">
      <w:pPr>
        <w:pBdr>
          <w:top w:val="single" w:sz="4" w:space="1" w:color="auto"/>
          <w:left w:val="single" w:sz="4" w:space="4" w:color="auto"/>
          <w:bottom w:val="single" w:sz="4" w:space="1" w:color="auto"/>
          <w:right w:val="single" w:sz="4" w:space="4" w:color="auto"/>
        </w:pBdr>
        <w:rPr>
          <w:rFonts w:cs="Times New Roman"/>
        </w:rPr>
      </w:pPr>
    </w:p>
    <w:p w14:paraId="16B7018C" w14:textId="0CE12722" w:rsidR="00F3576F" w:rsidRDefault="00F3576F" w:rsidP="00FD2006">
      <w:pPr>
        <w:pBdr>
          <w:top w:val="single" w:sz="4" w:space="1" w:color="auto"/>
          <w:left w:val="single" w:sz="4" w:space="4" w:color="auto"/>
          <w:bottom w:val="single" w:sz="4" w:space="1" w:color="auto"/>
          <w:right w:val="single" w:sz="4" w:space="4" w:color="auto"/>
        </w:pBdr>
        <w:rPr>
          <w:rFonts w:cs="Times New Roman"/>
        </w:rPr>
      </w:pPr>
      <w:r>
        <w:rPr>
          <w:rFonts w:cs="Times New Roman"/>
          <w:b/>
        </w:rPr>
        <w:t xml:space="preserve">(a)(2) – </w:t>
      </w:r>
      <w:r>
        <w:rPr>
          <w:rFonts w:cs="Times New Roman"/>
        </w:rPr>
        <w:t>Otherwise permission of other party or of course is required</w:t>
      </w:r>
    </w:p>
    <w:p w14:paraId="32088B9F" w14:textId="77777777" w:rsidR="00F3576F" w:rsidRDefault="00F3576F" w:rsidP="00FD2006">
      <w:pPr>
        <w:pBdr>
          <w:top w:val="single" w:sz="4" w:space="1" w:color="auto"/>
          <w:left w:val="single" w:sz="4" w:space="4" w:color="auto"/>
          <w:bottom w:val="single" w:sz="4" w:space="1" w:color="auto"/>
          <w:right w:val="single" w:sz="4" w:space="4" w:color="auto"/>
        </w:pBdr>
        <w:rPr>
          <w:rFonts w:cs="Times New Roman"/>
        </w:rPr>
      </w:pPr>
    </w:p>
    <w:p w14:paraId="34A70B0F" w14:textId="3A563A09" w:rsidR="00F3576F" w:rsidRDefault="00F3576F" w:rsidP="00FD2006">
      <w:pPr>
        <w:pBdr>
          <w:top w:val="single" w:sz="4" w:space="1" w:color="auto"/>
          <w:left w:val="single" w:sz="4" w:space="4" w:color="auto"/>
          <w:bottom w:val="single" w:sz="4" w:space="1" w:color="auto"/>
          <w:right w:val="single" w:sz="4" w:space="4" w:color="auto"/>
        </w:pBdr>
        <w:rPr>
          <w:rFonts w:cs="Times New Roman"/>
        </w:rPr>
      </w:pPr>
      <w:r>
        <w:rPr>
          <w:rFonts w:cs="Times New Roman"/>
          <w:b/>
        </w:rPr>
        <w:t xml:space="preserve">(a)(3) – </w:t>
      </w:r>
      <w:r>
        <w:rPr>
          <w:rFonts w:cs="Times New Roman"/>
        </w:rPr>
        <w:t>Any required response to amended pleading must be made within 14 days or within time remaining to respond to original pleading, whichever is longer</w:t>
      </w:r>
    </w:p>
    <w:p w14:paraId="447CA354" w14:textId="77777777" w:rsidR="002535F9" w:rsidRDefault="002535F9" w:rsidP="00FD2006">
      <w:pPr>
        <w:pBdr>
          <w:top w:val="single" w:sz="4" w:space="1" w:color="auto"/>
          <w:left w:val="single" w:sz="4" w:space="4" w:color="auto"/>
          <w:bottom w:val="single" w:sz="4" w:space="1" w:color="auto"/>
          <w:right w:val="single" w:sz="4" w:space="4" w:color="auto"/>
        </w:pBdr>
        <w:rPr>
          <w:rFonts w:cs="Times New Roman"/>
        </w:rPr>
      </w:pPr>
    </w:p>
    <w:p w14:paraId="7C929A3D" w14:textId="0AB17631" w:rsidR="002535F9" w:rsidRDefault="002535F9" w:rsidP="00FD2006">
      <w:pPr>
        <w:pBdr>
          <w:top w:val="single" w:sz="4" w:space="1" w:color="auto"/>
          <w:left w:val="single" w:sz="4" w:space="4" w:color="auto"/>
          <w:bottom w:val="single" w:sz="4" w:space="1" w:color="auto"/>
          <w:right w:val="single" w:sz="4" w:space="4" w:color="auto"/>
        </w:pBdr>
        <w:rPr>
          <w:rFonts w:cs="Times New Roman"/>
          <w:b/>
        </w:rPr>
      </w:pPr>
      <w:r>
        <w:rPr>
          <w:rFonts w:cs="Times New Roman"/>
          <w:b/>
        </w:rPr>
        <w:t>For SoL concerns, the amendment will “relate back” to the date of the original complaint if</w:t>
      </w:r>
    </w:p>
    <w:p w14:paraId="0CCC0A3D" w14:textId="15BC7C3D" w:rsidR="002535F9" w:rsidRPr="00C87D39" w:rsidRDefault="00C87D39" w:rsidP="00FD2006">
      <w:pPr>
        <w:pBdr>
          <w:top w:val="single" w:sz="4" w:space="1" w:color="auto"/>
          <w:left w:val="single" w:sz="4" w:space="4" w:color="auto"/>
          <w:bottom w:val="single" w:sz="4" w:space="1" w:color="auto"/>
          <w:right w:val="single" w:sz="4" w:space="4" w:color="auto"/>
        </w:pBdr>
        <w:rPr>
          <w:rFonts w:cs="Times New Roman"/>
        </w:rPr>
      </w:pPr>
      <w:r w:rsidRPr="00C87D39">
        <w:rPr>
          <w:rFonts w:cs="Times New Roman"/>
          <w:b/>
        </w:rPr>
        <w:t xml:space="preserve">(c)(1)(A) </w:t>
      </w:r>
      <w:r>
        <w:rPr>
          <w:rFonts w:cs="Times New Roman"/>
          <w:b/>
        </w:rPr>
        <w:t>–</w:t>
      </w:r>
      <w:r w:rsidRPr="00C87D39">
        <w:rPr>
          <w:rFonts w:cs="Times New Roman"/>
          <w:b/>
        </w:rPr>
        <w:t xml:space="preserve"> </w:t>
      </w:r>
      <w:r>
        <w:rPr>
          <w:rFonts w:cs="Times New Roman"/>
        </w:rPr>
        <w:t>Statute provides for it</w:t>
      </w:r>
    </w:p>
    <w:p w14:paraId="54A45718" w14:textId="0B04381C" w:rsidR="00C87D39" w:rsidRPr="00C87D39" w:rsidRDefault="00C87D39" w:rsidP="00FD2006">
      <w:pPr>
        <w:pBdr>
          <w:top w:val="single" w:sz="4" w:space="1" w:color="auto"/>
          <w:left w:val="single" w:sz="4" w:space="4" w:color="auto"/>
          <w:bottom w:val="single" w:sz="4" w:space="1" w:color="auto"/>
          <w:right w:val="single" w:sz="4" w:space="4" w:color="auto"/>
        </w:pBdr>
        <w:rPr>
          <w:rFonts w:cs="Times New Roman"/>
        </w:rPr>
      </w:pPr>
      <w:r w:rsidRPr="00C87D39">
        <w:rPr>
          <w:rFonts w:cs="Times New Roman"/>
          <w:b/>
        </w:rPr>
        <w:t xml:space="preserve">(c)(1)(B) </w:t>
      </w:r>
      <w:r>
        <w:rPr>
          <w:rFonts w:cs="Times New Roman"/>
          <w:b/>
        </w:rPr>
        <w:t>–</w:t>
      </w:r>
      <w:r w:rsidRPr="00C87D39">
        <w:rPr>
          <w:rFonts w:cs="Times New Roman"/>
          <w:b/>
        </w:rPr>
        <w:t xml:space="preserve"> </w:t>
      </w:r>
      <w:r>
        <w:rPr>
          <w:rFonts w:cs="Times New Roman"/>
        </w:rPr>
        <w:t>The claim arises from the same occurrence dealt with in the original complaint</w:t>
      </w:r>
    </w:p>
    <w:p w14:paraId="7EBA7077" w14:textId="40BA422D" w:rsidR="0038075B" w:rsidRPr="00C87D39" w:rsidRDefault="00C87D39" w:rsidP="00FD2006">
      <w:pPr>
        <w:pBdr>
          <w:top w:val="single" w:sz="4" w:space="1" w:color="auto"/>
          <w:left w:val="single" w:sz="4" w:space="4" w:color="auto"/>
          <w:bottom w:val="single" w:sz="4" w:space="1" w:color="auto"/>
          <w:right w:val="single" w:sz="4" w:space="4" w:color="auto"/>
        </w:pBdr>
        <w:rPr>
          <w:rFonts w:cs="Times New Roman"/>
        </w:rPr>
      </w:pPr>
      <w:r w:rsidRPr="00C87D39">
        <w:rPr>
          <w:rFonts w:cs="Times New Roman"/>
          <w:b/>
        </w:rPr>
        <w:t xml:space="preserve">(c)(1)(C) </w:t>
      </w:r>
      <w:r>
        <w:rPr>
          <w:rFonts w:cs="Times New Roman"/>
          <w:b/>
        </w:rPr>
        <w:t>–</w:t>
      </w:r>
      <w:r w:rsidRPr="00C87D39">
        <w:rPr>
          <w:rFonts w:cs="Times New Roman"/>
          <w:b/>
        </w:rPr>
        <w:t xml:space="preserve"> </w:t>
      </w:r>
      <w:r>
        <w:rPr>
          <w:rFonts w:cs="Times New Roman"/>
        </w:rPr>
        <w:t>If a new party is being added, then the claim arises fro</w:t>
      </w:r>
      <w:r w:rsidR="00E35833">
        <w:rPr>
          <w:rFonts w:cs="Times New Roman"/>
        </w:rPr>
        <w:t>m the same occurrence dealt with in the original complaint and (i)the new party learned about the lawsuit within 90 days after the complaint was filed and (ii)the new party knew they would have been sued were it not for an identity mistake by P</w:t>
      </w:r>
      <w:r>
        <w:rPr>
          <w:rFonts w:cs="Times New Roman"/>
        </w:rPr>
        <w:t xml:space="preserve"> </w:t>
      </w:r>
    </w:p>
    <w:p w14:paraId="0A1E808D" w14:textId="77777777" w:rsidR="007D326A" w:rsidRDefault="007D326A" w:rsidP="0038075B">
      <w:pPr>
        <w:outlineLvl w:val="0"/>
        <w:rPr>
          <w:b/>
          <w:sz w:val="28"/>
          <w:szCs w:val="28"/>
          <w:u w:val="single"/>
        </w:rPr>
      </w:pPr>
    </w:p>
    <w:p w14:paraId="395FCBA9" w14:textId="21492D4E" w:rsidR="001B528B" w:rsidRDefault="001B528B" w:rsidP="001B528B">
      <w:pPr>
        <w:jc w:val="center"/>
        <w:outlineLvl w:val="0"/>
        <w:rPr>
          <w:sz w:val="28"/>
          <w:szCs w:val="28"/>
        </w:rPr>
      </w:pPr>
      <w:r>
        <w:rPr>
          <w:b/>
          <w:sz w:val="28"/>
          <w:szCs w:val="28"/>
          <w:u w:val="single"/>
        </w:rPr>
        <w:lastRenderedPageBreak/>
        <w:t xml:space="preserve">Voluntary Dismissal </w:t>
      </w:r>
    </w:p>
    <w:p w14:paraId="2B14D7B4" w14:textId="77777777" w:rsidR="001B528B" w:rsidRPr="00843149" w:rsidRDefault="001B528B" w:rsidP="001B528B">
      <w:pPr>
        <w:jc w:val="center"/>
        <w:rPr>
          <w:rFonts w:cs="Times New Roman"/>
          <w:sz w:val="28"/>
          <w:szCs w:val="28"/>
        </w:rPr>
      </w:pPr>
    </w:p>
    <w:p w14:paraId="59A3EEE7" w14:textId="4D1F6C78" w:rsidR="001B528B" w:rsidRPr="00A86ED3" w:rsidRDefault="001B528B" w:rsidP="001B528B">
      <w:pPr>
        <w:pBdr>
          <w:top w:val="single" w:sz="4" w:space="1" w:color="auto"/>
          <w:left w:val="single" w:sz="4" w:space="4" w:color="auto"/>
          <w:bottom w:val="single" w:sz="4" w:space="1" w:color="auto"/>
          <w:right w:val="single" w:sz="4" w:space="4" w:color="auto"/>
        </w:pBdr>
        <w:outlineLvl w:val="0"/>
        <w:rPr>
          <w:rFonts w:cs="Times New Roman"/>
          <w:b/>
        </w:rPr>
      </w:pPr>
      <w:r w:rsidRPr="00A86ED3">
        <w:rPr>
          <w:rFonts w:cs="Times New Roman"/>
          <w:b/>
        </w:rPr>
        <w:t xml:space="preserve">Rule </w:t>
      </w:r>
      <w:r>
        <w:rPr>
          <w:rFonts w:cs="Times New Roman"/>
          <w:b/>
        </w:rPr>
        <w:t xml:space="preserve">41 </w:t>
      </w:r>
    </w:p>
    <w:p w14:paraId="0110FDF2" w14:textId="645A8655" w:rsidR="001B528B" w:rsidRDefault="007B0755" w:rsidP="001B528B">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Plaintiff can dismiss their complaint </w:t>
      </w:r>
    </w:p>
    <w:p w14:paraId="582D7E7E" w14:textId="793CD63F" w:rsidR="007B0755" w:rsidRDefault="007B0755" w:rsidP="001B528B">
      <w:pPr>
        <w:pBdr>
          <w:top w:val="single" w:sz="4" w:space="1" w:color="auto"/>
          <w:left w:val="single" w:sz="4" w:space="4" w:color="auto"/>
          <w:bottom w:val="single" w:sz="4" w:space="1" w:color="auto"/>
          <w:right w:val="single" w:sz="4" w:space="4" w:color="auto"/>
        </w:pBdr>
        <w:rPr>
          <w:rFonts w:cs="Times New Roman"/>
        </w:rPr>
      </w:pPr>
      <w:r>
        <w:rPr>
          <w:rFonts w:cs="Times New Roman"/>
        </w:rPr>
        <w:t>(a)(1)(A)(i) – Unilaterally if the D hasn’t yet served an answer or motion for summary judgment</w:t>
      </w:r>
    </w:p>
    <w:p w14:paraId="2DF427E6" w14:textId="68C5EF76" w:rsidR="007B0755" w:rsidRDefault="007B0755" w:rsidP="001B528B">
      <w:pPr>
        <w:pBdr>
          <w:top w:val="single" w:sz="4" w:space="1" w:color="auto"/>
          <w:left w:val="single" w:sz="4" w:space="4" w:color="auto"/>
          <w:bottom w:val="single" w:sz="4" w:space="1" w:color="auto"/>
          <w:right w:val="single" w:sz="4" w:space="4" w:color="auto"/>
        </w:pBdr>
        <w:rPr>
          <w:rFonts w:cs="Times New Roman"/>
        </w:rPr>
      </w:pPr>
      <w:r>
        <w:rPr>
          <w:rFonts w:cs="Times New Roman"/>
        </w:rPr>
        <w:t>(a)(1)(A)(ii) – With stipulation signed by all parties</w:t>
      </w:r>
    </w:p>
    <w:p w14:paraId="0ADFD458" w14:textId="4A0D37BD" w:rsidR="00845008" w:rsidRDefault="00845008" w:rsidP="001B528B">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(a)(2) – With a court order </w:t>
      </w:r>
    </w:p>
    <w:p w14:paraId="03EAE138" w14:textId="77777777" w:rsidR="001B528B" w:rsidRDefault="001B528B" w:rsidP="001B528B">
      <w:pPr>
        <w:pBdr>
          <w:top w:val="single" w:sz="4" w:space="1" w:color="auto"/>
          <w:left w:val="single" w:sz="4" w:space="4" w:color="auto"/>
          <w:bottom w:val="single" w:sz="4" w:space="1" w:color="auto"/>
          <w:right w:val="single" w:sz="4" w:space="4" w:color="auto"/>
        </w:pBdr>
        <w:rPr>
          <w:rFonts w:cs="Times New Roman"/>
        </w:rPr>
      </w:pPr>
    </w:p>
    <w:p w14:paraId="78203176" w14:textId="5FC46B4C" w:rsidR="00845008" w:rsidRPr="00845008" w:rsidRDefault="00845008" w:rsidP="001B528B">
      <w:pPr>
        <w:pBdr>
          <w:top w:val="single" w:sz="4" w:space="1" w:color="auto"/>
          <w:left w:val="single" w:sz="4" w:space="4" w:color="auto"/>
          <w:bottom w:val="single" w:sz="4" w:space="1" w:color="auto"/>
          <w:right w:val="single" w:sz="4" w:space="4" w:color="auto"/>
        </w:pBdr>
        <w:rPr>
          <w:rFonts w:cs="Times New Roman"/>
          <w:b/>
        </w:rPr>
      </w:pPr>
      <w:r>
        <w:rPr>
          <w:rFonts w:cs="Times New Roman"/>
          <w:b/>
        </w:rPr>
        <w:t>Voluntary dismissal is without prejudice the first time,</w:t>
      </w:r>
      <w:r w:rsidR="00B54901">
        <w:rPr>
          <w:rFonts w:cs="Times New Roman"/>
          <w:b/>
        </w:rPr>
        <w:t xml:space="preserve"> but is with prejudice if done without a court order in a second case </w:t>
      </w:r>
      <w:r>
        <w:rPr>
          <w:rFonts w:cs="Times New Roman"/>
          <w:b/>
        </w:rPr>
        <w:t>(a)(1)(B)</w:t>
      </w:r>
    </w:p>
    <w:p w14:paraId="72837D03" w14:textId="77777777" w:rsidR="001B528B" w:rsidRDefault="001B528B" w:rsidP="001B528B">
      <w:pPr>
        <w:outlineLvl w:val="0"/>
        <w:rPr>
          <w:b/>
          <w:sz w:val="28"/>
          <w:szCs w:val="28"/>
          <w:u w:val="single"/>
        </w:rPr>
      </w:pPr>
    </w:p>
    <w:p w14:paraId="64F3B2A2" w14:textId="77777777" w:rsidR="002A5EC7" w:rsidRDefault="002A5EC7" w:rsidP="002A5EC7">
      <w:pPr>
        <w:jc w:val="center"/>
        <w:outlineLvl w:val="0"/>
        <w:rPr>
          <w:sz w:val="28"/>
          <w:szCs w:val="28"/>
        </w:rPr>
      </w:pPr>
      <w:r>
        <w:rPr>
          <w:b/>
          <w:sz w:val="28"/>
          <w:szCs w:val="28"/>
          <w:u w:val="single"/>
        </w:rPr>
        <w:t xml:space="preserve">Default Judgment </w:t>
      </w:r>
    </w:p>
    <w:p w14:paraId="7418E330" w14:textId="77777777" w:rsidR="002A5EC7" w:rsidRPr="00843149" w:rsidRDefault="002A5EC7" w:rsidP="002A5EC7">
      <w:pPr>
        <w:jc w:val="center"/>
        <w:rPr>
          <w:rFonts w:cs="Times New Roman"/>
          <w:sz w:val="28"/>
          <w:szCs w:val="28"/>
        </w:rPr>
      </w:pPr>
    </w:p>
    <w:p w14:paraId="79D0AFAE" w14:textId="77777777" w:rsidR="002A5EC7" w:rsidRPr="00A86ED3" w:rsidRDefault="002A5EC7" w:rsidP="002A5EC7">
      <w:pPr>
        <w:pBdr>
          <w:top w:val="single" w:sz="4" w:space="1" w:color="auto"/>
          <w:left w:val="single" w:sz="4" w:space="4" w:color="auto"/>
          <w:bottom w:val="single" w:sz="4" w:space="1" w:color="auto"/>
          <w:right w:val="single" w:sz="4" w:space="4" w:color="auto"/>
        </w:pBdr>
        <w:outlineLvl w:val="0"/>
        <w:rPr>
          <w:rFonts w:cs="Times New Roman"/>
          <w:b/>
        </w:rPr>
      </w:pPr>
      <w:r w:rsidRPr="00A86ED3">
        <w:rPr>
          <w:rFonts w:cs="Times New Roman"/>
          <w:b/>
        </w:rPr>
        <w:t>Rule 55. Default; Default Judgment</w:t>
      </w:r>
      <w:r>
        <w:rPr>
          <w:rFonts w:cs="Times New Roman"/>
          <w:b/>
        </w:rPr>
        <w:t xml:space="preserve"> </w:t>
      </w:r>
    </w:p>
    <w:p w14:paraId="55F0A12B" w14:textId="77777777" w:rsidR="002A5EC7" w:rsidRDefault="002A5EC7" w:rsidP="002A5EC7">
      <w:pPr>
        <w:pBdr>
          <w:top w:val="single" w:sz="4" w:space="1" w:color="auto"/>
          <w:left w:val="single" w:sz="4" w:space="4" w:color="auto"/>
          <w:bottom w:val="single" w:sz="4" w:space="1" w:color="auto"/>
          <w:right w:val="single" w:sz="4" w:space="4" w:color="auto"/>
        </w:pBdr>
        <w:rPr>
          <w:rFonts w:cs="Times New Roman"/>
        </w:rPr>
      </w:pPr>
      <w:r w:rsidRPr="0063647E">
        <w:rPr>
          <w:rFonts w:cs="Times New Roman"/>
        </w:rPr>
        <w:t>(a) Entering a Default. When a party against whom a judgment for affirmative relief is sought has failed to plead or otherwise defend, and that failure is shown by affidavit or otherwise, the clerk must enter the party's default.</w:t>
      </w:r>
    </w:p>
    <w:p w14:paraId="0B63CB50" w14:textId="77777777" w:rsidR="002A5EC7" w:rsidRDefault="002A5EC7" w:rsidP="002A5EC7">
      <w:pPr>
        <w:pBdr>
          <w:top w:val="single" w:sz="4" w:space="1" w:color="auto"/>
          <w:left w:val="single" w:sz="4" w:space="4" w:color="auto"/>
          <w:bottom w:val="single" w:sz="4" w:space="1" w:color="auto"/>
          <w:right w:val="single" w:sz="4" w:space="4" w:color="auto"/>
        </w:pBdr>
        <w:rPr>
          <w:rFonts w:cs="Times New Roman"/>
        </w:rPr>
      </w:pPr>
    </w:p>
    <w:p w14:paraId="0E7B63A1" w14:textId="3014B112" w:rsidR="002A5EC7" w:rsidRDefault="000F7186" w:rsidP="002A5EC7">
      <w:pPr>
        <w:pBdr>
          <w:top w:val="single" w:sz="4" w:space="1" w:color="auto"/>
          <w:left w:val="single" w:sz="4" w:space="4" w:color="auto"/>
          <w:bottom w:val="single" w:sz="4" w:space="1" w:color="auto"/>
          <w:right w:val="single" w:sz="4" w:space="4" w:color="auto"/>
        </w:pBdr>
        <w:rPr>
          <w:rFonts w:cs="Times New Roman"/>
        </w:rPr>
      </w:pPr>
      <w:r>
        <w:rPr>
          <w:rFonts w:cs="Times New Roman"/>
          <w:i/>
        </w:rPr>
        <w:t>Considerations</w:t>
      </w:r>
      <w:r w:rsidR="002A5EC7">
        <w:rPr>
          <w:rFonts w:cs="Times New Roman"/>
        </w:rPr>
        <w:t xml:space="preserve">: </w:t>
      </w:r>
    </w:p>
    <w:p w14:paraId="2EA9C75E" w14:textId="5DAB7580" w:rsidR="002A5EC7" w:rsidRPr="00A86ED3" w:rsidRDefault="002A5EC7" w:rsidP="002A5EC7">
      <w:pPr>
        <w:pBdr>
          <w:top w:val="single" w:sz="4" w:space="1" w:color="auto"/>
          <w:left w:val="single" w:sz="4" w:space="4" w:color="auto"/>
          <w:bottom w:val="single" w:sz="4" w:space="1" w:color="auto"/>
          <w:right w:val="single" w:sz="4" w:space="4" w:color="auto"/>
        </w:pBdr>
        <w:rPr>
          <w:rFonts w:cs="Times New Roman"/>
        </w:rPr>
      </w:pPr>
      <w:r w:rsidRPr="00A86ED3">
        <w:rPr>
          <w:rFonts w:cs="Times New Roman"/>
        </w:rPr>
        <w:t>1. Prejudice</w:t>
      </w:r>
      <w:r w:rsidR="000F7186">
        <w:rPr>
          <w:rFonts w:cs="Times New Roman"/>
        </w:rPr>
        <w:t xml:space="preserve"> to P</w:t>
      </w:r>
      <w:r w:rsidR="00474914">
        <w:rPr>
          <w:rFonts w:cs="Times New Roman"/>
        </w:rPr>
        <w:t>?</w:t>
      </w:r>
    </w:p>
    <w:p w14:paraId="42523D9C" w14:textId="2793CBA4" w:rsidR="002A5EC7" w:rsidRPr="00A86ED3" w:rsidRDefault="000F7186" w:rsidP="002A5EC7">
      <w:pPr>
        <w:pBdr>
          <w:top w:val="single" w:sz="4" w:space="1" w:color="auto"/>
          <w:left w:val="single" w:sz="4" w:space="4" w:color="auto"/>
          <w:bottom w:val="single" w:sz="4" w:space="1" w:color="auto"/>
          <w:right w:val="single" w:sz="4" w:space="4" w:color="auto"/>
        </w:pBdr>
        <w:rPr>
          <w:rFonts w:cs="Times New Roman"/>
        </w:rPr>
      </w:pPr>
      <w:r>
        <w:rPr>
          <w:rFonts w:cs="Times New Roman"/>
        </w:rPr>
        <w:t>2. Does D have meritorious defense?</w:t>
      </w:r>
    </w:p>
    <w:p w14:paraId="255520B2" w14:textId="4F365200" w:rsidR="002A5EC7" w:rsidRPr="007D326A" w:rsidRDefault="000F7186" w:rsidP="007D326A">
      <w:pPr>
        <w:pBdr>
          <w:top w:val="single" w:sz="4" w:space="1" w:color="auto"/>
          <w:left w:val="single" w:sz="4" w:space="4" w:color="auto"/>
          <w:bottom w:val="single" w:sz="4" w:space="1" w:color="auto"/>
          <w:right w:val="single" w:sz="4" w:space="4" w:color="auto"/>
        </w:pBdr>
        <w:rPr>
          <w:rFonts w:cs="Times New Roman"/>
        </w:rPr>
      </w:pPr>
      <w:r>
        <w:rPr>
          <w:rFonts w:cs="Times New Roman"/>
        </w:rPr>
        <w:t>3. Did D engage in culpable conduct?</w:t>
      </w:r>
      <w:r w:rsidR="002A5EC7" w:rsidRPr="00A86ED3">
        <w:rPr>
          <w:rFonts w:cs="Times New Roman"/>
        </w:rPr>
        <w:t xml:space="preserve"> </w:t>
      </w:r>
    </w:p>
    <w:p w14:paraId="525658E9" w14:textId="77777777" w:rsidR="00FD2006" w:rsidRDefault="00FD2006" w:rsidP="00FD2006"/>
    <w:p w14:paraId="18D10BB6" w14:textId="77777777" w:rsidR="00F310B5" w:rsidRDefault="00F310B5" w:rsidP="003049A9">
      <w:pPr>
        <w:jc w:val="center"/>
        <w:outlineLvl w:val="0"/>
        <w:rPr>
          <w:b/>
          <w:sz w:val="28"/>
          <w:szCs w:val="28"/>
          <w:u w:val="single"/>
        </w:rPr>
      </w:pPr>
    </w:p>
    <w:p w14:paraId="26BB0389" w14:textId="77777777" w:rsidR="00F310B5" w:rsidRDefault="00F310B5" w:rsidP="003049A9">
      <w:pPr>
        <w:jc w:val="center"/>
        <w:outlineLvl w:val="0"/>
        <w:rPr>
          <w:b/>
          <w:sz w:val="28"/>
          <w:szCs w:val="28"/>
          <w:u w:val="single"/>
        </w:rPr>
      </w:pPr>
    </w:p>
    <w:p w14:paraId="6F835E02" w14:textId="77777777" w:rsidR="00F310B5" w:rsidRDefault="00F310B5" w:rsidP="003049A9">
      <w:pPr>
        <w:jc w:val="center"/>
        <w:outlineLvl w:val="0"/>
        <w:rPr>
          <w:b/>
          <w:sz w:val="28"/>
          <w:szCs w:val="28"/>
          <w:u w:val="single"/>
        </w:rPr>
      </w:pPr>
    </w:p>
    <w:p w14:paraId="1DBA5842" w14:textId="77777777" w:rsidR="00F310B5" w:rsidRDefault="00F310B5" w:rsidP="003049A9">
      <w:pPr>
        <w:jc w:val="center"/>
        <w:outlineLvl w:val="0"/>
        <w:rPr>
          <w:b/>
          <w:sz w:val="28"/>
          <w:szCs w:val="28"/>
          <w:u w:val="single"/>
        </w:rPr>
      </w:pPr>
    </w:p>
    <w:p w14:paraId="10D89440" w14:textId="77777777" w:rsidR="00F310B5" w:rsidRDefault="00F310B5" w:rsidP="003049A9">
      <w:pPr>
        <w:jc w:val="center"/>
        <w:outlineLvl w:val="0"/>
        <w:rPr>
          <w:b/>
          <w:sz w:val="28"/>
          <w:szCs w:val="28"/>
          <w:u w:val="single"/>
        </w:rPr>
      </w:pPr>
    </w:p>
    <w:p w14:paraId="5FBC1E89" w14:textId="77777777" w:rsidR="00F310B5" w:rsidRDefault="00F310B5" w:rsidP="003049A9">
      <w:pPr>
        <w:jc w:val="center"/>
        <w:outlineLvl w:val="0"/>
        <w:rPr>
          <w:b/>
          <w:sz w:val="28"/>
          <w:szCs w:val="28"/>
          <w:u w:val="single"/>
        </w:rPr>
      </w:pPr>
    </w:p>
    <w:p w14:paraId="4EEC4BF4" w14:textId="77777777" w:rsidR="00F310B5" w:rsidRDefault="00F310B5" w:rsidP="003049A9">
      <w:pPr>
        <w:jc w:val="center"/>
        <w:outlineLvl w:val="0"/>
        <w:rPr>
          <w:b/>
          <w:sz w:val="28"/>
          <w:szCs w:val="28"/>
          <w:u w:val="single"/>
        </w:rPr>
      </w:pPr>
    </w:p>
    <w:p w14:paraId="5A2AB5D7" w14:textId="77777777" w:rsidR="00F310B5" w:rsidRDefault="00F310B5" w:rsidP="003049A9">
      <w:pPr>
        <w:jc w:val="center"/>
        <w:outlineLvl w:val="0"/>
        <w:rPr>
          <w:b/>
          <w:sz w:val="28"/>
          <w:szCs w:val="28"/>
          <w:u w:val="single"/>
        </w:rPr>
      </w:pPr>
    </w:p>
    <w:p w14:paraId="338EF005" w14:textId="77777777" w:rsidR="00F310B5" w:rsidRDefault="00F310B5" w:rsidP="003049A9">
      <w:pPr>
        <w:jc w:val="center"/>
        <w:outlineLvl w:val="0"/>
        <w:rPr>
          <w:b/>
          <w:sz w:val="28"/>
          <w:szCs w:val="28"/>
          <w:u w:val="single"/>
        </w:rPr>
      </w:pPr>
    </w:p>
    <w:p w14:paraId="0D9AAD69" w14:textId="77777777" w:rsidR="00F310B5" w:rsidRDefault="00F310B5" w:rsidP="003049A9">
      <w:pPr>
        <w:jc w:val="center"/>
        <w:outlineLvl w:val="0"/>
        <w:rPr>
          <w:b/>
          <w:sz w:val="28"/>
          <w:szCs w:val="28"/>
          <w:u w:val="single"/>
        </w:rPr>
      </w:pPr>
    </w:p>
    <w:p w14:paraId="01FB5477" w14:textId="77777777" w:rsidR="00F310B5" w:rsidRDefault="00F310B5" w:rsidP="003049A9">
      <w:pPr>
        <w:jc w:val="center"/>
        <w:outlineLvl w:val="0"/>
        <w:rPr>
          <w:b/>
          <w:sz w:val="28"/>
          <w:szCs w:val="28"/>
          <w:u w:val="single"/>
        </w:rPr>
      </w:pPr>
    </w:p>
    <w:p w14:paraId="21E3F901" w14:textId="77777777" w:rsidR="00F310B5" w:rsidRDefault="00F310B5" w:rsidP="003049A9">
      <w:pPr>
        <w:jc w:val="center"/>
        <w:outlineLvl w:val="0"/>
        <w:rPr>
          <w:b/>
          <w:sz w:val="28"/>
          <w:szCs w:val="28"/>
          <w:u w:val="single"/>
        </w:rPr>
      </w:pPr>
    </w:p>
    <w:p w14:paraId="41D44F71" w14:textId="77777777" w:rsidR="00F310B5" w:rsidRDefault="00F310B5" w:rsidP="003049A9">
      <w:pPr>
        <w:jc w:val="center"/>
        <w:outlineLvl w:val="0"/>
        <w:rPr>
          <w:b/>
          <w:sz w:val="28"/>
          <w:szCs w:val="28"/>
          <w:u w:val="single"/>
        </w:rPr>
      </w:pPr>
    </w:p>
    <w:p w14:paraId="08F875C0" w14:textId="77777777" w:rsidR="00F310B5" w:rsidRDefault="00F310B5" w:rsidP="003049A9">
      <w:pPr>
        <w:jc w:val="center"/>
        <w:outlineLvl w:val="0"/>
        <w:rPr>
          <w:b/>
          <w:sz w:val="28"/>
          <w:szCs w:val="28"/>
          <w:u w:val="single"/>
        </w:rPr>
      </w:pPr>
    </w:p>
    <w:p w14:paraId="3EC9F61B" w14:textId="77777777" w:rsidR="00F310B5" w:rsidRDefault="00F310B5" w:rsidP="003049A9">
      <w:pPr>
        <w:jc w:val="center"/>
        <w:outlineLvl w:val="0"/>
        <w:rPr>
          <w:b/>
          <w:sz w:val="28"/>
          <w:szCs w:val="28"/>
          <w:u w:val="single"/>
        </w:rPr>
      </w:pPr>
    </w:p>
    <w:p w14:paraId="64F33BDA" w14:textId="77777777" w:rsidR="00F310B5" w:rsidRDefault="00F310B5" w:rsidP="003049A9">
      <w:pPr>
        <w:jc w:val="center"/>
        <w:outlineLvl w:val="0"/>
        <w:rPr>
          <w:b/>
          <w:sz w:val="28"/>
          <w:szCs w:val="28"/>
          <w:u w:val="single"/>
        </w:rPr>
      </w:pPr>
    </w:p>
    <w:p w14:paraId="624C166D" w14:textId="77777777" w:rsidR="00F310B5" w:rsidRDefault="00F310B5" w:rsidP="003049A9">
      <w:pPr>
        <w:jc w:val="center"/>
        <w:outlineLvl w:val="0"/>
        <w:rPr>
          <w:b/>
          <w:sz w:val="28"/>
          <w:szCs w:val="28"/>
          <w:u w:val="single"/>
        </w:rPr>
      </w:pPr>
    </w:p>
    <w:p w14:paraId="1C053395" w14:textId="77777777" w:rsidR="00F310B5" w:rsidRDefault="00F310B5" w:rsidP="003049A9">
      <w:pPr>
        <w:jc w:val="center"/>
        <w:outlineLvl w:val="0"/>
        <w:rPr>
          <w:b/>
          <w:sz w:val="28"/>
          <w:szCs w:val="28"/>
          <w:u w:val="single"/>
        </w:rPr>
      </w:pPr>
    </w:p>
    <w:p w14:paraId="0E98A8C2" w14:textId="77777777" w:rsidR="00F310B5" w:rsidRDefault="00F310B5" w:rsidP="003049A9">
      <w:pPr>
        <w:jc w:val="center"/>
        <w:outlineLvl w:val="0"/>
        <w:rPr>
          <w:b/>
          <w:sz w:val="28"/>
          <w:szCs w:val="28"/>
          <w:u w:val="single"/>
        </w:rPr>
      </w:pPr>
    </w:p>
    <w:p w14:paraId="118ED4D9" w14:textId="77777777" w:rsidR="00F310B5" w:rsidRDefault="00F310B5" w:rsidP="003049A9">
      <w:pPr>
        <w:jc w:val="center"/>
        <w:outlineLvl w:val="0"/>
        <w:rPr>
          <w:b/>
          <w:sz w:val="28"/>
          <w:szCs w:val="28"/>
          <w:u w:val="single"/>
        </w:rPr>
      </w:pPr>
    </w:p>
    <w:p w14:paraId="2F884F6A" w14:textId="77777777" w:rsidR="00F310B5" w:rsidRDefault="00F310B5" w:rsidP="003049A9">
      <w:pPr>
        <w:jc w:val="center"/>
        <w:outlineLvl w:val="0"/>
        <w:rPr>
          <w:b/>
          <w:sz w:val="28"/>
          <w:szCs w:val="28"/>
          <w:u w:val="single"/>
        </w:rPr>
      </w:pPr>
    </w:p>
    <w:p w14:paraId="1B5B7365" w14:textId="77777777" w:rsidR="00F310B5" w:rsidRDefault="00F310B5" w:rsidP="003049A9">
      <w:pPr>
        <w:jc w:val="center"/>
        <w:outlineLvl w:val="0"/>
        <w:rPr>
          <w:b/>
          <w:sz w:val="28"/>
          <w:szCs w:val="28"/>
          <w:u w:val="single"/>
        </w:rPr>
      </w:pPr>
    </w:p>
    <w:p w14:paraId="1E66B406" w14:textId="77777777" w:rsidR="00F310B5" w:rsidRDefault="00F310B5" w:rsidP="003049A9">
      <w:pPr>
        <w:jc w:val="center"/>
        <w:outlineLvl w:val="0"/>
        <w:rPr>
          <w:b/>
          <w:sz w:val="28"/>
          <w:szCs w:val="28"/>
          <w:u w:val="single"/>
        </w:rPr>
      </w:pPr>
    </w:p>
    <w:p w14:paraId="651504D9" w14:textId="77777777" w:rsidR="00F310B5" w:rsidRDefault="00F310B5" w:rsidP="003049A9">
      <w:pPr>
        <w:jc w:val="center"/>
        <w:outlineLvl w:val="0"/>
        <w:rPr>
          <w:b/>
          <w:sz w:val="28"/>
          <w:szCs w:val="28"/>
          <w:u w:val="single"/>
        </w:rPr>
      </w:pPr>
    </w:p>
    <w:p w14:paraId="26257C4A" w14:textId="77777777" w:rsidR="00C9777F" w:rsidRDefault="00C9777F" w:rsidP="00A159F8">
      <w:pPr>
        <w:outlineLvl w:val="0"/>
        <w:rPr>
          <w:b/>
          <w:sz w:val="28"/>
          <w:szCs w:val="28"/>
          <w:u w:val="single"/>
        </w:rPr>
      </w:pPr>
    </w:p>
    <w:p w14:paraId="67A17416" w14:textId="071DD743" w:rsidR="003049A9" w:rsidRPr="00C9777F" w:rsidRDefault="003049A9" w:rsidP="00C9777F">
      <w:pPr>
        <w:jc w:val="center"/>
        <w:outlineLvl w:val="0"/>
        <w:rPr>
          <w:b/>
          <w:sz w:val="28"/>
          <w:szCs w:val="28"/>
          <w:u w:val="single"/>
        </w:rPr>
      </w:pPr>
      <w:r>
        <w:rPr>
          <w:b/>
          <w:sz w:val="28"/>
          <w:szCs w:val="28"/>
          <w:u w:val="single"/>
        </w:rPr>
        <w:lastRenderedPageBreak/>
        <w:t>Counterclaims</w:t>
      </w:r>
      <w:r w:rsidR="00AB46B6">
        <w:rPr>
          <w:b/>
          <w:sz w:val="28"/>
          <w:szCs w:val="28"/>
          <w:u w:val="single"/>
        </w:rPr>
        <w:t>/Crossclaims (Rule 13)</w:t>
      </w:r>
    </w:p>
    <w:p w14:paraId="37EF5E5D" w14:textId="5881E980" w:rsidR="003049A9" w:rsidRDefault="003049A9" w:rsidP="003049A9">
      <w:pPr>
        <w:pBdr>
          <w:top w:val="single" w:sz="4" w:space="1" w:color="auto"/>
          <w:left w:val="single" w:sz="4" w:space="4" w:color="auto"/>
          <w:bottom w:val="single" w:sz="4" w:space="1" w:color="auto"/>
          <w:right w:val="single" w:sz="4" w:space="4" w:color="auto"/>
        </w:pBdr>
        <w:rPr>
          <w:rFonts w:cs="Times New Roman"/>
          <w:bdr w:val="single" w:sz="4" w:space="0" w:color="auto"/>
        </w:rPr>
      </w:pPr>
      <w:r>
        <w:rPr>
          <w:rFonts w:cs="Times New Roman"/>
        </w:rPr>
        <w:t>-</w:t>
      </w:r>
      <w:r w:rsidRPr="00FC30ED">
        <w:rPr>
          <w:rFonts w:cs="Times New Roman"/>
        </w:rPr>
        <w:t xml:space="preserve"> </w:t>
      </w:r>
      <w:r w:rsidRPr="00AB46B6">
        <w:rPr>
          <w:rFonts w:cs="Times New Roman"/>
          <w:b/>
        </w:rPr>
        <w:t>Rule 13</w:t>
      </w:r>
      <w:r w:rsidRPr="00AB46B6">
        <w:rPr>
          <w:rFonts w:cs="Times New Roman"/>
        </w:rPr>
        <w:t>(a)</w:t>
      </w:r>
      <w:r w:rsidRPr="00676FD7">
        <w:rPr>
          <w:rFonts w:cs="Times New Roman"/>
        </w:rPr>
        <w:t xml:space="preserve"> Compulsory Counterclaim: “a rule must state as a counterclaim any claim that…</w:t>
      </w:r>
    </w:p>
    <w:p w14:paraId="7503DE9D" w14:textId="77777777" w:rsidR="003049A9" w:rsidRPr="00676FD7" w:rsidRDefault="003049A9" w:rsidP="003049A9">
      <w:pPr>
        <w:pBdr>
          <w:top w:val="single" w:sz="4" w:space="1" w:color="auto"/>
          <w:left w:val="single" w:sz="4" w:space="4" w:color="auto"/>
          <w:bottom w:val="single" w:sz="4" w:space="1" w:color="auto"/>
          <w:right w:val="single" w:sz="4" w:space="4" w:color="auto"/>
        </w:pBdr>
        <w:rPr>
          <w:rFonts w:cs="Times New Roman"/>
          <w:bdr w:val="single" w:sz="4" w:space="0" w:color="auto"/>
        </w:rPr>
      </w:pPr>
      <w:r>
        <w:rPr>
          <w:rFonts w:cs="Times New Roman"/>
        </w:rPr>
        <w:tab/>
      </w:r>
      <w:r w:rsidRPr="00FC30ED">
        <w:rPr>
          <w:rFonts w:cs="Times New Roman"/>
        </w:rPr>
        <w:t xml:space="preserve">- arises out of the </w:t>
      </w:r>
      <w:r w:rsidRPr="00FC30ED">
        <w:rPr>
          <w:rFonts w:cs="Times New Roman"/>
          <w:b/>
        </w:rPr>
        <w:t xml:space="preserve">same transaction or occurrence </w:t>
      </w:r>
      <w:r w:rsidRPr="00FC30ED">
        <w:rPr>
          <w:rFonts w:cs="Times New Roman"/>
        </w:rPr>
        <w:t xml:space="preserve">that is the subject matter of the opposing </w:t>
      </w:r>
      <w:r>
        <w:rPr>
          <w:rFonts w:cs="Times New Roman"/>
        </w:rPr>
        <w:tab/>
      </w:r>
      <w:r w:rsidRPr="00FC30ED">
        <w:rPr>
          <w:rFonts w:cs="Times New Roman"/>
        </w:rPr>
        <w:t xml:space="preserve">party’s claim; and </w:t>
      </w:r>
    </w:p>
    <w:p w14:paraId="30801C28" w14:textId="77777777" w:rsidR="003049A9" w:rsidRPr="00FC30ED" w:rsidRDefault="003049A9" w:rsidP="003049A9">
      <w:pPr>
        <w:pBdr>
          <w:top w:val="single" w:sz="4" w:space="1" w:color="auto"/>
          <w:left w:val="single" w:sz="4" w:space="4" w:color="auto"/>
          <w:bottom w:val="single" w:sz="4" w:space="1" w:color="auto"/>
          <w:right w:val="single" w:sz="4" w:space="4" w:color="auto"/>
        </w:pBdr>
        <w:rPr>
          <w:rFonts w:cs="Times New Roman"/>
        </w:rPr>
      </w:pPr>
      <w:r>
        <w:rPr>
          <w:rFonts w:cs="Times New Roman"/>
        </w:rPr>
        <w:tab/>
      </w:r>
      <w:r w:rsidRPr="00FC30ED">
        <w:rPr>
          <w:rFonts w:cs="Times New Roman"/>
        </w:rPr>
        <w:t>- does not require adding another party over whom the court cannot acquire jurisdiction</w:t>
      </w:r>
    </w:p>
    <w:p w14:paraId="67087418" w14:textId="0F9E0350" w:rsidR="003049A9" w:rsidRDefault="003049A9" w:rsidP="007A448B">
      <w:pPr>
        <w:pBdr>
          <w:top w:val="single" w:sz="4" w:space="1" w:color="auto"/>
          <w:left w:val="single" w:sz="4" w:space="4" w:color="auto"/>
          <w:bottom w:val="single" w:sz="4" w:space="1" w:color="auto"/>
          <w:right w:val="single" w:sz="4" w:space="4" w:color="auto"/>
        </w:pBdr>
        <w:rPr>
          <w:rFonts w:cs="Times New Roman"/>
        </w:rPr>
      </w:pPr>
      <w:r w:rsidRPr="00FC30ED">
        <w:rPr>
          <w:rFonts w:cs="Times New Roman"/>
        </w:rPr>
        <w:t xml:space="preserve">- </w:t>
      </w:r>
      <w:r w:rsidR="00D17252">
        <w:rPr>
          <w:rFonts w:cs="Times New Roman"/>
        </w:rPr>
        <w:t xml:space="preserve">(b) Permissive </w:t>
      </w:r>
      <w:r w:rsidR="00D40C18">
        <w:rPr>
          <w:rFonts w:cs="Times New Roman"/>
        </w:rPr>
        <w:t>Counterclaim</w:t>
      </w:r>
      <w:r w:rsidR="00D17252">
        <w:rPr>
          <w:rFonts w:cs="Times New Roman"/>
        </w:rPr>
        <w:t>: any other claim against the P</w:t>
      </w:r>
    </w:p>
    <w:p w14:paraId="302F5946" w14:textId="548F72AC" w:rsidR="00D17252" w:rsidRDefault="00D17252" w:rsidP="007A448B">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 (g) Crossclaim: any claim against a co-party arising out of the same occurrence that’s </w:t>
      </w:r>
      <w:r w:rsidR="000F5144">
        <w:rPr>
          <w:rFonts w:cs="Times New Roman"/>
        </w:rPr>
        <w:t xml:space="preserve">the </w:t>
      </w:r>
      <w:r>
        <w:rPr>
          <w:rFonts w:cs="Times New Roman"/>
        </w:rPr>
        <w:t>subject matter of original action or of a counterclaim</w:t>
      </w:r>
    </w:p>
    <w:p w14:paraId="16C5CE20" w14:textId="77777777" w:rsidR="00D17252" w:rsidRDefault="00D17252" w:rsidP="007A448B">
      <w:pPr>
        <w:pBdr>
          <w:top w:val="single" w:sz="4" w:space="1" w:color="auto"/>
          <w:left w:val="single" w:sz="4" w:space="4" w:color="auto"/>
          <w:bottom w:val="single" w:sz="4" w:space="1" w:color="auto"/>
          <w:right w:val="single" w:sz="4" w:space="4" w:color="auto"/>
        </w:pBdr>
        <w:rPr>
          <w:rFonts w:cs="Times New Roman"/>
        </w:rPr>
      </w:pPr>
    </w:p>
    <w:p w14:paraId="24D9BC28" w14:textId="7DCFF11B" w:rsidR="000F7186" w:rsidRPr="00FC153D" w:rsidRDefault="00D17252" w:rsidP="00FC153D">
      <w:pPr>
        <w:pBdr>
          <w:top w:val="single" w:sz="4" w:space="1" w:color="auto"/>
          <w:left w:val="single" w:sz="4" w:space="4" w:color="auto"/>
          <w:bottom w:val="single" w:sz="4" w:space="1" w:color="auto"/>
          <w:right w:val="single" w:sz="4" w:space="4" w:color="auto"/>
        </w:pBdr>
        <w:rPr>
          <w:rFonts w:cs="Times New Roman"/>
        </w:rPr>
      </w:pPr>
      <w:r>
        <w:rPr>
          <w:rFonts w:cs="Times New Roman"/>
          <w:b/>
        </w:rPr>
        <w:t xml:space="preserve">Once a crossclaim arising from the same occurrence has been asserted, any further unrelated crossclaims </w:t>
      </w:r>
      <w:r w:rsidR="00B7541C">
        <w:rPr>
          <w:rFonts w:cs="Times New Roman"/>
          <w:b/>
        </w:rPr>
        <w:t xml:space="preserve">against the party </w:t>
      </w:r>
      <w:r>
        <w:rPr>
          <w:rFonts w:cs="Times New Roman"/>
          <w:b/>
        </w:rPr>
        <w:t>can be made and joined per Rule 18</w:t>
      </w:r>
      <w:r>
        <w:rPr>
          <w:rFonts w:cs="Times New Roman"/>
        </w:rPr>
        <w:t xml:space="preserve"> </w:t>
      </w:r>
    </w:p>
    <w:p w14:paraId="5E122E65" w14:textId="5A9F7641" w:rsidR="00826BA1" w:rsidRDefault="00826BA1" w:rsidP="00826BA1">
      <w:pPr>
        <w:jc w:val="center"/>
        <w:rPr>
          <w:b/>
          <w:sz w:val="28"/>
          <w:szCs w:val="28"/>
          <w:u w:val="single"/>
        </w:rPr>
      </w:pPr>
      <w:r>
        <w:rPr>
          <w:b/>
          <w:sz w:val="28"/>
          <w:szCs w:val="28"/>
          <w:u w:val="single"/>
        </w:rPr>
        <w:br/>
        <w:t>Required Joinder</w:t>
      </w:r>
      <w:r w:rsidR="003A2466">
        <w:rPr>
          <w:b/>
          <w:sz w:val="28"/>
          <w:szCs w:val="28"/>
          <w:u w:val="single"/>
        </w:rPr>
        <w:t xml:space="preserve"> (Rule 19)</w:t>
      </w:r>
      <w:r>
        <w:rPr>
          <w:b/>
          <w:sz w:val="28"/>
          <w:szCs w:val="28"/>
          <w:u w:val="single"/>
        </w:rPr>
        <w:br/>
      </w:r>
    </w:p>
    <w:p w14:paraId="1A96CDBE" w14:textId="23643A75" w:rsidR="00AA0BDF" w:rsidRPr="00AA0BDF" w:rsidRDefault="00AA0BDF" w:rsidP="00826BA1">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Pr>
          <w:rFonts w:ascii="Times New Roman" w:hAnsi="Times New Roman" w:cs="Times New Roman"/>
          <w:b/>
          <w:sz w:val="22"/>
          <w:szCs w:val="22"/>
        </w:rPr>
        <w:t>Fed court can use “bulge rule” to assert PJ over a Rule 19 party within 100 miles of the fed court house, even if that’s outside the forum state</w:t>
      </w:r>
      <w:r w:rsidR="0042534D">
        <w:rPr>
          <w:rFonts w:ascii="Times New Roman" w:hAnsi="Times New Roman" w:cs="Times New Roman"/>
          <w:b/>
          <w:sz w:val="22"/>
          <w:szCs w:val="22"/>
        </w:rPr>
        <w:t xml:space="preserve"> – Rule 4(k)(1)(b)</w:t>
      </w:r>
    </w:p>
    <w:p w14:paraId="265FB4DA" w14:textId="77777777" w:rsidR="00AA0BDF" w:rsidRDefault="00AA0BDF" w:rsidP="00826BA1">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u w:val="single"/>
        </w:rPr>
      </w:pPr>
    </w:p>
    <w:p w14:paraId="7A8AB885" w14:textId="77777777" w:rsidR="00826BA1" w:rsidRPr="00450CDD" w:rsidRDefault="00826BA1" w:rsidP="00826BA1">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u w:val="single"/>
        </w:rPr>
      </w:pPr>
      <w:r w:rsidRPr="00450CDD">
        <w:rPr>
          <w:rFonts w:ascii="Times New Roman" w:hAnsi="Times New Roman" w:cs="Times New Roman"/>
          <w:b/>
          <w:sz w:val="22"/>
          <w:szCs w:val="22"/>
          <w:u w:val="single"/>
        </w:rPr>
        <w:t>Do 19(a) first, then move to 19(b)</w:t>
      </w:r>
      <w:r w:rsidRPr="00450CDD">
        <w:rPr>
          <w:rFonts w:ascii="Times New Roman" w:hAnsi="Times New Roman" w:cs="Times New Roman"/>
          <w:b/>
          <w:sz w:val="22"/>
          <w:szCs w:val="22"/>
        </w:rPr>
        <w:t>:</w:t>
      </w:r>
    </w:p>
    <w:p w14:paraId="36D5D2BC" w14:textId="34EF2521" w:rsidR="00826BA1" w:rsidRPr="002A7E26" w:rsidRDefault="00826BA1" w:rsidP="00826BA1">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sidRPr="002A7E26">
        <w:rPr>
          <w:rFonts w:ascii="Times New Roman" w:hAnsi="Times New Roman" w:cs="Times New Roman"/>
          <w:b/>
          <w:sz w:val="22"/>
          <w:szCs w:val="22"/>
        </w:rPr>
        <w:t>Rule 19 Required Joinder</w:t>
      </w:r>
      <w:r w:rsidR="00691B31">
        <w:rPr>
          <w:rFonts w:ascii="Times New Roman" w:hAnsi="Times New Roman" w:cs="Times New Roman"/>
          <w:b/>
          <w:sz w:val="22"/>
          <w:szCs w:val="22"/>
        </w:rPr>
        <w:t xml:space="preserve"> – tool for D</w:t>
      </w:r>
      <w:r>
        <w:rPr>
          <w:rFonts w:ascii="Times New Roman" w:hAnsi="Times New Roman" w:cs="Times New Roman"/>
          <w:b/>
          <w:sz w:val="22"/>
          <w:szCs w:val="22"/>
        </w:rPr>
        <w:t xml:space="preserve"> to get final adjudication</w:t>
      </w:r>
    </w:p>
    <w:p w14:paraId="4402390F"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sidRPr="002A7E26">
        <w:rPr>
          <w:rFonts w:ascii="Times New Roman" w:hAnsi="Times New Roman" w:cs="Times New Roman"/>
          <w:b/>
          <w:sz w:val="22"/>
          <w:szCs w:val="22"/>
        </w:rPr>
        <w:t>19(a):</w:t>
      </w:r>
      <w:r>
        <w:rPr>
          <w:rFonts w:ascii="Times New Roman" w:hAnsi="Times New Roman" w:cs="Times New Roman"/>
          <w:sz w:val="22"/>
          <w:szCs w:val="22"/>
        </w:rPr>
        <w:t xml:space="preserve"> </w:t>
      </w:r>
      <w:r w:rsidRPr="002A7E26">
        <w:rPr>
          <w:rFonts w:ascii="Times New Roman" w:hAnsi="Times New Roman" w:cs="Times New Roman"/>
          <w:b/>
          <w:sz w:val="22"/>
          <w:szCs w:val="22"/>
        </w:rPr>
        <w:t>Person</w:t>
      </w:r>
      <w:r>
        <w:rPr>
          <w:rFonts w:ascii="Times New Roman" w:hAnsi="Times New Roman" w:cs="Times New Roman"/>
          <w:b/>
          <w:sz w:val="22"/>
          <w:szCs w:val="22"/>
        </w:rPr>
        <w:t>s</w:t>
      </w:r>
      <w:r w:rsidRPr="002A7E26">
        <w:rPr>
          <w:rFonts w:ascii="Times New Roman" w:hAnsi="Times New Roman" w:cs="Times New Roman"/>
          <w:b/>
          <w:sz w:val="22"/>
          <w:szCs w:val="22"/>
        </w:rPr>
        <w:t xml:space="preserve"> </w:t>
      </w:r>
      <w:r>
        <w:rPr>
          <w:rFonts w:ascii="Times New Roman" w:hAnsi="Times New Roman" w:cs="Times New Roman"/>
          <w:b/>
          <w:sz w:val="22"/>
          <w:szCs w:val="22"/>
        </w:rPr>
        <w:t xml:space="preserve">required </w:t>
      </w:r>
      <w:r w:rsidRPr="002A7E26">
        <w:rPr>
          <w:rFonts w:ascii="Times New Roman" w:hAnsi="Times New Roman" w:cs="Times New Roman"/>
          <w:b/>
          <w:sz w:val="22"/>
          <w:szCs w:val="22"/>
        </w:rPr>
        <w:t>to be joined if feasible</w:t>
      </w:r>
      <w:r>
        <w:rPr>
          <w:rFonts w:ascii="Times New Roman" w:hAnsi="Times New Roman" w:cs="Times New Roman"/>
          <w:b/>
          <w:sz w:val="22"/>
          <w:szCs w:val="22"/>
        </w:rPr>
        <w:t xml:space="preserve"> </w:t>
      </w:r>
      <w:r>
        <w:rPr>
          <w:rFonts w:ascii="Times New Roman" w:hAnsi="Times New Roman" w:cs="Times New Roman"/>
          <w:sz w:val="22"/>
          <w:szCs w:val="22"/>
        </w:rPr>
        <w:t xml:space="preserve">(courts invent this stage to get to 19(b)) </w:t>
      </w:r>
    </w:p>
    <w:p w14:paraId="2453C839" w14:textId="77777777" w:rsidR="00826BA1" w:rsidRPr="002A7E26" w:rsidRDefault="00826BA1" w:rsidP="00826BA1">
      <w:pPr>
        <w:pBdr>
          <w:top w:val="single" w:sz="4" w:space="1" w:color="auto"/>
          <w:left w:val="single" w:sz="4" w:space="4" w:color="auto"/>
          <w:bottom w:val="single" w:sz="4" w:space="1" w:color="auto"/>
          <w:right w:val="single" w:sz="4" w:space="4" w:color="auto"/>
        </w:pBdr>
        <w:outlineLvl w:val="0"/>
        <w:rPr>
          <w:rFonts w:cs="Times New Roman"/>
          <w:b/>
        </w:rPr>
      </w:pPr>
      <w:r w:rsidRPr="002A7E26">
        <w:rPr>
          <w:rFonts w:cs="Times New Roman"/>
        </w:rPr>
        <w:tab/>
        <w:t>1</w:t>
      </w:r>
      <w:r>
        <w:rPr>
          <w:rFonts w:cs="Times New Roman"/>
        </w:rPr>
        <w:t xml:space="preserve">. in absence, cannot afford </w:t>
      </w:r>
      <w:r w:rsidRPr="002A7E26">
        <w:rPr>
          <w:rFonts w:cs="Times New Roman"/>
          <w:b/>
        </w:rPr>
        <w:t>complete relief</w:t>
      </w:r>
    </w:p>
    <w:p w14:paraId="3D34E908"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t xml:space="preserve">2. person </w:t>
      </w:r>
      <w:r w:rsidRPr="002A7E26">
        <w:rPr>
          <w:rFonts w:cs="Times New Roman"/>
          <w:b/>
        </w:rPr>
        <w:t>claims an interest</w:t>
      </w:r>
      <w:r>
        <w:rPr>
          <w:rFonts w:cs="Times New Roman"/>
        </w:rPr>
        <w:t xml:space="preserve"> in the subject matter and disposing of action may:</w:t>
      </w:r>
    </w:p>
    <w:p w14:paraId="31DCA5D5"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Pr>
          <w:rFonts w:cs="Times New Roman"/>
        </w:rPr>
        <w:tab/>
        <w:t xml:space="preserve">- practically impair of </w:t>
      </w:r>
      <w:r w:rsidRPr="002A7E26">
        <w:rPr>
          <w:rFonts w:cs="Times New Roman"/>
          <w:b/>
        </w:rPr>
        <w:t>impede ability</w:t>
      </w:r>
      <w:r>
        <w:rPr>
          <w:rFonts w:cs="Times New Roman"/>
        </w:rPr>
        <w:t xml:space="preserve"> to protect interest</w:t>
      </w:r>
    </w:p>
    <w:p w14:paraId="78D2B29E"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rPr>
        <w:tab/>
      </w:r>
      <w:r>
        <w:rPr>
          <w:rFonts w:cs="Times New Roman"/>
        </w:rPr>
        <w:tab/>
        <w:t xml:space="preserve">- leave existing party subject to subst. risk of </w:t>
      </w:r>
      <w:r w:rsidRPr="002A7E26">
        <w:rPr>
          <w:rFonts w:cs="Times New Roman"/>
          <w:b/>
        </w:rPr>
        <w:t>inconsistent obligations/double liability</w:t>
      </w:r>
    </w:p>
    <w:p w14:paraId="55703BA1" w14:textId="77777777" w:rsidR="00691B31" w:rsidRDefault="00691B3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p>
    <w:p w14:paraId="028540B5"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proofErr w:type="gramStart"/>
      <w:r>
        <w:rPr>
          <w:rFonts w:ascii="Times New Roman" w:hAnsi="Times New Roman" w:cs="Times New Roman"/>
          <w:sz w:val="22"/>
          <w:szCs w:val="22"/>
        </w:rPr>
        <w:t>note</w:t>
      </w:r>
      <w:proofErr w:type="gramEnd"/>
      <w:r>
        <w:rPr>
          <w:rFonts w:ascii="Times New Roman" w:hAnsi="Times New Roman" w:cs="Times New Roman"/>
          <w:sz w:val="22"/>
          <w:szCs w:val="22"/>
        </w:rPr>
        <w:t xml:space="preserve">: parties only really necessary under 19(a) when there is </w:t>
      </w:r>
      <w:r w:rsidRPr="000B28ED">
        <w:rPr>
          <w:rFonts w:ascii="Times New Roman" w:hAnsi="Times New Roman" w:cs="Times New Roman"/>
          <w:b/>
          <w:sz w:val="22"/>
          <w:szCs w:val="22"/>
        </w:rPr>
        <w:t>Injunction</w:t>
      </w:r>
      <w:r>
        <w:rPr>
          <w:rFonts w:ascii="Times New Roman" w:hAnsi="Times New Roman" w:cs="Times New Roman"/>
          <w:sz w:val="22"/>
          <w:szCs w:val="22"/>
        </w:rPr>
        <w:t xml:space="preserve"> or </w:t>
      </w:r>
      <w:r w:rsidRPr="000B28ED">
        <w:rPr>
          <w:rFonts w:ascii="Times New Roman" w:hAnsi="Times New Roman" w:cs="Times New Roman"/>
          <w:b/>
          <w:sz w:val="22"/>
          <w:szCs w:val="22"/>
        </w:rPr>
        <w:t>Limited Funds</w:t>
      </w:r>
    </w:p>
    <w:p w14:paraId="4D100C7C" w14:textId="77777777" w:rsidR="00826BA1" w:rsidRPr="000B28ED"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p>
    <w:p w14:paraId="52AB505A" w14:textId="77777777" w:rsidR="007D326A" w:rsidRDefault="007D326A"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p>
    <w:p w14:paraId="113673E0" w14:textId="77777777" w:rsidR="007D326A" w:rsidRDefault="007D326A"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p>
    <w:p w14:paraId="7BBBDBBE"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b/>
          <w:sz w:val="22"/>
          <w:szCs w:val="22"/>
        </w:rPr>
        <w:t xml:space="preserve">19(b): When Joinder is not feasible </w:t>
      </w:r>
      <w:r>
        <w:rPr>
          <w:rFonts w:ascii="Times New Roman" w:hAnsi="Times New Roman" w:cs="Times New Roman"/>
          <w:sz w:val="22"/>
          <w:szCs w:val="22"/>
        </w:rPr>
        <w:t xml:space="preserve">(better </w:t>
      </w:r>
      <w:r w:rsidRPr="000B28ED">
        <w:rPr>
          <w:rFonts w:ascii="Times New Roman" w:hAnsi="Times New Roman" w:cs="Times New Roman"/>
          <w:b/>
          <w:sz w:val="22"/>
          <w:szCs w:val="22"/>
        </w:rPr>
        <w:t>operational balancing test</w:t>
      </w:r>
      <w:r>
        <w:rPr>
          <w:rFonts w:ascii="Times New Roman" w:hAnsi="Times New Roman" w:cs="Times New Roman"/>
          <w:sz w:val="22"/>
          <w:szCs w:val="22"/>
        </w:rPr>
        <w:t xml:space="preserve"> that courts are used to)</w:t>
      </w:r>
    </w:p>
    <w:p w14:paraId="32B3F17A" w14:textId="32F39E3C" w:rsidR="006954BE" w:rsidRPr="006954BE" w:rsidRDefault="006954BE"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 xml:space="preserve">Joinder may not be feasible due to lack of PJ, lack of SMJ, or if Rule 19 party objects to venue </w:t>
      </w:r>
      <w:r>
        <w:rPr>
          <w:rFonts w:ascii="Times New Roman" w:hAnsi="Times New Roman" w:cs="Times New Roman"/>
          <w:b/>
          <w:sz w:val="22"/>
          <w:szCs w:val="22"/>
        </w:rPr>
        <w:t xml:space="preserve">and </w:t>
      </w:r>
      <w:r>
        <w:rPr>
          <w:rFonts w:ascii="Times New Roman" w:hAnsi="Times New Roman" w:cs="Times New Roman"/>
          <w:sz w:val="22"/>
          <w:szCs w:val="22"/>
        </w:rPr>
        <w:t>venue would be improper for them</w:t>
      </w:r>
    </w:p>
    <w:p w14:paraId="3C4399CE" w14:textId="77777777" w:rsidR="006954BE" w:rsidRDefault="006954BE"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p>
    <w:p w14:paraId="70EA120A"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 xml:space="preserve">If the required party cannot be feasibly joined, the court </w:t>
      </w:r>
      <w:r w:rsidRPr="000B28ED">
        <w:rPr>
          <w:rFonts w:ascii="Times New Roman" w:hAnsi="Times New Roman" w:cs="Times New Roman"/>
          <w:b/>
          <w:sz w:val="22"/>
          <w:szCs w:val="22"/>
        </w:rPr>
        <w:t>must</w:t>
      </w:r>
      <w:r>
        <w:rPr>
          <w:rFonts w:ascii="Times New Roman" w:hAnsi="Times New Roman" w:cs="Times New Roman"/>
          <w:sz w:val="22"/>
          <w:szCs w:val="22"/>
        </w:rPr>
        <w:t xml:space="preserve"> determine, in </w:t>
      </w:r>
      <w:r>
        <w:rPr>
          <w:rFonts w:ascii="Times New Roman" w:hAnsi="Times New Roman" w:cs="Times New Roman"/>
          <w:b/>
          <w:sz w:val="22"/>
          <w:szCs w:val="22"/>
        </w:rPr>
        <w:t>equity and good conscience</w:t>
      </w:r>
      <w:r>
        <w:rPr>
          <w:rFonts w:ascii="Times New Roman" w:hAnsi="Times New Roman" w:cs="Times New Roman"/>
          <w:sz w:val="22"/>
          <w:szCs w:val="22"/>
        </w:rPr>
        <w:t>, whether the action should proceed among existing parties or be dismissed</w:t>
      </w:r>
    </w:p>
    <w:p w14:paraId="5EC2F9F3"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ab/>
        <w:t xml:space="preserve">1. Judgment rendered in absence might </w:t>
      </w:r>
      <w:r w:rsidRPr="0048344E">
        <w:rPr>
          <w:rFonts w:ascii="Times New Roman" w:hAnsi="Times New Roman" w:cs="Times New Roman"/>
          <w:b/>
          <w:sz w:val="22"/>
          <w:szCs w:val="22"/>
        </w:rPr>
        <w:t>prejudice</w:t>
      </w:r>
      <w:r>
        <w:rPr>
          <w:rFonts w:ascii="Times New Roman" w:hAnsi="Times New Roman" w:cs="Times New Roman"/>
          <w:sz w:val="22"/>
          <w:szCs w:val="22"/>
        </w:rPr>
        <w:t xml:space="preserve"> parties </w:t>
      </w:r>
    </w:p>
    <w:p w14:paraId="78FBC3E7"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 xml:space="preserve">2. If prejudice can be </w:t>
      </w:r>
      <w:r w:rsidRPr="0048344E">
        <w:rPr>
          <w:rFonts w:ascii="Times New Roman" w:hAnsi="Times New Roman" w:cs="Times New Roman"/>
          <w:b/>
          <w:sz w:val="22"/>
          <w:szCs w:val="22"/>
        </w:rPr>
        <w:t>lessened by court measures</w:t>
      </w:r>
    </w:p>
    <w:p w14:paraId="6D9772F2"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3. If judgment in absence would be “</w:t>
      </w:r>
      <w:r w:rsidRPr="0048344E">
        <w:rPr>
          <w:rFonts w:ascii="Times New Roman" w:hAnsi="Times New Roman" w:cs="Times New Roman"/>
          <w:b/>
          <w:sz w:val="22"/>
          <w:szCs w:val="22"/>
        </w:rPr>
        <w:t>adequate</w:t>
      </w:r>
      <w:r>
        <w:rPr>
          <w:rFonts w:ascii="Times New Roman" w:hAnsi="Times New Roman" w:cs="Times New Roman"/>
          <w:sz w:val="22"/>
          <w:szCs w:val="22"/>
        </w:rPr>
        <w:t>”</w:t>
      </w:r>
    </w:p>
    <w:p w14:paraId="66219BD5" w14:textId="0E0D367B" w:rsidR="00826BA1" w:rsidRDefault="00DA03E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4. Would P</w:t>
      </w:r>
      <w:r w:rsidR="00826BA1">
        <w:rPr>
          <w:rFonts w:ascii="Times New Roman" w:hAnsi="Times New Roman" w:cs="Times New Roman"/>
          <w:sz w:val="22"/>
          <w:szCs w:val="22"/>
        </w:rPr>
        <w:t xml:space="preserve"> have </w:t>
      </w:r>
      <w:r w:rsidR="00826BA1" w:rsidRPr="0048344E">
        <w:rPr>
          <w:rFonts w:ascii="Times New Roman" w:hAnsi="Times New Roman" w:cs="Times New Roman"/>
          <w:b/>
          <w:sz w:val="22"/>
          <w:szCs w:val="22"/>
        </w:rPr>
        <w:t>adequate remedy</w:t>
      </w:r>
      <w:r w:rsidR="00826BA1">
        <w:rPr>
          <w:rFonts w:ascii="Times New Roman" w:hAnsi="Times New Roman" w:cs="Times New Roman"/>
          <w:sz w:val="22"/>
          <w:szCs w:val="22"/>
        </w:rPr>
        <w:t xml:space="preserve"> if case is dismissed?</w:t>
      </w:r>
    </w:p>
    <w:p w14:paraId="32642634"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Really about balancing:</w:t>
      </w:r>
    </w:p>
    <w:p w14:paraId="471A5AFA" w14:textId="28D988FD" w:rsidR="00826BA1" w:rsidRDefault="00DA03E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1. P</w:t>
      </w:r>
      <w:r w:rsidR="00826BA1">
        <w:rPr>
          <w:rFonts w:ascii="Times New Roman" w:hAnsi="Times New Roman" w:cs="Times New Roman"/>
          <w:sz w:val="22"/>
          <w:szCs w:val="22"/>
        </w:rPr>
        <w:t>’s interest – adequate forum elsewhere/prejudice?</w:t>
      </w:r>
    </w:p>
    <w:p w14:paraId="59210A9A" w14:textId="2813E9B1" w:rsidR="00826BA1" w:rsidRDefault="00DA03E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2. D</w:t>
      </w:r>
      <w:r w:rsidR="00826BA1">
        <w:rPr>
          <w:rFonts w:ascii="Times New Roman" w:hAnsi="Times New Roman" w:cs="Times New Roman"/>
          <w:sz w:val="22"/>
          <w:szCs w:val="22"/>
        </w:rPr>
        <w:t>’s interest – prejudice/double liability/inconsistent obligations?</w:t>
      </w:r>
    </w:p>
    <w:p w14:paraId="63A0915B"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3. Absentee’s interest – prejudice if not joined?</w:t>
      </w:r>
    </w:p>
    <w:p w14:paraId="51153B8B" w14:textId="3635F3EE" w:rsidR="00826BA1" w:rsidRPr="008E7E9C" w:rsidRDefault="00826BA1" w:rsidP="00000776">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t>4. Public’s interest – efficiency</w:t>
      </w:r>
    </w:p>
    <w:p w14:paraId="6B753ED2" w14:textId="77777777" w:rsidR="00D843C7" w:rsidRDefault="00826BA1" w:rsidP="00826BA1">
      <w:pPr>
        <w:jc w:val="center"/>
        <w:rPr>
          <w:b/>
          <w:sz w:val="28"/>
          <w:szCs w:val="28"/>
          <w:u w:val="single"/>
        </w:rPr>
      </w:pPr>
      <w:r>
        <w:rPr>
          <w:sz w:val="28"/>
          <w:szCs w:val="28"/>
        </w:rPr>
        <w:br/>
      </w:r>
    </w:p>
    <w:p w14:paraId="413358D1" w14:textId="77777777" w:rsidR="00D843C7" w:rsidRDefault="00D843C7" w:rsidP="00826BA1">
      <w:pPr>
        <w:jc w:val="center"/>
        <w:rPr>
          <w:b/>
          <w:sz w:val="28"/>
          <w:szCs w:val="28"/>
          <w:u w:val="single"/>
        </w:rPr>
      </w:pPr>
    </w:p>
    <w:p w14:paraId="69E32A22" w14:textId="77777777" w:rsidR="00D843C7" w:rsidRDefault="00D843C7" w:rsidP="00826BA1">
      <w:pPr>
        <w:jc w:val="center"/>
        <w:rPr>
          <w:b/>
          <w:sz w:val="28"/>
          <w:szCs w:val="28"/>
          <w:u w:val="single"/>
        </w:rPr>
      </w:pPr>
    </w:p>
    <w:p w14:paraId="4AD43CE2" w14:textId="77777777" w:rsidR="00D843C7" w:rsidRDefault="00D843C7" w:rsidP="00826BA1">
      <w:pPr>
        <w:jc w:val="center"/>
        <w:rPr>
          <w:b/>
          <w:sz w:val="28"/>
          <w:szCs w:val="28"/>
          <w:u w:val="single"/>
        </w:rPr>
      </w:pPr>
    </w:p>
    <w:p w14:paraId="4B307E78" w14:textId="77777777" w:rsidR="00D843C7" w:rsidRDefault="00D843C7" w:rsidP="00826BA1">
      <w:pPr>
        <w:jc w:val="center"/>
        <w:rPr>
          <w:b/>
          <w:sz w:val="28"/>
          <w:szCs w:val="28"/>
          <w:u w:val="single"/>
        </w:rPr>
      </w:pPr>
    </w:p>
    <w:p w14:paraId="2405A3B4" w14:textId="77777777" w:rsidR="00473533" w:rsidRDefault="00473533" w:rsidP="00826BA1">
      <w:pPr>
        <w:jc w:val="center"/>
        <w:rPr>
          <w:b/>
          <w:sz w:val="28"/>
          <w:szCs w:val="28"/>
          <w:u w:val="single"/>
        </w:rPr>
      </w:pPr>
    </w:p>
    <w:p w14:paraId="0765EDC3" w14:textId="77777777" w:rsidR="00473533" w:rsidRDefault="00473533" w:rsidP="00826BA1">
      <w:pPr>
        <w:jc w:val="center"/>
        <w:rPr>
          <w:b/>
          <w:sz w:val="28"/>
          <w:szCs w:val="28"/>
          <w:u w:val="single"/>
        </w:rPr>
      </w:pPr>
    </w:p>
    <w:p w14:paraId="369A2B1F" w14:textId="0BF7EC5D" w:rsidR="00826BA1" w:rsidRDefault="003A2466" w:rsidP="00826BA1">
      <w:pPr>
        <w:jc w:val="center"/>
        <w:rPr>
          <w:sz w:val="28"/>
          <w:szCs w:val="28"/>
        </w:rPr>
      </w:pPr>
      <w:r>
        <w:rPr>
          <w:b/>
          <w:sz w:val="28"/>
          <w:szCs w:val="28"/>
          <w:u w:val="single"/>
        </w:rPr>
        <w:lastRenderedPageBreak/>
        <w:t>Impleading (</w:t>
      </w:r>
      <w:r w:rsidR="00826BA1">
        <w:rPr>
          <w:b/>
          <w:sz w:val="28"/>
          <w:szCs w:val="28"/>
          <w:u w:val="single"/>
        </w:rPr>
        <w:t>Rule 14</w:t>
      </w:r>
      <w:r>
        <w:rPr>
          <w:b/>
          <w:sz w:val="28"/>
          <w:szCs w:val="28"/>
          <w:u w:val="single"/>
        </w:rPr>
        <w:t>)</w:t>
      </w:r>
      <w:r w:rsidR="00826BA1">
        <w:rPr>
          <w:sz w:val="28"/>
          <w:szCs w:val="28"/>
        </w:rPr>
        <w:t xml:space="preserve"> </w:t>
      </w:r>
      <w:r w:rsidR="00826BA1">
        <w:rPr>
          <w:sz w:val="28"/>
          <w:szCs w:val="28"/>
        </w:rPr>
        <w:br/>
      </w:r>
    </w:p>
    <w:p w14:paraId="092688FE" w14:textId="1DD3A655" w:rsidR="00D831C3" w:rsidRPr="00AA0BDF" w:rsidRDefault="00D831C3" w:rsidP="00D831C3">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Pr>
          <w:rFonts w:ascii="Times New Roman" w:hAnsi="Times New Roman" w:cs="Times New Roman"/>
          <w:b/>
          <w:sz w:val="22"/>
          <w:szCs w:val="22"/>
        </w:rPr>
        <w:t>Fed court can use “bulge rule” to assert PJ over a Rule 14 party within 100 miles of the fed court house, even if that’s outside the forum state – Rule 4(k)(1)(b)</w:t>
      </w:r>
    </w:p>
    <w:p w14:paraId="647C1DC2" w14:textId="77777777" w:rsidR="00D831C3" w:rsidRDefault="00D831C3" w:rsidP="00826BA1">
      <w:pPr>
        <w:pBdr>
          <w:top w:val="single" w:sz="4" w:space="1" w:color="auto"/>
          <w:left w:val="single" w:sz="4" w:space="4" w:color="auto"/>
          <w:bottom w:val="single" w:sz="4" w:space="1" w:color="auto"/>
          <w:right w:val="single" w:sz="4" w:space="4" w:color="auto"/>
        </w:pBdr>
        <w:outlineLvl w:val="0"/>
        <w:rPr>
          <w:rFonts w:cs="Times New Roman"/>
          <w:b/>
        </w:rPr>
      </w:pPr>
    </w:p>
    <w:p w14:paraId="5375261E" w14:textId="5AF5EE9D" w:rsidR="00826BA1" w:rsidRPr="00F0388E" w:rsidRDefault="00CC31BC" w:rsidP="00826BA1">
      <w:pPr>
        <w:pBdr>
          <w:top w:val="single" w:sz="4" w:space="1" w:color="auto"/>
          <w:left w:val="single" w:sz="4" w:space="4" w:color="auto"/>
          <w:bottom w:val="single" w:sz="4" w:space="1" w:color="auto"/>
          <w:right w:val="single" w:sz="4" w:space="4" w:color="auto"/>
        </w:pBdr>
        <w:outlineLvl w:val="0"/>
        <w:rPr>
          <w:rFonts w:cs="Times New Roman"/>
          <w:b/>
        </w:rPr>
      </w:pPr>
      <w:r>
        <w:rPr>
          <w:rFonts w:cs="Times New Roman"/>
          <w:b/>
        </w:rPr>
        <w:t>Rule 14: Impleader: D</w:t>
      </w:r>
      <w:r w:rsidR="00826BA1">
        <w:rPr>
          <w:rFonts w:cs="Times New Roman"/>
          <w:b/>
        </w:rPr>
        <w:t xml:space="preserve"> may serve party who is/may be liable to</w:t>
      </w:r>
      <w:r w:rsidR="00826BA1" w:rsidRPr="0048344E">
        <w:rPr>
          <w:rFonts w:cs="Times New Roman"/>
          <w:b/>
        </w:rPr>
        <w:t xml:space="preserve"> for all or part of the claim against it.</w:t>
      </w:r>
    </w:p>
    <w:p w14:paraId="50442F47" w14:textId="6CAC72F3"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 all about </w:t>
      </w:r>
      <w:r w:rsidRPr="00F0388E">
        <w:rPr>
          <w:rFonts w:cs="Times New Roman"/>
          <w:b/>
        </w:rPr>
        <w:t>derivative liability</w:t>
      </w:r>
      <w:r>
        <w:rPr>
          <w:rFonts w:cs="Times New Roman"/>
        </w:rPr>
        <w:t>: “to</w:t>
      </w:r>
      <w:r w:rsidR="00CC31BC">
        <w:rPr>
          <w:rFonts w:cs="Times New Roman"/>
        </w:rPr>
        <w:t xml:space="preserve"> the extent that I’m liable to P</w:t>
      </w:r>
      <w:r>
        <w:rPr>
          <w:rFonts w:cs="Times New Roman"/>
        </w:rPr>
        <w:t xml:space="preserve">, you are in part or entirely liable to me” </w:t>
      </w:r>
    </w:p>
    <w:p w14:paraId="62D6A396" w14:textId="07D81633" w:rsidR="00826BA1" w:rsidRPr="00F0388E" w:rsidRDefault="00826BA1"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rPr>
        <w:t xml:space="preserve">- </w:t>
      </w:r>
      <w:r w:rsidR="00CC31BC">
        <w:rPr>
          <w:rFonts w:cs="Times New Roman"/>
          <w:b/>
        </w:rPr>
        <w:t>P v. D</w:t>
      </w:r>
      <w:r w:rsidRPr="00F0388E">
        <w:rPr>
          <w:rFonts w:cs="Times New Roman"/>
          <w:b/>
        </w:rPr>
        <w:t xml:space="preserve"> </w:t>
      </w:r>
      <w:r w:rsidRPr="00F0388E">
        <w:rPr>
          <w:rFonts w:cs="Times New Roman"/>
          <w:b/>
        </w:rPr>
        <w:sym w:font="Wingdings" w:char="F0E0"/>
      </w:r>
      <w:r w:rsidR="00CC31BC">
        <w:rPr>
          <w:rFonts w:cs="Times New Roman"/>
          <w:b/>
        </w:rPr>
        <w:t xml:space="preserve"> P</w:t>
      </w:r>
      <w:r w:rsidRPr="00F0388E">
        <w:rPr>
          <w:rFonts w:cs="Times New Roman"/>
          <w:b/>
        </w:rPr>
        <w:t xml:space="preserve"> v. [3</w:t>
      </w:r>
      <w:r w:rsidRPr="00F0388E">
        <w:rPr>
          <w:rFonts w:cs="Times New Roman"/>
          <w:b/>
          <w:vertAlign w:val="superscript"/>
        </w:rPr>
        <w:t>rd</w:t>
      </w:r>
      <w:r w:rsidR="00CC31BC">
        <w:rPr>
          <w:rFonts w:cs="Times New Roman"/>
          <w:b/>
        </w:rPr>
        <w:t xml:space="preserve"> party P</w:t>
      </w:r>
      <w:r w:rsidRPr="00F0388E">
        <w:rPr>
          <w:rFonts w:cs="Times New Roman"/>
          <w:b/>
        </w:rPr>
        <w:t xml:space="preserve"> v. 3</w:t>
      </w:r>
      <w:r w:rsidRPr="00F0388E">
        <w:rPr>
          <w:rFonts w:cs="Times New Roman"/>
          <w:b/>
          <w:vertAlign w:val="superscript"/>
        </w:rPr>
        <w:t>rd</w:t>
      </w:r>
      <w:r w:rsidRPr="00F0388E">
        <w:rPr>
          <w:rFonts w:cs="Times New Roman"/>
          <w:b/>
        </w:rPr>
        <w:t xml:space="preserve"> p</w:t>
      </w:r>
      <w:r w:rsidR="00CC31BC">
        <w:rPr>
          <w:rFonts w:cs="Times New Roman"/>
          <w:b/>
        </w:rPr>
        <w:t>arty D</w:t>
      </w:r>
      <w:r w:rsidRPr="00F0388E">
        <w:rPr>
          <w:rFonts w:cs="Times New Roman"/>
          <w:b/>
        </w:rPr>
        <w:t>]</w:t>
      </w:r>
    </w:p>
    <w:p w14:paraId="5F4EA7CD" w14:textId="0F294FE7" w:rsidR="00826BA1" w:rsidRDefault="00826BA1"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rPr>
        <w:t xml:space="preserve">- Suit 2 </w:t>
      </w:r>
      <w:r w:rsidRPr="00F0388E">
        <w:rPr>
          <w:rFonts w:cs="Times New Roman"/>
          <w:b/>
        </w:rPr>
        <w:t>entirely derivative</w:t>
      </w:r>
      <w:r>
        <w:rPr>
          <w:rFonts w:cs="Times New Roman"/>
        </w:rPr>
        <w:t xml:space="preserve"> of Suit 1, </w:t>
      </w:r>
      <w:r w:rsidR="00CC31BC">
        <w:rPr>
          <w:rFonts w:cs="Times New Roman"/>
          <w:b/>
        </w:rPr>
        <w:t xml:space="preserve">without P </w:t>
      </w:r>
      <w:r w:rsidRPr="00F0388E">
        <w:rPr>
          <w:rFonts w:cs="Times New Roman"/>
          <w:b/>
        </w:rPr>
        <w:t xml:space="preserve">success in Suit 1, suit 2 moot </w:t>
      </w:r>
    </w:p>
    <w:p w14:paraId="67885C68" w14:textId="5DE42C15"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- 3</w:t>
      </w:r>
      <w:r w:rsidRPr="00F0388E">
        <w:rPr>
          <w:rFonts w:cs="Times New Roman"/>
          <w:vertAlign w:val="superscript"/>
        </w:rPr>
        <w:t>rd</w:t>
      </w:r>
      <w:r w:rsidR="00842595">
        <w:rPr>
          <w:rFonts w:cs="Times New Roman"/>
        </w:rPr>
        <w:t xml:space="preserve"> party P</w:t>
      </w:r>
      <w:r>
        <w:rPr>
          <w:rFonts w:cs="Times New Roman"/>
        </w:rPr>
        <w:t xml:space="preserve"> and 3</w:t>
      </w:r>
      <w:r w:rsidRPr="00F0388E">
        <w:rPr>
          <w:rFonts w:cs="Times New Roman"/>
          <w:vertAlign w:val="superscript"/>
        </w:rPr>
        <w:t>rd</w:t>
      </w:r>
      <w:r w:rsidR="00842595">
        <w:rPr>
          <w:rFonts w:cs="Times New Roman"/>
        </w:rPr>
        <w:t xml:space="preserve"> party D</w:t>
      </w:r>
      <w:r>
        <w:rPr>
          <w:rFonts w:cs="Times New Roman"/>
        </w:rPr>
        <w:t xml:space="preserve"> must lie in privity = </w:t>
      </w:r>
      <w:r>
        <w:rPr>
          <w:rFonts w:cs="Times New Roman"/>
          <w:b/>
        </w:rPr>
        <w:t xml:space="preserve">derivative liability </w:t>
      </w:r>
    </w:p>
    <w:p w14:paraId="1DA9EE64" w14:textId="434615CD" w:rsidR="00826BA1" w:rsidRPr="00000776" w:rsidRDefault="00826BA1" w:rsidP="00000776">
      <w:pPr>
        <w:pBdr>
          <w:top w:val="single" w:sz="4" w:space="1" w:color="auto"/>
          <w:left w:val="single" w:sz="4" w:space="4" w:color="auto"/>
          <w:bottom w:val="single" w:sz="4" w:space="1" w:color="auto"/>
          <w:right w:val="single" w:sz="4" w:space="4" w:color="auto"/>
        </w:pBdr>
        <w:rPr>
          <w:rFonts w:cs="Times New Roman"/>
        </w:rPr>
      </w:pPr>
      <w:r>
        <w:rPr>
          <w:rFonts w:cs="Times New Roman"/>
        </w:rPr>
        <w:t>- 3</w:t>
      </w:r>
      <w:r w:rsidRPr="00F0388E">
        <w:rPr>
          <w:rFonts w:cs="Times New Roman"/>
          <w:vertAlign w:val="superscript"/>
        </w:rPr>
        <w:t>rd</w:t>
      </w:r>
      <w:r w:rsidR="00842595">
        <w:rPr>
          <w:rFonts w:cs="Times New Roman"/>
        </w:rPr>
        <w:t xml:space="preserve"> party D</w:t>
      </w:r>
      <w:r>
        <w:rPr>
          <w:rFonts w:cs="Times New Roman"/>
        </w:rPr>
        <w:t xml:space="preserve"> now may assert all counterclaims and defenses of 3</w:t>
      </w:r>
      <w:r w:rsidRPr="00F0388E">
        <w:rPr>
          <w:rFonts w:cs="Times New Roman"/>
          <w:vertAlign w:val="superscript"/>
        </w:rPr>
        <w:t>rd</w:t>
      </w:r>
      <w:r w:rsidR="00842595">
        <w:rPr>
          <w:rFonts w:cs="Times New Roman"/>
        </w:rPr>
        <w:t xml:space="preserve"> party P</w:t>
      </w:r>
      <w:r>
        <w:rPr>
          <w:rFonts w:cs="Times New Roman"/>
        </w:rPr>
        <w:t xml:space="preserve"> </w:t>
      </w:r>
    </w:p>
    <w:p w14:paraId="4BB0EDF8" w14:textId="77777777" w:rsidR="00826BA1" w:rsidRDefault="00826BA1" w:rsidP="00826BA1">
      <w:pPr>
        <w:jc w:val="center"/>
        <w:rPr>
          <w:sz w:val="28"/>
          <w:szCs w:val="28"/>
        </w:rPr>
      </w:pPr>
    </w:p>
    <w:p w14:paraId="5DA62E9D" w14:textId="56E99900" w:rsidR="00826BA1" w:rsidRDefault="00826BA1" w:rsidP="00826BA1">
      <w:pPr>
        <w:jc w:val="center"/>
        <w:rPr>
          <w:sz w:val="28"/>
          <w:szCs w:val="28"/>
        </w:rPr>
      </w:pPr>
      <w:r>
        <w:rPr>
          <w:b/>
          <w:sz w:val="28"/>
          <w:szCs w:val="28"/>
          <w:u w:val="single"/>
        </w:rPr>
        <w:t>Intervention</w:t>
      </w:r>
      <w:r w:rsidR="003A2466">
        <w:rPr>
          <w:b/>
          <w:sz w:val="28"/>
          <w:szCs w:val="28"/>
          <w:u w:val="single"/>
        </w:rPr>
        <w:t xml:space="preserve"> (Rule 24)</w:t>
      </w:r>
      <w:r>
        <w:rPr>
          <w:sz w:val="28"/>
          <w:szCs w:val="28"/>
        </w:rPr>
        <w:br/>
      </w:r>
    </w:p>
    <w:p w14:paraId="251BF030" w14:textId="77777777" w:rsidR="00826BA1" w:rsidRDefault="00826BA1" w:rsidP="00826BA1">
      <w:pPr>
        <w:pBdr>
          <w:top w:val="single" w:sz="4" w:space="1" w:color="auto"/>
          <w:left w:val="single" w:sz="4" w:space="4" w:color="auto"/>
          <w:bottom w:val="single" w:sz="4" w:space="1" w:color="auto"/>
          <w:right w:val="single" w:sz="4" w:space="4" w:color="auto"/>
        </w:pBdr>
        <w:outlineLvl w:val="0"/>
        <w:rPr>
          <w:rFonts w:cs="Times New Roman"/>
          <w:b/>
        </w:rPr>
      </w:pPr>
      <w:r>
        <w:rPr>
          <w:rFonts w:cs="Times New Roman"/>
          <w:b/>
        </w:rPr>
        <w:t>Rule 24(a) – Intervention of Right, must permit intervention if (matter of law)</w:t>
      </w:r>
    </w:p>
    <w:p w14:paraId="3BDA300A" w14:textId="77777777" w:rsidR="00826BA1" w:rsidRPr="006C1171" w:rsidRDefault="00826BA1" w:rsidP="00826BA1">
      <w:pPr>
        <w:pBdr>
          <w:top w:val="single" w:sz="4" w:space="1" w:color="auto"/>
          <w:left w:val="single" w:sz="4" w:space="4" w:color="auto"/>
          <w:bottom w:val="single" w:sz="4" w:space="1" w:color="auto"/>
          <w:right w:val="single" w:sz="4" w:space="4" w:color="auto"/>
        </w:pBdr>
        <w:rPr>
          <w:rFonts w:cs="Times New Roman"/>
        </w:rPr>
      </w:pPr>
      <w:r w:rsidRPr="00C87075">
        <w:rPr>
          <w:rFonts w:cs="Times New Roman"/>
          <w:b/>
        </w:rPr>
        <w:tab/>
      </w:r>
      <w:r w:rsidRPr="006C1171">
        <w:rPr>
          <w:rFonts w:cs="Times New Roman"/>
        </w:rPr>
        <w:t>1. sufficient interest in the property/transaction that is subject matter of litigation</w:t>
      </w:r>
    </w:p>
    <w:p w14:paraId="3C71B7DD" w14:textId="77777777" w:rsidR="00826BA1" w:rsidRPr="006C1171" w:rsidRDefault="00826BA1" w:rsidP="00826BA1">
      <w:pPr>
        <w:pBdr>
          <w:top w:val="single" w:sz="4" w:space="1" w:color="auto"/>
          <w:left w:val="single" w:sz="4" w:space="4" w:color="auto"/>
          <w:bottom w:val="single" w:sz="4" w:space="1" w:color="auto"/>
          <w:right w:val="single" w:sz="4" w:space="4" w:color="auto"/>
        </w:pBdr>
        <w:rPr>
          <w:rFonts w:cs="Times New Roman"/>
        </w:rPr>
      </w:pPr>
      <w:r w:rsidRPr="006C1171">
        <w:rPr>
          <w:rFonts w:cs="Times New Roman"/>
        </w:rPr>
        <w:tab/>
        <w:t>2. disposing of claim may practically impede/impair ability to protect interest</w:t>
      </w:r>
    </w:p>
    <w:p w14:paraId="71A77705" w14:textId="77F3C85B" w:rsidR="00826BA1" w:rsidRPr="006C1171" w:rsidRDefault="00826BA1" w:rsidP="00826BA1">
      <w:pPr>
        <w:pBdr>
          <w:top w:val="single" w:sz="4" w:space="1" w:color="auto"/>
          <w:left w:val="single" w:sz="4" w:space="4" w:color="auto"/>
          <w:bottom w:val="single" w:sz="4" w:space="1" w:color="auto"/>
          <w:right w:val="single" w:sz="4" w:space="4" w:color="auto"/>
        </w:pBdr>
        <w:rPr>
          <w:rFonts w:cs="Times New Roman"/>
        </w:rPr>
      </w:pPr>
      <w:r w:rsidRPr="006C1171">
        <w:rPr>
          <w:rFonts w:cs="Times New Roman"/>
        </w:rPr>
        <w:tab/>
        <w:t xml:space="preserve">3. </w:t>
      </w:r>
      <w:r w:rsidR="00C76F7F" w:rsidRPr="006C1171">
        <w:rPr>
          <w:rFonts w:cs="Times New Roman"/>
        </w:rPr>
        <w:t xml:space="preserve">Party seeking to intervene in inadequately represented </w:t>
      </w:r>
    </w:p>
    <w:p w14:paraId="408DDD92"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b/>
        </w:rPr>
      </w:pPr>
    </w:p>
    <w:p w14:paraId="1D7A1377" w14:textId="77777777" w:rsidR="00826BA1" w:rsidRDefault="00826BA1" w:rsidP="00826BA1">
      <w:pPr>
        <w:pBdr>
          <w:top w:val="single" w:sz="4" w:space="1" w:color="auto"/>
          <w:left w:val="single" w:sz="4" w:space="4" w:color="auto"/>
          <w:bottom w:val="single" w:sz="4" w:space="1" w:color="auto"/>
          <w:right w:val="single" w:sz="4" w:space="4" w:color="auto"/>
        </w:pBdr>
        <w:outlineLvl w:val="0"/>
        <w:rPr>
          <w:rFonts w:cs="Times New Roman"/>
          <w:b/>
        </w:rPr>
      </w:pPr>
      <w:r>
        <w:rPr>
          <w:rFonts w:cs="Times New Roman"/>
          <w:b/>
        </w:rPr>
        <w:t>Rule 24(b) – Permissive Intervention (discretionary)</w:t>
      </w:r>
    </w:p>
    <w:p w14:paraId="7293BECA" w14:textId="22A773A5" w:rsidR="00826BA1" w:rsidRPr="00DD4CBC"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ab/>
      </w:r>
      <w:r w:rsidRPr="00DD4CBC">
        <w:rPr>
          <w:rFonts w:cs="Times New Roman"/>
        </w:rPr>
        <w:t>1. Claim/defense that shares common question of law or fact</w:t>
      </w:r>
    </w:p>
    <w:p w14:paraId="290B413F"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p>
    <w:p w14:paraId="47786E9B" w14:textId="3DFB5C25"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 must show “clear error” to overturn 24(b) finding</w:t>
      </w:r>
    </w:p>
    <w:p w14:paraId="1DC7DD4E"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b/>
        </w:rPr>
      </w:pPr>
    </w:p>
    <w:p w14:paraId="54ECB4E1" w14:textId="78C76E07" w:rsidR="00826BA1" w:rsidRDefault="00826BA1" w:rsidP="00A538D3">
      <w:pPr>
        <w:pBdr>
          <w:top w:val="single" w:sz="4" w:space="1" w:color="auto"/>
          <w:left w:val="single" w:sz="4" w:space="4" w:color="auto"/>
          <w:bottom w:val="single" w:sz="4" w:space="1" w:color="auto"/>
          <w:right w:val="single" w:sz="4" w:space="4" w:color="auto"/>
        </w:pBdr>
        <w:outlineLvl w:val="0"/>
        <w:rPr>
          <w:rFonts w:cs="Times New Roman"/>
        </w:rPr>
      </w:pPr>
      <w:r w:rsidRPr="0082277E">
        <w:rPr>
          <w:rFonts w:cs="Times New Roman"/>
          <w:b/>
        </w:rPr>
        <w:t xml:space="preserve">Operative Question: will intervention facilitate efficiency/equity? </w:t>
      </w:r>
    </w:p>
    <w:p w14:paraId="6C68B3C9" w14:textId="00E1AA73" w:rsidR="007D326A" w:rsidRPr="00D65DD8" w:rsidRDefault="00826BA1" w:rsidP="00D65DD8">
      <w:pPr>
        <w:pBdr>
          <w:top w:val="single" w:sz="4" w:space="1" w:color="auto"/>
          <w:left w:val="single" w:sz="4" w:space="4" w:color="auto"/>
          <w:bottom w:val="single" w:sz="4" w:space="1" w:color="auto"/>
          <w:right w:val="single" w:sz="4" w:space="4" w:color="auto"/>
        </w:pBdr>
        <w:rPr>
          <w:rFonts w:cs="Times New Roman"/>
        </w:rPr>
      </w:pPr>
      <w:r>
        <w:rPr>
          <w:rFonts w:cs="Times New Roman"/>
        </w:rPr>
        <w:tab/>
        <w:t xml:space="preserve">- Rule 21: may eject parties after intervention granted </w:t>
      </w:r>
    </w:p>
    <w:p w14:paraId="07C60435" w14:textId="77777777" w:rsidR="007D326A" w:rsidRDefault="007D326A" w:rsidP="00826BA1">
      <w:pPr>
        <w:jc w:val="center"/>
        <w:outlineLvl w:val="0"/>
        <w:rPr>
          <w:b/>
          <w:sz w:val="28"/>
          <w:szCs w:val="28"/>
          <w:u w:val="single"/>
        </w:rPr>
      </w:pPr>
    </w:p>
    <w:p w14:paraId="7AEF15CB" w14:textId="3F59B035" w:rsidR="00826BA1" w:rsidRDefault="00B20869" w:rsidP="00826BA1">
      <w:pPr>
        <w:jc w:val="center"/>
        <w:outlineLvl w:val="0"/>
        <w:rPr>
          <w:sz w:val="28"/>
          <w:szCs w:val="28"/>
        </w:rPr>
      </w:pPr>
      <w:r>
        <w:rPr>
          <w:b/>
          <w:sz w:val="28"/>
          <w:szCs w:val="28"/>
          <w:u w:val="single"/>
        </w:rPr>
        <w:t>Consolidation (</w:t>
      </w:r>
      <w:r w:rsidR="00826BA1">
        <w:rPr>
          <w:b/>
          <w:sz w:val="28"/>
          <w:szCs w:val="28"/>
          <w:u w:val="single"/>
        </w:rPr>
        <w:t>Rule 42</w:t>
      </w:r>
      <w:r>
        <w:rPr>
          <w:b/>
          <w:sz w:val="28"/>
          <w:szCs w:val="28"/>
          <w:u w:val="single"/>
        </w:rPr>
        <w:t>)</w:t>
      </w:r>
    </w:p>
    <w:p w14:paraId="412417E3" w14:textId="77777777" w:rsidR="00826BA1" w:rsidRDefault="00826BA1" w:rsidP="00826BA1">
      <w:pPr>
        <w:jc w:val="center"/>
        <w:rPr>
          <w:sz w:val="28"/>
          <w:szCs w:val="28"/>
        </w:rPr>
      </w:pPr>
    </w:p>
    <w:p w14:paraId="20B54525" w14:textId="77777777" w:rsidR="00826BA1" w:rsidRPr="00F74F3B" w:rsidRDefault="00826BA1" w:rsidP="00826BA1">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sidRPr="00F74F3B">
        <w:rPr>
          <w:rFonts w:ascii="Times New Roman" w:hAnsi="Times New Roman" w:cs="Times New Roman"/>
          <w:b/>
          <w:sz w:val="22"/>
          <w:szCs w:val="22"/>
        </w:rPr>
        <w:t>Rule 42 Consolidation; Separate Trials</w:t>
      </w:r>
    </w:p>
    <w:p w14:paraId="652A6293" w14:textId="77777777" w:rsidR="00826BA1" w:rsidRPr="00F74F3B"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sidRPr="00F74F3B">
        <w:rPr>
          <w:rFonts w:ascii="Times New Roman" w:hAnsi="Times New Roman" w:cs="Times New Roman"/>
          <w:sz w:val="22"/>
          <w:szCs w:val="22"/>
        </w:rPr>
        <w:t>(a) Consolidation. If actions before the court involve a common question of law or fact, the court may:</w:t>
      </w:r>
    </w:p>
    <w:p w14:paraId="26147BD8" w14:textId="77777777" w:rsidR="00826BA1" w:rsidRPr="00F74F3B"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r>
      <w:r w:rsidRPr="00F74F3B">
        <w:rPr>
          <w:rFonts w:ascii="Times New Roman" w:hAnsi="Times New Roman" w:cs="Times New Roman"/>
          <w:sz w:val="22"/>
          <w:szCs w:val="22"/>
        </w:rPr>
        <w:t>(1) join for hearing or trial any or all matters at issue in the actions;</w:t>
      </w:r>
    </w:p>
    <w:p w14:paraId="7ADFCA28" w14:textId="77777777" w:rsidR="00826BA1" w:rsidRPr="00F74F3B" w:rsidRDefault="00826BA1" w:rsidP="00826BA1">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ab/>
      </w:r>
      <w:r w:rsidRPr="00F74F3B">
        <w:rPr>
          <w:rFonts w:ascii="Times New Roman" w:hAnsi="Times New Roman" w:cs="Times New Roman"/>
          <w:sz w:val="22"/>
          <w:szCs w:val="22"/>
        </w:rPr>
        <w:t>(2) consolidate the actions; or</w:t>
      </w:r>
    </w:p>
    <w:p w14:paraId="765B65AD" w14:textId="77777777" w:rsidR="00826BA1" w:rsidRPr="00F74F3B"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Pr>
          <w:rFonts w:ascii="Times New Roman" w:hAnsi="Times New Roman" w:cs="Times New Roman"/>
          <w:sz w:val="22"/>
          <w:szCs w:val="22"/>
        </w:rPr>
        <w:tab/>
      </w:r>
      <w:r w:rsidRPr="00F74F3B">
        <w:rPr>
          <w:rFonts w:ascii="Times New Roman" w:hAnsi="Times New Roman" w:cs="Times New Roman"/>
          <w:sz w:val="22"/>
          <w:szCs w:val="22"/>
        </w:rPr>
        <w:t>(3) issue any other orders to avoid unnecessary cost or delay.</w:t>
      </w:r>
    </w:p>
    <w:p w14:paraId="2B589582" w14:textId="77777777" w:rsidR="00826BA1" w:rsidRPr="00F74F3B"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p>
    <w:p w14:paraId="006C7937"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r w:rsidRPr="00F74F3B">
        <w:rPr>
          <w:rFonts w:ascii="Times New Roman" w:hAnsi="Times New Roman" w:cs="Times New Roman"/>
          <w:sz w:val="22"/>
          <w:szCs w:val="22"/>
        </w:rPr>
        <w:t>(b) Separate Trials. For convenience, to avoid prejudice, or to expedite and economize, the court may order a separate trial of one or more separate issues, claims, crossclaims, counterclaims, or third-party claims. When ordering a separate trial, the court must preserve an</w:t>
      </w:r>
      <w:r>
        <w:rPr>
          <w:rFonts w:ascii="Times New Roman" w:hAnsi="Times New Roman" w:cs="Times New Roman"/>
          <w:sz w:val="22"/>
          <w:szCs w:val="22"/>
        </w:rPr>
        <w:t xml:space="preserve">y federal right to a jury trial. </w:t>
      </w:r>
    </w:p>
    <w:p w14:paraId="5C72F66A"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sz w:val="22"/>
          <w:szCs w:val="22"/>
        </w:rPr>
      </w:pPr>
    </w:p>
    <w:p w14:paraId="41642CA1"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r>
        <w:rPr>
          <w:rFonts w:ascii="Times New Roman" w:hAnsi="Times New Roman" w:cs="Times New Roman"/>
          <w:sz w:val="22"/>
          <w:szCs w:val="22"/>
        </w:rPr>
        <w:t xml:space="preserve">- </w:t>
      </w:r>
      <w:proofErr w:type="gramStart"/>
      <w:r>
        <w:rPr>
          <w:rFonts w:ascii="Times New Roman" w:hAnsi="Times New Roman" w:cs="Times New Roman"/>
          <w:b/>
          <w:sz w:val="22"/>
          <w:szCs w:val="22"/>
        </w:rPr>
        <w:t>allows</w:t>
      </w:r>
      <w:proofErr w:type="gramEnd"/>
      <w:r>
        <w:rPr>
          <w:rFonts w:ascii="Times New Roman" w:hAnsi="Times New Roman" w:cs="Times New Roman"/>
          <w:b/>
          <w:sz w:val="22"/>
          <w:szCs w:val="22"/>
        </w:rPr>
        <w:t xml:space="preserve"> court to join claims for a particular hearing or an entire trial with regard to any or all issues involved in particular cases for efficiency gains</w:t>
      </w:r>
    </w:p>
    <w:p w14:paraId="3B1105EA" w14:textId="4B4ABA23"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r>
        <w:rPr>
          <w:rFonts w:ascii="Times New Roman" w:hAnsi="Times New Roman" w:cs="Times New Roman"/>
          <w:b/>
          <w:sz w:val="22"/>
          <w:szCs w:val="22"/>
        </w:rPr>
        <w:t xml:space="preserve">- only pending cases in same venue </w:t>
      </w:r>
      <w:r w:rsidR="007D326A">
        <w:rPr>
          <w:rFonts w:ascii="Times New Roman" w:hAnsi="Times New Roman" w:cs="Times New Roman"/>
          <w:b/>
          <w:sz w:val="22"/>
          <w:szCs w:val="22"/>
        </w:rPr>
        <w:t>c</w:t>
      </w:r>
      <w:r>
        <w:rPr>
          <w:rFonts w:ascii="Times New Roman" w:hAnsi="Times New Roman" w:cs="Times New Roman"/>
          <w:b/>
          <w:sz w:val="22"/>
          <w:szCs w:val="22"/>
        </w:rPr>
        <w:t>an be consolidated, no future res judicata effect, minima efficiency gains</w:t>
      </w:r>
    </w:p>
    <w:p w14:paraId="171CAB4A"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p>
    <w:p w14:paraId="41E40216"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sidRPr="00DF5034">
        <w:rPr>
          <w:rFonts w:ascii="Times New Roman" w:hAnsi="Times New Roman" w:cs="Times New Roman"/>
          <w:b/>
          <w:sz w:val="22"/>
          <w:szCs w:val="22"/>
          <w:u w:val="single"/>
        </w:rPr>
        <w:t>28 U.S.C. § 1404</w:t>
      </w:r>
      <w:r>
        <w:rPr>
          <w:rFonts w:ascii="Times New Roman" w:hAnsi="Times New Roman" w:cs="Times New Roman"/>
          <w:b/>
          <w:sz w:val="22"/>
          <w:szCs w:val="22"/>
        </w:rPr>
        <w:t xml:space="preserve"> – may order transfer from one federal district to other federal district</w:t>
      </w:r>
    </w:p>
    <w:p w14:paraId="6330D56A" w14:textId="77777777" w:rsidR="00826BA1" w:rsidRDefault="00826BA1" w:rsidP="00826BA1">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cs="Times New Roman"/>
          <w:b/>
          <w:sz w:val="22"/>
          <w:szCs w:val="22"/>
        </w:rPr>
      </w:pPr>
      <w:r w:rsidRPr="00DF5034">
        <w:rPr>
          <w:rFonts w:ascii="Times New Roman" w:hAnsi="Times New Roman" w:cs="Times New Roman"/>
          <w:b/>
          <w:sz w:val="22"/>
          <w:szCs w:val="22"/>
          <w:u w:val="single"/>
        </w:rPr>
        <w:t>28 U.S.C. § 1407</w:t>
      </w:r>
      <w:r>
        <w:rPr>
          <w:rFonts w:ascii="Times New Roman" w:hAnsi="Times New Roman" w:cs="Times New Roman"/>
          <w:b/>
          <w:sz w:val="22"/>
          <w:szCs w:val="22"/>
        </w:rPr>
        <w:t xml:space="preserve"> – Multi-District Litigation, consolidation of federal proceedings from around country, only cases pending at same time</w:t>
      </w:r>
    </w:p>
    <w:p w14:paraId="63783206" w14:textId="77777777" w:rsidR="00826BA1" w:rsidRPr="00DF5034" w:rsidRDefault="00826BA1" w:rsidP="00826BA1">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sidRPr="0082277E">
        <w:rPr>
          <w:rFonts w:ascii="Times New Roman" w:hAnsi="Times New Roman" w:cs="Times New Roman"/>
          <w:b/>
          <w:i/>
          <w:sz w:val="22"/>
          <w:szCs w:val="22"/>
          <w:u w:val="single"/>
        </w:rPr>
        <w:t>Lexecon</w:t>
      </w:r>
      <w:r>
        <w:rPr>
          <w:rFonts w:ascii="Times New Roman" w:hAnsi="Times New Roman" w:cs="Times New Roman"/>
          <w:b/>
          <w:sz w:val="22"/>
          <w:szCs w:val="22"/>
        </w:rPr>
        <w:t xml:space="preserve"> – limited to pretrial period. </w:t>
      </w:r>
    </w:p>
    <w:p w14:paraId="529C252B" w14:textId="77777777" w:rsidR="007D326A" w:rsidRDefault="007D326A" w:rsidP="00897573">
      <w:pPr>
        <w:jc w:val="center"/>
        <w:rPr>
          <w:b/>
          <w:sz w:val="28"/>
          <w:szCs w:val="28"/>
          <w:u w:val="single"/>
        </w:rPr>
      </w:pPr>
    </w:p>
    <w:p w14:paraId="1E70AFAA" w14:textId="77777777" w:rsidR="00D843C7" w:rsidRDefault="00D843C7" w:rsidP="00897573">
      <w:pPr>
        <w:jc w:val="center"/>
        <w:rPr>
          <w:b/>
          <w:sz w:val="28"/>
          <w:szCs w:val="28"/>
          <w:u w:val="single"/>
        </w:rPr>
      </w:pPr>
    </w:p>
    <w:p w14:paraId="640FE014" w14:textId="77777777" w:rsidR="00D843C7" w:rsidRDefault="00D843C7" w:rsidP="00897573">
      <w:pPr>
        <w:jc w:val="center"/>
        <w:rPr>
          <w:b/>
          <w:sz w:val="28"/>
          <w:szCs w:val="28"/>
          <w:u w:val="single"/>
        </w:rPr>
      </w:pPr>
    </w:p>
    <w:p w14:paraId="0231BEB8" w14:textId="2808F3E5" w:rsidR="00897573" w:rsidRDefault="00897573" w:rsidP="00897573">
      <w:pPr>
        <w:jc w:val="center"/>
        <w:rPr>
          <w:sz w:val="28"/>
          <w:szCs w:val="28"/>
        </w:rPr>
      </w:pPr>
      <w:r>
        <w:rPr>
          <w:b/>
          <w:sz w:val="28"/>
          <w:szCs w:val="28"/>
          <w:u w:val="single"/>
        </w:rPr>
        <w:lastRenderedPageBreak/>
        <w:t>Discovery</w:t>
      </w:r>
      <w:r>
        <w:rPr>
          <w:sz w:val="28"/>
          <w:szCs w:val="28"/>
        </w:rPr>
        <w:t xml:space="preserve"> </w:t>
      </w:r>
      <w:r>
        <w:rPr>
          <w:sz w:val="28"/>
          <w:szCs w:val="28"/>
        </w:rPr>
        <w:br/>
      </w:r>
    </w:p>
    <w:p w14:paraId="75F7B3F1" w14:textId="52529BCF" w:rsidR="00897573" w:rsidRPr="00F73687" w:rsidRDefault="00F7368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u w:val="single"/>
        </w:rPr>
      </w:pPr>
      <w:r w:rsidRPr="00F73687">
        <w:rPr>
          <w:rFonts w:ascii="Times New Roman" w:hAnsi="Times New Roman" w:cs="Times New Roman"/>
          <w:b/>
          <w:sz w:val="22"/>
          <w:szCs w:val="22"/>
          <w:u w:val="single"/>
        </w:rPr>
        <w:t xml:space="preserve">Rule 26: Required Disclosures </w:t>
      </w:r>
    </w:p>
    <w:p w14:paraId="3FAE1AF6" w14:textId="68446BF1" w:rsidR="00F73687" w:rsidRDefault="00F7368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xml:space="preserve">- Scheduling order laying out litigation </w:t>
      </w:r>
      <w:r w:rsidR="00DD46C8">
        <w:rPr>
          <w:rFonts w:ascii="Times New Roman" w:hAnsi="Times New Roman" w:cs="Times New Roman"/>
          <w:sz w:val="22"/>
          <w:szCs w:val="22"/>
        </w:rPr>
        <w:t>schedule must be made within 90</w:t>
      </w:r>
      <w:r>
        <w:rPr>
          <w:rFonts w:ascii="Times New Roman" w:hAnsi="Times New Roman" w:cs="Times New Roman"/>
          <w:sz w:val="22"/>
          <w:szCs w:val="22"/>
        </w:rPr>
        <w:t xml:space="preserve"> days of serving D</w:t>
      </w:r>
      <w:r w:rsidR="00DD46C8">
        <w:rPr>
          <w:rFonts w:ascii="Times New Roman" w:hAnsi="Times New Roman" w:cs="Times New Roman"/>
          <w:sz w:val="22"/>
          <w:szCs w:val="22"/>
        </w:rPr>
        <w:t xml:space="preserve"> or within 60 days after any D has appeared, whichever is soon</w:t>
      </w:r>
    </w:p>
    <w:p w14:paraId="1373C04B" w14:textId="7E32F750" w:rsidR="00F73687" w:rsidRPr="00F73687" w:rsidRDefault="00F7368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- 26(f) conference between parties to plan discovery must be at least 21 days before scheduling order</w:t>
      </w:r>
    </w:p>
    <w:p w14:paraId="02F4D51F" w14:textId="77777777" w:rsidR="00F73687" w:rsidRDefault="00F7368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p>
    <w:p w14:paraId="07CA5DEB" w14:textId="3D8DC614" w:rsidR="00F73687" w:rsidRDefault="00F7368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Pr>
          <w:rFonts w:ascii="Times New Roman" w:hAnsi="Times New Roman" w:cs="Times New Roman"/>
          <w:b/>
          <w:sz w:val="22"/>
          <w:szCs w:val="22"/>
        </w:rPr>
        <w:t>Initial disclosure: within 14 days of 26(f) conference</w:t>
      </w:r>
    </w:p>
    <w:p w14:paraId="6794FDE3" w14:textId="393F655A" w:rsidR="00A97287" w:rsidRDefault="00A9728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Identify witnesses with discoverable info that will be used to support case, unless that info is soley for impeachment</w:t>
      </w:r>
    </w:p>
    <w:p w14:paraId="501FF793" w14:textId="73E2CD9C" w:rsidR="00A97287" w:rsidRDefault="00A9728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Provide copy or location info of docs used to support case, unless it’ll be solely for impeachment</w:t>
      </w:r>
    </w:p>
    <w:p w14:paraId="62BB2F34" w14:textId="019A82EC" w:rsidR="00F73687" w:rsidRDefault="00F7368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P must provide computation of damages</w:t>
      </w:r>
    </w:p>
    <w:p w14:paraId="4A5D8A96" w14:textId="1F9D56D4" w:rsidR="00F73687" w:rsidRDefault="00F7368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D must provide info about any insurance that might cover part of all of claim</w:t>
      </w:r>
    </w:p>
    <w:p w14:paraId="36C492E2" w14:textId="77777777" w:rsidR="00F73687" w:rsidRDefault="00F7368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p>
    <w:p w14:paraId="178CD228" w14:textId="626E53B2" w:rsidR="00F73687" w:rsidRDefault="00F7368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Pr>
          <w:rFonts w:ascii="Times New Roman" w:hAnsi="Times New Roman" w:cs="Times New Roman"/>
          <w:b/>
          <w:sz w:val="22"/>
          <w:szCs w:val="22"/>
        </w:rPr>
        <w:t>Expert disclosure: at least 90 days before trial</w:t>
      </w:r>
    </w:p>
    <w:p w14:paraId="15F9298F" w14:textId="55DD6AE8" w:rsidR="00FE6DD9" w:rsidRDefault="00A97287" w:rsidP="00FE6DD9">
      <w:pPr>
        <w:pBdr>
          <w:top w:val="single" w:sz="4" w:space="1" w:color="auto"/>
          <w:left w:val="single" w:sz="4" w:space="4" w:color="auto"/>
          <w:bottom w:val="single" w:sz="4" w:space="1" w:color="auto"/>
          <w:right w:val="single" w:sz="4" w:space="4" w:color="auto"/>
        </w:pBdr>
        <w:outlineLvl w:val="0"/>
        <w:rPr>
          <w:rFonts w:cs="Times New Roman"/>
        </w:rPr>
      </w:pPr>
      <w:r>
        <w:rPr>
          <w:rFonts w:cs="Times New Roman"/>
        </w:rPr>
        <w:t>Identify experts who will provide expert testimony and provide report containing</w:t>
      </w:r>
    </w:p>
    <w:p w14:paraId="1180035B" w14:textId="545A94BC" w:rsidR="00FE6DD9" w:rsidRPr="00FE6DD9" w:rsidRDefault="00FE6DD9" w:rsidP="00FE6DD9">
      <w:pPr>
        <w:pBdr>
          <w:top w:val="single" w:sz="4" w:space="1" w:color="auto"/>
          <w:left w:val="single" w:sz="4" w:space="4" w:color="auto"/>
          <w:bottom w:val="single" w:sz="4" w:space="1" w:color="auto"/>
          <w:right w:val="single" w:sz="4" w:space="4" w:color="auto"/>
        </w:pBdr>
        <w:outlineLvl w:val="0"/>
        <w:rPr>
          <w:rFonts w:cs="Times New Roman"/>
        </w:rPr>
      </w:pPr>
      <w:r w:rsidRPr="00FE6DD9">
        <w:rPr>
          <w:rFonts w:cs="Times New Roman"/>
          <w:b/>
        </w:rPr>
        <w:t>(i)</w:t>
      </w:r>
      <w:r>
        <w:rPr>
          <w:rFonts w:cs="Times New Roman"/>
        </w:rPr>
        <w:t xml:space="preserve"> </w:t>
      </w:r>
      <w:r w:rsidRPr="00FE6DD9">
        <w:rPr>
          <w:rFonts w:cs="Times New Roman"/>
        </w:rPr>
        <w:t>a complete statement of all opinions the witness will express and the basis and reasons for them;</w:t>
      </w:r>
    </w:p>
    <w:p w14:paraId="770D631E" w14:textId="51738FC5" w:rsidR="00FE6DD9" w:rsidRPr="00FE6DD9" w:rsidRDefault="00FE6DD9" w:rsidP="00FE6DD9">
      <w:pPr>
        <w:pBdr>
          <w:top w:val="single" w:sz="4" w:space="1" w:color="auto"/>
          <w:left w:val="single" w:sz="4" w:space="4" w:color="auto"/>
          <w:bottom w:val="single" w:sz="4" w:space="1" w:color="auto"/>
          <w:right w:val="single" w:sz="4" w:space="4" w:color="auto"/>
        </w:pBdr>
        <w:outlineLvl w:val="0"/>
        <w:rPr>
          <w:rFonts w:cs="Times New Roman"/>
        </w:rPr>
      </w:pPr>
      <w:r w:rsidRPr="00FE6DD9">
        <w:rPr>
          <w:rFonts w:cs="Times New Roman"/>
          <w:b/>
        </w:rPr>
        <w:t>(ii)</w:t>
      </w:r>
      <w:r w:rsidRPr="00FE6DD9">
        <w:rPr>
          <w:rFonts w:cs="Times New Roman"/>
        </w:rPr>
        <w:t xml:space="preserve"> the facts or data considered</w:t>
      </w:r>
      <w:r>
        <w:rPr>
          <w:rFonts w:cs="Times New Roman"/>
        </w:rPr>
        <w:t xml:space="preserve"> by the witness in forming them</w:t>
      </w:r>
    </w:p>
    <w:p w14:paraId="57A0646B" w14:textId="392E2E5A" w:rsidR="00FE6DD9" w:rsidRPr="00FE6DD9" w:rsidRDefault="00FE6DD9" w:rsidP="00FE6DD9">
      <w:pPr>
        <w:pBdr>
          <w:top w:val="single" w:sz="4" w:space="1" w:color="auto"/>
          <w:left w:val="single" w:sz="4" w:space="4" w:color="auto"/>
          <w:bottom w:val="single" w:sz="4" w:space="1" w:color="auto"/>
          <w:right w:val="single" w:sz="4" w:space="4" w:color="auto"/>
        </w:pBdr>
        <w:outlineLvl w:val="0"/>
        <w:rPr>
          <w:rFonts w:cs="Times New Roman"/>
        </w:rPr>
      </w:pPr>
      <w:r w:rsidRPr="00FE6DD9">
        <w:rPr>
          <w:rFonts w:cs="Times New Roman"/>
          <w:b/>
        </w:rPr>
        <w:t>(iii)</w:t>
      </w:r>
      <w:r w:rsidRPr="00FE6DD9">
        <w:rPr>
          <w:rFonts w:cs="Times New Roman"/>
        </w:rPr>
        <w:t xml:space="preserve"> any exhibits that will be us</w:t>
      </w:r>
      <w:r>
        <w:rPr>
          <w:rFonts w:cs="Times New Roman"/>
        </w:rPr>
        <w:t>ed to summarize or support them</w:t>
      </w:r>
    </w:p>
    <w:p w14:paraId="3F3933B7" w14:textId="284A9C80" w:rsidR="00FE6DD9" w:rsidRPr="00FE6DD9" w:rsidRDefault="00FE6DD9" w:rsidP="00FE6DD9">
      <w:pPr>
        <w:pBdr>
          <w:top w:val="single" w:sz="4" w:space="1" w:color="auto"/>
          <w:left w:val="single" w:sz="4" w:space="4" w:color="auto"/>
          <w:bottom w:val="single" w:sz="4" w:space="1" w:color="auto"/>
          <w:right w:val="single" w:sz="4" w:space="4" w:color="auto"/>
        </w:pBdr>
        <w:outlineLvl w:val="0"/>
        <w:rPr>
          <w:rFonts w:cs="Times New Roman"/>
        </w:rPr>
      </w:pPr>
      <w:r w:rsidRPr="00FE6DD9">
        <w:rPr>
          <w:rFonts w:cs="Times New Roman"/>
          <w:b/>
        </w:rPr>
        <w:t>(iv)</w:t>
      </w:r>
      <w:r w:rsidRPr="00FE6DD9">
        <w:rPr>
          <w:rFonts w:cs="Times New Roman"/>
        </w:rPr>
        <w:t xml:space="preserve"> the witness's qualifications, including a list of all publications au</w:t>
      </w:r>
      <w:r>
        <w:rPr>
          <w:rFonts w:cs="Times New Roman"/>
        </w:rPr>
        <w:t>thored in the previous 10 years</w:t>
      </w:r>
    </w:p>
    <w:p w14:paraId="1081BAF7" w14:textId="4F65E50A" w:rsidR="00FE6DD9" w:rsidRPr="00FE6DD9" w:rsidRDefault="00FE6DD9" w:rsidP="00FE6DD9">
      <w:pPr>
        <w:pBdr>
          <w:top w:val="single" w:sz="4" w:space="1" w:color="auto"/>
          <w:left w:val="single" w:sz="4" w:space="4" w:color="auto"/>
          <w:bottom w:val="single" w:sz="4" w:space="1" w:color="auto"/>
          <w:right w:val="single" w:sz="4" w:space="4" w:color="auto"/>
        </w:pBdr>
        <w:outlineLvl w:val="0"/>
        <w:rPr>
          <w:rFonts w:cs="Times New Roman"/>
        </w:rPr>
      </w:pPr>
      <w:r w:rsidRPr="00FE6DD9">
        <w:rPr>
          <w:rFonts w:cs="Times New Roman"/>
          <w:b/>
        </w:rPr>
        <w:t>(v)</w:t>
      </w:r>
      <w:r w:rsidRPr="00FE6DD9">
        <w:rPr>
          <w:rFonts w:cs="Times New Roman"/>
        </w:rPr>
        <w:t xml:space="preserve"> a list of all other cases in which, during the previous 4 years, the witness testified as an exper</w:t>
      </w:r>
      <w:r>
        <w:rPr>
          <w:rFonts w:cs="Times New Roman"/>
        </w:rPr>
        <w:t>t at trial or by deposition</w:t>
      </w:r>
    </w:p>
    <w:p w14:paraId="7218B43E" w14:textId="5BEE5425" w:rsidR="00F73687" w:rsidRDefault="00FE6DD9" w:rsidP="00FE6DD9">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sidRPr="00FE6DD9">
        <w:rPr>
          <w:rFonts w:ascii="Times New Roman" w:hAnsi="Times New Roman" w:cs="Times New Roman"/>
          <w:b/>
          <w:sz w:val="22"/>
          <w:szCs w:val="22"/>
        </w:rPr>
        <w:t>(vi)</w:t>
      </w:r>
      <w:r w:rsidRPr="00FE6DD9">
        <w:rPr>
          <w:rFonts w:ascii="Times New Roman" w:hAnsi="Times New Roman" w:cs="Times New Roman"/>
          <w:sz w:val="22"/>
          <w:szCs w:val="22"/>
        </w:rPr>
        <w:t xml:space="preserve"> a statement of the compensation to be paid for the study and testimony in the case.</w:t>
      </w:r>
    </w:p>
    <w:p w14:paraId="3FF36EEF" w14:textId="1799E714" w:rsidR="00127AB2" w:rsidRDefault="00127AB2" w:rsidP="00FE6DD9">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xml:space="preserve">- If expert evidence will be used solely to rebut expert witness, then disclosure will be within 30 days after opposing party’s disclosure </w:t>
      </w:r>
    </w:p>
    <w:p w14:paraId="7E3D5971" w14:textId="1310981D" w:rsidR="00F73687" w:rsidRDefault="00F7368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p>
    <w:p w14:paraId="63B1CB79" w14:textId="0C0D8069" w:rsidR="00D022A2" w:rsidRDefault="00D022A2"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Experts retained for consultation: work product limitations apply</w:t>
      </w:r>
    </w:p>
    <w:p w14:paraId="0E090B91" w14:textId="7D04019A" w:rsidR="00D022A2" w:rsidRPr="00F73687" w:rsidRDefault="00D022A2"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Experts informally consulted: no discovery</w:t>
      </w:r>
    </w:p>
    <w:p w14:paraId="28E3639F" w14:textId="77777777" w:rsidR="007D326A" w:rsidRDefault="007D326A"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p>
    <w:p w14:paraId="0CED2C05" w14:textId="7DAECE06" w:rsidR="00F73687" w:rsidRDefault="00F7368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Pr>
          <w:rFonts w:ascii="Times New Roman" w:hAnsi="Times New Roman" w:cs="Times New Roman"/>
          <w:b/>
          <w:sz w:val="22"/>
          <w:szCs w:val="22"/>
        </w:rPr>
        <w:t xml:space="preserve">Pre-trial disclosure: </w:t>
      </w:r>
      <w:r w:rsidR="00FC1808">
        <w:rPr>
          <w:rFonts w:ascii="Times New Roman" w:hAnsi="Times New Roman" w:cs="Times New Roman"/>
          <w:b/>
          <w:sz w:val="22"/>
          <w:szCs w:val="22"/>
        </w:rPr>
        <w:t>at least 30 days before trial</w:t>
      </w:r>
    </w:p>
    <w:p w14:paraId="154D3559" w14:textId="171B82B9" w:rsidR="00F73687" w:rsidRDefault="00FC1808"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Names and contact info of witnessed</w:t>
      </w:r>
    </w:p>
    <w:p w14:paraId="30390903" w14:textId="255F6C17" w:rsidR="00FC1808" w:rsidRDefault="00FC1808"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Relevant parts of depositions if that will be the form of testimony for a witness</w:t>
      </w:r>
    </w:p>
    <w:p w14:paraId="69F2DEEF" w14:textId="35B9C856" w:rsidR="00FC1808" w:rsidRDefault="00FC1808"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Identification of exhibits</w:t>
      </w:r>
    </w:p>
    <w:p w14:paraId="58C26C18" w14:textId="77777777" w:rsidR="00FC1808" w:rsidRDefault="00FC1808"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p>
    <w:p w14:paraId="33474922" w14:textId="50F95937" w:rsidR="00FC1808" w:rsidRDefault="00A8340F"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b/>
          <w:sz w:val="22"/>
          <w:szCs w:val="22"/>
          <w:u w:val="single"/>
        </w:rPr>
        <w:t>Scope of discovery</w:t>
      </w:r>
    </w:p>
    <w:p w14:paraId="08E06794" w14:textId="48E0A4F1" w:rsidR="00A8340F" w:rsidRDefault="00A8340F"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Parties can use interrogatories, depositions, requests for admission, requests for production, medical examinations</w:t>
      </w:r>
    </w:p>
    <w:p w14:paraId="0821BFF9" w14:textId="63BF9991" w:rsidR="00A8340F" w:rsidRDefault="00A8340F"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Information does not have to be admissible to be discoverable</w:t>
      </w:r>
    </w:p>
    <w:p w14:paraId="62C9F1A8" w14:textId="77777777" w:rsidR="00A516DA" w:rsidRDefault="00A516DA"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p>
    <w:p w14:paraId="0825DAEF" w14:textId="39BABC2B" w:rsidR="00A8340F" w:rsidRDefault="004401C3"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b/>
          <w:sz w:val="22"/>
          <w:szCs w:val="22"/>
        </w:rPr>
        <w:t xml:space="preserve">26(b)(2)(C) </w:t>
      </w:r>
      <w:r w:rsidR="00A8340F">
        <w:rPr>
          <w:rFonts w:ascii="Times New Roman" w:hAnsi="Times New Roman" w:cs="Times New Roman"/>
          <w:sz w:val="22"/>
          <w:szCs w:val="22"/>
        </w:rPr>
        <w:t xml:space="preserve">Court can bar discovery request if </w:t>
      </w:r>
      <w:r>
        <w:rPr>
          <w:rFonts w:ascii="Times New Roman" w:hAnsi="Times New Roman" w:cs="Times New Roman"/>
          <w:sz w:val="22"/>
          <w:szCs w:val="22"/>
        </w:rPr>
        <w:t>it’s unreasonably duplicative, discovery info can be found through less burdensome means, party seeking discovery has had ample time to discover it, discovery sought is irrelevant</w:t>
      </w:r>
    </w:p>
    <w:p w14:paraId="7848A6F9" w14:textId="77777777" w:rsidR="00A516DA" w:rsidRDefault="00A516DA"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p>
    <w:p w14:paraId="13B18FC7" w14:textId="00F21A89" w:rsidR="004401C3" w:rsidRDefault="004401C3"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b/>
          <w:sz w:val="22"/>
          <w:szCs w:val="22"/>
        </w:rPr>
        <w:t xml:space="preserve">26(c) </w:t>
      </w:r>
      <w:r>
        <w:rPr>
          <w:rFonts w:ascii="Times New Roman" w:hAnsi="Times New Roman" w:cs="Times New Roman"/>
          <w:sz w:val="22"/>
          <w:szCs w:val="22"/>
        </w:rPr>
        <w:t xml:space="preserve">Court can issue protective order </w:t>
      </w:r>
      <w:r w:rsidR="00A516DA">
        <w:rPr>
          <w:rFonts w:ascii="Times New Roman" w:hAnsi="Times New Roman" w:cs="Times New Roman"/>
          <w:sz w:val="22"/>
          <w:szCs w:val="22"/>
        </w:rPr>
        <w:t>to bar or restrict discovery request if</w:t>
      </w:r>
      <w:r>
        <w:rPr>
          <w:rFonts w:ascii="Times New Roman" w:hAnsi="Times New Roman" w:cs="Times New Roman"/>
          <w:sz w:val="22"/>
          <w:szCs w:val="22"/>
        </w:rPr>
        <w:t xml:space="preserve"> discovery sought would lead to annoyance, embarrassment, oppression, or undue expense or burden if movant has tried and failed in good faith to resolve the issue with affected parties </w:t>
      </w:r>
    </w:p>
    <w:p w14:paraId="61ADDB8A" w14:textId="77777777" w:rsidR="003552C0" w:rsidRDefault="003552C0"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p>
    <w:p w14:paraId="65CC39BD" w14:textId="727B20E8" w:rsidR="003552C0" w:rsidRDefault="00A7105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b/>
          <w:sz w:val="22"/>
          <w:szCs w:val="22"/>
        </w:rPr>
        <w:t xml:space="preserve">30(c)(2) </w:t>
      </w:r>
      <w:r>
        <w:rPr>
          <w:rFonts w:ascii="Times New Roman" w:hAnsi="Times New Roman" w:cs="Times New Roman"/>
          <w:sz w:val="22"/>
          <w:szCs w:val="22"/>
        </w:rPr>
        <w:t>Counsel can raise objection at deposition and it will be noted, but deposition will continue</w:t>
      </w:r>
      <w:r w:rsidR="00EC5D10">
        <w:rPr>
          <w:rFonts w:ascii="Times New Roman" w:hAnsi="Times New Roman" w:cs="Times New Roman"/>
          <w:sz w:val="22"/>
          <w:szCs w:val="22"/>
        </w:rPr>
        <w:t>; deponent may only refuse to answer to protected privileged information or enforce court-ordered limit</w:t>
      </w:r>
    </w:p>
    <w:p w14:paraId="62AF2DA1" w14:textId="77777777" w:rsidR="00127A2D" w:rsidRDefault="00127A2D"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p>
    <w:p w14:paraId="75766B4D" w14:textId="5AFF65CD" w:rsidR="00127A2D" w:rsidRPr="00127A2D" w:rsidRDefault="00127A2D"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Pr>
          <w:rFonts w:ascii="Times New Roman" w:hAnsi="Times New Roman" w:cs="Times New Roman"/>
          <w:b/>
          <w:sz w:val="22"/>
          <w:szCs w:val="22"/>
        </w:rPr>
        <w:t>Party must issue correction in a timely manner if they learn that disclosed info is incorrect</w:t>
      </w:r>
    </w:p>
    <w:p w14:paraId="53D002F2" w14:textId="77777777" w:rsidR="00D843C7" w:rsidRDefault="00D843C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p>
    <w:p w14:paraId="6C5EFC3F" w14:textId="77777777" w:rsidR="00473533" w:rsidRDefault="00473533"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p>
    <w:p w14:paraId="12FFF5C0" w14:textId="0FF582C2" w:rsidR="00473533" w:rsidRPr="008D1A62" w:rsidRDefault="008D1A62"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i/>
          <w:sz w:val="22"/>
          <w:szCs w:val="22"/>
        </w:rPr>
      </w:pPr>
      <w:r>
        <w:rPr>
          <w:rFonts w:ascii="Times New Roman" w:hAnsi="Times New Roman" w:cs="Times New Roman"/>
          <w:b/>
          <w:i/>
          <w:sz w:val="22"/>
          <w:szCs w:val="22"/>
        </w:rPr>
        <w:t xml:space="preserve">Privilege and protection info on next page </w:t>
      </w:r>
      <w:r w:rsidRPr="008D1A62">
        <w:rPr>
          <w:rFonts w:ascii="Times New Roman" w:hAnsi="Times New Roman" w:cs="Times New Roman"/>
          <w:b/>
          <w:i/>
          <w:sz w:val="22"/>
          <w:szCs w:val="22"/>
        </w:rPr>
        <w:sym w:font="Wingdings" w:char="F0E0"/>
      </w:r>
    </w:p>
    <w:p w14:paraId="008379C8" w14:textId="77777777" w:rsidR="00473533" w:rsidRDefault="00473533"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p>
    <w:p w14:paraId="4EE39584" w14:textId="77777777" w:rsidR="00473533" w:rsidRDefault="00473533"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u w:val="single"/>
        </w:rPr>
      </w:pPr>
    </w:p>
    <w:p w14:paraId="7B89B895" w14:textId="262D4F8F" w:rsidR="00787705" w:rsidRPr="00787705" w:rsidRDefault="00787705"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u w:val="single"/>
        </w:rPr>
      </w:pPr>
      <w:r w:rsidRPr="00787705">
        <w:rPr>
          <w:rFonts w:ascii="Times New Roman" w:hAnsi="Times New Roman" w:cs="Times New Roman"/>
          <w:b/>
          <w:sz w:val="22"/>
          <w:szCs w:val="22"/>
          <w:u w:val="single"/>
        </w:rPr>
        <w:lastRenderedPageBreak/>
        <w:t>Privilege and protection</w:t>
      </w:r>
    </w:p>
    <w:p w14:paraId="6D7B16F9" w14:textId="2F352DFD" w:rsidR="00787705" w:rsidRDefault="00787705"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Communications between company attorney and lower level employee are privileged if the communication concerned matters within employee’s scope of duty and employee knew that the communication was so that the corporation could get better legal advice (</w:t>
      </w:r>
      <w:r w:rsidRPr="000A0B17">
        <w:rPr>
          <w:rFonts w:ascii="Times New Roman" w:hAnsi="Times New Roman" w:cs="Times New Roman"/>
          <w:i/>
          <w:sz w:val="22"/>
          <w:szCs w:val="22"/>
        </w:rPr>
        <w:t>Upjohn</w:t>
      </w:r>
      <w:r>
        <w:rPr>
          <w:rFonts w:ascii="Times New Roman" w:hAnsi="Times New Roman" w:cs="Times New Roman"/>
          <w:sz w:val="22"/>
          <w:szCs w:val="22"/>
        </w:rPr>
        <w:t>)</w:t>
      </w:r>
    </w:p>
    <w:p w14:paraId="241294CB" w14:textId="15CD6744" w:rsidR="000A0B17" w:rsidRDefault="000A0B17" w:rsidP="009A14C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Attorney’s work product is only discoverable opposing party shows it has substantial need of them and can’t obtain the info by other means without undue hardship (</w:t>
      </w:r>
      <w:r w:rsidRPr="000A0B17">
        <w:rPr>
          <w:rFonts w:ascii="Times New Roman" w:hAnsi="Times New Roman" w:cs="Times New Roman"/>
          <w:i/>
          <w:sz w:val="22"/>
          <w:szCs w:val="22"/>
        </w:rPr>
        <w:t>Taylor</w:t>
      </w:r>
      <w:r>
        <w:rPr>
          <w:rFonts w:ascii="Times New Roman" w:hAnsi="Times New Roman" w:cs="Times New Roman"/>
          <w:sz w:val="22"/>
          <w:szCs w:val="22"/>
        </w:rPr>
        <w:t>)</w:t>
      </w:r>
    </w:p>
    <w:p w14:paraId="6C54ACAE" w14:textId="6E0DEF81" w:rsidR="00D65DD8" w:rsidRPr="00D843C7" w:rsidRDefault="000A0B17" w:rsidP="00D843C7">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Attorney’s opinions, theories, etc. are always protected no matter what</w:t>
      </w:r>
    </w:p>
    <w:p w14:paraId="0771842E" w14:textId="77777777" w:rsidR="00D65DD8" w:rsidRDefault="00D65DD8" w:rsidP="008E7E9C">
      <w:pPr>
        <w:jc w:val="center"/>
        <w:rPr>
          <w:b/>
          <w:sz w:val="28"/>
          <w:szCs w:val="28"/>
          <w:u w:val="single"/>
        </w:rPr>
      </w:pPr>
    </w:p>
    <w:p w14:paraId="6C0392BF" w14:textId="7B29B434" w:rsidR="008E7E9C" w:rsidRDefault="005E1624" w:rsidP="008E7E9C">
      <w:pPr>
        <w:jc w:val="center"/>
        <w:rPr>
          <w:sz w:val="28"/>
          <w:szCs w:val="28"/>
        </w:rPr>
      </w:pPr>
      <w:r>
        <w:rPr>
          <w:b/>
          <w:sz w:val="28"/>
          <w:szCs w:val="28"/>
          <w:u w:val="single"/>
        </w:rPr>
        <w:t>Preliminary Relief</w:t>
      </w:r>
      <w:r w:rsidR="008E7E9C">
        <w:rPr>
          <w:sz w:val="28"/>
          <w:szCs w:val="28"/>
        </w:rPr>
        <w:br/>
      </w:r>
    </w:p>
    <w:p w14:paraId="3ABF0FC6" w14:textId="3E47F10C" w:rsidR="00897573" w:rsidRDefault="005E1624" w:rsidP="005E1624">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sidRPr="005E1624">
        <w:rPr>
          <w:rFonts w:ascii="Times New Roman" w:hAnsi="Times New Roman" w:cs="Times New Roman"/>
          <w:b/>
          <w:sz w:val="22"/>
          <w:szCs w:val="22"/>
          <w:u w:val="single"/>
        </w:rPr>
        <w:t>Rule 64</w:t>
      </w:r>
      <w:r>
        <w:rPr>
          <w:rFonts w:ascii="Times New Roman" w:hAnsi="Times New Roman" w:cs="Times New Roman"/>
          <w:b/>
          <w:sz w:val="22"/>
          <w:szCs w:val="22"/>
          <w:u w:val="single"/>
        </w:rPr>
        <w:t xml:space="preserve">: </w:t>
      </w:r>
      <w:r>
        <w:rPr>
          <w:rFonts w:ascii="Times New Roman" w:hAnsi="Times New Roman" w:cs="Times New Roman"/>
          <w:b/>
          <w:sz w:val="22"/>
          <w:szCs w:val="22"/>
        </w:rPr>
        <w:t>Seizure of person or property</w:t>
      </w:r>
    </w:p>
    <w:p w14:paraId="3974F4F2" w14:textId="53AD5464" w:rsidR="0078779B" w:rsidRPr="0078779B" w:rsidRDefault="0078779B" w:rsidP="005E1624">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sz w:val="22"/>
          <w:szCs w:val="22"/>
        </w:rPr>
        <w:t>- Seizure of property is based on weighing probability of erroneous deprivation, cost of deprivation to D, probability of erroneous failure to deprive, cost of non-deprivation to P, cost of procedure (</w:t>
      </w:r>
      <w:r w:rsidRPr="0078779B">
        <w:rPr>
          <w:rFonts w:ascii="Times New Roman" w:hAnsi="Times New Roman" w:cs="Times New Roman"/>
          <w:i/>
          <w:sz w:val="22"/>
          <w:szCs w:val="22"/>
        </w:rPr>
        <w:t>Doehr</w:t>
      </w:r>
      <w:r>
        <w:rPr>
          <w:rFonts w:ascii="Times New Roman" w:hAnsi="Times New Roman" w:cs="Times New Roman"/>
          <w:sz w:val="22"/>
          <w:szCs w:val="22"/>
        </w:rPr>
        <w:t>)</w:t>
      </w:r>
    </w:p>
    <w:p w14:paraId="4D0AE368" w14:textId="77777777" w:rsidR="005E1624" w:rsidRDefault="005E1624" w:rsidP="005E1624">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p>
    <w:p w14:paraId="140D114B" w14:textId="68F735D2" w:rsidR="005E1624" w:rsidRDefault="005E1624" w:rsidP="005E1624">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b/>
          <w:sz w:val="22"/>
          <w:szCs w:val="22"/>
        </w:rPr>
      </w:pPr>
      <w:r w:rsidRPr="005E1624">
        <w:rPr>
          <w:rFonts w:ascii="Times New Roman" w:hAnsi="Times New Roman" w:cs="Times New Roman"/>
          <w:b/>
          <w:sz w:val="22"/>
          <w:szCs w:val="22"/>
          <w:u w:val="single"/>
        </w:rPr>
        <w:t>Rule 65</w:t>
      </w:r>
      <w:r>
        <w:rPr>
          <w:rFonts w:ascii="Times New Roman" w:hAnsi="Times New Roman" w:cs="Times New Roman"/>
          <w:b/>
          <w:sz w:val="22"/>
          <w:szCs w:val="22"/>
          <w:u w:val="single"/>
        </w:rPr>
        <w:t xml:space="preserve">: </w:t>
      </w:r>
      <w:r>
        <w:rPr>
          <w:rFonts w:ascii="Times New Roman" w:hAnsi="Times New Roman" w:cs="Times New Roman"/>
          <w:b/>
          <w:sz w:val="22"/>
          <w:szCs w:val="22"/>
        </w:rPr>
        <w:t>Order to prevent irreparable harm</w:t>
      </w:r>
    </w:p>
    <w:p w14:paraId="5685F64D" w14:textId="74ACC7C2" w:rsidR="004655DD" w:rsidRPr="004655DD" w:rsidRDefault="004655DD" w:rsidP="005E1624">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Pr>
          <w:rFonts w:ascii="Times New Roman" w:hAnsi="Times New Roman" w:cs="Times New Roman"/>
          <w:b/>
          <w:sz w:val="22"/>
          <w:szCs w:val="22"/>
        </w:rPr>
        <w:t>(a) preliminary injunction</w:t>
      </w:r>
      <w:r>
        <w:rPr>
          <w:rFonts w:ascii="Times New Roman" w:hAnsi="Times New Roman" w:cs="Times New Roman"/>
          <w:sz w:val="22"/>
          <w:szCs w:val="22"/>
        </w:rPr>
        <w:t xml:space="preserve"> – based on weighing likelihood of claim succeeding on merits, harm to movant if PI is denied, harm to nonmovant if PI is granted, harm to public if PI is denied, harm to public if PI is granted</w:t>
      </w:r>
    </w:p>
    <w:p w14:paraId="10B4D993" w14:textId="28E88632" w:rsidR="007D326A" w:rsidRPr="00D65DD8" w:rsidRDefault="004655DD" w:rsidP="00D65DD8">
      <w:pPr>
        <w:pStyle w:val="ListParagraph"/>
        <w:pBdr>
          <w:top w:val="single" w:sz="4" w:space="1" w:color="auto"/>
          <w:left w:val="single" w:sz="4" w:space="4" w:color="auto"/>
          <w:bottom w:val="single" w:sz="4" w:space="1" w:color="auto"/>
          <w:right w:val="single" w:sz="4" w:space="4" w:color="auto"/>
        </w:pBdr>
        <w:ind w:left="0"/>
        <w:outlineLvl w:val="0"/>
        <w:rPr>
          <w:rFonts w:ascii="Times New Roman" w:hAnsi="Times New Roman" w:cs="Times New Roman"/>
          <w:sz w:val="22"/>
          <w:szCs w:val="22"/>
        </w:rPr>
      </w:pPr>
      <w:r w:rsidRPr="004655DD">
        <w:rPr>
          <w:rFonts w:ascii="Times New Roman" w:hAnsi="Times New Roman" w:cs="Times New Roman"/>
          <w:b/>
          <w:sz w:val="22"/>
          <w:szCs w:val="22"/>
        </w:rPr>
        <w:t>(b) temporary restraining order</w:t>
      </w:r>
      <w:r>
        <w:rPr>
          <w:rFonts w:ascii="Times New Roman" w:hAnsi="Times New Roman" w:cs="Times New Roman"/>
          <w:b/>
          <w:sz w:val="22"/>
          <w:szCs w:val="22"/>
        </w:rPr>
        <w:t xml:space="preserve"> </w:t>
      </w:r>
      <w:r>
        <w:rPr>
          <w:rFonts w:ascii="Times New Roman" w:hAnsi="Times New Roman" w:cs="Times New Roman"/>
          <w:sz w:val="22"/>
          <w:szCs w:val="22"/>
        </w:rPr>
        <w:t>– Irreparable harm will come to movant if before adverse party can be heard in opposition</w:t>
      </w:r>
    </w:p>
    <w:p w14:paraId="050B8D42" w14:textId="77777777" w:rsidR="007D326A" w:rsidRDefault="007D326A" w:rsidP="00826BA1">
      <w:pPr>
        <w:jc w:val="center"/>
        <w:outlineLvl w:val="0"/>
        <w:rPr>
          <w:b/>
          <w:sz w:val="28"/>
          <w:szCs w:val="28"/>
          <w:u w:val="single"/>
        </w:rPr>
      </w:pPr>
    </w:p>
    <w:p w14:paraId="55D5FFC8" w14:textId="77777777" w:rsidR="00826BA1" w:rsidRPr="00843149" w:rsidRDefault="00826BA1" w:rsidP="00826BA1">
      <w:pPr>
        <w:jc w:val="center"/>
        <w:outlineLvl w:val="0"/>
        <w:rPr>
          <w:b/>
          <w:sz w:val="28"/>
          <w:szCs w:val="28"/>
          <w:u w:val="single"/>
        </w:rPr>
      </w:pPr>
      <w:r>
        <w:rPr>
          <w:b/>
          <w:sz w:val="28"/>
          <w:szCs w:val="28"/>
          <w:u w:val="single"/>
        </w:rPr>
        <w:t>Summary Judgment</w:t>
      </w:r>
    </w:p>
    <w:p w14:paraId="0DC2708E" w14:textId="77777777" w:rsidR="00826BA1" w:rsidRDefault="00826BA1" w:rsidP="00826BA1">
      <w:pPr>
        <w:rPr>
          <w:rFonts w:cs="Times New Roman"/>
        </w:rPr>
      </w:pPr>
    </w:p>
    <w:p w14:paraId="7764A357"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rPr>
        <w:t xml:space="preserve">- </w:t>
      </w:r>
      <w:r w:rsidRPr="000A5EC9">
        <w:rPr>
          <w:rFonts w:cs="Times New Roman"/>
          <w:b/>
        </w:rPr>
        <w:t xml:space="preserve">Rule </w:t>
      </w:r>
      <w:r>
        <w:rPr>
          <w:rFonts w:cs="Times New Roman"/>
          <w:b/>
        </w:rPr>
        <w:t>56(a): Standard</w:t>
      </w:r>
    </w:p>
    <w:p w14:paraId="6ADB43CD" w14:textId="77777777" w:rsidR="00826BA1" w:rsidRPr="00C957AD" w:rsidRDefault="00826BA1" w:rsidP="00826BA1">
      <w:pPr>
        <w:pBdr>
          <w:top w:val="single" w:sz="4" w:space="1" w:color="auto"/>
          <w:left w:val="single" w:sz="4" w:space="4" w:color="auto"/>
          <w:bottom w:val="single" w:sz="4" w:space="1" w:color="auto"/>
          <w:right w:val="single" w:sz="4" w:space="4" w:color="auto"/>
        </w:pBdr>
        <w:rPr>
          <w:rFonts w:cs="Times New Roman"/>
        </w:rPr>
      </w:pPr>
      <w:r w:rsidRPr="00C957AD">
        <w:rPr>
          <w:rFonts w:cs="Times New Roman"/>
        </w:rPr>
        <w:t xml:space="preserve">- must demonstrate that there is “no genuine dispute as to any material fact” and that “entitled to judgment as a matter of law” </w:t>
      </w:r>
    </w:p>
    <w:p w14:paraId="78C511C5"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sidRPr="00C957AD">
        <w:rPr>
          <w:rFonts w:cs="Times New Roman"/>
        </w:rPr>
        <w:t xml:space="preserve">- Summary judgment takes place after discovery typically, “out of box” motions are disfavored </w:t>
      </w:r>
    </w:p>
    <w:p w14:paraId="3B47ADF9" w14:textId="77777777" w:rsidR="00826BA1" w:rsidRPr="00C957AD"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 </w:t>
      </w:r>
      <w:r w:rsidRPr="0048344E">
        <w:rPr>
          <w:rFonts w:cs="Times New Roman"/>
          <w:b/>
        </w:rPr>
        <w:t>But under 12(d), if materials outside the pleadings are presented, then may make motion for summary judgment, which first requires that parties have opportunity to present all pertinent materials</w:t>
      </w:r>
    </w:p>
    <w:p w14:paraId="47EA0997"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b/>
        </w:rPr>
      </w:pPr>
    </w:p>
    <w:p w14:paraId="787EC16A" w14:textId="77777777" w:rsidR="00826BA1" w:rsidRDefault="00826BA1" w:rsidP="00826BA1">
      <w:pPr>
        <w:pBdr>
          <w:top w:val="single" w:sz="4" w:space="1" w:color="auto"/>
          <w:left w:val="single" w:sz="4" w:space="4" w:color="auto"/>
          <w:bottom w:val="single" w:sz="4" w:space="1" w:color="auto"/>
          <w:right w:val="single" w:sz="4" w:space="4" w:color="auto"/>
        </w:pBdr>
        <w:outlineLvl w:val="0"/>
        <w:rPr>
          <w:rFonts w:cs="Times New Roman"/>
          <w:b/>
        </w:rPr>
      </w:pPr>
      <w:r>
        <w:rPr>
          <w:rFonts w:cs="Times New Roman"/>
          <w:b/>
        </w:rPr>
        <w:t>Rule 56(c): Procedure</w:t>
      </w:r>
    </w:p>
    <w:p w14:paraId="31CEFE5D" w14:textId="77777777" w:rsidR="00826BA1" w:rsidRPr="00C957AD"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 </w:t>
      </w:r>
      <w:proofErr w:type="gramStart"/>
      <w:r>
        <w:rPr>
          <w:rFonts w:cs="Times New Roman"/>
        </w:rPr>
        <w:t>must</w:t>
      </w:r>
      <w:proofErr w:type="gramEnd"/>
      <w:r>
        <w:rPr>
          <w:rFonts w:cs="Times New Roman"/>
        </w:rPr>
        <w:t xml:space="preserve"> cite to particular parts of materials in the record, depos, docs, etc. </w:t>
      </w:r>
    </w:p>
    <w:p w14:paraId="6D00FD30" w14:textId="77777777" w:rsidR="00826BA1" w:rsidRPr="00C957AD" w:rsidRDefault="00826BA1" w:rsidP="00826BA1">
      <w:pPr>
        <w:pBdr>
          <w:top w:val="single" w:sz="4" w:space="1" w:color="auto"/>
          <w:left w:val="single" w:sz="4" w:space="4" w:color="auto"/>
          <w:bottom w:val="single" w:sz="4" w:space="1" w:color="auto"/>
          <w:right w:val="single" w:sz="4" w:space="4" w:color="auto"/>
        </w:pBdr>
        <w:rPr>
          <w:rFonts w:cs="Times New Roman"/>
          <w:b/>
        </w:rPr>
      </w:pPr>
      <w:r w:rsidRPr="00C957AD">
        <w:rPr>
          <w:rFonts w:cs="Times New Roman"/>
          <w:b/>
        </w:rPr>
        <w:t>- Evidentiary dispositions replace trials, like a mini-trial</w:t>
      </w:r>
    </w:p>
    <w:p w14:paraId="59FE1E9C"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b/>
        </w:rPr>
      </w:pPr>
      <w:r w:rsidRPr="00C957AD">
        <w:rPr>
          <w:rFonts w:cs="Times New Roman"/>
          <w:b/>
        </w:rPr>
        <w:tab/>
        <w:t xml:space="preserve">- If you survive motion to dismiss, in great shape for settlement or trial. </w:t>
      </w:r>
    </w:p>
    <w:p w14:paraId="70EC7B8C" w14:textId="77777777" w:rsidR="00826BA1" w:rsidRPr="00A86ED3" w:rsidRDefault="00826BA1" w:rsidP="00826BA1">
      <w:pPr>
        <w:pBdr>
          <w:top w:val="single" w:sz="4" w:space="1" w:color="auto"/>
          <w:left w:val="single" w:sz="4" w:space="4" w:color="auto"/>
          <w:bottom w:val="single" w:sz="4" w:space="1" w:color="auto"/>
          <w:right w:val="single" w:sz="4" w:space="4" w:color="auto"/>
        </w:pBdr>
        <w:rPr>
          <w:rFonts w:cs="Times New Roman"/>
          <w:b/>
        </w:rPr>
      </w:pPr>
    </w:p>
    <w:p w14:paraId="3B4CA126" w14:textId="77777777" w:rsidR="00826BA1" w:rsidRPr="00A86ED3" w:rsidRDefault="00826BA1" w:rsidP="00826BA1">
      <w:pPr>
        <w:pBdr>
          <w:top w:val="single" w:sz="4" w:space="1" w:color="auto"/>
          <w:left w:val="single" w:sz="4" w:space="4" w:color="auto"/>
          <w:bottom w:val="single" w:sz="4" w:space="1" w:color="auto"/>
          <w:right w:val="single" w:sz="4" w:space="4" w:color="auto"/>
        </w:pBdr>
      </w:pPr>
      <w:r>
        <w:t xml:space="preserve">Trilogy: whether or not a reasonable jury would find, by a preponderance of the evidence, that the </w:t>
      </w:r>
      <w:r>
        <w:tab/>
        <w:t>plaintiff is entitled to a verdict (</w:t>
      </w:r>
      <w:r>
        <w:rPr>
          <w:i/>
        </w:rPr>
        <w:t>Anderson</w:t>
      </w:r>
      <w:r>
        <w:t xml:space="preserve">) </w:t>
      </w:r>
    </w:p>
    <w:p w14:paraId="05CEF46B" w14:textId="77777777" w:rsidR="00826BA1" w:rsidRDefault="00826BA1" w:rsidP="00826BA1">
      <w:pPr>
        <w:pBdr>
          <w:top w:val="single" w:sz="4" w:space="1" w:color="auto"/>
          <w:left w:val="single" w:sz="4" w:space="4" w:color="auto"/>
          <w:bottom w:val="single" w:sz="4" w:space="1" w:color="auto"/>
          <w:right w:val="single" w:sz="4" w:space="4" w:color="auto"/>
        </w:pBdr>
      </w:pPr>
      <w:r>
        <w:tab/>
        <w:t xml:space="preserve">- a defendant bears a limited initial burden of </w:t>
      </w:r>
      <w:r w:rsidRPr="00843149">
        <w:rPr>
          <w:b/>
        </w:rPr>
        <w:t>pointing out the absence of evidence</w:t>
      </w:r>
      <w:r>
        <w:t xml:space="preserve"> supporting </w:t>
      </w:r>
      <w:r>
        <w:tab/>
        <w:t>the plaintiff’s claims (</w:t>
      </w:r>
      <w:r>
        <w:rPr>
          <w:i/>
        </w:rPr>
        <w:t>Celotex</w:t>
      </w:r>
      <w:r>
        <w:t xml:space="preserve">). </w:t>
      </w:r>
    </w:p>
    <w:p w14:paraId="6F835687" w14:textId="77777777" w:rsidR="00826BA1" w:rsidRDefault="00826BA1" w:rsidP="00826BA1">
      <w:pPr>
        <w:pBdr>
          <w:top w:val="single" w:sz="4" w:space="1" w:color="auto"/>
          <w:left w:val="single" w:sz="4" w:space="4" w:color="auto"/>
          <w:bottom w:val="single" w:sz="4" w:space="1" w:color="auto"/>
          <w:right w:val="single" w:sz="4" w:space="4" w:color="auto"/>
        </w:pBdr>
      </w:pPr>
      <w:r>
        <w:tab/>
        <w:t xml:space="preserve">- the plaintiff then bears the burden of establishing the existence of a genuine issue of fact by </w:t>
      </w:r>
      <w:r>
        <w:tab/>
        <w:t xml:space="preserve">providing </w:t>
      </w:r>
      <w:r w:rsidRPr="00843149">
        <w:rPr>
          <w:b/>
        </w:rPr>
        <w:t>specific, affirmative, and probative</w:t>
      </w:r>
      <w:r>
        <w:t xml:space="preserve"> evidence through the presentation of the factual </w:t>
      </w:r>
      <w:r>
        <w:tab/>
        <w:t>record (</w:t>
      </w:r>
      <w:r>
        <w:rPr>
          <w:i/>
        </w:rPr>
        <w:t>Anderson</w:t>
      </w:r>
      <w:r>
        <w:t xml:space="preserve">, R. 56(c)(1)(A)). </w:t>
      </w:r>
    </w:p>
    <w:p w14:paraId="137BB827" w14:textId="42AD458A" w:rsidR="00826BA1" w:rsidRPr="00F97640" w:rsidRDefault="00826BA1" w:rsidP="00826BA1">
      <w:pPr>
        <w:pBdr>
          <w:top w:val="single" w:sz="4" w:space="1" w:color="auto"/>
          <w:left w:val="single" w:sz="4" w:space="4" w:color="auto"/>
          <w:bottom w:val="single" w:sz="4" w:space="1" w:color="auto"/>
          <w:right w:val="single" w:sz="4" w:space="4" w:color="auto"/>
        </w:pBdr>
      </w:pPr>
      <w:r>
        <w:tab/>
        <w:t xml:space="preserve">- A genuine issue demands more than assertions of “doubt [regarding] the material facts,” and </w:t>
      </w:r>
      <w:r>
        <w:tab/>
        <w:t xml:space="preserve">must give rise to a </w:t>
      </w:r>
      <w:r w:rsidRPr="00843149">
        <w:rPr>
          <w:b/>
        </w:rPr>
        <w:t>sensible</w:t>
      </w:r>
      <w:r>
        <w:t xml:space="preserve"> claim (</w:t>
      </w:r>
      <w:r>
        <w:rPr>
          <w:i/>
        </w:rPr>
        <w:t>Matsishita</w:t>
      </w:r>
      <w:r>
        <w:t>).</w:t>
      </w:r>
    </w:p>
    <w:p w14:paraId="1D72FB5E" w14:textId="77777777" w:rsidR="00B1766F" w:rsidRDefault="00B1766F" w:rsidP="00B1766F">
      <w:pPr>
        <w:jc w:val="center"/>
        <w:rPr>
          <w:b/>
          <w:sz w:val="28"/>
          <w:szCs w:val="28"/>
          <w:u w:val="single"/>
        </w:rPr>
      </w:pPr>
    </w:p>
    <w:p w14:paraId="7B70E974" w14:textId="77777777" w:rsidR="00D65DD8" w:rsidRDefault="00D65DD8" w:rsidP="00B1766F">
      <w:pPr>
        <w:jc w:val="center"/>
        <w:rPr>
          <w:b/>
          <w:sz w:val="28"/>
          <w:szCs w:val="28"/>
          <w:u w:val="single"/>
        </w:rPr>
      </w:pPr>
    </w:p>
    <w:p w14:paraId="35B8F74F" w14:textId="77777777" w:rsidR="00D65DD8" w:rsidRDefault="00D65DD8" w:rsidP="00B1766F">
      <w:pPr>
        <w:jc w:val="center"/>
        <w:rPr>
          <w:b/>
          <w:sz w:val="28"/>
          <w:szCs w:val="28"/>
          <w:u w:val="single"/>
        </w:rPr>
      </w:pPr>
    </w:p>
    <w:p w14:paraId="13F46865" w14:textId="77777777" w:rsidR="00D65DD8" w:rsidRDefault="00D65DD8" w:rsidP="00B1766F">
      <w:pPr>
        <w:jc w:val="center"/>
        <w:rPr>
          <w:b/>
          <w:sz w:val="28"/>
          <w:szCs w:val="28"/>
          <w:u w:val="single"/>
        </w:rPr>
      </w:pPr>
    </w:p>
    <w:p w14:paraId="2255A43D" w14:textId="77777777" w:rsidR="00D65DD8" w:rsidRDefault="00D65DD8" w:rsidP="00B1766F">
      <w:pPr>
        <w:jc w:val="center"/>
        <w:rPr>
          <w:b/>
          <w:sz w:val="28"/>
          <w:szCs w:val="28"/>
          <w:u w:val="single"/>
        </w:rPr>
      </w:pPr>
    </w:p>
    <w:p w14:paraId="4A8A7ED1" w14:textId="77777777" w:rsidR="00D65DD8" w:rsidRDefault="00D65DD8" w:rsidP="00B1766F">
      <w:pPr>
        <w:jc w:val="center"/>
        <w:rPr>
          <w:b/>
          <w:sz w:val="28"/>
          <w:szCs w:val="28"/>
          <w:u w:val="single"/>
        </w:rPr>
      </w:pPr>
    </w:p>
    <w:p w14:paraId="2AAF3B2B" w14:textId="77777777" w:rsidR="00D65DD8" w:rsidRDefault="00D65DD8" w:rsidP="00D843C7">
      <w:pPr>
        <w:rPr>
          <w:b/>
          <w:sz w:val="28"/>
          <w:szCs w:val="28"/>
          <w:u w:val="single"/>
        </w:rPr>
      </w:pPr>
    </w:p>
    <w:p w14:paraId="50955596" w14:textId="461473B4" w:rsidR="00B1766F" w:rsidRDefault="00B1766F" w:rsidP="00B1766F">
      <w:pPr>
        <w:jc w:val="center"/>
        <w:rPr>
          <w:sz w:val="28"/>
          <w:szCs w:val="28"/>
        </w:rPr>
      </w:pPr>
      <w:r>
        <w:rPr>
          <w:b/>
          <w:sz w:val="28"/>
          <w:szCs w:val="28"/>
          <w:u w:val="single"/>
        </w:rPr>
        <w:lastRenderedPageBreak/>
        <w:t xml:space="preserve">Jury Trial </w:t>
      </w:r>
      <w:r w:rsidR="00DB1BD1">
        <w:rPr>
          <w:b/>
          <w:sz w:val="28"/>
          <w:szCs w:val="28"/>
          <w:u w:val="single"/>
        </w:rPr>
        <w:t>(Seventh Amendment)</w:t>
      </w:r>
      <w:r>
        <w:rPr>
          <w:sz w:val="28"/>
          <w:szCs w:val="28"/>
        </w:rPr>
        <w:br/>
      </w:r>
    </w:p>
    <w:p w14:paraId="0B583C77" w14:textId="53146963" w:rsidR="008F2FF3" w:rsidRDefault="008F2FF3" w:rsidP="00B1766F">
      <w:pPr>
        <w:pBdr>
          <w:top w:val="single" w:sz="4" w:space="1" w:color="auto"/>
          <w:left w:val="single" w:sz="4" w:space="4" w:color="auto"/>
          <w:bottom w:val="single" w:sz="4" w:space="1" w:color="auto"/>
          <w:right w:val="single" w:sz="4" w:space="4" w:color="auto"/>
        </w:pBdr>
        <w:rPr>
          <w:rFonts w:cs="Times New Roman"/>
          <w:b/>
        </w:rPr>
      </w:pPr>
      <w:r>
        <w:rPr>
          <w:rFonts w:cs="Times New Roman"/>
          <w:b/>
        </w:rPr>
        <w:t xml:space="preserve">Seventh Amendment applies ONLY to cases in fed courts </w:t>
      </w:r>
    </w:p>
    <w:p w14:paraId="2730DAFD" w14:textId="308FC0CF" w:rsidR="00B1766F" w:rsidRDefault="00A81D5A" w:rsidP="00B1766F">
      <w:pPr>
        <w:pBdr>
          <w:top w:val="single" w:sz="4" w:space="1" w:color="auto"/>
          <w:left w:val="single" w:sz="4" w:space="4" w:color="auto"/>
          <w:bottom w:val="single" w:sz="4" w:space="1" w:color="auto"/>
          <w:right w:val="single" w:sz="4" w:space="4" w:color="auto"/>
        </w:pBdr>
        <w:rPr>
          <w:rFonts w:cs="Times New Roman"/>
        </w:rPr>
      </w:pPr>
      <w:r>
        <w:rPr>
          <w:rFonts w:cs="Times New Roman"/>
        </w:rPr>
        <w:t>Is there a right to a jury trial? Consider</w:t>
      </w:r>
    </w:p>
    <w:p w14:paraId="4780BAEC" w14:textId="406BF63A" w:rsidR="00A81D5A" w:rsidRDefault="00A81D5A" w:rsidP="00B1766F">
      <w:pPr>
        <w:pBdr>
          <w:top w:val="single" w:sz="4" w:space="1" w:color="auto"/>
          <w:left w:val="single" w:sz="4" w:space="4" w:color="auto"/>
          <w:bottom w:val="single" w:sz="4" w:space="1" w:color="auto"/>
          <w:right w:val="single" w:sz="4" w:space="4" w:color="auto"/>
        </w:pBdr>
        <w:rPr>
          <w:rFonts w:cs="Times New Roman"/>
        </w:rPr>
      </w:pPr>
      <w:r>
        <w:rPr>
          <w:rFonts w:cs="Times New Roman"/>
        </w:rPr>
        <w:t>- W</w:t>
      </w:r>
      <w:r w:rsidR="00416217">
        <w:rPr>
          <w:rFonts w:cs="Times New Roman"/>
        </w:rPr>
        <w:t xml:space="preserve">hether the type of claim </w:t>
      </w:r>
      <w:r w:rsidR="00584752">
        <w:rPr>
          <w:rFonts w:cs="Times New Roman"/>
        </w:rPr>
        <w:t>existed in UK common law pre-1791</w:t>
      </w:r>
    </w:p>
    <w:p w14:paraId="28B1D1EA" w14:textId="3C801CC2" w:rsidR="00A81D5A" w:rsidRDefault="00A81D5A" w:rsidP="00B1766F">
      <w:pPr>
        <w:pBdr>
          <w:top w:val="single" w:sz="4" w:space="1" w:color="auto"/>
          <w:left w:val="single" w:sz="4" w:space="4" w:color="auto"/>
          <w:bottom w:val="single" w:sz="4" w:space="1" w:color="auto"/>
          <w:right w:val="single" w:sz="4" w:space="4" w:color="auto"/>
        </w:pBdr>
        <w:rPr>
          <w:rFonts w:cs="Times New Roman"/>
        </w:rPr>
      </w:pPr>
      <w:r>
        <w:rPr>
          <w:rFonts w:cs="Times New Roman"/>
        </w:rPr>
        <w:tab/>
        <w:t xml:space="preserve">- Sufficient is there was an analogous </w:t>
      </w:r>
      <w:r w:rsidR="004B2612">
        <w:rPr>
          <w:rFonts w:cs="Times New Roman"/>
        </w:rPr>
        <w:t xml:space="preserve">common law </w:t>
      </w:r>
      <w:r>
        <w:rPr>
          <w:rFonts w:cs="Times New Roman"/>
        </w:rPr>
        <w:t>claim, even if it’s a stretch (</w:t>
      </w:r>
      <w:r w:rsidRPr="00A81D5A">
        <w:rPr>
          <w:rFonts w:cs="Times New Roman"/>
          <w:i/>
        </w:rPr>
        <w:t>Curtis</w:t>
      </w:r>
      <w:r>
        <w:rPr>
          <w:rFonts w:cs="Times New Roman"/>
        </w:rPr>
        <w:t>)</w:t>
      </w:r>
    </w:p>
    <w:p w14:paraId="5B732EA6" w14:textId="2C7167B6" w:rsidR="00A81D5A" w:rsidRDefault="00A81D5A" w:rsidP="00B1766F">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 If the </w:t>
      </w:r>
      <w:r w:rsidR="00821D75">
        <w:rPr>
          <w:rFonts w:cs="Times New Roman"/>
        </w:rPr>
        <w:t>claim is</w:t>
      </w:r>
      <w:r w:rsidR="00AE28ED">
        <w:rPr>
          <w:rFonts w:cs="Times New Roman"/>
        </w:rPr>
        <w:t xml:space="preserve"> legal (seeking damages) or equitable (seeking injunction)</w:t>
      </w:r>
    </w:p>
    <w:p w14:paraId="7679F507" w14:textId="66E77779" w:rsidR="00AE28ED" w:rsidRPr="008C5803" w:rsidRDefault="008C5803" w:rsidP="00B1766F">
      <w:pPr>
        <w:pBdr>
          <w:top w:val="single" w:sz="4" w:space="1" w:color="auto"/>
          <w:left w:val="single" w:sz="4" w:space="4" w:color="auto"/>
          <w:bottom w:val="single" w:sz="4" w:space="1" w:color="auto"/>
          <w:right w:val="single" w:sz="4" w:space="4" w:color="auto"/>
        </w:pBdr>
        <w:rPr>
          <w:rFonts w:cs="Times New Roman"/>
          <w:i/>
        </w:rPr>
      </w:pPr>
      <w:r>
        <w:rPr>
          <w:rFonts w:cs="Times New Roman"/>
        </w:rPr>
        <w:tab/>
        <w:t>- Jury decides legal relief first then judge decides equitable relief second (</w:t>
      </w:r>
      <w:r>
        <w:rPr>
          <w:rFonts w:cs="Times New Roman"/>
          <w:i/>
        </w:rPr>
        <w:t>Beacon Theaters)</w:t>
      </w:r>
    </w:p>
    <w:p w14:paraId="2E7C44FA" w14:textId="77777777" w:rsidR="00E82066" w:rsidRDefault="00E82066" w:rsidP="00B1766F">
      <w:pPr>
        <w:pBdr>
          <w:top w:val="single" w:sz="4" w:space="1" w:color="auto"/>
          <w:left w:val="single" w:sz="4" w:space="4" w:color="auto"/>
          <w:bottom w:val="single" w:sz="4" w:space="1" w:color="auto"/>
          <w:right w:val="single" w:sz="4" w:space="4" w:color="auto"/>
        </w:pBdr>
        <w:rPr>
          <w:rFonts w:cs="Times New Roman"/>
        </w:rPr>
      </w:pPr>
    </w:p>
    <w:p w14:paraId="29EE4ED3" w14:textId="275A0728" w:rsidR="00B1766F" w:rsidRDefault="00356128" w:rsidP="00B1766F">
      <w:pPr>
        <w:pBdr>
          <w:top w:val="single" w:sz="4" w:space="1" w:color="auto"/>
          <w:left w:val="single" w:sz="4" w:space="4" w:color="auto"/>
          <w:bottom w:val="single" w:sz="4" w:space="1" w:color="auto"/>
          <w:right w:val="single" w:sz="4" w:space="4" w:color="auto"/>
        </w:pBdr>
        <w:rPr>
          <w:rFonts w:cs="Times New Roman"/>
          <w:b/>
        </w:rPr>
      </w:pPr>
      <w:r>
        <w:rPr>
          <w:rFonts w:cs="Times New Roman"/>
          <w:b/>
        </w:rPr>
        <w:t>P</w:t>
      </w:r>
      <w:r w:rsidR="00A54847">
        <w:rPr>
          <w:rFonts w:cs="Times New Roman"/>
          <w:b/>
        </w:rPr>
        <w:t>ro-jury p</w:t>
      </w:r>
      <w:r>
        <w:rPr>
          <w:rFonts w:cs="Times New Roman"/>
          <w:b/>
        </w:rPr>
        <w:t>olicy rationale</w:t>
      </w:r>
    </w:p>
    <w:p w14:paraId="2CD30E82" w14:textId="2F5F960A" w:rsidR="00356128" w:rsidRDefault="00356128" w:rsidP="00B1766F">
      <w:pPr>
        <w:pBdr>
          <w:top w:val="single" w:sz="4" w:space="1" w:color="auto"/>
          <w:left w:val="single" w:sz="4" w:space="4" w:color="auto"/>
          <w:bottom w:val="single" w:sz="4" w:space="1" w:color="auto"/>
          <w:right w:val="single" w:sz="4" w:space="4" w:color="auto"/>
        </w:pBdr>
        <w:rPr>
          <w:rFonts w:cs="Times New Roman"/>
        </w:rPr>
      </w:pPr>
      <w:r>
        <w:rPr>
          <w:rFonts w:cs="Times New Roman"/>
        </w:rPr>
        <w:t>- Juries bring valuable lay perspective</w:t>
      </w:r>
    </w:p>
    <w:p w14:paraId="657407E4" w14:textId="7190432C" w:rsidR="00356128" w:rsidRDefault="00356128" w:rsidP="00B1766F">
      <w:pPr>
        <w:pBdr>
          <w:top w:val="single" w:sz="4" w:space="1" w:color="auto"/>
          <w:left w:val="single" w:sz="4" w:space="4" w:color="auto"/>
          <w:bottom w:val="single" w:sz="4" w:space="1" w:color="auto"/>
          <w:right w:val="single" w:sz="4" w:space="4" w:color="auto"/>
        </w:pBdr>
        <w:rPr>
          <w:rFonts w:cs="Times New Roman"/>
        </w:rPr>
      </w:pPr>
      <w:r>
        <w:rPr>
          <w:rFonts w:cs="Times New Roman"/>
        </w:rPr>
        <w:t>- Juries protect citizens against state</w:t>
      </w:r>
    </w:p>
    <w:p w14:paraId="39E3C1D8" w14:textId="1F681FAD" w:rsidR="00356128" w:rsidRDefault="00356128" w:rsidP="00B1766F">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 </w:t>
      </w:r>
      <w:r w:rsidR="00B21214">
        <w:rPr>
          <w:rFonts w:cs="Times New Roman"/>
        </w:rPr>
        <w:t>Juries serve justice by ruling on basis of common fairness</w:t>
      </w:r>
    </w:p>
    <w:p w14:paraId="25072D78" w14:textId="02AB24A1" w:rsidR="00B21214" w:rsidRDefault="00B21214" w:rsidP="00B1766F">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 Juries educate jurors in citizenship </w:t>
      </w:r>
    </w:p>
    <w:p w14:paraId="474023D3" w14:textId="4F4042BD" w:rsidR="00B21214" w:rsidRDefault="00B21214" w:rsidP="00B1766F">
      <w:pPr>
        <w:pBdr>
          <w:top w:val="single" w:sz="4" w:space="1" w:color="auto"/>
          <w:left w:val="single" w:sz="4" w:space="4" w:color="auto"/>
          <w:bottom w:val="single" w:sz="4" w:space="1" w:color="auto"/>
          <w:right w:val="single" w:sz="4" w:space="4" w:color="auto"/>
        </w:pBdr>
        <w:rPr>
          <w:rFonts w:cs="Times New Roman"/>
        </w:rPr>
      </w:pPr>
      <w:r>
        <w:rPr>
          <w:rFonts w:cs="Times New Roman"/>
        </w:rPr>
        <w:t>- Juries bring diversity into legal process</w:t>
      </w:r>
    </w:p>
    <w:p w14:paraId="0DDC6DEF" w14:textId="77777777" w:rsidR="00A54847" w:rsidRDefault="00A54847" w:rsidP="00B1766F">
      <w:pPr>
        <w:pBdr>
          <w:top w:val="single" w:sz="4" w:space="1" w:color="auto"/>
          <w:left w:val="single" w:sz="4" w:space="4" w:color="auto"/>
          <w:bottom w:val="single" w:sz="4" w:space="1" w:color="auto"/>
          <w:right w:val="single" w:sz="4" w:space="4" w:color="auto"/>
        </w:pBdr>
        <w:rPr>
          <w:rFonts w:cs="Times New Roman"/>
        </w:rPr>
      </w:pPr>
    </w:p>
    <w:p w14:paraId="5C722983" w14:textId="50F83B0A" w:rsidR="00A54847" w:rsidRDefault="00A54847" w:rsidP="00B1766F">
      <w:pPr>
        <w:pBdr>
          <w:top w:val="single" w:sz="4" w:space="1" w:color="auto"/>
          <w:left w:val="single" w:sz="4" w:space="4" w:color="auto"/>
          <w:bottom w:val="single" w:sz="4" w:space="1" w:color="auto"/>
          <w:right w:val="single" w:sz="4" w:space="4" w:color="auto"/>
        </w:pBdr>
        <w:rPr>
          <w:rFonts w:cs="Times New Roman"/>
          <w:b/>
        </w:rPr>
      </w:pPr>
      <w:r>
        <w:rPr>
          <w:rFonts w:cs="Times New Roman"/>
          <w:b/>
        </w:rPr>
        <w:t>Anti-jury policy rationale</w:t>
      </w:r>
    </w:p>
    <w:p w14:paraId="43D156B5" w14:textId="0ED151B3" w:rsidR="00A54847" w:rsidRDefault="00A54847" w:rsidP="00B1766F">
      <w:pPr>
        <w:pBdr>
          <w:top w:val="single" w:sz="4" w:space="1" w:color="auto"/>
          <w:left w:val="single" w:sz="4" w:space="4" w:color="auto"/>
          <w:bottom w:val="single" w:sz="4" w:space="1" w:color="auto"/>
          <w:right w:val="single" w:sz="4" w:space="4" w:color="auto"/>
        </w:pBdr>
        <w:rPr>
          <w:rFonts w:cs="Times New Roman"/>
        </w:rPr>
      </w:pPr>
      <w:r>
        <w:rPr>
          <w:rFonts w:cs="Times New Roman"/>
        </w:rPr>
        <w:t>- Juries make erroneous judgements</w:t>
      </w:r>
    </w:p>
    <w:p w14:paraId="06BA14F3" w14:textId="53A76803" w:rsidR="00A54847" w:rsidRDefault="00A54847" w:rsidP="00B1766F">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 Juries disregard the law </w:t>
      </w:r>
    </w:p>
    <w:p w14:paraId="584E2BA2" w14:textId="77777777" w:rsidR="00A54847" w:rsidRDefault="00A54847" w:rsidP="00B1766F">
      <w:pPr>
        <w:pBdr>
          <w:top w:val="single" w:sz="4" w:space="1" w:color="auto"/>
          <w:left w:val="single" w:sz="4" w:space="4" w:color="auto"/>
          <w:bottom w:val="single" w:sz="4" w:space="1" w:color="auto"/>
          <w:right w:val="single" w:sz="4" w:space="4" w:color="auto"/>
        </w:pBdr>
        <w:rPr>
          <w:rFonts w:cs="Times New Roman"/>
        </w:rPr>
      </w:pPr>
      <w:r>
        <w:rPr>
          <w:rFonts w:cs="Times New Roman"/>
        </w:rPr>
        <w:t>- Juries are arbitrary and unpredictable</w:t>
      </w:r>
    </w:p>
    <w:p w14:paraId="0F380650" w14:textId="5F8A81AF" w:rsidR="00A54847" w:rsidRPr="00A54847" w:rsidRDefault="00A54847" w:rsidP="00B1766F">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 Juries are biased against business interests  </w:t>
      </w:r>
    </w:p>
    <w:p w14:paraId="7F60275B" w14:textId="77777777" w:rsidR="007D326A" w:rsidRDefault="007D326A" w:rsidP="00D65DD8">
      <w:pPr>
        <w:rPr>
          <w:b/>
          <w:sz w:val="28"/>
          <w:szCs w:val="28"/>
          <w:u w:val="single"/>
        </w:rPr>
      </w:pPr>
    </w:p>
    <w:p w14:paraId="64860C0E" w14:textId="32289937" w:rsidR="00B20869" w:rsidRDefault="00195E77" w:rsidP="00195E77">
      <w:pPr>
        <w:jc w:val="center"/>
        <w:rPr>
          <w:sz w:val="28"/>
          <w:szCs w:val="28"/>
        </w:rPr>
      </w:pPr>
      <w:r>
        <w:rPr>
          <w:b/>
          <w:sz w:val="28"/>
          <w:szCs w:val="28"/>
          <w:u w:val="single"/>
        </w:rPr>
        <w:t>Judgement as a Matter of Law</w:t>
      </w:r>
      <w:r w:rsidR="00B20869">
        <w:rPr>
          <w:sz w:val="28"/>
          <w:szCs w:val="28"/>
        </w:rPr>
        <w:br/>
      </w:r>
    </w:p>
    <w:p w14:paraId="74932D2F" w14:textId="32FF4B73" w:rsidR="00B20869" w:rsidRDefault="00F416B5" w:rsidP="00B20869">
      <w:pPr>
        <w:pBdr>
          <w:top w:val="single" w:sz="4" w:space="1" w:color="auto"/>
          <w:left w:val="single" w:sz="4" w:space="4" w:color="auto"/>
          <w:bottom w:val="single" w:sz="4" w:space="1" w:color="auto"/>
          <w:right w:val="single" w:sz="4" w:space="4" w:color="auto"/>
        </w:pBdr>
        <w:rPr>
          <w:rFonts w:cs="Times New Roman"/>
          <w:b/>
        </w:rPr>
      </w:pPr>
      <w:r>
        <w:rPr>
          <w:rFonts w:cs="Times New Roman"/>
          <w:b/>
        </w:rPr>
        <w:t>Rule 50</w:t>
      </w:r>
    </w:p>
    <w:p w14:paraId="416AA316" w14:textId="29F95A59" w:rsidR="00F416B5" w:rsidRDefault="00F416B5" w:rsidP="00B20869">
      <w:pPr>
        <w:pBdr>
          <w:top w:val="single" w:sz="4" w:space="1" w:color="auto"/>
          <w:left w:val="single" w:sz="4" w:space="4" w:color="auto"/>
          <w:bottom w:val="single" w:sz="4" w:space="1" w:color="auto"/>
          <w:right w:val="single" w:sz="4" w:space="4" w:color="auto"/>
        </w:pBdr>
        <w:rPr>
          <w:rFonts w:cs="Times New Roman"/>
          <w:b/>
        </w:rPr>
      </w:pPr>
      <w:r>
        <w:rPr>
          <w:rFonts w:cs="Times New Roman"/>
          <w:b/>
        </w:rPr>
        <w:t>(a) A reasonable jury would not have legally sufficient evidentiary basis for find for a party</w:t>
      </w:r>
    </w:p>
    <w:p w14:paraId="4C2B08B1" w14:textId="77777777" w:rsidR="00F416B5" w:rsidRDefault="00F416B5" w:rsidP="00B20869">
      <w:pPr>
        <w:pBdr>
          <w:top w:val="single" w:sz="4" w:space="1" w:color="auto"/>
          <w:left w:val="single" w:sz="4" w:space="4" w:color="auto"/>
          <w:bottom w:val="single" w:sz="4" w:space="1" w:color="auto"/>
          <w:right w:val="single" w:sz="4" w:space="4" w:color="auto"/>
        </w:pBdr>
        <w:rPr>
          <w:rFonts w:cs="Times New Roman"/>
          <w:b/>
        </w:rPr>
      </w:pPr>
    </w:p>
    <w:p w14:paraId="5063542F" w14:textId="00DC6A64" w:rsidR="00F416B5" w:rsidRDefault="00006002" w:rsidP="00B20869">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 </w:t>
      </w:r>
      <w:r w:rsidR="00F416B5">
        <w:rPr>
          <w:rFonts w:cs="Times New Roman"/>
        </w:rPr>
        <w:t>Moved for by a party after the other party has finished presenting their case</w:t>
      </w:r>
    </w:p>
    <w:p w14:paraId="43E7FF9F" w14:textId="54EB2D4F" w:rsidR="00006002" w:rsidRDefault="00006002" w:rsidP="00B20869">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 The party being moved against has failed to meet the “burden of production” i.e. even when solely considering that party’s evidence, a reasonable jury couldn’t find for them </w:t>
      </w:r>
    </w:p>
    <w:p w14:paraId="2B02B2CD" w14:textId="77777777" w:rsidR="00C91AAA" w:rsidRDefault="00C91AAA" w:rsidP="00B20869">
      <w:pPr>
        <w:pBdr>
          <w:top w:val="single" w:sz="4" w:space="1" w:color="auto"/>
          <w:left w:val="single" w:sz="4" w:space="4" w:color="auto"/>
          <w:bottom w:val="single" w:sz="4" w:space="1" w:color="auto"/>
          <w:right w:val="single" w:sz="4" w:space="4" w:color="auto"/>
        </w:pBdr>
        <w:rPr>
          <w:rFonts w:cs="Times New Roman"/>
        </w:rPr>
      </w:pPr>
    </w:p>
    <w:p w14:paraId="21923BDD" w14:textId="6936C6CC" w:rsidR="00C91AAA" w:rsidRPr="000F2236" w:rsidRDefault="000F2236" w:rsidP="00B20869">
      <w:pPr>
        <w:pBdr>
          <w:top w:val="single" w:sz="4" w:space="1" w:color="auto"/>
          <w:left w:val="single" w:sz="4" w:space="4" w:color="auto"/>
          <w:bottom w:val="single" w:sz="4" w:space="1" w:color="auto"/>
          <w:right w:val="single" w:sz="4" w:space="4" w:color="auto"/>
        </w:pBdr>
        <w:rPr>
          <w:rFonts w:cs="Times New Roman"/>
          <w:b/>
        </w:rPr>
      </w:pPr>
      <w:r>
        <w:rPr>
          <w:rFonts w:cs="Times New Roman"/>
          <w:b/>
        </w:rPr>
        <w:t xml:space="preserve">(b) If a party made a motion for JML after both parties presented case, they can renew the motion after the jury gives a verdict </w:t>
      </w:r>
    </w:p>
    <w:p w14:paraId="49ACC5B7" w14:textId="77777777" w:rsidR="00826BA1" w:rsidRDefault="00826BA1" w:rsidP="00826BA1">
      <w:pPr>
        <w:jc w:val="center"/>
        <w:rPr>
          <w:b/>
          <w:sz w:val="28"/>
          <w:szCs w:val="28"/>
          <w:u w:val="single"/>
        </w:rPr>
      </w:pPr>
    </w:p>
    <w:p w14:paraId="1F7DAA0E" w14:textId="77777777" w:rsidR="00D65DD8" w:rsidRDefault="00D65DD8" w:rsidP="00826BA1">
      <w:pPr>
        <w:jc w:val="center"/>
        <w:outlineLvl w:val="0"/>
        <w:rPr>
          <w:rFonts w:cs="Times New Roman"/>
          <w:b/>
          <w:sz w:val="28"/>
          <w:szCs w:val="28"/>
          <w:u w:val="single"/>
        </w:rPr>
      </w:pPr>
    </w:p>
    <w:p w14:paraId="32F18EDD" w14:textId="77777777" w:rsidR="00D65DD8" w:rsidRDefault="00D65DD8" w:rsidP="00826BA1">
      <w:pPr>
        <w:jc w:val="center"/>
        <w:outlineLvl w:val="0"/>
        <w:rPr>
          <w:rFonts w:cs="Times New Roman"/>
          <w:b/>
          <w:sz w:val="28"/>
          <w:szCs w:val="28"/>
          <w:u w:val="single"/>
        </w:rPr>
      </w:pPr>
    </w:p>
    <w:p w14:paraId="78027B77" w14:textId="77777777" w:rsidR="00D65DD8" w:rsidRDefault="00D65DD8" w:rsidP="00826BA1">
      <w:pPr>
        <w:jc w:val="center"/>
        <w:outlineLvl w:val="0"/>
        <w:rPr>
          <w:rFonts w:cs="Times New Roman"/>
          <w:b/>
          <w:sz w:val="28"/>
          <w:szCs w:val="28"/>
          <w:u w:val="single"/>
        </w:rPr>
      </w:pPr>
    </w:p>
    <w:p w14:paraId="12477381" w14:textId="77777777" w:rsidR="00D65DD8" w:rsidRDefault="00D65DD8" w:rsidP="00826BA1">
      <w:pPr>
        <w:jc w:val="center"/>
        <w:outlineLvl w:val="0"/>
        <w:rPr>
          <w:rFonts w:cs="Times New Roman"/>
          <w:b/>
          <w:sz w:val="28"/>
          <w:szCs w:val="28"/>
          <w:u w:val="single"/>
        </w:rPr>
      </w:pPr>
    </w:p>
    <w:p w14:paraId="5A26C54C" w14:textId="77777777" w:rsidR="00D65DD8" w:rsidRDefault="00D65DD8" w:rsidP="00826BA1">
      <w:pPr>
        <w:jc w:val="center"/>
        <w:outlineLvl w:val="0"/>
        <w:rPr>
          <w:rFonts w:cs="Times New Roman"/>
          <w:b/>
          <w:sz w:val="28"/>
          <w:szCs w:val="28"/>
          <w:u w:val="single"/>
        </w:rPr>
      </w:pPr>
    </w:p>
    <w:p w14:paraId="1C6BDF9C" w14:textId="77777777" w:rsidR="00D65DD8" w:rsidRDefault="00D65DD8" w:rsidP="00826BA1">
      <w:pPr>
        <w:jc w:val="center"/>
        <w:outlineLvl w:val="0"/>
        <w:rPr>
          <w:rFonts w:cs="Times New Roman"/>
          <w:b/>
          <w:sz w:val="28"/>
          <w:szCs w:val="28"/>
          <w:u w:val="single"/>
        </w:rPr>
      </w:pPr>
    </w:p>
    <w:p w14:paraId="716E25D5" w14:textId="77777777" w:rsidR="00D65DD8" w:rsidRDefault="00D65DD8" w:rsidP="00826BA1">
      <w:pPr>
        <w:jc w:val="center"/>
        <w:outlineLvl w:val="0"/>
        <w:rPr>
          <w:rFonts w:cs="Times New Roman"/>
          <w:b/>
          <w:sz w:val="28"/>
          <w:szCs w:val="28"/>
          <w:u w:val="single"/>
        </w:rPr>
      </w:pPr>
    </w:p>
    <w:p w14:paraId="29AE4521" w14:textId="77777777" w:rsidR="00D65DD8" w:rsidRDefault="00D65DD8" w:rsidP="00826BA1">
      <w:pPr>
        <w:jc w:val="center"/>
        <w:outlineLvl w:val="0"/>
        <w:rPr>
          <w:rFonts w:cs="Times New Roman"/>
          <w:b/>
          <w:sz w:val="28"/>
          <w:szCs w:val="28"/>
          <w:u w:val="single"/>
        </w:rPr>
      </w:pPr>
    </w:p>
    <w:p w14:paraId="1D9EDA6F" w14:textId="77777777" w:rsidR="00D65DD8" w:rsidRDefault="00D65DD8" w:rsidP="00826BA1">
      <w:pPr>
        <w:jc w:val="center"/>
        <w:outlineLvl w:val="0"/>
        <w:rPr>
          <w:rFonts w:cs="Times New Roman"/>
          <w:b/>
          <w:sz w:val="28"/>
          <w:szCs w:val="28"/>
          <w:u w:val="single"/>
        </w:rPr>
      </w:pPr>
    </w:p>
    <w:p w14:paraId="722E86D3" w14:textId="77777777" w:rsidR="00D65DD8" w:rsidRDefault="00D65DD8" w:rsidP="00826BA1">
      <w:pPr>
        <w:jc w:val="center"/>
        <w:outlineLvl w:val="0"/>
        <w:rPr>
          <w:rFonts w:cs="Times New Roman"/>
          <w:b/>
          <w:sz w:val="28"/>
          <w:szCs w:val="28"/>
          <w:u w:val="single"/>
        </w:rPr>
      </w:pPr>
    </w:p>
    <w:p w14:paraId="7DF736D3" w14:textId="77777777" w:rsidR="00D65DD8" w:rsidRDefault="00D65DD8" w:rsidP="00826BA1">
      <w:pPr>
        <w:jc w:val="center"/>
        <w:outlineLvl w:val="0"/>
        <w:rPr>
          <w:rFonts w:cs="Times New Roman"/>
          <w:b/>
          <w:sz w:val="28"/>
          <w:szCs w:val="28"/>
          <w:u w:val="single"/>
        </w:rPr>
      </w:pPr>
    </w:p>
    <w:p w14:paraId="0FFF2555" w14:textId="77777777" w:rsidR="00D65DD8" w:rsidRDefault="00D65DD8" w:rsidP="00826BA1">
      <w:pPr>
        <w:jc w:val="center"/>
        <w:outlineLvl w:val="0"/>
        <w:rPr>
          <w:rFonts w:cs="Times New Roman"/>
          <w:b/>
          <w:sz w:val="28"/>
          <w:szCs w:val="28"/>
          <w:u w:val="single"/>
        </w:rPr>
      </w:pPr>
    </w:p>
    <w:p w14:paraId="4A47D7EA" w14:textId="77777777" w:rsidR="00D65DD8" w:rsidRDefault="00D65DD8" w:rsidP="00826BA1">
      <w:pPr>
        <w:jc w:val="center"/>
        <w:outlineLvl w:val="0"/>
        <w:rPr>
          <w:rFonts w:cs="Times New Roman"/>
          <w:b/>
          <w:sz w:val="28"/>
          <w:szCs w:val="28"/>
          <w:u w:val="single"/>
        </w:rPr>
      </w:pPr>
    </w:p>
    <w:p w14:paraId="6B4F507A" w14:textId="77777777" w:rsidR="008C5803" w:rsidRDefault="008C5803" w:rsidP="00826BA1">
      <w:pPr>
        <w:jc w:val="center"/>
        <w:outlineLvl w:val="0"/>
        <w:rPr>
          <w:rFonts w:cs="Times New Roman"/>
          <w:b/>
          <w:sz w:val="28"/>
          <w:szCs w:val="28"/>
          <w:u w:val="single"/>
        </w:rPr>
      </w:pPr>
    </w:p>
    <w:p w14:paraId="5CCF48DC" w14:textId="77777777" w:rsidR="008C5803" w:rsidRDefault="008C5803" w:rsidP="00826BA1">
      <w:pPr>
        <w:jc w:val="center"/>
        <w:outlineLvl w:val="0"/>
        <w:rPr>
          <w:rFonts w:cs="Times New Roman"/>
          <w:b/>
          <w:sz w:val="28"/>
          <w:szCs w:val="28"/>
          <w:u w:val="single"/>
        </w:rPr>
      </w:pPr>
    </w:p>
    <w:p w14:paraId="172B1989" w14:textId="77777777" w:rsidR="008C5803" w:rsidRDefault="008C5803" w:rsidP="00826BA1">
      <w:pPr>
        <w:jc w:val="center"/>
        <w:outlineLvl w:val="0"/>
        <w:rPr>
          <w:rFonts w:cs="Times New Roman"/>
          <w:b/>
          <w:sz w:val="28"/>
          <w:szCs w:val="28"/>
          <w:u w:val="single"/>
        </w:rPr>
      </w:pPr>
    </w:p>
    <w:p w14:paraId="0429D753" w14:textId="77777777" w:rsidR="00826BA1" w:rsidRDefault="00826BA1" w:rsidP="00826BA1">
      <w:pPr>
        <w:jc w:val="center"/>
        <w:outlineLvl w:val="0"/>
        <w:rPr>
          <w:rFonts w:cs="Times New Roman"/>
          <w:sz w:val="28"/>
          <w:szCs w:val="28"/>
        </w:rPr>
      </w:pPr>
      <w:r>
        <w:rPr>
          <w:rFonts w:cs="Times New Roman"/>
          <w:b/>
          <w:sz w:val="28"/>
          <w:szCs w:val="28"/>
          <w:u w:val="single"/>
        </w:rPr>
        <w:lastRenderedPageBreak/>
        <w:t>Preclusion: Res Judicata/Claim Preclusion</w:t>
      </w:r>
    </w:p>
    <w:p w14:paraId="54363676" w14:textId="77777777" w:rsidR="00826BA1" w:rsidRDefault="00826BA1" w:rsidP="00826BA1">
      <w:pPr>
        <w:rPr>
          <w:rFonts w:cs="Times New Roman"/>
        </w:rPr>
      </w:pPr>
    </w:p>
    <w:p w14:paraId="3ED42642" w14:textId="77777777" w:rsidR="00826BA1" w:rsidRDefault="00826BA1" w:rsidP="00826BA1">
      <w:pPr>
        <w:pStyle w:val="NoSpacing"/>
        <w:rPr>
          <w:rFonts w:ascii="Times New Roman" w:hAnsi="Times New Roman" w:cs="Times New Roman"/>
        </w:rPr>
      </w:pPr>
    </w:p>
    <w:p w14:paraId="1DF483FF" w14:textId="77777777" w:rsidR="00826BA1" w:rsidRDefault="00826BA1" w:rsidP="00826BA1">
      <w:pPr>
        <w:pStyle w:val="NoSpacing"/>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sidRPr="00FC30ED">
        <w:rPr>
          <w:rFonts w:ascii="Times New Roman" w:hAnsi="Times New Roman" w:cs="Times New Roman"/>
          <w:b/>
        </w:rPr>
        <w:t>4</w:t>
      </w:r>
      <w:r w:rsidRPr="00FC30ED">
        <w:rPr>
          <w:rFonts w:ascii="Times New Roman" w:hAnsi="Times New Roman" w:cs="Times New Roman"/>
        </w:rPr>
        <w:t xml:space="preserve"> </w:t>
      </w:r>
      <w:r w:rsidRPr="00FC30ED">
        <w:rPr>
          <w:rFonts w:ascii="Times New Roman" w:hAnsi="Times New Roman" w:cs="Times New Roman"/>
          <w:b/>
        </w:rPr>
        <w:t>Requirements</w:t>
      </w:r>
      <w:r>
        <w:rPr>
          <w:rFonts w:ascii="Times New Roman" w:hAnsi="Times New Roman" w:cs="Times New Roman"/>
          <w:b/>
        </w:rPr>
        <w:t xml:space="preserve"> of Res Judicata</w:t>
      </w:r>
      <w:r w:rsidRPr="00FC30ED">
        <w:rPr>
          <w:rFonts w:ascii="Times New Roman" w:hAnsi="Times New Roman" w:cs="Times New Roman"/>
        </w:rPr>
        <w:t xml:space="preserve">: </w:t>
      </w:r>
    </w:p>
    <w:p w14:paraId="48788F20" w14:textId="77777777" w:rsidR="00826BA1" w:rsidRPr="001059F5" w:rsidRDefault="00826BA1"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59F5">
        <w:rPr>
          <w:rFonts w:ascii="Times New Roman" w:hAnsi="Times New Roman" w:cs="Times New Roman"/>
        </w:rPr>
        <w:t xml:space="preserve">1. Final Judgment, summary judgment, includes </w:t>
      </w:r>
      <w:r>
        <w:rPr>
          <w:rFonts w:ascii="Times New Roman" w:hAnsi="Times New Roman" w:cs="Times New Roman"/>
        </w:rPr>
        <w:t xml:space="preserve">binding </w:t>
      </w:r>
      <w:r w:rsidRPr="001059F5">
        <w:rPr>
          <w:rFonts w:ascii="Times New Roman" w:hAnsi="Times New Roman" w:cs="Times New Roman"/>
        </w:rPr>
        <w:t xml:space="preserve">settlement </w:t>
      </w:r>
    </w:p>
    <w:p w14:paraId="54178F06" w14:textId="77777777" w:rsidR="00826BA1" w:rsidRPr="001059F5" w:rsidRDefault="00826BA1"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59F5">
        <w:rPr>
          <w:rFonts w:ascii="Times New Roman" w:hAnsi="Times New Roman" w:cs="Times New Roman"/>
        </w:rPr>
        <w:t>2. On merits</w:t>
      </w:r>
    </w:p>
    <w:p w14:paraId="26D6AF33" w14:textId="77777777" w:rsidR="00826BA1" w:rsidRPr="001059F5" w:rsidRDefault="00826BA1"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59F5">
        <w:rPr>
          <w:rFonts w:ascii="Times New Roman" w:hAnsi="Times New Roman" w:cs="Times New Roman"/>
        </w:rPr>
        <w:t>3. Claim must be same at T1 and T2</w:t>
      </w:r>
    </w:p>
    <w:p w14:paraId="150BFF16" w14:textId="77777777" w:rsidR="00826BA1" w:rsidRDefault="00826BA1"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59F5">
        <w:rPr>
          <w:rFonts w:ascii="Times New Roman" w:hAnsi="Times New Roman" w:cs="Times New Roman"/>
        </w:rPr>
        <w:t xml:space="preserve">4. Parties must be same, or in privity (must have your day in court, look to </w:t>
      </w:r>
      <w:r w:rsidRPr="001059F5">
        <w:rPr>
          <w:rFonts w:ascii="Times New Roman" w:hAnsi="Times New Roman" w:cs="Times New Roman"/>
          <w:i/>
        </w:rPr>
        <w:t>Taylor</w:t>
      </w:r>
      <w:r w:rsidRPr="001059F5">
        <w:rPr>
          <w:rFonts w:ascii="Times New Roman" w:hAnsi="Times New Roman" w:cs="Times New Roman"/>
        </w:rPr>
        <w:t xml:space="preserve"> exceptions) </w:t>
      </w:r>
    </w:p>
    <w:p w14:paraId="0845B461" w14:textId="77777777" w:rsidR="00826BA1" w:rsidRPr="001059F5" w:rsidRDefault="00826BA1"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262BF4BD" w14:textId="35B0828A" w:rsidR="00826BA1" w:rsidRDefault="00826BA1"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59F5">
        <w:rPr>
          <w:rFonts w:ascii="Times New Roman" w:hAnsi="Times New Roman" w:cs="Times New Roman"/>
        </w:rPr>
        <w:t xml:space="preserve">- Look to </w:t>
      </w:r>
      <w:r w:rsidRPr="001059F5">
        <w:rPr>
          <w:rFonts w:ascii="Times New Roman" w:hAnsi="Times New Roman" w:cs="Times New Roman"/>
          <w:b/>
        </w:rPr>
        <w:t>transactionally related language</w:t>
      </w:r>
      <w:r w:rsidRPr="001059F5">
        <w:rPr>
          <w:rFonts w:ascii="Times New Roman" w:hAnsi="Times New Roman" w:cs="Times New Roman"/>
        </w:rPr>
        <w:t xml:space="preserve"> when deciding if claim in T2 is comparable to T1  </w:t>
      </w:r>
    </w:p>
    <w:p w14:paraId="4F8CAA4B" w14:textId="77777777" w:rsidR="00594600" w:rsidRPr="001059F5" w:rsidRDefault="00594600"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7F58CAE0" w14:textId="77777777" w:rsidR="00826BA1" w:rsidRPr="001059F5" w:rsidRDefault="00826BA1"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59F5">
        <w:rPr>
          <w:rFonts w:ascii="Times New Roman" w:hAnsi="Times New Roman" w:cs="Times New Roman"/>
        </w:rPr>
        <w:t>-</w:t>
      </w:r>
      <w:r w:rsidRPr="001059F5">
        <w:rPr>
          <w:rFonts w:ascii="Times New Roman" w:hAnsi="Times New Roman" w:cs="Times New Roman"/>
          <w:b/>
        </w:rPr>
        <w:t xml:space="preserve"> Exam Procedure</w:t>
      </w:r>
      <w:r w:rsidRPr="001059F5">
        <w:rPr>
          <w:rFonts w:ascii="Times New Roman" w:hAnsi="Times New Roman" w:cs="Times New Roman"/>
        </w:rPr>
        <w:t xml:space="preserve">: </w:t>
      </w:r>
    </w:p>
    <w:p w14:paraId="0C6BF9E0" w14:textId="77777777" w:rsidR="00826BA1" w:rsidRPr="001059F5" w:rsidRDefault="00826BA1"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59F5">
        <w:rPr>
          <w:rFonts w:ascii="Times New Roman" w:hAnsi="Times New Roman" w:cs="Times New Roman"/>
        </w:rPr>
        <w:tab/>
        <w:t>1. Same parties?</w:t>
      </w:r>
    </w:p>
    <w:p w14:paraId="255DBBA7" w14:textId="2F0407A2" w:rsidR="00826BA1" w:rsidRPr="00ED5FE8" w:rsidRDefault="00826BA1"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rPr>
      </w:pPr>
      <w:r w:rsidRPr="001059F5">
        <w:rPr>
          <w:rFonts w:ascii="Times New Roman" w:hAnsi="Times New Roman" w:cs="Times New Roman"/>
        </w:rPr>
        <w:tab/>
      </w:r>
      <w:r w:rsidRPr="001059F5">
        <w:rPr>
          <w:rFonts w:ascii="Times New Roman" w:hAnsi="Times New Roman" w:cs="Times New Roman"/>
        </w:rPr>
        <w:tab/>
        <w:t xml:space="preserve">- if not, </w:t>
      </w:r>
      <w:r w:rsidR="00ED5FE8">
        <w:rPr>
          <w:rFonts w:ascii="Times New Roman" w:hAnsi="Times New Roman" w:cs="Times New Roman"/>
        </w:rPr>
        <w:t>was the different party in privity with the other? (</w:t>
      </w:r>
      <w:r w:rsidR="00ED5FE8">
        <w:rPr>
          <w:rFonts w:ascii="Times New Roman" w:hAnsi="Times New Roman" w:cs="Times New Roman"/>
          <w:i/>
        </w:rPr>
        <w:t xml:space="preserve">Taylor) </w:t>
      </w:r>
    </w:p>
    <w:p w14:paraId="17F4AEC4" w14:textId="7E18D797" w:rsidR="00826BA1" w:rsidRPr="00427A1B" w:rsidRDefault="00826BA1"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59F5">
        <w:rPr>
          <w:rFonts w:ascii="Times New Roman" w:hAnsi="Times New Roman" w:cs="Times New Roman"/>
        </w:rPr>
        <w:tab/>
        <w:t>2. Same claim?</w:t>
      </w:r>
    </w:p>
    <w:p w14:paraId="0EF3F089" w14:textId="1A13A4D5" w:rsidR="00826BA1" w:rsidRPr="00ED5FE8" w:rsidRDefault="00ED5FE8" w:rsidP="00ED5FE8">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i/>
        </w:rPr>
      </w:pPr>
      <w:r>
        <w:rPr>
          <w:rFonts w:ascii="Times New Roman" w:hAnsi="Times New Roman" w:cs="Times New Roman"/>
        </w:rPr>
        <w:tab/>
      </w:r>
      <w:r>
        <w:rPr>
          <w:rFonts w:ascii="Times New Roman" w:hAnsi="Times New Roman" w:cs="Times New Roman"/>
        </w:rPr>
        <w:tab/>
        <w:t>- If not, did it arise from the same occurrence</w:t>
      </w:r>
      <w:r w:rsidR="0054217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Rush, </w:t>
      </w:r>
      <w:r w:rsidRPr="00ED5FE8">
        <w:rPr>
          <w:rFonts w:ascii="Times New Roman" w:hAnsi="Times New Roman" w:cs="Times New Roman"/>
        </w:rPr>
        <w:t>contra</w:t>
      </w:r>
      <w:r>
        <w:rPr>
          <w:rFonts w:ascii="Times New Roman" w:hAnsi="Times New Roman" w:cs="Times New Roman"/>
          <w:i/>
        </w:rPr>
        <w:t xml:space="preserve"> Herendeen)</w:t>
      </w:r>
    </w:p>
    <w:p w14:paraId="3F5F6195" w14:textId="77777777" w:rsidR="00826BA1" w:rsidRPr="00427A1B" w:rsidRDefault="00826BA1"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59F5">
        <w:rPr>
          <w:rFonts w:ascii="Times New Roman" w:hAnsi="Times New Roman" w:cs="Times New Roman"/>
        </w:rPr>
        <w:tab/>
        <w:t xml:space="preserve">3. Final judgment on the merits? </w:t>
      </w:r>
      <w:r>
        <w:rPr>
          <w:rFonts w:ascii="Times New Roman" w:hAnsi="Times New Roman" w:cs="Times New Roman"/>
        </w:rPr>
        <w:t>(</w:t>
      </w:r>
      <w:r>
        <w:rPr>
          <w:rFonts w:ascii="Times New Roman" w:hAnsi="Times New Roman" w:cs="Times New Roman"/>
          <w:i/>
        </w:rPr>
        <w:t>Moitie</w:t>
      </w:r>
      <w:r>
        <w:rPr>
          <w:rFonts w:ascii="Times New Roman" w:hAnsi="Times New Roman" w:cs="Times New Roman"/>
        </w:rPr>
        <w:t xml:space="preserve">) </w:t>
      </w:r>
    </w:p>
    <w:p w14:paraId="39301344" w14:textId="554EA1B2" w:rsidR="00594600" w:rsidRPr="00AF352F" w:rsidRDefault="00826BA1" w:rsidP="0059460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59F5">
        <w:rPr>
          <w:rFonts w:ascii="Times New Roman" w:hAnsi="Times New Roman" w:cs="Times New Roman"/>
        </w:rPr>
        <w:tab/>
      </w:r>
      <w:r w:rsidRPr="001059F5">
        <w:rPr>
          <w:rFonts w:ascii="Times New Roman" w:hAnsi="Times New Roman" w:cs="Times New Roman"/>
        </w:rPr>
        <w:tab/>
      </w:r>
    </w:p>
    <w:p w14:paraId="1321CE18" w14:textId="050F5B59" w:rsidR="00594600" w:rsidRDefault="00594600" w:rsidP="0059460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
        </w:rPr>
      </w:pPr>
      <w:r>
        <w:rPr>
          <w:rFonts w:ascii="Times New Roman" w:hAnsi="Times New Roman" w:cs="Times New Roman"/>
          <w:b/>
        </w:rPr>
        <w:t>Rule 60(b) exceptions</w:t>
      </w:r>
    </w:p>
    <w:p w14:paraId="2831642D" w14:textId="77777777" w:rsidR="000C2975" w:rsidRPr="000C2975" w:rsidRDefault="000C2975" w:rsidP="000C297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0C2975">
        <w:rPr>
          <w:rFonts w:ascii="Times New Roman" w:hAnsi="Times New Roman" w:cs="Times New Roman"/>
          <w:bCs/>
        </w:rPr>
        <w:t xml:space="preserve">(1) mistake, inadvertence, surprise, or excusable neglect; </w:t>
      </w:r>
    </w:p>
    <w:p w14:paraId="09DCD26A" w14:textId="77777777" w:rsidR="000C2975" w:rsidRPr="000C2975" w:rsidRDefault="000C2975" w:rsidP="000C297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0C2975">
        <w:rPr>
          <w:rFonts w:ascii="Times New Roman" w:hAnsi="Times New Roman" w:cs="Times New Roman"/>
          <w:bCs/>
        </w:rPr>
        <w:t>(2) newly discovered evidence that, with reasonable diligence, could not have been discovered in time to move for a new trial under rule 59(b);</w:t>
      </w:r>
    </w:p>
    <w:p w14:paraId="7780EB98" w14:textId="77777777" w:rsidR="000C2975" w:rsidRPr="000C2975" w:rsidRDefault="000C2975" w:rsidP="000C297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0C2975">
        <w:rPr>
          <w:rFonts w:ascii="Times New Roman" w:hAnsi="Times New Roman" w:cs="Times New Roman"/>
          <w:bCs/>
        </w:rPr>
        <w:t>(3) fraud (whether previously called intrinsic or extrinsic), misrepresentation, or misconduct by an opposing party;</w:t>
      </w:r>
    </w:p>
    <w:p w14:paraId="27DB242D" w14:textId="77777777" w:rsidR="000C2975" w:rsidRPr="000C2975" w:rsidRDefault="000C2975" w:rsidP="000C297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0C2975">
        <w:rPr>
          <w:rFonts w:ascii="Times New Roman" w:hAnsi="Times New Roman" w:cs="Times New Roman"/>
          <w:bCs/>
        </w:rPr>
        <w:t>(4) the judgment is void;</w:t>
      </w:r>
    </w:p>
    <w:p w14:paraId="1D0792DD" w14:textId="77777777" w:rsidR="000C2975" w:rsidRPr="000C2975" w:rsidRDefault="000C2975" w:rsidP="000C297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0C2975">
        <w:rPr>
          <w:rFonts w:ascii="Times New Roman" w:hAnsi="Times New Roman" w:cs="Times New Roman"/>
          <w:bCs/>
        </w:rPr>
        <w:t xml:space="preserve">(5) the judgment has been satisfied, released, or discharged; it is based on an earlier judgment that has been reversed or vacated; or applying it prospectively is no longer equitable; or </w:t>
      </w:r>
    </w:p>
    <w:p w14:paraId="6F254D32" w14:textId="4699EAD2" w:rsidR="00594600" w:rsidRPr="000C2975" w:rsidRDefault="000C2975" w:rsidP="000C297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0C2975">
        <w:rPr>
          <w:rFonts w:ascii="Times New Roman" w:hAnsi="Times New Roman" w:cs="Times New Roman"/>
          <w:bCs/>
        </w:rPr>
        <w:t>(6) any other reason that justifies relief</w:t>
      </w:r>
    </w:p>
    <w:p w14:paraId="18BB6716" w14:textId="77777777" w:rsidR="00594600" w:rsidRDefault="00594600" w:rsidP="0059460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2D69F8EE" w14:textId="60F45706" w:rsidR="00594600" w:rsidRPr="001059F5" w:rsidRDefault="00594600" w:rsidP="0059460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59F5">
        <w:rPr>
          <w:rFonts w:ascii="Times New Roman" w:hAnsi="Times New Roman" w:cs="Times New Roman"/>
          <w:b/>
        </w:rPr>
        <w:t xml:space="preserve">2 </w:t>
      </w:r>
      <w:r>
        <w:rPr>
          <w:rFonts w:ascii="Times New Roman" w:hAnsi="Times New Roman" w:cs="Times New Roman"/>
          <w:b/>
        </w:rPr>
        <w:t xml:space="preserve">More Possible </w:t>
      </w:r>
      <w:r w:rsidRPr="001059F5">
        <w:rPr>
          <w:rFonts w:ascii="Times New Roman" w:hAnsi="Times New Roman" w:cs="Times New Roman"/>
          <w:b/>
        </w:rPr>
        <w:t>Exceptions</w:t>
      </w:r>
      <w:r>
        <w:rPr>
          <w:rFonts w:ascii="Times New Roman" w:hAnsi="Times New Roman" w:cs="Times New Roman"/>
        </w:rPr>
        <w:t>—</w:t>
      </w:r>
      <w:r w:rsidRPr="00594600">
        <w:rPr>
          <w:rFonts w:ascii="Times New Roman" w:hAnsi="Times New Roman" w:cs="Times New Roman"/>
          <w:b/>
          <w:i/>
        </w:rPr>
        <w:t>Moitie</w:t>
      </w:r>
      <w:r>
        <w:rPr>
          <w:rFonts w:ascii="Times New Roman" w:hAnsi="Times New Roman" w:cs="Times New Roman"/>
          <w:b/>
        </w:rPr>
        <w:t xml:space="preserve"> makes clear these rarely if ever suffice!</w:t>
      </w:r>
      <w:r w:rsidRPr="001059F5">
        <w:rPr>
          <w:rFonts w:ascii="Times New Roman" w:hAnsi="Times New Roman" w:cs="Times New Roman"/>
        </w:rPr>
        <w:t xml:space="preserve"> </w:t>
      </w:r>
    </w:p>
    <w:p w14:paraId="557F8D63" w14:textId="77777777" w:rsidR="00594600" w:rsidRPr="001059F5" w:rsidRDefault="00594600" w:rsidP="00594600">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59F5">
        <w:rPr>
          <w:rFonts w:ascii="Times New Roman" w:hAnsi="Times New Roman" w:cs="Times New Roman"/>
        </w:rPr>
        <w:tab/>
        <w:t>1. Intervening change in facts (patent pending at T1 but now granted at T2)</w:t>
      </w:r>
    </w:p>
    <w:p w14:paraId="626DE7FE" w14:textId="218F71D4" w:rsidR="00594600" w:rsidRDefault="00594600"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1059F5">
        <w:rPr>
          <w:rFonts w:ascii="Times New Roman" w:hAnsi="Times New Roman" w:cs="Times New Roman"/>
        </w:rPr>
        <w:tab/>
        <w:t>2. Intervening change in law (patent law not availa</w:t>
      </w:r>
      <w:r w:rsidR="00542176">
        <w:rPr>
          <w:rFonts w:ascii="Times New Roman" w:hAnsi="Times New Roman" w:cs="Times New Roman"/>
        </w:rPr>
        <w:t xml:space="preserve">ble at T1 but available at T2) </w:t>
      </w:r>
    </w:p>
    <w:p w14:paraId="4B638D05" w14:textId="77777777" w:rsidR="00176920" w:rsidRDefault="00176920"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525CDB6" w14:textId="72DE0C0B" w:rsidR="00176920" w:rsidRDefault="00176920"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
        </w:rPr>
      </w:pPr>
      <w:r>
        <w:rPr>
          <w:rFonts w:ascii="Times New Roman" w:hAnsi="Times New Roman" w:cs="Times New Roman"/>
          <w:b/>
        </w:rPr>
        <w:t xml:space="preserve">Rule 41 (b) - Dismissals count as adjudication on the merits if they are </w:t>
      </w:r>
      <w:r>
        <w:rPr>
          <w:rFonts w:ascii="Times New Roman" w:hAnsi="Times New Roman" w:cs="Times New Roman"/>
          <w:b/>
          <w:i/>
        </w:rPr>
        <w:t xml:space="preserve">with </w:t>
      </w:r>
      <w:r>
        <w:rPr>
          <w:rFonts w:ascii="Times New Roman" w:hAnsi="Times New Roman" w:cs="Times New Roman"/>
          <w:b/>
        </w:rPr>
        <w:t xml:space="preserve">prejudice </w:t>
      </w:r>
    </w:p>
    <w:p w14:paraId="1401B844" w14:textId="29B2F854" w:rsidR="00176920" w:rsidRDefault="00176920"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xml:space="preserve">- Dismissal due to P failing to prosecute or complying with courts order is </w:t>
      </w:r>
      <w:r>
        <w:rPr>
          <w:rFonts w:ascii="Times New Roman" w:hAnsi="Times New Roman" w:cs="Times New Roman"/>
          <w:i/>
        </w:rPr>
        <w:t xml:space="preserve">with </w:t>
      </w:r>
      <w:r>
        <w:rPr>
          <w:rFonts w:ascii="Times New Roman" w:hAnsi="Times New Roman" w:cs="Times New Roman"/>
        </w:rPr>
        <w:t>prejudice</w:t>
      </w:r>
    </w:p>
    <w:p w14:paraId="64DB59B2" w14:textId="035FE577" w:rsidR="00176920" w:rsidRDefault="00176920"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xml:space="preserve">- Dismissal for lack of jurisdiction, improper venue, or failure to join Rule 19 part is </w:t>
      </w:r>
      <w:r>
        <w:rPr>
          <w:rFonts w:ascii="Times New Roman" w:hAnsi="Times New Roman" w:cs="Times New Roman"/>
          <w:i/>
        </w:rPr>
        <w:t xml:space="preserve">without </w:t>
      </w:r>
      <w:r>
        <w:rPr>
          <w:rFonts w:ascii="Times New Roman" w:hAnsi="Times New Roman" w:cs="Times New Roman"/>
        </w:rPr>
        <w:t>prejudice</w:t>
      </w:r>
    </w:p>
    <w:p w14:paraId="10F2C938" w14:textId="51F84022" w:rsidR="00176920" w:rsidRDefault="00176920"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xml:space="preserve">- All other dismissals are </w:t>
      </w:r>
      <w:r>
        <w:rPr>
          <w:rFonts w:ascii="Times New Roman" w:hAnsi="Times New Roman" w:cs="Times New Roman"/>
          <w:i/>
        </w:rPr>
        <w:t xml:space="preserve">with </w:t>
      </w:r>
      <w:r>
        <w:rPr>
          <w:rFonts w:ascii="Times New Roman" w:hAnsi="Times New Roman" w:cs="Times New Roman"/>
        </w:rPr>
        <w:t xml:space="preserve">prejudice unless specified otherwise </w:t>
      </w:r>
    </w:p>
    <w:p w14:paraId="25C6E9C4" w14:textId="77777777" w:rsidR="001E27DB" w:rsidRDefault="001E27DB"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B02D3ED" w14:textId="1954FF88" w:rsidR="001E27DB" w:rsidRPr="000F429F" w:rsidRDefault="001E27DB" w:rsidP="00826BA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b/>
        </w:rPr>
        <w:t xml:space="preserve">Might be an exception if </w:t>
      </w:r>
      <w:r w:rsidR="000F429F">
        <w:rPr>
          <w:rFonts w:ascii="Times New Roman" w:hAnsi="Times New Roman" w:cs="Times New Roman"/>
          <w:b/>
        </w:rPr>
        <w:t xml:space="preserve">the 12(b)(6) dismissal was due to failure to file a required </w:t>
      </w:r>
      <w:r w:rsidR="00077C4C">
        <w:rPr>
          <w:rFonts w:ascii="Times New Roman" w:hAnsi="Times New Roman" w:cs="Times New Roman"/>
          <w:b/>
        </w:rPr>
        <w:t>affidavit, but maybe only if the court has a strong interest in avoiding preclusion</w:t>
      </w:r>
      <w:r w:rsidR="000F429F">
        <w:rPr>
          <w:rFonts w:ascii="Times New Roman" w:hAnsi="Times New Roman" w:cs="Times New Roman"/>
          <w:b/>
        </w:rPr>
        <w:t xml:space="preserve"> </w:t>
      </w:r>
      <w:r w:rsidR="000F429F">
        <w:rPr>
          <w:rFonts w:ascii="Times New Roman" w:hAnsi="Times New Roman" w:cs="Times New Roman"/>
        </w:rPr>
        <w:t>(</w:t>
      </w:r>
      <w:r w:rsidR="000F429F" w:rsidRPr="000F429F">
        <w:rPr>
          <w:rFonts w:ascii="Times New Roman" w:hAnsi="Times New Roman" w:cs="Times New Roman"/>
          <w:i/>
        </w:rPr>
        <w:t>Costello</w:t>
      </w:r>
      <w:r w:rsidR="00834807">
        <w:rPr>
          <w:rFonts w:ascii="Times New Roman" w:hAnsi="Times New Roman" w:cs="Times New Roman"/>
          <w:i/>
        </w:rPr>
        <w:t xml:space="preserve">, </w:t>
      </w:r>
      <w:r w:rsidR="00834807">
        <w:rPr>
          <w:rFonts w:ascii="Times New Roman" w:hAnsi="Times New Roman" w:cs="Times New Roman"/>
        </w:rPr>
        <w:t>where the justification was that the lack of an affidavit really resulted in a dismissal for lack of personal jurisdiction</w:t>
      </w:r>
      <w:r w:rsidR="000F429F">
        <w:rPr>
          <w:rFonts w:ascii="Times New Roman" w:hAnsi="Times New Roman" w:cs="Times New Roman"/>
        </w:rPr>
        <w:t>)</w:t>
      </w:r>
    </w:p>
    <w:p w14:paraId="7F9C7627" w14:textId="77777777" w:rsidR="00826BA1" w:rsidRDefault="00826BA1" w:rsidP="00826BA1">
      <w:pPr>
        <w:jc w:val="center"/>
        <w:rPr>
          <w:b/>
          <w:sz w:val="28"/>
          <w:szCs w:val="28"/>
          <w:u w:val="single"/>
        </w:rPr>
      </w:pPr>
    </w:p>
    <w:p w14:paraId="306DAB6F" w14:textId="77777777" w:rsidR="00826BA1" w:rsidRDefault="00826BA1" w:rsidP="00826BA1">
      <w:pPr>
        <w:pStyle w:val="ListParagraph"/>
        <w:ind w:left="0"/>
        <w:jc w:val="center"/>
        <w:outlineLvl w:val="0"/>
        <w:rPr>
          <w:rFonts w:ascii="Times New Roman" w:hAnsi="Times New Roman" w:cs="Times New Roman"/>
          <w:b/>
          <w:sz w:val="28"/>
          <w:szCs w:val="28"/>
          <w:u w:val="single"/>
        </w:rPr>
      </w:pPr>
      <w:r w:rsidRPr="000C7E48">
        <w:rPr>
          <w:rFonts w:ascii="Times New Roman" w:hAnsi="Times New Roman" w:cs="Times New Roman"/>
          <w:b/>
          <w:sz w:val="28"/>
          <w:szCs w:val="28"/>
          <w:u w:val="single"/>
        </w:rPr>
        <w:t xml:space="preserve">Preclusion: </w:t>
      </w:r>
      <w:r>
        <w:rPr>
          <w:rFonts w:ascii="Times New Roman" w:hAnsi="Times New Roman" w:cs="Times New Roman"/>
          <w:b/>
          <w:sz w:val="28"/>
          <w:szCs w:val="28"/>
          <w:u w:val="single"/>
        </w:rPr>
        <w:t>Issue Preclusion</w:t>
      </w:r>
      <w:r w:rsidRPr="000C7E48">
        <w:rPr>
          <w:rFonts w:ascii="Times New Roman" w:hAnsi="Times New Roman" w:cs="Times New Roman"/>
          <w:b/>
          <w:sz w:val="28"/>
          <w:szCs w:val="28"/>
          <w:u w:val="single"/>
        </w:rPr>
        <w:t>/</w:t>
      </w:r>
      <w:r>
        <w:rPr>
          <w:rFonts w:ascii="Times New Roman" w:hAnsi="Times New Roman" w:cs="Times New Roman"/>
          <w:b/>
          <w:sz w:val="28"/>
          <w:szCs w:val="28"/>
          <w:u w:val="single"/>
        </w:rPr>
        <w:t>Collateral Estoppel</w:t>
      </w:r>
    </w:p>
    <w:p w14:paraId="7A567F23" w14:textId="77777777" w:rsidR="00826BA1" w:rsidRPr="00FC30ED" w:rsidRDefault="00826BA1" w:rsidP="00826BA1">
      <w:pPr>
        <w:pStyle w:val="ListParagraph"/>
        <w:ind w:left="0" w:firstLine="720"/>
        <w:rPr>
          <w:rFonts w:ascii="Times New Roman" w:hAnsi="Times New Roman" w:cs="Times New Roman"/>
          <w:sz w:val="22"/>
          <w:szCs w:val="22"/>
        </w:rPr>
      </w:pPr>
    </w:p>
    <w:p w14:paraId="63585C4C"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sidRPr="00FC30ED">
        <w:rPr>
          <w:rFonts w:cs="Times New Roman"/>
          <w:b/>
        </w:rPr>
        <w:t>4 requirements</w:t>
      </w:r>
      <w:r>
        <w:rPr>
          <w:rFonts w:cs="Times New Roman"/>
          <w:b/>
        </w:rPr>
        <w:t xml:space="preserve"> for Issue Preclusion</w:t>
      </w:r>
      <w:r w:rsidRPr="00FC30ED">
        <w:rPr>
          <w:rFonts w:cs="Times New Roman"/>
        </w:rPr>
        <w:t>:</w:t>
      </w:r>
    </w:p>
    <w:p w14:paraId="4FD9AFBE" w14:textId="77777777" w:rsidR="00826BA1" w:rsidRPr="001059F5" w:rsidRDefault="00826BA1" w:rsidP="00826BA1">
      <w:pPr>
        <w:pBdr>
          <w:top w:val="single" w:sz="4" w:space="1" w:color="auto"/>
          <w:left w:val="single" w:sz="4" w:space="4" w:color="auto"/>
          <w:bottom w:val="single" w:sz="4" w:space="1" w:color="auto"/>
          <w:right w:val="single" w:sz="4" w:space="4" w:color="auto"/>
        </w:pBdr>
        <w:rPr>
          <w:rFonts w:cs="Times New Roman"/>
        </w:rPr>
      </w:pPr>
      <w:r w:rsidRPr="001059F5">
        <w:rPr>
          <w:rFonts w:cs="Times New Roman"/>
        </w:rPr>
        <w:t>1. Party lost at T1</w:t>
      </w:r>
    </w:p>
    <w:p w14:paraId="6D37E795"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sidRPr="001059F5">
        <w:rPr>
          <w:rFonts w:cs="Times New Roman"/>
        </w:rPr>
        <w:t xml:space="preserve">2. Party lost </w:t>
      </w:r>
      <w:r w:rsidRPr="001059F5">
        <w:rPr>
          <w:rFonts w:cs="Times New Roman"/>
          <w:b/>
        </w:rPr>
        <w:t>on the merits</w:t>
      </w:r>
      <w:r w:rsidRPr="001059F5">
        <w:rPr>
          <w:rFonts w:cs="Times New Roman"/>
        </w:rPr>
        <w:t xml:space="preserve"> </w:t>
      </w:r>
    </w:p>
    <w:p w14:paraId="14BC3DFC" w14:textId="77777777" w:rsidR="00826BA1" w:rsidRPr="001059F5" w:rsidRDefault="00826BA1" w:rsidP="00826BA1">
      <w:pPr>
        <w:pBdr>
          <w:top w:val="single" w:sz="4" w:space="1" w:color="auto"/>
          <w:left w:val="single" w:sz="4" w:space="4" w:color="auto"/>
          <w:bottom w:val="single" w:sz="4" w:space="1" w:color="auto"/>
          <w:right w:val="single" w:sz="4" w:space="4" w:color="auto"/>
        </w:pBdr>
        <w:rPr>
          <w:rFonts w:cs="Times New Roman"/>
        </w:rPr>
      </w:pPr>
      <w:r w:rsidRPr="001059F5">
        <w:rPr>
          <w:rFonts w:cs="Times New Roman"/>
        </w:rPr>
        <w:t xml:space="preserve">3. Party had </w:t>
      </w:r>
      <w:r w:rsidRPr="001059F5">
        <w:rPr>
          <w:rFonts w:cs="Times New Roman"/>
          <w:b/>
        </w:rPr>
        <w:t>full and fair opportunity</w:t>
      </w:r>
      <w:r w:rsidRPr="001059F5">
        <w:rPr>
          <w:rFonts w:cs="Times New Roman"/>
        </w:rPr>
        <w:t xml:space="preserve"> to assert claim</w:t>
      </w:r>
    </w:p>
    <w:p w14:paraId="40DE7573" w14:textId="123585C8" w:rsidR="00826BA1" w:rsidRPr="001059F5" w:rsidRDefault="00826BA1" w:rsidP="00826BA1">
      <w:pPr>
        <w:pBdr>
          <w:top w:val="single" w:sz="4" w:space="1" w:color="auto"/>
          <w:left w:val="single" w:sz="4" w:space="4" w:color="auto"/>
          <w:bottom w:val="single" w:sz="4" w:space="1" w:color="auto"/>
          <w:right w:val="single" w:sz="4" w:space="4" w:color="auto"/>
        </w:pBdr>
        <w:rPr>
          <w:rFonts w:cs="Times New Roman"/>
        </w:rPr>
      </w:pPr>
      <w:r w:rsidRPr="001059F5">
        <w:rPr>
          <w:rFonts w:cs="Times New Roman"/>
        </w:rPr>
        <w:t xml:space="preserve">4. Deciding the issue was </w:t>
      </w:r>
      <w:r>
        <w:rPr>
          <w:rFonts w:cs="Times New Roman"/>
          <w:b/>
        </w:rPr>
        <w:t>necessary for</w:t>
      </w:r>
      <w:r w:rsidRPr="001059F5">
        <w:rPr>
          <w:rFonts w:cs="Times New Roman"/>
          <w:b/>
        </w:rPr>
        <w:t xml:space="preserve"> judgment</w:t>
      </w:r>
      <w:r w:rsidRPr="001059F5">
        <w:rPr>
          <w:rFonts w:cs="Times New Roman"/>
        </w:rPr>
        <w:t xml:space="preserve"> </w:t>
      </w:r>
    </w:p>
    <w:p w14:paraId="649C61A7" w14:textId="0C28BF09"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sidRPr="001059F5">
        <w:rPr>
          <w:rFonts w:cs="Times New Roman"/>
          <w:b/>
        </w:rPr>
        <w:t>Summary Judgment</w:t>
      </w:r>
      <w:r w:rsidRPr="001059F5">
        <w:rPr>
          <w:rFonts w:cs="Times New Roman"/>
        </w:rPr>
        <w:t xml:space="preserve"> and </w:t>
      </w:r>
      <w:r w:rsidRPr="001059F5">
        <w:rPr>
          <w:rFonts w:cs="Times New Roman"/>
          <w:b/>
        </w:rPr>
        <w:t>Settlements</w:t>
      </w:r>
      <w:r w:rsidRPr="001059F5">
        <w:rPr>
          <w:rFonts w:cs="Times New Roman"/>
        </w:rPr>
        <w:t xml:space="preserve"> </w:t>
      </w:r>
      <w:r w:rsidRPr="001059F5">
        <w:rPr>
          <w:rFonts w:cs="Times New Roman"/>
          <w:b/>
        </w:rPr>
        <w:t>do not produce</w:t>
      </w:r>
      <w:r w:rsidRPr="001059F5">
        <w:rPr>
          <w:rFonts w:cs="Times New Roman"/>
        </w:rPr>
        <w:t xml:space="preserve"> Issue Preclusion</w:t>
      </w:r>
      <w:r>
        <w:rPr>
          <w:rFonts w:cs="Times New Roman"/>
        </w:rPr>
        <w:t xml:space="preserve"> (not matters of fact)</w:t>
      </w:r>
      <w:r w:rsidRPr="001059F5">
        <w:rPr>
          <w:rFonts w:cs="Times New Roman"/>
        </w:rPr>
        <w:t xml:space="preserve"> </w:t>
      </w:r>
    </w:p>
    <w:p w14:paraId="082BA63C" w14:textId="77777777" w:rsidR="007C1627" w:rsidRDefault="007C1627" w:rsidP="00826BA1">
      <w:pPr>
        <w:pBdr>
          <w:top w:val="single" w:sz="4" w:space="1" w:color="auto"/>
          <w:left w:val="single" w:sz="4" w:space="4" w:color="auto"/>
          <w:bottom w:val="single" w:sz="4" w:space="1" w:color="auto"/>
          <w:right w:val="single" w:sz="4" w:space="4" w:color="auto"/>
        </w:pBdr>
        <w:rPr>
          <w:rFonts w:cs="Times New Roman"/>
        </w:rPr>
      </w:pPr>
    </w:p>
    <w:p w14:paraId="0D9509FE" w14:textId="05A5FFBB" w:rsidR="007C1627" w:rsidRDefault="007C1627"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 xml:space="preserve">Nonmutual </w:t>
      </w:r>
      <w:r w:rsidR="00F42974">
        <w:rPr>
          <w:rFonts w:cs="Times New Roman"/>
          <w:b/>
        </w:rPr>
        <w:t xml:space="preserve">defensive </w:t>
      </w:r>
      <w:r>
        <w:rPr>
          <w:rFonts w:cs="Times New Roman"/>
          <w:b/>
        </w:rPr>
        <w:t xml:space="preserve">issue preclusion </w:t>
      </w:r>
    </w:p>
    <w:p w14:paraId="6CD6CF32" w14:textId="02A4ED1A" w:rsidR="007C1627" w:rsidRDefault="007C1627"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D who </w:t>
      </w:r>
      <w:r w:rsidRPr="007C1627">
        <w:rPr>
          <w:rFonts w:cs="Times New Roman"/>
          <w:i/>
        </w:rPr>
        <w:t>was not</w:t>
      </w:r>
      <w:r>
        <w:rPr>
          <w:rFonts w:cs="Times New Roman"/>
        </w:rPr>
        <w:t xml:space="preserve"> party to a prior suit can issue preclude a P who </w:t>
      </w:r>
      <w:r w:rsidRPr="007C1627">
        <w:rPr>
          <w:rFonts w:cs="Times New Roman"/>
          <w:i/>
        </w:rPr>
        <w:t>was</w:t>
      </w:r>
      <w:r>
        <w:rPr>
          <w:rFonts w:cs="Times New Roman"/>
        </w:rPr>
        <w:t xml:space="preserve"> party to a prior suit </w:t>
      </w:r>
    </w:p>
    <w:p w14:paraId="4C50615B" w14:textId="77777777" w:rsidR="00F42974" w:rsidRDefault="00F42974" w:rsidP="00826BA1">
      <w:pPr>
        <w:pBdr>
          <w:top w:val="single" w:sz="4" w:space="1" w:color="auto"/>
          <w:left w:val="single" w:sz="4" w:space="4" w:color="auto"/>
          <w:bottom w:val="single" w:sz="4" w:space="1" w:color="auto"/>
          <w:right w:val="single" w:sz="4" w:space="4" w:color="auto"/>
        </w:pBdr>
        <w:rPr>
          <w:rFonts w:cs="Times New Roman"/>
        </w:rPr>
      </w:pPr>
    </w:p>
    <w:p w14:paraId="581A0504" w14:textId="793F491F" w:rsidR="00F42974" w:rsidRPr="00F42974" w:rsidRDefault="00F42974" w:rsidP="00826BA1">
      <w:pPr>
        <w:pBdr>
          <w:top w:val="single" w:sz="4" w:space="1" w:color="auto"/>
          <w:left w:val="single" w:sz="4" w:space="4" w:color="auto"/>
          <w:bottom w:val="single" w:sz="4" w:space="1" w:color="auto"/>
          <w:right w:val="single" w:sz="4" w:space="4" w:color="auto"/>
        </w:pBdr>
        <w:rPr>
          <w:rFonts w:cs="Times New Roman"/>
          <w:b/>
        </w:rPr>
      </w:pPr>
      <w:r w:rsidRPr="00F42974">
        <w:rPr>
          <w:rFonts w:cs="Times New Roman"/>
          <w:b/>
        </w:rPr>
        <w:t xml:space="preserve">Nonmutual offensive issue preclusion </w:t>
      </w:r>
    </w:p>
    <w:p w14:paraId="09F98D7A" w14:textId="438871F6" w:rsidR="007C1627" w:rsidRDefault="007C1627"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rPr>
        <w:lastRenderedPageBreak/>
        <w:t xml:space="preserve">P who </w:t>
      </w:r>
      <w:r>
        <w:rPr>
          <w:rFonts w:cs="Times New Roman"/>
          <w:i/>
        </w:rPr>
        <w:t xml:space="preserve">was not </w:t>
      </w:r>
      <w:r>
        <w:rPr>
          <w:rFonts w:cs="Times New Roman"/>
        </w:rPr>
        <w:t xml:space="preserve">party to a prior suit can issue preclude </w:t>
      </w:r>
      <w:r w:rsidR="00F42974">
        <w:rPr>
          <w:rFonts w:cs="Times New Roman"/>
        </w:rPr>
        <w:t xml:space="preserve">a D who </w:t>
      </w:r>
      <w:r w:rsidR="00F42974">
        <w:rPr>
          <w:rFonts w:cs="Times New Roman"/>
          <w:i/>
        </w:rPr>
        <w:t xml:space="preserve">was </w:t>
      </w:r>
      <w:r w:rsidR="00F42974">
        <w:rPr>
          <w:rFonts w:cs="Times New Roman"/>
        </w:rPr>
        <w:t xml:space="preserve">party to a prior suit </w:t>
      </w:r>
      <w:r w:rsidR="00F42974">
        <w:rPr>
          <w:rFonts w:cs="Times New Roman"/>
          <w:b/>
        </w:rPr>
        <w:t>unless</w:t>
      </w:r>
    </w:p>
    <w:p w14:paraId="32355847" w14:textId="368C777F" w:rsidR="00F42974" w:rsidRPr="00F42974" w:rsidRDefault="00F42974"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rPr>
        <w:tab/>
        <w:t xml:space="preserve">- P could have easily joined the prior suit </w:t>
      </w:r>
      <w:r>
        <w:rPr>
          <w:rFonts w:cs="Times New Roman"/>
          <w:i/>
        </w:rPr>
        <w:t xml:space="preserve">(Parklane) </w:t>
      </w:r>
      <w:r>
        <w:rPr>
          <w:rFonts w:cs="Times New Roman"/>
          <w:b/>
        </w:rPr>
        <w:t xml:space="preserve">or </w:t>
      </w:r>
    </w:p>
    <w:p w14:paraId="0C1933A2" w14:textId="01490065" w:rsidR="00F42974" w:rsidRPr="00F42974" w:rsidRDefault="00F42974"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ab/>
      </w:r>
      <w:r>
        <w:rPr>
          <w:rFonts w:cs="Times New Roman"/>
        </w:rPr>
        <w:t>- Issue precluding the D would be unfair (</w:t>
      </w:r>
      <w:r>
        <w:rPr>
          <w:rFonts w:cs="Times New Roman"/>
          <w:i/>
        </w:rPr>
        <w:t>Parklane)</w:t>
      </w:r>
    </w:p>
    <w:p w14:paraId="67ED2DCF" w14:textId="3AAADBEB" w:rsidR="00F42974" w:rsidRDefault="00F42974"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Pr>
          <w:rFonts w:cs="Times New Roman"/>
        </w:rPr>
        <w:tab/>
        <w:t xml:space="preserve">- First case only involved small amount of money and D lacked incentive to vigorously </w:t>
      </w:r>
    </w:p>
    <w:p w14:paraId="04141734" w14:textId="47C38B01" w:rsidR="00F42974" w:rsidRDefault="00F42974" w:rsidP="00F42974">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defend</w:t>
      </w:r>
    </w:p>
    <w:p w14:paraId="3F73B0ED" w14:textId="54574398" w:rsidR="00F42974" w:rsidRDefault="00F42974"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Pr>
          <w:rFonts w:cs="Times New Roman"/>
        </w:rPr>
        <w:tab/>
        <w:t xml:space="preserve">- There have been multiple judgments with mixed results on the issue e.g. D has been </w:t>
      </w:r>
    </w:p>
    <w:p w14:paraId="2C2D31E7" w14:textId="32C913B5" w:rsidR="00F42974" w:rsidRDefault="00F42974" w:rsidP="00F42974">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ruled to be non-negligent in 9 cases and ruled negligent in 1</w:t>
      </w:r>
    </w:p>
    <w:p w14:paraId="0A1FA1CD" w14:textId="133481AC" w:rsidR="00826BA1" w:rsidRDefault="00F42974" w:rsidP="00434452">
      <w:pPr>
        <w:pBdr>
          <w:top w:val="single" w:sz="4" w:space="1" w:color="auto"/>
          <w:left w:val="single" w:sz="4" w:space="4" w:color="auto"/>
          <w:bottom w:val="single" w:sz="4" w:space="1" w:color="auto"/>
          <w:right w:val="single" w:sz="4" w:space="4" w:color="auto"/>
        </w:pBdr>
        <w:rPr>
          <w:rFonts w:cs="Times New Roman"/>
        </w:rPr>
      </w:pPr>
      <w:r>
        <w:rPr>
          <w:rFonts w:cs="Times New Roman"/>
        </w:rPr>
        <w:tab/>
      </w:r>
      <w:r>
        <w:rPr>
          <w:rFonts w:cs="Times New Roman"/>
        </w:rPr>
        <w:tab/>
        <w:t>- D lacked full and fair opportunity to litigate the issue in first case</w:t>
      </w:r>
    </w:p>
    <w:p w14:paraId="26DC13AA" w14:textId="77777777" w:rsidR="00714A9D" w:rsidRDefault="00714A9D" w:rsidP="00434452">
      <w:pPr>
        <w:pBdr>
          <w:top w:val="single" w:sz="4" w:space="1" w:color="auto"/>
          <w:left w:val="single" w:sz="4" w:space="4" w:color="auto"/>
          <w:bottom w:val="single" w:sz="4" w:space="1" w:color="auto"/>
          <w:right w:val="single" w:sz="4" w:space="4" w:color="auto"/>
        </w:pBdr>
        <w:rPr>
          <w:rFonts w:cs="Times New Roman"/>
        </w:rPr>
      </w:pPr>
    </w:p>
    <w:p w14:paraId="7D7EE77B" w14:textId="2558E987" w:rsidR="00AF352F" w:rsidRPr="00245C73" w:rsidRDefault="004971DC" w:rsidP="00245C73">
      <w:pPr>
        <w:pBdr>
          <w:top w:val="single" w:sz="4" w:space="1" w:color="auto"/>
          <w:left w:val="single" w:sz="4" w:space="4" w:color="auto"/>
          <w:bottom w:val="single" w:sz="4" w:space="1" w:color="auto"/>
          <w:right w:val="single" w:sz="4" w:space="4" w:color="auto"/>
        </w:pBdr>
        <w:rPr>
          <w:rFonts w:cs="Times New Roman"/>
          <w:b/>
        </w:rPr>
      </w:pPr>
      <w:r>
        <w:rPr>
          <w:rFonts w:cs="Times New Roman"/>
          <w:b/>
        </w:rPr>
        <w:t xml:space="preserve">US government cannot be nonmutual offensive issue precluded </w:t>
      </w:r>
    </w:p>
    <w:p w14:paraId="08835625" w14:textId="77777777" w:rsidR="00AF352F" w:rsidRDefault="00AF352F" w:rsidP="00826BA1">
      <w:pPr>
        <w:jc w:val="center"/>
        <w:rPr>
          <w:b/>
          <w:sz w:val="28"/>
          <w:szCs w:val="28"/>
          <w:u w:val="single"/>
        </w:rPr>
      </w:pPr>
    </w:p>
    <w:p w14:paraId="162C83B4" w14:textId="0128A778" w:rsidR="00245C73" w:rsidRDefault="00245C73" w:rsidP="00245C73">
      <w:pPr>
        <w:jc w:val="center"/>
        <w:outlineLvl w:val="0"/>
        <w:rPr>
          <w:sz w:val="28"/>
          <w:szCs w:val="28"/>
        </w:rPr>
      </w:pPr>
      <w:r>
        <w:rPr>
          <w:b/>
          <w:sz w:val="28"/>
          <w:szCs w:val="28"/>
          <w:u w:val="single"/>
        </w:rPr>
        <w:t xml:space="preserve">Unlikely Internet Question </w:t>
      </w:r>
    </w:p>
    <w:p w14:paraId="44C55AF2" w14:textId="77777777" w:rsidR="00245C73" w:rsidRPr="00843149" w:rsidRDefault="00245C73" w:rsidP="00245C73">
      <w:pPr>
        <w:jc w:val="center"/>
        <w:rPr>
          <w:rFonts w:cs="Times New Roman"/>
          <w:sz w:val="28"/>
          <w:szCs w:val="28"/>
        </w:rPr>
      </w:pPr>
    </w:p>
    <w:p w14:paraId="1C595635" w14:textId="77777777" w:rsidR="00245C73" w:rsidRDefault="00245C73" w:rsidP="00245C73">
      <w:pPr>
        <w:pBdr>
          <w:top w:val="single" w:sz="4" w:space="1" w:color="auto"/>
          <w:left w:val="single" w:sz="4" w:space="4" w:color="auto"/>
          <w:bottom w:val="single" w:sz="4" w:space="1" w:color="auto"/>
          <w:right w:val="single" w:sz="4" w:space="4" w:color="auto"/>
        </w:pBdr>
        <w:outlineLvl w:val="0"/>
        <w:rPr>
          <w:rFonts w:cs="Times New Roman"/>
          <w:b/>
        </w:rPr>
      </w:pPr>
      <w:r>
        <w:rPr>
          <w:rFonts w:cs="Times New Roman"/>
          <w:b/>
        </w:rPr>
        <w:t>Internet as “minimum contacts”</w:t>
      </w:r>
    </w:p>
    <w:p w14:paraId="625B14D6" w14:textId="77777777" w:rsidR="00245C73" w:rsidRDefault="00245C73" w:rsidP="00245C73">
      <w:pPr>
        <w:pBdr>
          <w:top w:val="single" w:sz="4" w:space="1" w:color="auto"/>
          <w:left w:val="single" w:sz="4" w:space="4" w:color="auto"/>
          <w:bottom w:val="single" w:sz="4" w:space="1" w:color="auto"/>
          <w:right w:val="single" w:sz="4" w:space="4" w:color="auto"/>
        </w:pBdr>
        <w:outlineLvl w:val="0"/>
        <w:rPr>
          <w:rFonts w:cs="Times New Roman"/>
          <w:b/>
        </w:rPr>
      </w:pPr>
    </w:p>
    <w:p w14:paraId="29EC4D02" w14:textId="3E44BC88" w:rsidR="00245C73" w:rsidRDefault="00A26AD2" w:rsidP="00245C73">
      <w:pPr>
        <w:pBdr>
          <w:top w:val="single" w:sz="4" w:space="1" w:color="auto"/>
          <w:left w:val="single" w:sz="4" w:space="4" w:color="auto"/>
          <w:bottom w:val="single" w:sz="4" w:space="1" w:color="auto"/>
          <w:right w:val="single" w:sz="4" w:space="4" w:color="auto"/>
        </w:pBdr>
        <w:outlineLvl w:val="0"/>
        <w:rPr>
          <w:rFonts w:cs="Times New Roman"/>
        </w:rPr>
      </w:pPr>
      <w:r>
        <w:rPr>
          <w:rFonts w:cs="Times New Roman"/>
        </w:rPr>
        <w:t>For minimum contacts purposes, websites fall into three categories</w:t>
      </w:r>
      <w:r w:rsidR="00AD262F">
        <w:rPr>
          <w:rFonts w:cs="Times New Roman"/>
        </w:rPr>
        <w:t xml:space="preserve"> (</w:t>
      </w:r>
      <w:r w:rsidR="00AD262F" w:rsidRPr="00AD262F">
        <w:rPr>
          <w:rFonts w:cs="Times New Roman"/>
          <w:i/>
        </w:rPr>
        <w:t>Zippo</w:t>
      </w:r>
      <w:r w:rsidR="00AD262F">
        <w:rPr>
          <w:rFonts w:cs="Times New Roman"/>
        </w:rPr>
        <w:t>)</w:t>
      </w:r>
      <w:r>
        <w:rPr>
          <w:rFonts w:cs="Times New Roman"/>
        </w:rPr>
        <w:t>:</w:t>
      </w:r>
    </w:p>
    <w:p w14:paraId="5400CEA9" w14:textId="62203D8B" w:rsidR="00AD262F" w:rsidRDefault="00AD262F" w:rsidP="00245C73">
      <w:pPr>
        <w:pBdr>
          <w:top w:val="single" w:sz="4" w:space="1" w:color="auto"/>
          <w:left w:val="single" w:sz="4" w:space="4" w:color="auto"/>
          <w:bottom w:val="single" w:sz="4" w:space="1" w:color="auto"/>
          <w:right w:val="single" w:sz="4" w:space="4" w:color="auto"/>
        </w:pBdr>
        <w:outlineLvl w:val="0"/>
        <w:rPr>
          <w:rFonts w:cs="Times New Roman"/>
        </w:rPr>
      </w:pPr>
      <w:r>
        <w:rPr>
          <w:rFonts w:cs="Times New Roman"/>
        </w:rPr>
        <w:t>1. Merely passive—only allows visitors to passively view and doesn’t provide services</w:t>
      </w:r>
    </w:p>
    <w:p w14:paraId="09E5ED71" w14:textId="2885215F" w:rsidR="00AD262F" w:rsidRDefault="00AD262F" w:rsidP="00245C73">
      <w:pPr>
        <w:pBdr>
          <w:top w:val="single" w:sz="4" w:space="1" w:color="auto"/>
          <w:left w:val="single" w:sz="4" w:space="4" w:color="auto"/>
          <w:bottom w:val="single" w:sz="4" w:space="1" w:color="auto"/>
          <w:right w:val="single" w:sz="4" w:space="4" w:color="auto"/>
        </w:pBdr>
        <w:outlineLvl w:val="0"/>
        <w:rPr>
          <w:rFonts w:cs="Times New Roman"/>
        </w:rPr>
      </w:pPr>
      <w:r>
        <w:rPr>
          <w:rFonts w:cs="Times New Roman"/>
        </w:rPr>
        <w:tab/>
        <w:t>- Does not provide grounds for PJ</w:t>
      </w:r>
    </w:p>
    <w:p w14:paraId="7D0AADAF" w14:textId="6E0C5EC6" w:rsidR="00AD262F" w:rsidRDefault="00AD262F" w:rsidP="00245C73">
      <w:pPr>
        <w:pBdr>
          <w:top w:val="single" w:sz="4" w:space="1" w:color="auto"/>
          <w:left w:val="single" w:sz="4" w:space="4" w:color="auto"/>
          <w:bottom w:val="single" w:sz="4" w:space="1" w:color="auto"/>
          <w:right w:val="single" w:sz="4" w:space="4" w:color="auto"/>
        </w:pBdr>
        <w:outlineLvl w:val="0"/>
        <w:rPr>
          <w:rFonts w:cs="Times New Roman"/>
        </w:rPr>
      </w:pPr>
      <w:r>
        <w:rPr>
          <w:rFonts w:cs="Times New Roman"/>
        </w:rPr>
        <w:t>2. Midground</w:t>
      </w:r>
    </w:p>
    <w:p w14:paraId="10AA3DAA" w14:textId="6B9CBEB9" w:rsidR="00AD262F" w:rsidRDefault="00AD262F" w:rsidP="00245C73">
      <w:pPr>
        <w:pBdr>
          <w:top w:val="single" w:sz="4" w:space="1" w:color="auto"/>
          <w:left w:val="single" w:sz="4" w:space="4" w:color="auto"/>
          <w:bottom w:val="single" w:sz="4" w:space="1" w:color="auto"/>
          <w:right w:val="single" w:sz="4" w:space="4" w:color="auto"/>
        </w:pBdr>
        <w:outlineLvl w:val="0"/>
        <w:rPr>
          <w:rFonts w:cs="Times New Roman"/>
        </w:rPr>
      </w:pPr>
      <w:r>
        <w:rPr>
          <w:rFonts w:cs="Times New Roman"/>
        </w:rPr>
        <w:tab/>
        <w:t>- Should be assessed on an individual basis for PJ</w:t>
      </w:r>
    </w:p>
    <w:p w14:paraId="165E03EB" w14:textId="05CB6C38" w:rsidR="00AD262F" w:rsidRDefault="00AD262F" w:rsidP="00245C73">
      <w:pPr>
        <w:pBdr>
          <w:top w:val="single" w:sz="4" w:space="1" w:color="auto"/>
          <w:left w:val="single" w:sz="4" w:space="4" w:color="auto"/>
          <w:bottom w:val="single" w:sz="4" w:space="1" w:color="auto"/>
          <w:right w:val="single" w:sz="4" w:space="4" w:color="auto"/>
        </w:pBdr>
        <w:outlineLvl w:val="0"/>
        <w:rPr>
          <w:rFonts w:cs="Times New Roman"/>
        </w:rPr>
      </w:pPr>
      <w:r>
        <w:rPr>
          <w:rFonts w:cs="Times New Roman"/>
        </w:rPr>
        <w:t>3. Actively reaches out to customers and maintains relationships with them</w:t>
      </w:r>
    </w:p>
    <w:p w14:paraId="680363A1" w14:textId="6511F5AC" w:rsidR="00AD262F" w:rsidRPr="007D326A" w:rsidRDefault="00AD262F" w:rsidP="00245C73">
      <w:pPr>
        <w:pBdr>
          <w:top w:val="single" w:sz="4" w:space="1" w:color="auto"/>
          <w:left w:val="single" w:sz="4" w:space="4" w:color="auto"/>
          <w:bottom w:val="single" w:sz="4" w:space="1" w:color="auto"/>
          <w:right w:val="single" w:sz="4" w:space="4" w:color="auto"/>
        </w:pBdr>
        <w:outlineLvl w:val="0"/>
        <w:rPr>
          <w:rFonts w:cs="Times New Roman"/>
        </w:rPr>
      </w:pPr>
      <w:r>
        <w:rPr>
          <w:rFonts w:cs="Times New Roman"/>
        </w:rPr>
        <w:tab/>
        <w:t>- Probably provides grounds for PJ</w:t>
      </w:r>
    </w:p>
    <w:p w14:paraId="69531CA4" w14:textId="77777777" w:rsidR="00245C73" w:rsidRDefault="00245C73" w:rsidP="00245C73"/>
    <w:p w14:paraId="347EB464" w14:textId="77777777" w:rsidR="00245C73" w:rsidRDefault="00245C73" w:rsidP="00245C73">
      <w:pPr>
        <w:jc w:val="center"/>
        <w:outlineLvl w:val="0"/>
        <w:rPr>
          <w:b/>
          <w:sz w:val="28"/>
          <w:szCs w:val="28"/>
          <w:u w:val="single"/>
        </w:rPr>
      </w:pPr>
    </w:p>
    <w:p w14:paraId="7BDB40FB" w14:textId="77777777" w:rsidR="00245C73" w:rsidRDefault="00245C73" w:rsidP="00245C73">
      <w:pPr>
        <w:jc w:val="center"/>
        <w:outlineLvl w:val="0"/>
        <w:rPr>
          <w:b/>
          <w:sz w:val="28"/>
          <w:szCs w:val="28"/>
          <w:u w:val="single"/>
        </w:rPr>
      </w:pPr>
    </w:p>
    <w:p w14:paraId="318C71AE" w14:textId="77777777" w:rsidR="00AF352F" w:rsidRDefault="00AF352F" w:rsidP="00826BA1">
      <w:pPr>
        <w:jc w:val="center"/>
        <w:rPr>
          <w:b/>
          <w:sz w:val="28"/>
          <w:szCs w:val="28"/>
          <w:u w:val="single"/>
        </w:rPr>
      </w:pPr>
    </w:p>
    <w:p w14:paraId="73F1E870" w14:textId="77777777" w:rsidR="00AF352F" w:rsidRDefault="00AF352F" w:rsidP="00826BA1">
      <w:pPr>
        <w:jc w:val="center"/>
        <w:rPr>
          <w:b/>
          <w:sz w:val="28"/>
          <w:szCs w:val="28"/>
          <w:u w:val="single"/>
        </w:rPr>
      </w:pPr>
    </w:p>
    <w:p w14:paraId="69212018" w14:textId="77777777" w:rsidR="00AF352F" w:rsidRDefault="00AF352F" w:rsidP="00D65DD8">
      <w:pPr>
        <w:rPr>
          <w:b/>
          <w:sz w:val="28"/>
          <w:szCs w:val="28"/>
          <w:u w:val="single"/>
        </w:rPr>
      </w:pPr>
    </w:p>
    <w:p w14:paraId="41330207" w14:textId="77777777" w:rsidR="00D65DD8" w:rsidRDefault="00D65DD8" w:rsidP="00826BA1">
      <w:pPr>
        <w:jc w:val="center"/>
        <w:rPr>
          <w:b/>
          <w:sz w:val="28"/>
          <w:szCs w:val="28"/>
          <w:u w:val="single"/>
        </w:rPr>
      </w:pPr>
    </w:p>
    <w:p w14:paraId="5CE18E19" w14:textId="77777777" w:rsidR="00D65DD8" w:rsidRDefault="00D65DD8" w:rsidP="00826BA1">
      <w:pPr>
        <w:jc w:val="center"/>
        <w:rPr>
          <w:b/>
          <w:sz w:val="28"/>
          <w:szCs w:val="28"/>
          <w:u w:val="single"/>
        </w:rPr>
      </w:pPr>
    </w:p>
    <w:p w14:paraId="541540D4" w14:textId="77777777" w:rsidR="00D65DD8" w:rsidRDefault="00D65DD8" w:rsidP="00826BA1">
      <w:pPr>
        <w:jc w:val="center"/>
        <w:rPr>
          <w:b/>
          <w:sz w:val="28"/>
          <w:szCs w:val="28"/>
          <w:u w:val="single"/>
        </w:rPr>
      </w:pPr>
    </w:p>
    <w:p w14:paraId="4E64E67F" w14:textId="77777777" w:rsidR="00D65DD8" w:rsidRDefault="00D65DD8" w:rsidP="00826BA1">
      <w:pPr>
        <w:jc w:val="center"/>
        <w:rPr>
          <w:b/>
          <w:sz w:val="28"/>
          <w:szCs w:val="28"/>
          <w:u w:val="single"/>
        </w:rPr>
      </w:pPr>
    </w:p>
    <w:p w14:paraId="0FEB7C0B" w14:textId="77777777" w:rsidR="00D65DD8" w:rsidRDefault="00D65DD8" w:rsidP="00826BA1">
      <w:pPr>
        <w:jc w:val="center"/>
        <w:rPr>
          <w:b/>
          <w:sz w:val="28"/>
          <w:szCs w:val="28"/>
          <w:u w:val="single"/>
        </w:rPr>
      </w:pPr>
    </w:p>
    <w:p w14:paraId="580266AB" w14:textId="77777777" w:rsidR="00D65DD8" w:rsidRDefault="00D65DD8" w:rsidP="00826BA1">
      <w:pPr>
        <w:jc w:val="center"/>
        <w:rPr>
          <w:b/>
          <w:sz w:val="28"/>
          <w:szCs w:val="28"/>
          <w:u w:val="single"/>
        </w:rPr>
      </w:pPr>
    </w:p>
    <w:p w14:paraId="6F29A28F" w14:textId="77777777" w:rsidR="00D65DD8" w:rsidRDefault="00D65DD8" w:rsidP="00826BA1">
      <w:pPr>
        <w:jc w:val="center"/>
        <w:rPr>
          <w:b/>
          <w:sz w:val="28"/>
          <w:szCs w:val="28"/>
          <w:u w:val="single"/>
        </w:rPr>
      </w:pPr>
    </w:p>
    <w:p w14:paraId="2B4E2C21" w14:textId="77777777" w:rsidR="00D65DD8" w:rsidRDefault="00D65DD8" w:rsidP="00826BA1">
      <w:pPr>
        <w:jc w:val="center"/>
        <w:rPr>
          <w:b/>
          <w:sz w:val="28"/>
          <w:szCs w:val="28"/>
          <w:u w:val="single"/>
        </w:rPr>
      </w:pPr>
    </w:p>
    <w:p w14:paraId="70FFC248" w14:textId="77777777" w:rsidR="00D65DD8" w:rsidRDefault="00D65DD8" w:rsidP="00826BA1">
      <w:pPr>
        <w:jc w:val="center"/>
        <w:rPr>
          <w:b/>
          <w:sz w:val="28"/>
          <w:szCs w:val="28"/>
          <w:u w:val="single"/>
        </w:rPr>
      </w:pPr>
    </w:p>
    <w:p w14:paraId="1ECD2B43" w14:textId="77777777" w:rsidR="00D65DD8" w:rsidRDefault="00D65DD8" w:rsidP="00826BA1">
      <w:pPr>
        <w:jc w:val="center"/>
        <w:rPr>
          <w:b/>
          <w:sz w:val="28"/>
          <w:szCs w:val="28"/>
          <w:u w:val="single"/>
        </w:rPr>
      </w:pPr>
    </w:p>
    <w:p w14:paraId="40015A6B" w14:textId="77777777" w:rsidR="00D65DD8" w:rsidRDefault="00D65DD8" w:rsidP="00826BA1">
      <w:pPr>
        <w:jc w:val="center"/>
        <w:rPr>
          <w:b/>
          <w:sz w:val="28"/>
          <w:szCs w:val="28"/>
          <w:u w:val="single"/>
        </w:rPr>
      </w:pPr>
    </w:p>
    <w:p w14:paraId="0EF693BD" w14:textId="77777777" w:rsidR="00D65DD8" w:rsidRDefault="00D65DD8" w:rsidP="00826BA1">
      <w:pPr>
        <w:jc w:val="center"/>
        <w:rPr>
          <w:b/>
          <w:sz w:val="28"/>
          <w:szCs w:val="28"/>
          <w:u w:val="single"/>
        </w:rPr>
      </w:pPr>
    </w:p>
    <w:p w14:paraId="248E7D79" w14:textId="77777777" w:rsidR="00D65DD8" w:rsidRDefault="00D65DD8" w:rsidP="00826BA1">
      <w:pPr>
        <w:jc w:val="center"/>
        <w:rPr>
          <w:b/>
          <w:sz w:val="28"/>
          <w:szCs w:val="28"/>
          <w:u w:val="single"/>
        </w:rPr>
      </w:pPr>
    </w:p>
    <w:p w14:paraId="09704D33" w14:textId="77777777" w:rsidR="00D65DD8" w:rsidRDefault="00D65DD8" w:rsidP="00826BA1">
      <w:pPr>
        <w:jc w:val="center"/>
        <w:rPr>
          <w:b/>
          <w:sz w:val="28"/>
          <w:szCs w:val="28"/>
          <w:u w:val="single"/>
        </w:rPr>
      </w:pPr>
    </w:p>
    <w:p w14:paraId="344E4085" w14:textId="77777777" w:rsidR="00D65DD8" w:rsidRDefault="00D65DD8" w:rsidP="00826BA1">
      <w:pPr>
        <w:jc w:val="center"/>
        <w:rPr>
          <w:b/>
          <w:sz w:val="28"/>
          <w:szCs w:val="28"/>
          <w:u w:val="single"/>
        </w:rPr>
      </w:pPr>
    </w:p>
    <w:p w14:paraId="390E017D" w14:textId="77777777" w:rsidR="00D65DD8" w:rsidRDefault="00D65DD8" w:rsidP="00826BA1">
      <w:pPr>
        <w:jc w:val="center"/>
        <w:rPr>
          <w:b/>
          <w:sz w:val="28"/>
          <w:szCs w:val="28"/>
          <w:u w:val="single"/>
        </w:rPr>
      </w:pPr>
    </w:p>
    <w:p w14:paraId="695BE3B6" w14:textId="77777777" w:rsidR="00D65DD8" w:rsidRDefault="00D65DD8" w:rsidP="00826BA1">
      <w:pPr>
        <w:jc w:val="center"/>
        <w:rPr>
          <w:b/>
          <w:sz w:val="28"/>
          <w:szCs w:val="28"/>
          <w:u w:val="single"/>
        </w:rPr>
      </w:pPr>
    </w:p>
    <w:p w14:paraId="053BAC04" w14:textId="77777777" w:rsidR="00D65DD8" w:rsidRDefault="00D65DD8" w:rsidP="00826BA1">
      <w:pPr>
        <w:jc w:val="center"/>
        <w:rPr>
          <w:b/>
          <w:sz w:val="28"/>
          <w:szCs w:val="28"/>
          <w:u w:val="single"/>
        </w:rPr>
      </w:pPr>
    </w:p>
    <w:p w14:paraId="5D42C255" w14:textId="77777777" w:rsidR="00D65DD8" w:rsidRDefault="00D65DD8" w:rsidP="00826BA1">
      <w:pPr>
        <w:jc w:val="center"/>
        <w:rPr>
          <w:b/>
          <w:sz w:val="28"/>
          <w:szCs w:val="28"/>
          <w:u w:val="single"/>
        </w:rPr>
      </w:pPr>
    </w:p>
    <w:p w14:paraId="7D11B26C" w14:textId="77777777" w:rsidR="00951F80" w:rsidRDefault="00951F80" w:rsidP="00473533">
      <w:pPr>
        <w:rPr>
          <w:b/>
          <w:sz w:val="28"/>
          <w:szCs w:val="28"/>
          <w:u w:val="single"/>
        </w:rPr>
      </w:pPr>
    </w:p>
    <w:p w14:paraId="7A8EEAE5" w14:textId="0C56BE2E" w:rsidR="00826BA1" w:rsidRDefault="00DB30E9" w:rsidP="00826BA1">
      <w:pPr>
        <w:jc w:val="center"/>
        <w:rPr>
          <w:sz w:val="28"/>
          <w:szCs w:val="28"/>
        </w:rPr>
      </w:pPr>
      <w:r>
        <w:rPr>
          <w:b/>
          <w:sz w:val="28"/>
          <w:szCs w:val="28"/>
          <w:u w:val="single"/>
        </w:rPr>
        <w:lastRenderedPageBreak/>
        <w:t xml:space="preserve"> </w:t>
      </w:r>
      <w:r w:rsidR="00826BA1">
        <w:rPr>
          <w:b/>
          <w:sz w:val="28"/>
          <w:szCs w:val="28"/>
          <w:u w:val="single"/>
        </w:rPr>
        <w:t>Class Actions</w:t>
      </w:r>
      <w:r w:rsidR="00826BA1">
        <w:rPr>
          <w:sz w:val="28"/>
          <w:szCs w:val="28"/>
        </w:rPr>
        <w:br/>
      </w:r>
    </w:p>
    <w:p w14:paraId="5D8554D3" w14:textId="5A54B4A4" w:rsidR="00BF106B" w:rsidRDefault="000B2463"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b/>
        </w:rPr>
        <w:t>Absentee class members are only bound if they were adequately represented by the class (Hansberry)</w:t>
      </w:r>
      <w:r w:rsidR="00826BA1">
        <w:rPr>
          <w:rFonts w:cs="Times New Roman"/>
          <w:b/>
        </w:rPr>
        <w:t xml:space="preserve"> </w:t>
      </w:r>
    </w:p>
    <w:p w14:paraId="0F5DF929" w14:textId="77777777" w:rsidR="00073395" w:rsidRDefault="00073395" w:rsidP="00826BA1">
      <w:pPr>
        <w:pBdr>
          <w:top w:val="single" w:sz="4" w:space="1" w:color="auto"/>
          <w:left w:val="single" w:sz="4" w:space="4" w:color="auto"/>
          <w:bottom w:val="single" w:sz="4" w:space="1" w:color="auto"/>
          <w:right w:val="single" w:sz="4" w:space="4" w:color="auto"/>
        </w:pBdr>
        <w:rPr>
          <w:rFonts w:cs="Times New Roman"/>
          <w:b/>
        </w:rPr>
      </w:pPr>
    </w:p>
    <w:p w14:paraId="232C50F8" w14:textId="762B00F9" w:rsidR="00073395" w:rsidRPr="00073395" w:rsidRDefault="00073395"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Only minimal diversity is required.</w:t>
      </w:r>
    </w:p>
    <w:p w14:paraId="1FFD7A97" w14:textId="77777777" w:rsidR="00BF106B" w:rsidRDefault="00BF106B" w:rsidP="00826BA1">
      <w:pPr>
        <w:pBdr>
          <w:top w:val="single" w:sz="4" w:space="1" w:color="auto"/>
          <w:left w:val="single" w:sz="4" w:space="4" w:color="auto"/>
          <w:bottom w:val="single" w:sz="4" w:space="1" w:color="auto"/>
          <w:right w:val="single" w:sz="4" w:space="4" w:color="auto"/>
        </w:pBdr>
        <w:rPr>
          <w:rFonts w:cs="Times New Roman"/>
          <w:b/>
        </w:rPr>
      </w:pPr>
    </w:p>
    <w:p w14:paraId="57D64096" w14:textId="4D7CFC92" w:rsidR="00826BA1" w:rsidRPr="00451912" w:rsidRDefault="00826BA1" w:rsidP="00826BA1">
      <w:pPr>
        <w:pBdr>
          <w:top w:val="single" w:sz="4" w:space="1" w:color="auto"/>
          <w:left w:val="single" w:sz="4" w:space="4" w:color="auto"/>
          <w:bottom w:val="single" w:sz="4" w:space="1" w:color="auto"/>
          <w:right w:val="single" w:sz="4" w:space="4" w:color="auto"/>
        </w:pBdr>
        <w:rPr>
          <w:rFonts w:cs="Times New Roman"/>
          <w:b/>
        </w:rPr>
      </w:pPr>
      <w:r w:rsidRPr="00451912">
        <w:rPr>
          <w:rFonts w:cs="Times New Roman"/>
          <w:b/>
          <w:u w:val="single"/>
        </w:rPr>
        <w:t>Most important factor is legitimacy</w:t>
      </w:r>
      <w:r>
        <w:rPr>
          <w:rFonts w:cs="Times New Roman"/>
          <w:b/>
        </w:rPr>
        <w:t>, as class actions deviate from the typical principle that nonparties may not be bound. Rule 23 serves as the procedural safeguard which establishes this legitimacy, creating a “structural assurance of fair and adequate representation” (</w:t>
      </w:r>
      <w:r>
        <w:rPr>
          <w:rFonts w:cs="Times New Roman"/>
          <w:b/>
          <w:i/>
        </w:rPr>
        <w:t>AmChem</w:t>
      </w:r>
      <w:r>
        <w:rPr>
          <w:rFonts w:cs="Times New Roman"/>
          <w:b/>
        </w:rPr>
        <w:t xml:space="preserve">). </w:t>
      </w:r>
    </w:p>
    <w:p w14:paraId="3AF021AE"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b/>
        </w:rPr>
      </w:pPr>
    </w:p>
    <w:p w14:paraId="2948DD8A" w14:textId="77777777" w:rsidR="00826BA1" w:rsidRDefault="00826BA1" w:rsidP="00826BA1">
      <w:pPr>
        <w:pBdr>
          <w:top w:val="single" w:sz="4" w:space="1" w:color="auto"/>
          <w:left w:val="single" w:sz="4" w:space="4" w:color="auto"/>
          <w:bottom w:val="single" w:sz="4" w:space="1" w:color="auto"/>
          <w:right w:val="single" w:sz="4" w:space="4" w:color="auto"/>
        </w:pBdr>
        <w:outlineLvl w:val="0"/>
        <w:rPr>
          <w:rFonts w:cs="Times New Roman"/>
        </w:rPr>
      </w:pPr>
      <w:r w:rsidRPr="0042672C">
        <w:rPr>
          <w:rFonts w:cs="Times New Roman"/>
          <w:b/>
        </w:rPr>
        <w:t>Rule 23(a)</w:t>
      </w:r>
      <w:r>
        <w:rPr>
          <w:rFonts w:cs="Times New Roman"/>
          <w:b/>
        </w:rPr>
        <w:t xml:space="preserve"> – </w:t>
      </w:r>
      <w:r w:rsidRPr="0042672C">
        <w:rPr>
          <w:rFonts w:cs="Times New Roman"/>
          <w:b/>
        </w:rPr>
        <w:t xml:space="preserve">Class Action </w:t>
      </w:r>
      <w:r>
        <w:rPr>
          <w:rFonts w:cs="Times New Roman"/>
          <w:b/>
        </w:rPr>
        <w:t>pre-reqs</w:t>
      </w:r>
      <w:r w:rsidRPr="0042672C">
        <w:rPr>
          <w:rFonts w:cs="Times New Roman"/>
          <w:b/>
        </w:rPr>
        <w:t xml:space="preserve">, plaintiff’s burden to prove all four </w:t>
      </w:r>
      <w:r w:rsidRPr="0042672C">
        <w:rPr>
          <w:rFonts w:cs="Times New Roman"/>
        </w:rPr>
        <w:t>(</w:t>
      </w:r>
      <w:r w:rsidRPr="0042672C">
        <w:rPr>
          <w:rFonts w:cs="Times New Roman"/>
          <w:i/>
        </w:rPr>
        <w:t>Wal-Mart Stores v. Dukes</w:t>
      </w:r>
      <w:r w:rsidRPr="0042672C">
        <w:rPr>
          <w:rFonts w:cs="Times New Roman"/>
        </w:rPr>
        <w:t>)</w:t>
      </w:r>
    </w:p>
    <w:p w14:paraId="6B67BBFD"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t xml:space="preserve">- These reqs are about: why representative litigation is being sought, and why it will be efficient </w:t>
      </w:r>
    </w:p>
    <w:p w14:paraId="05A3D658"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t>- “if as to one, then as to all”</w:t>
      </w:r>
    </w:p>
    <w:p w14:paraId="7962A424"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t>- looking for a common core of the dispute, upstream or downstream content of the dispute?</w:t>
      </w:r>
    </w:p>
    <w:p w14:paraId="583FDF6E"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p>
    <w:p w14:paraId="256B5D99" w14:textId="1257AB76"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ab/>
      </w:r>
      <w:r w:rsidR="00C62A01">
        <w:rPr>
          <w:rFonts w:cs="Times New Roman"/>
          <w:b/>
        </w:rPr>
        <w:t>(1)</w:t>
      </w:r>
      <w:r w:rsidRPr="00DD519C">
        <w:rPr>
          <w:rFonts w:cs="Times New Roman"/>
          <w:b/>
        </w:rPr>
        <w:t xml:space="preserve"> Numerosity:</w:t>
      </w:r>
      <w:r w:rsidRPr="00DD519C">
        <w:rPr>
          <w:rFonts w:cs="Times New Roman"/>
        </w:rPr>
        <w:t xml:space="preserve"> Joinder of the class members is impracticable</w:t>
      </w:r>
    </w:p>
    <w:p w14:paraId="22F279DF" w14:textId="5A16281A"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sidRPr="00DD519C">
        <w:rPr>
          <w:rFonts w:cs="Times New Roman"/>
        </w:rPr>
        <w:t>- size/ease of identifying and fi</w:t>
      </w:r>
      <w:r w:rsidR="0067757A">
        <w:rPr>
          <w:rFonts w:cs="Times New Roman"/>
        </w:rPr>
        <w:t xml:space="preserve">nding individual class members </w:t>
      </w:r>
    </w:p>
    <w:p w14:paraId="4B3A17D5" w14:textId="602BD6DF"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sidRPr="00DD519C">
        <w:rPr>
          <w:rFonts w:cs="Times New Roman"/>
        </w:rPr>
        <w:tab/>
      </w:r>
      <w:r>
        <w:rPr>
          <w:rFonts w:cs="Times New Roman"/>
        </w:rPr>
        <w:tab/>
      </w:r>
      <w:r w:rsidRPr="00DD519C">
        <w:rPr>
          <w:rFonts w:cs="Times New Roman"/>
        </w:rPr>
        <w:t xml:space="preserve"> - future/unknown me</w:t>
      </w:r>
      <w:r>
        <w:rPr>
          <w:rFonts w:cs="Times New Roman"/>
        </w:rPr>
        <w:t>mbers make joinder impracticable</w:t>
      </w:r>
      <w:r w:rsidRPr="00DD519C">
        <w:rPr>
          <w:rFonts w:cs="Times New Roman"/>
        </w:rPr>
        <w:t xml:space="preserve"> </w:t>
      </w:r>
    </w:p>
    <w:p w14:paraId="0EB12C96"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sidRPr="00DD519C">
        <w:rPr>
          <w:rFonts w:cs="Times New Roman"/>
        </w:rPr>
        <w:t xml:space="preserve">- geographical separation/fluid composition of class population </w:t>
      </w:r>
    </w:p>
    <w:p w14:paraId="3E0820AD" w14:textId="4154346C"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t>- Sequential trials present asymmetrical p</w:t>
      </w:r>
      <w:r w:rsidR="005B2164">
        <w:rPr>
          <w:rFonts w:cs="Times New Roman"/>
        </w:rPr>
        <w:t>roblems in public law disputes</w:t>
      </w:r>
      <w:r>
        <w:rPr>
          <w:rFonts w:cs="Times New Roman"/>
        </w:rPr>
        <w:t xml:space="preserve"> </w:t>
      </w:r>
    </w:p>
    <w:p w14:paraId="58DA70CD"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sidRPr="00DD519C">
        <w:rPr>
          <w:rFonts w:cs="Times New Roman"/>
        </w:rPr>
        <w:t>- size</w:t>
      </w:r>
      <w:r>
        <w:rPr>
          <w:rFonts w:cs="Times New Roman"/>
        </w:rPr>
        <w:t>/value</w:t>
      </w:r>
      <w:r w:rsidRPr="00DD519C">
        <w:rPr>
          <w:rFonts w:cs="Times New Roman"/>
        </w:rPr>
        <w:t xml:space="preserve"> of individual claims/individual ability and motivation to bring separate actions </w:t>
      </w:r>
    </w:p>
    <w:p w14:paraId="4F264E26"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p>
    <w:p w14:paraId="0B90F44E" w14:textId="635544FC" w:rsidR="00826BA1" w:rsidRPr="00DD519C" w:rsidRDefault="00C62A01"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ab/>
        <w:t>(2)</w:t>
      </w:r>
      <w:r w:rsidR="00826BA1" w:rsidRPr="00DD519C">
        <w:rPr>
          <w:rFonts w:cs="Times New Roman"/>
          <w:b/>
        </w:rPr>
        <w:t xml:space="preserve"> Commonality: </w:t>
      </w:r>
      <w:r w:rsidR="00826BA1" w:rsidRPr="00DD519C">
        <w:rPr>
          <w:rFonts w:cs="Times New Roman"/>
        </w:rPr>
        <w:t>Questions of law or fact are common to class members</w:t>
      </w:r>
    </w:p>
    <w:p w14:paraId="52F90869"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sidRPr="00DD519C">
        <w:rPr>
          <w:rFonts w:cs="Times New Roman"/>
        </w:rPr>
        <w:t xml:space="preserve">- Must be of such a nature that it is capable of classwide resolution—which means that </w:t>
      </w:r>
      <w:r>
        <w:rPr>
          <w:rFonts w:cs="Times New Roman"/>
        </w:rPr>
        <w:tab/>
      </w:r>
      <w:r w:rsidRPr="00DD519C">
        <w:rPr>
          <w:rFonts w:cs="Times New Roman"/>
        </w:rPr>
        <w:t xml:space="preserve">determination of its truth or falsity will resolve an issue that is central to the validity of each one </w:t>
      </w:r>
      <w:r>
        <w:rPr>
          <w:rFonts w:cs="Times New Roman"/>
        </w:rPr>
        <w:tab/>
      </w:r>
      <w:r w:rsidRPr="00DD519C">
        <w:rPr>
          <w:rFonts w:cs="Times New Roman"/>
        </w:rPr>
        <w:t>of the claims in one stroke. (</w:t>
      </w:r>
      <w:r w:rsidRPr="00DD519C">
        <w:rPr>
          <w:rFonts w:cs="Times New Roman"/>
          <w:i/>
        </w:rPr>
        <w:t>Wal-Mart</w:t>
      </w:r>
      <w:r w:rsidRPr="00DD519C">
        <w:rPr>
          <w:rFonts w:cs="Times New Roman"/>
        </w:rPr>
        <w:t>)</w:t>
      </w:r>
    </w:p>
    <w:p w14:paraId="36C48733"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sidRPr="00DD519C">
        <w:rPr>
          <w:rFonts w:cs="Times New Roman"/>
        </w:rPr>
        <w:tab/>
        <w:t xml:space="preserve">- are there different practices affecting the members? </w:t>
      </w:r>
      <w:r>
        <w:rPr>
          <w:rFonts w:cs="Times New Roman"/>
        </w:rPr>
        <w:br/>
      </w:r>
      <w:r>
        <w:rPr>
          <w:rFonts w:cs="Times New Roman"/>
        </w:rPr>
        <w:tab/>
        <w:t xml:space="preserve">- </w:t>
      </w:r>
      <w:proofErr w:type="gramStart"/>
      <w:r>
        <w:rPr>
          <w:rFonts w:cs="Times New Roman"/>
        </w:rPr>
        <w:t>really</w:t>
      </w:r>
      <w:proofErr w:type="gramEnd"/>
      <w:r>
        <w:rPr>
          <w:rFonts w:cs="Times New Roman"/>
        </w:rPr>
        <w:t xml:space="preserve"> about achieving economies of scale </w:t>
      </w:r>
    </w:p>
    <w:p w14:paraId="2C838E50" w14:textId="66933E99"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sidRPr="00DD519C">
        <w:rPr>
          <w:rFonts w:cs="Times New Roman"/>
        </w:rPr>
        <w:tab/>
        <w:t>- policy, or different</w:t>
      </w:r>
      <w:r w:rsidR="00C62A01">
        <w:rPr>
          <w:rFonts w:cs="Times New Roman"/>
        </w:rPr>
        <w:t xml:space="preserve"> policies, general or specific</w:t>
      </w:r>
    </w:p>
    <w:p w14:paraId="4DF76449"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p>
    <w:p w14:paraId="26CF1A77" w14:textId="7A2E67A4" w:rsidR="00826BA1" w:rsidRPr="00DD519C" w:rsidRDefault="00C62A01"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ab/>
        <w:t>(3)</w:t>
      </w:r>
      <w:r w:rsidR="00826BA1" w:rsidRPr="00DD519C">
        <w:rPr>
          <w:rFonts w:cs="Times New Roman"/>
          <w:b/>
        </w:rPr>
        <w:t xml:space="preserve"> Typicality: </w:t>
      </w:r>
      <w:r w:rsidR="00826BA1" w:rsidRPr="00DD519C">
        <w:rPr>
          <w:rFonts w:cs="Times New Roman"/>
        </w:rPr>
        <w:t>Named plaintiff’s claims/characteristics are typical of the class</w:t>
      </w:r>
    </w:p>
    <w:p w14:paraId="723707D1" w14:textId="77777777" w:rsidR="00826BA1" w:rsidRDefault="00826BA1" w:rsidP="00826BA1">
      <w:pPr>
        <w:pBdr>
          <w:top w:val="single" w:sz="4" w:space="1" w:color="auto"/>
          <w:left w:val="single" w:sz="4" w:space="4" w:color="auto"/>
          <w:bottom w:val="single" w:sz="4" w:space="1" w:color="auto"/>
          <w:right w:val="single" w:sz="4" w:space="4" w:color="auto"/>
        </w:pBdr>
        <w:outlineLvl w:val="0"/>
        <w:rPr>
          <w:rFonts w:cs="Times New Roman"/>
        </w:rPr>
      </w:pPr>
      <w:r w:rsidRPr="00DD519C">
        <w:rPr>
          <w:rFonts w:cs="Times New Roman"/>
          <w:b/>
        </w:rPr>
        <w:tab/>
      </w:r>
      <w:r w:rsidRPr="00DD519C">
        <w:rPr>
          <w:rFonts w:cs="Times New Roman"/>
        </w:rPr>
        <w:t>- good rep., same interest, same injury, live claim</w:t>
      </w:r>
      <w:r>
        <w:rPr>
          <w:rFonts w:cs="Times New Roman"/>
        </w:rPr>
        <w:t xml:space="preserve"> </w:t>
      </w:r>
    </w:p>
    <w:p w14:paraId="4433CCCB" w14:textId="77777777" w:rsidR="00826BA1" w:rsidRPr="00C2760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t>- injuries similar or dissimilar (</w:t>
      </w:r>
      <w:r>
        <w:rPr>
          <w:rFonts w:cs="Times New Roman"/>
          <w:i/>
        </w:rPr>
        <w:t>Amchem</w:t>
      </w:r>
      <w:r>
        <w:rPr>
          <w:rFonts w:cs="Times New Roman"/>
        </w:rPr>
        <w:t xml:space="preserve">) </w:t>
      </w:r>
    </w:p>
    <w:p w14:paraId="124468EE"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sidRPr="00DD519C">
        <w:rPr>
          <w:rFonts w:cs="Times New Roman"/>
        </w:rPr>
        <w:tab/>
        <w:t>- arise from similar conduct, similar legal theory</w:t>
      </w:r>
    </w:p>
    <w:p w14:paraId="657A3C7D"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sidRPr="00DD519C">
        <w:rPr>
          <w:rFonts w:cs="Times New Roman"/>
        </w:rPr>
        <w:tab/>
        <w:t xml:space="preserve">- </w:t>
      </w:r>
      <w:proofErr w:type="gramStart"/>
      <w:r w:rsidRPr="00DD519C">
        <w:rPr>
          <w:rFonts w:cs="Times New Roman"/>
        </w:rPr>
        <w:t>unique</w:t>
      </w:r>
      <w:proofErr w:type="gramEnd"/>
      <w:r w:rsidRPr="00DD519C">
        <w:rPr>
          <w:rFonts w:cs="Times New Roman"/>
        </w:rPr>
        <w:t xml:space="preserve"> defense against this particular rep. may kill typicality </w:t>
      </w:r>
    </w:p>
    <w:p w14:paraId="1D6F72EF"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p>
    <w:p w14:paraId="57990766" w14:textId="5B6FB524" w:rsidR="00826BA1" w:rsidRPr="00DD519C" w:rsidRDefault="00C62A01"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ab/>
        <w:t>(4)</w:t>
      </w:r>
      <w:r w:rsidR="002B2556">
        <w:rPr>
          <w:rFonts w:cs="Times New Roman"/>
          <w:b/>
        </w:rPr>
        <w:t xml:space="preserve"> </w:t>
      </w:r>
      <w:r w:rsidR="00826BA1" w:rsidRPr="00DD519C">
        <w:rPr>
          <w:rFonts w:cs="Times New Roman"/>
          <w:b/>
        </w:rPr>
        <w:t xml:space="preserve">Adequacy of Rep.: </w:t>
      </w:r>
      <w:r w:rsidR="00826BA1" w:rsidRPr="00DD519C">
        <w:rPr>
          <w:rFonts w:cs="Times New Roman"/>
        </w:rPr>
        <w:t>Rep. will fairly and adequately protect interests of class members</w:t>
      </w:r>
    </w:p>
    <w:p w14:paraId="24BDC653" w14:textId="012979B3"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sidRPr="00DD519C">
        <w:rPr>
          <w:rFonts w:cs="Times New Roman"/>
          <w:b/>
        </w:rPr>
        <w:tab/>
      </w:r>
      <w:r w:rsidRPr="00DD519C">
        <w:rPr>
          <w:rFonts w:cs="Times New Roman"/>
        </w:rPr>
        <w:t>-</w:t>
      </w:r>
      <w:r w:rsidR="00C62A01">
        <w:rPr>
          <w:rFonts w:cs="Times New Roman"/>
        </w:rPr>
        <w:t xml:space="preserve"> Competent counsel necessary</w:t>
      </w:r>
    </w:p>
    <w:p w14:paraId="1F6E11B5" w14:textId="3FBCFC46"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sidRPr="00DD519C">
        <w:rPr>
          <w:rFonts w:cs="Times New Roman"/>
        </w:rPr>
        <w:tab/>
        <w:t>- Conflicting interests may kill adequacy (</w:t>
      </w:r>
      <w:r w:rsidR="00C62A01">
        <w:rPr>
          <w:rFonts w:cs="Times New Roman"/>
          <w:i/>
        </w:rPr>
        <w:t>Hansberry)</w:t>
      </w:r>
    </w:p>
    <w:p w14:paraId="5CA9FF08"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sidRPr="00DD519C">
        <w:rPr>
          <w:rFonts w:cs="Times New Roman"/>
        </w:rPr>
        <w:t xml:space="preserve">- </w:t>
      </w:r>
      <w:r w:rsidRPr="00DD519C">
        <w:rPr>
          <w:rFonts w:cs="Times New Roman"/>
          <w:b/>
        </w:rPr>
        <w:t xml:space="preserve">23 (g)(1)(a): </w:t>
      </w:r>
      <w:r w:rsidRPr="00DD519C">
        <w:rPr>
          <w:rFonts w:cs="Times New Roman"/>
        </w:rPr>
        <w:t xml:space="preserve">Zeal, ability, pre-filing investigation, experience, knowledge of law, and </w:t>
      </w:r>
      <w:r w:rsidRPr="00DD519C">
        <w:rPr>
          <w:rFonts w:cs="Times New Roman"/>
        </w:rPr>
        <w:tab/>
      </w:r>
      <w:r w:rsidRPr="00DD519C">
        <w:rPr>
          <w:rFonts w:cs="Times New Roman"/>
        </w:rPr>
        <w:tab/>
      </w:r>
      <w:r w:rsidRPr="00DD519C">
        <w:rPr>
          <w:rFonts w:cs="Times New Roman"/>
        </w:rPr>
        <w:tab/>
        <w:t xml:space="preserve">resources that counsel will commit to representing the class. </w:t>
      </w:r>
    </w:p>
    <w:p w14:paraId="0818ABF4" w14:textId="605F4E45" w:rsidR="00826BA1" w:rsidRPr="00DD519C" w:rsidRDefault="002B2556"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t>- 1 lawyer, multiple lawyers?</w:t>
      </w:r>
      <w:r w:rsidR="00826BA1" w:rsidRPr="00DD519C">
        <w:rPr>
          <w:rFonts w:cs="Times New Roman"/>
        </w:rPr>
        <w:t xml:space="preserve"> </w:t>
      </w:r>
    </w:p>
    <w:p w14:paraId="35895183" w14:textId="77777777" w:rsidR="00826BA1" w:rsidRDefault="00826BA1" w:rsidP="00826BA1">
      <w:pPr>
        <w:jc w:val="center"/>
        <w:rPr>
          <w:sz w:val="28"/>
          <w:szCs w:val="28"/>
        </w:rPr>
      </w:pPr>
    </w:p>
    <w:p w14:paraId="7008D176" w14:textId="77777777" w:rsidR="00826BA1" w:rsidRDefault="00826BA1" w:rsidP="00826BA1">
      <w:pPr>
        <w:pBdr>
          <w:top w:val="single" w:sz="4" w:space="1" w:color="auto"/>
          <w:left w:val="single" w:sz="4" w:space="4" w:color="auto"/>
          <w:bottom w:val="single" w:sz="4" w:space="1" w:color="auto"/>
          <w:right w:val="single" w:sz="4" w:space="4" w:color="auto"/>
        </w:pBdr>
        <w:outlineLvl w:val="0"/>
        <w:rPr>
          <w:rFonts w:cs="Times New Roman"/>
          <w:b/>
        </w:rPr>
      </w:pPr>
      <w:r>
        <w:rPr>
          <w:rFonts w:cs="Times New Roman"/>
          <w:b/>
        </w:rPr>
        <w:t>Rule 23(b) – Class types, must fulfill one</w:t>
      </w:r>
    </w:p>
    <w:p w14:paraId="1D588D50" w14:textId="0D7EB041"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sidRPr="00DD519C">
        <w:rPr>
          <w:rFonts w:cs="Times New Roman"/>
          <w:b/>
        </w:rPr>
        <w:t xml:space="preserve">- (b)(1): Limited Fund Class </w:t>
      </w:r>
      <w:r w:rsidRPr="00DD519C">
        <w:rPr>
          <w:rFonts w:cs="Times New Roman"/>
        </w:rPr>
        <w:t>(</w:t>
      </w:r>
      <w:r w:rsidR="00BD6853">
        <w:rPr>
          <w:rFonts w:cs="Times New Roman"/>
        </w:rPr>
        <w:t>sometimes)</w:t>
      </w:r>
    </w:p>
    <w:p w14:paraId="6931E9D6"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sidRPr="00DD519C">
        <w:rPr>
          <w:rFonts w:cs="Times New Roman"/>
          <w:b/>
        </w:rPr>
        <w:tab/>
      </w:r>
      <w:r w:rsidRPr="00DD519C">
        <w:rPr>
          <w:rFonts w:cs="Times New Roman"/>
        </w:rPr>
        <w:t>- Prosecuting separate actions would create risk of:</w:t>
      </w:r>
    </w:p>
    <w:p w14:paraId="3AE4A44A"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Pr>
          <w:rFonts w:cs="Times New Roman"/>
        </w:rPr>
        <w:tab/>
      </w:r>
      <w:r w:rsidRPr="00DD519C">
        <w:rPr>
          <w:rFonts w:cs="Times New Roman"/>
        </w:rPr>
        <w:t>- Inconsistent or varying adjudications</w:t>
      </w:r>
    </w:p>
    <w:p w14:paraId="707F73C9"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sidRPr="00DD519C">
        <w:rPr>
          <w:rFonts w:cs="Times New Roman"/>
        </w:rPr>
        <w:t xml:space="preserve">- Adjudications to individuals would be dispositive of other’s interests or substantially impair </w:t>
      </w:r>
      <w:r>
        <w:rPr>
          <w:rFonts w:cs="Times New Roman"/>
        </w:rPr>
        <w:tab/>
      </w:r>
      <w:r w:rsidRPr="00DD519C">
        <w:rPr>
          <w:rFonts w:cs="Times New Roman"/>
        </w:rPr>
        <w:t xml:space="preserve">their ability to protect their interests </w:t>
      </w:r>
    </w:p>
    <w:p w14:paraId="6489DC1B"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sidRPr="00DD519C">
        <w:rPr>
          <w:rFonts w:cs="Times New Roman"/>
        </w:rPr>
        <w:t>- typically a fixed pot or preexisting remedy, rare</w:t>
      </w:r>
    </w:p>
    <w:p w14:paraId="17CDDBD7"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p>
    <w:p w14:paraId="4F778D63" w14:textId="3DD7F060" w:rsidR="00826BA1" w:rsidRPr="00A85610" w:rsidRDefault="00826BA1" w:rsidP="00826BA1">
      <w:pPr>
        <w:pBdr>
          <w:top w:val="single" w:sz="4" w:space="1" w:color="auto"/>
          <w:left w:val="single" w:sz="4" w:space="4" w:color="auto"/>
          <w:bottom w:val="single" w:sz="4" w:space="1" w:color="auto"/>
          <w:right w:val="single" w:sz="4" w:space="4" w:color="auto"/>
        </w:pBdr>
        <w:rPr>
          <w:rFonts w:cs="Times New Roman"/>
        </w:rPr>
      </w:pPr>
      <w:r w:rsidRPr="00DD519C">
        <w:rPr>
          <w:rFonts w:cs="Times New Roman"/>
          <w:b/>
        </w:rPr>
        <w:t xml:space="preserve">- (b)(2): Injunctive/Declaratory Class </w:t>
      </w:r>
      <w:r w:rsidRPr="00DD519C">
        <w:rPr>
          <w:rFonts w:cs="Times New Roman"/>
        </w:rPr>
        <w:t>(</w:t>
      </w:r>
      <w:r w:rsidR="00B52C5E">
        <w:rPr>
          <w:rFonts w:cs="Times New Roman"/>
        </w:rPr>
        <w:t>often civil rights cases)</w:t>
      </w:r>
      <w:r>
        <w:rPr>
          <w:rFonts w:cs="Times New Roman"/>
        </w:rPr>
        <w:t xml:space="preserve"> </w:t>
      </w:r>
    </w:p>
    <w:p w14:paraId="3877F757"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sidRPr="00DD519C">
        <w:rPr>
          <w:rFonts w:cs="Times New Roman"/>
        </w:rPr>
        <w:t xml:space="preserve">- Party opposing class has acted/refused to act in a way that applies generally to the whole class </w:t>
      </w:r>
      <w:r>
        <w:rPr>
          <w:rFonts w:cs="Times New Roman"/>
        </w:rPr>
        <w:tab/>
      </w:r>
      <w:r w:rsidRPr="00DD519C">
        <w:rPr>
          <w:rFonts w:cs="Times New Roman"/>
        </w:rPr>
        <w:t>so that final injunctive/declaratory relief is appropriate w/r to class as a whole</w:t>
      </w:r>
    </w:p>
    <w:p w14:paraId="6D589F6B"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lastRenderedPageBreak/>
        <w:tab/>
        <w:t xml:space="preserve">- indivisible remedy, cannot disaggregate remedy </w:t>
      </w:r>
    </w:p>
    <w:p w14:paraId="7BE8AB67"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sidRPr="00DD519C">
        <w:rPr>
          <w:rFonts w:cs="Times New Roman"/>
        </w:rPr>
        <w:t>- May seek damages if they are uniform/equal and incidental to above relief (</w:t>
      </w:r>
      <w:r w:rsidRPr="00DD519C">
        <w:rPr>
          <w:rFonts w:cs="Times New Roman"/>
          <w:i/>
        </w:rPr>
        <w:t>Wal-Mart</w:t>
      </w:r>
      <w:r w:rsidRPr="00DD519C">
        <w:rPr>
          <w:rFonts w:cs="Times New Roman"/>
        </w:rPr>
        <w:t>)</w:t>
      </w:r>
    </w:p>
    <w:p w14:paraId="28047F09"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Pr>
          <w:rFonts w:cs="Times New Roman"/>
        </w:rPr>
        <w:tab/>
        <w:t>- may not if $ damages predominate (23(b)(2) notes)</w:t>
      </w:r>
    </w:p>
    <w:p w14:paraId="4F8A5668"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sidRPr="00DD519C">
        <w:rPr>
          <w:rFonts w:cs="Times New Roman"/>
        </w:rPr>
        <w:t xml:space="preserve">- </w:t>
      </w:r>
      <w:proofErr w:type="gramStart"/>
      <w:r w:rsidRPr="00DD519C">
        <w:rPr>
          <w:rFonts w:cs="Times New Roman"/>
        </w:rPr>
        <w:t>civil</w:t>
      </w:r>
      <w:proofErr w:type="gramEnd"/>
      <w:r w:rsidRPr="00DD519C">
        <w:rPr>
          <w:rFonts w:cs="Times New Roman"/>
        </w:rPr>
        <w:t xml:space="preserve"> rights cases, if as to one so as to all</w:t>
      </w:r>
    </w:p>
    <w:p w14:paraId="0921C155"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p>
    <w:p w14:paraId="6F027C6B" w14:textId="6B22991A" w:rsidR="00826BA1" w:rsidRPr="002C7389" w:rsidRDefault="00826BA1" w:rsidP="00826BA1">
      <w:pPr>
        <w:pBdr>
          <w:top w:val="single" w:sz="4" w:space="1" w:color="auto"/>
          <w:left w:val="single" w:sz="4" w:space="4" w:color="auto"/>
          <w:bottom w:val="single" w:sz="4" w:space="1" w:color="auto"/>
          <w:right w:val="single" w:sz="4" w:space="4" w:color="auto"/>
        </w:pBdr>
        <w:rPr>
          <w:rFonts w:cs="Times New Roman"/>
        </w:rPr>
      </w:pPr>
      <w:r w:rsidRPr="00DD519C">
        <w:rPr>
          <w:rFonts w:cs="Times New Roman"/>
          <w:b/>
        </w:rPr>
        <w:t xml:space="preserve">- (b)(3): Damages Class </w:t>
      </w:r>
      <w:r w:rsidRPr="00DD519C">
        <w:rPr>
          <w:rFonts w:cs="Times New Roman"/>
        </w:rPr>
        <w:t>(</w:t>
      </w:r>
      <w:r w:rsidR="004E337C">
        <w:rPr>
          <w:rFonts w:cs="Times New Roman"/>
          <w:i/>
        </w:rPr>
        <w:t>Wal-Mart</w:t>
      </w:r>
      <w:r>
        <w:rPr>
          <w:rFonts w:cs="Times New Roman"/>
        </w:rPr>
        <w:t>)</w:t>
      </w:r>
    </w:p>
    <w:p w14:paraId="4D6C0AF5"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ab/>
      </w:r>
      <w:r w:rsidRPr="00DD519C">
        <w:rPr>
          <w:rFonts w:cs="Times New Roman"/>
          <w:b/>
        </w:rPr>
        <w:t xml:space="preserve">- Predominance: </w:t>
      </w:r>
      <w:r w:rsidRPr="00DD519C">
        <w:rPr>
          <w:rFonts w:cs="Times New Roman"/>
        </w:rPr>
        <w:t>Common questions predominate over individual matters</w:t>
      </w:r>
    </w:p>
    <w:p w14:paraId="44ED3D08"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sidRPr="00DD519C">
        <w:rPr>
          <w:rFonts w:cs="Times New Roman"/>
          <w:b/>
        </w:rPr>
        <w:tab/>
        <w:t xml:space="preserve">- Superiority: </w:t>
      </w:r>
      <w:r w:rsidRPr="00DD519C">
        <w:rPr>
          <w:rFonts w:cs="Times New Roman"/>
        </w:rPr>
        <w:t>Class is superior to all other methods in resolving matter fairly/efficiently</w:t>
      </w:r>
      <w:r w:rsidRPr="00DD519C">
        <w:rPr>
          <w:rFonts w:cs="Times New Roman"/>
          <w:b/>
        </w:rPr>
        <w:tab/>
      </w:r>
      <w:r w:rsidRPr="00DD519C">
        <w:rPr>
          <w:rFonts w:cs="Times New Roman"/>
          <w:b/>
        </w:rPr>
        <w:tab/>
        <w:t xml:space="preserve">- Manageability: </w:t>
      </w:r>
    </w:p>
    <w:p w14:paraId="5C4B488D"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b/>
        </w:rPr>
        <w:tab/>
      </w:r>
      <w:r w:rsidRPr="00DD519C">
        <w:rPr>
          <w:rFonts w:cs="Times New Roman"/>
          <w:b/>
        </w:rPr>
        <w:tab/>
        <w:t>-  interest in individual control</w:t>
      </w:r>
    </w:p>
    <w:p w14:paraId="4F2B3199"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b/>
        </w:rPr>
      </w:pPr>
      <w:r w:rsidRPr="00DD519C">
        <w:rPr>
          <w:rFonts w:cs="Times New Roman"/>
          <w:b/>
        </w:rPr>
        <w:tab/>
      </w:r>
      <w:r w:rsidRPr="00DD519C">
        <w:rPr>
          <w:rFonts w:cs="Times New Roman"/>
          <w:b/>
        </w:rPr>
        <w:tab/>
        <w:t xml:space="preserve">- extent and nature </w:t>
      </w:r>
      <w:r>
        <w:rPr>
          <w:rFonts w:cs="Times New Roman"/>
          <w:b/>
        </w:rPr>
        <w:t xml:space="preserve">of </w:t>
      </w:r>
      <w:r w:rsidRPr="00DD519C">
        <w:rPr>
          <w:rFonts w:cs="Times New Roman"/>
          <w:b/>
        </w:rPr>
        <w:t>any preexisting litigation</w:t>
      </w:r>
      <w:r w:rsidRPr="00DD519C">
        <w:rPr>
          <w:rFonts w:cs="Times New Roman"/>
          <w:b/>
        </w:rPr>
        <w:tab/>
      </w:r>
      <w:r w:rsidRPr="00DD519C">
        <w:rPr>
          <w:rFonts w:cs="Times New Roman"/>
          <w:b/>
        </w:rPr>
        <w:tab/>
      </w:r>
      <w:r w:rsidRPr="00DD519C">
        <w:rPr>
          <w:rFonts w:cs="Times New Roman"/>
          <w:b/>
        </w:rPr>
        <w:tab/>
      </w:r>
    </w:p>
    <w:p w14:paraId="471A9565"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b/>
        </w:rPr>
        <w:tab/>
      </w:r>
      <w:r>
        <w:rPr>
          <w:rFonts w:cs="Times New Roman"/>
          <w:b/>
        </w:rPr>
        <w:tab/>
      </w:r>
      <w:r w:rsidRPr="00DD519C">
        <w:rPr>
          <w:rFonts w:cs="Times New Roman"/>
          <w:b/>
        </w:rPr>
        <w:t>- desirability</w:t>
      </w:r>
      <w:r>
        <w:rPr>
          <w:rFonts w:cs="Times New Roman"/>
          <w:b/>
        </w:rPr>
        <w:t xml:space="preserve"> of concentrating claims</w:t>
      </w:r>
    </w:p>
    <w:p w14:paraId="61E22339"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b/>
        </w:rPr>
        <w:tab/>
      </w:r>
      <w:r>
        <w:rPr>
          <w:rFonts w:cs="Times New Roman"/>
          <w:b/>
        </w:rPr>
        <w:tab/>
      </w:r>
      <w:r w:rsidRPr="00DD519C">
        <w:rPr>
          <w:rFonts w:cs="Times New Roman"/>
          <w:b/>
        </w:rPr>
        <w:t xml:space="preserve">- difficulty of </w:t>
      </w:r>
      <w:r w:rsidRPr="00DD519C">
        <w:rPr>
          <w:rFonts w:cs="Times New Roman"/>
          <w:b/>
          <w:u w:val="single"/>
        </w:rPr>
        <w:t>managing</w:t>
      </w:r>
      <w:r w:rsidRPr="00DD519C">
        <w:rPr>
          <w:rFonts w:cs="Times New Roman"/>
          <w:b/>
        </w:rPr>
        <w:t xml:space="preserve"> a class</w:t>
      </w:r>
    </w:p>
    <w:p w14:paraId="3B6E3240"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sidRPr="00DD519C">
        <w:rPr>
          <w:rFonts w:cs="Times New Roman"/>
          <w:b/>
        </w:rPr>
        <w:tab/>
      </w:r>
      <w:r w:rsidRPr="00DD519C">
        <w:rPr>
          <w:rFonts w:cs="Times New Roman"/>
        </w:rPr>
        <w:t>- efficiency, mass torts with negative value claims</w:t>
      </w:r>
    </w:p>
    <w:p w14:paraId="0D8A9459" w14:textId="77777777" w:rsidR="00826BA1" w:rsidRPr="00DD519C"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t xml:space="preserve">- require greater protection w/ notice/opt-out </w:t>
      </w:r>
    </w:p>
    <w:p w14:paraId="1869DEAB" w14:textId="77777777" w:rsidR="00826BA1" w:rsidRDefault="00826BA1" w:rsidP="00826BA1">
      <w:pPr>
        <w:jc w:val="center"/>
        <w:rPr>
          <w:sz w:val="28"/>
          <w:szCs w:val="28"/>
        </w:rPr>
      </w:pPr>
    </w:p>
    <w:p w14:paraId="309012C6"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b/>
        </w:rPr>
        <w:t xml:space="preserve">23(c)(2) – Notice Requirements </w:t>
      </w:r>
    </w:p>
    <w:p w14:paraId="3FA4A8E1" w14:textId="2AEFA711" w:rsidR="00731CED" w:rsidRDefault="005E57AF" w:rsidP="00826BA1">
      <w:pPr>
        <w:pBdr>
          <w:top w:val="single" w:sz="4" w:space="1" w:color="auto"/>
          <w:left w:val="single" w:sz="4" w:space="4" w:color="auto"/>
          <w:bottom w:val="single" w:sz="4" w:space="1" w:color="auto"/>
          <w:right w:val="single" w:sz="4" w:space="4" w:color="auto"/>
        </w:pBdr>
        <w:outlineLvl w:val="0"/>
        <w:rPr>
          <w:rFonts w:cs="Times New Roman"/>
        </w:rPr>
      </w:pPr>
      <w:r>
        <w:rPr>
          <w:rFonts w:cs="Times New Roman"/>
        </w:rPr>
        <w:t>-(</w:t>
      </w:r>
      <w:proofErr w:type="gramStart"/>
      <w:r>
        <w:rPr>
          <w:rFonts w:cs="Times New Roman"/>
        </w:rPr>
        <w:t>b</w:t>
      </w:r>
      <w:proofErr w:type="gramEnd"/>
      <w:r>
        <w:rPr>
          <w:rFonts w:cs="Times New Roman"/>
        </w:rPr>
        <w:t>)(1) &amp; (b)(2)</w:t>
      </w:r>
      <w:r w:rsidR="00731CED">
        <w:rPr>
          <w:rFonts w:cs="Times New Roman"/>
        </w:rPr>
        <w:t xml:space="preserve"> classes</w:t>
      </w:r>
      <w:r>
        <w:rPr>
          <w:rFonts w:cs="Times New Roman"/>
        </w:rPr>
        <w:t xml:space="preserve">: Court has discretion about whether or class </w:t>
      </w:r>
      <w:r w:rsidR="00731CED">
        <w:rPr>
          <w:rFonts w:cs="Times New Roman"/>
        </w:rPr>
        <w:t>rep has to give notice to class</w:t>
      </w:r>
    </w:p>
    <w:p w14:paraId="34B77644" w14:textId="4D900040" w:rsidR="00826BA1" w:rsidRDefault="00731CED" w:rsidP="002B2D38">
      <w:pPr>
        <w:pBdr>
          <w:top w:val="single" w:sz="4" w:space="1" w:color="auto"/>
          <w:left w:val="single" w:sz="4" w:space="4" w:color="auto"/>
          <w:bottom w:val="single" w:sz="4" w:space="1" w:color="auto"/>
          <w:right w:val="single" w:sz="4" w:space="4" w:color="auto"/>
        </w:pBdr>
        <w:ind w:firstLine="720"/>
        <w:outlineLvl w:val="0"/>
        <w:rPr>
          <w:rFonts w:cs="Times New Roman"/>
        </w:rPr>
      </w:pPr>
      <w:r>
        <w:rPr>
          <w:rFonts w:cs="Times New Roman"/>
        </w:rPr>
        <w:t xml:space="preserve">                          </w:t>
      </w:r>
      <w:r w:rsidR="005E57AF">
        <w:rPr>
          <w:rFonts w:cs="Times New Roman"/>
        </w:rPr>
        <w:t>members</w:t>
      </w:r>
      <w:r w:rsidR="002B2D38">
        <w:rPr>
          <w:rFonts w:cs="Times New Roman"/>
        </w:rPr>
        <w:t>—</w:t>
      </w:r>
      <w:r w:rsidR="00726C0E">
        <w:rPr>
          <w:rFonts w:cs="Times New Roman"/>
        </w:rPr>
        <w:t>class members</w:t>
      </w:r>
      <w:r w:rsidR="002B2D38">
        <w:rPr>
          <w:rFonts w:cs="Times New Roman"/>
        </w:rPr>
        <w:t xml:space="preserve"> will be bound regardless </w:t>
      </w:r>
    </w:p>
    <w:p w14:paraId="3E064F97" w14:textId="57AC04FF"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-(b)(3)</w:t>
      </w:r>
      <w:r w:rsidR="00731CED">
        <w:rPr>
          <w:rFonts w:cs="Times New Roman"/>
        </w:rPr>
        <w:t xml:space="preserve"> class</w:t>
      </w:r>
      <w:r>
        <w:rPr>
          <w:rFonts w:cs="Times New Roman"/>
        </w:rPr>
        <w:t xml:space="preserve">: </w:t>
      </w:r>
      <w:r w:rsidR="00731CED">
        <w:rPr>
          <w:rFonts w:cs="Times New Roman"/>
        </w:rPr>
        <w:t>Notice required</w:t>
      </w:r>
    </w:p>
    <w:p w14:paraId="1328344B" w14:textId="64A6A242" w:rsidR="00826BA1" w:rsidRDefault="003068E7"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t>- must be “best notice that is practicable under the circumstances”</w:t>
      </w:r>
    </w:p>
    <w:p w14:paraId="36060614" w14:textId="2023FF17" w:rsidR="00726C0E"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t>- required to</w:t>
      </w:r>
      <w:r w:rsidR="00726C0E">
        <w:rPr>
          <w:rFonts w:cs="Times New Roman"/>
        </w:rPr>
        <w:t xml:space="preserve"> be given to</w:t>
      </w:r>
      <w:r>
        <w:rPr>
          <w:rFonts w:cs="Times New Roman"/>
        </w:rPr>
        <w:t xml:space="preserve"> all members who can be identified </w:t>
      </w:r>
      <w:r w:rsidR="00B311B7">
        <w:rPr>
          <w:rFonts w:cs="Times New Roman"/>
        </w:rPr>
        <w:t>through reasonable effort</w:t>
      </w:r>
      <w:r w:rsidR="00726C0E">
        <w:rPr>
          <w:rFonts w:cs="Times New Roman"/>
        </w:rPr>
        <w:t xml:space="preserve"> at cost to P </w:t>
      </w:r>
    </w:p>
    <w:p w14:paraId="041F3E04" w14:textId="1FFDD652" w:rsidR="00826BA1" w:rsidRDefault="00726C0E" w:rsidP="00726C0E">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w:t>
      </w:r>
      <w:r w:rsidRPr="00726C0E">
        <w:rPr>
          <w:rFonts w:cs="Times New Roman"/>
          <w:i/>
        </w:rPr>
        <w:t>Eisen</w:t>
      </w:r>
      <w:r>
        <w:rPr>
          <w:rFonts w:cs="Times New Roman"/>
        </w:rPr>
        <w:t>)</w:t>
      </w:r>
    </w:p>
    <w:p w14:paraId="57FD349B" w14:textId="267895A0" w:rsidR="00726C0E" w:rsidRDefault="00726C0E" w:rsidP="00C20F75">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w:t>
      </w:r>
      <w:r w:rsidRPr="00726C0E">
        <w:rPr>
          <w:rFonts w:cs="Times New Roman"/>
          <w:b/>
        </w:rPr>
        <w:t>c)(2)(b)</w:t>
      </w:r>
      <w:r>
        <w:rPr>
          <w:rFonts w:cs="Times New Roman"/>
        </w:rPr>
        <w:t xml:space="preserve"> Notice must state in plain language </w:t>
      </w:r>
    </w:p>
    <w:p w14:paraId="779AEE3E" w14:textId="54E2DF33" w:rsidR="00C20F75" w:rsidRDefault="00C20F75" w:rsidP="00726C0E">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w:t>
      </w:r>
      <w:r>
        <w:rPr>
          <w:rFonts w:cs="Times New Roman"/>
          <w:b/>
        </w:rPr>
        <w:t xml:space="preserve">(i) </w:t>
      </w:r>
      <w:r>
        <w:rPr>
          <w:rFonts w:cs="Times New Roman"/>
        </w:rPr>
        <w:t>the nature of the action</w:t>
      </w:r>
      <w:r w:rsidR="00726C0E">
        <w:rPr>
          <w:rFonts w:cs="Times New Roman"/>
        </w:rPr>
        <w:t xml:space="preserve"> </w:t>
      </w:r>
    </w:p>
    <w:p w14:paraId="1B46751B" w14:textId="1E999201" w:rsidR="00726C0E" w:rsidRDefault="00C20F75" w:rsidP="00726C0E">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w:t>
      </w:r>
      <w:r>
        <w:rPr>
          <w:rFonts w:cs="Times New Roman"/>
          <w:b/>
        </w:rPr>
        <w:t xml:space="preserve">(ii) </w:t>
      </w:r>
      <w:r w:rsidR="00726C0E">
        <w:rPr>
          <w:rFonts w:cs="Times New Roman"/>
        </w:rPr>
        <w:t>definition of the class certified</w:t>
      </w:r>
    </w:p>
    <w:p w14:paraId="349D7BD9" w14:textId="0482E81D" w:rsidR="00726C0E" w:rsidRDefault="00C20F75" w:rsidP="00726C0E">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w:t>
      </w:r>
      <w:r>
        <w:rPr>
          <w:rFonts w:cs="Times New Roman"/>
          <w:b/>
        </w:rPr>
        <w:t xml:space="preserve">(iii) </w:t>
      </w:r>
      <w:r w:rsidR="00726C0E">
        <w:rPr>
          <w:rFonts w:cs="Times New Roman"/>
        </w:rPr>
        <w:t xml:space="preserve">class claims, issues, or defenses </w:t>
      </w:r>
    </w:p>
    <w:p w14:paraId="03F9C798" w14:textId="2D0F5968" w:rsidR="00726C0E" w:rsidRDefault="00C20F75" w:rsidP="00726C0E">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w:t>
      </w:r>
      <w:r>
        <w:rPr>
          <w:rFonts w:cs="Times New Roman"/>
          <w:b/>
        </w:rPr>
        <w:t xml:space="preserve">(iv) </w:t>
      </w:r>
      <w:r w:rsidR="00726C0E">
        <w:rPr>
          <w:rFonts w:cs="Times New Roman"/>
        </w:rPr>
        <w:t xml:space="preserve">that class member has option to enter an appearance through attorney </w:t>
      </w:r>
    </w:p>
    <w:p w14:paraId="2DAC97E5" w14:textId="40E5BF73" w:rsidR="00726C0E" w:rsidRDefault="00C20F75" w:rsidP="00726C0E">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w:t>
      </w:r>
      <w:r>
        <w:rPr>
          <w:rFonts w:cs="Times New Roman"/>
          <w:b/>
        </w:rPr>
        <w:t xml:space="preserve">(v) </w:t>
      </w:r>
      <w:r w:rsidR="00726C0E">
        <w:rPr>
          <w:rFonts w:cs="Times New Roman"/>
        </w:rPr>
        <w:t xml:space="preserve">that class member can request and receive exclusion </w:t>
      </w:r>
    </w:p>
    <w:p w14:paraId="2F7B0303" w14:textId="48EE825B" w:rsidR="00726C0E" w:rsidRDefault="00C20F75" w:rsidP="00726C0E">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w:t>
      </w:r>
      <w:r>
        <w:rPr>
          <w:rFonts w:cs="Times New Roman"/>
          <w:b/>
        </w:rPr>
        <w:t xml:space="preserve">(vi) </w:t>
      </w:r>
      <w:r w:rsidR="00726C0E">
        <w:rPr>
          <w:rFonts w:cs="Times New Roman"/>
        </w:rPr>
        <w:t xml:space="preserve">time and manner for requesting exclusion </w:t>
      </w:r>
    </w:p>
    <w:p w14:paraId="750E437D" w14:textId="2A3AC813" w:rsidR="00826BA1" w:rsidRDefault="00C20F75" w:rsidP="00F961BE">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w:t>
      </w:r>
      <w:r>
        <w:rPr>
          <w:rFonts w:cs="Times New Roman"/>
          <w:b/>
        </w:rPr>
        <w:t xml:space="preserve">(vii) </w:t>
      </w:r>
      <w:r w:rsidR="00726C0E">
        <w:rPr>
          <w:rFonts w:cs="Times New Roman"/>
        </w:rPr>
        <w:t xml:space="preserve">binding effect of class judgment </w:t>
      </w:r>
    </w:p>
    <w:p w14:paraId="7FCADDB7" w14:textId="77777777" w:rsidR="00B311B7" w:rsidRDefault="00B311B7" w:rsidP="00826BA1">
      <w:pPr>
        <w:pBdr>
          <w:top w:val="single" w:sz="4" w:space="1" w:color="auto"/>
          <w:left w:val="single" w:sz="4" w:space="4" w:color="auto"/>
          <w:bottom w:val="single" w:sz="4" w:space="1" w:color="auto"/>
          <w:right w:val="single" w:sz="4" w:space="4" w:color="auto"/>
        </w:pBdr>
        <w:rPr>
          <w:rFonts w:cs="Times New Roman"/>
          <w:b/>
        </w:rPr>
      </w:pPr>
    </w:p>
    <w:p w14:paraId="3F3FFA90" w14:textId="07D20D08" w:rsidR="00826BA1" w:rsidRDefault="00826BA1"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b/>
        </w:rPr>
        <w:t>(</w:t>
      </w:r>
      <w:proofErr w:type="gramStart"/>
      <w:r>
        <w:rPr>
          <w:rFonts w:cs="Times New Roman"/>
          <w:b/>
        </w:rPr>
        <w:t>c</w:t>
      </w:r>
      <w:proofErr w:type="gramEnd"/>
      <w:r>
        <w:rPr>
          <w:rFonts w:cs="Times New Roman"/>
          <w:b/>
        </w:rPr>
        <w:t xml:space="preserve">)(4) – </w:t>
      </w:r>
      <w:r w:rsidR="00B311B7">
        <w:rPr>
          <w:rFonts w:cs="Times New Roman"/>
          <w:b/>
        </w:rPr>
        <w:t>Action can be treated as class action with regard to particular issues</w:t>
      </w:r>
    </w:p>
    <w:p w14:paraId="147C2C60" w14:textId="3032DC50" w:rsidR="00826BA1" w:rsidRPr="00643C70" w:rsidRDefault="00B311B7"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b/>
        </w:rPr>
        <w:t>(c)(5) – Class m</w:t>
      </w:r>
      <w:r w:rsidR="00F961BE">
        <w:rPr>
          <w:rFonts w:cs="Times New Roman"/>
          <w:b/>
        </w:rPr>
        <w:t>ay be divided into s</w:t>
      </w:r>
      <w:r w:rsidR="00826BA1">
        <w:rPr>
          <w:rFonts w:cs="Times New Roman"/>
          <w:b/>
        </w:rPr>
        <w:t>ubclasses</w:t>
      </w:r>
    </w:p>
    <w:p w14:paraId="7ABF0BFB"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p>
    <w:p w14:paraId="1CBF448B" w14:textId="5626476C" w:rsidR="00EB72D5" w:rsidRDefault="00826BA1"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b/>
        </w:rPr>
        <w:t xml:space="preserve">(e) </w:t>
      </w:r>
      <w:r w:rsidR="00553F11">
        <w:rPr>
          <w:rFonts w:cs="Times New Roman"/>
          <w:b/>
        </w:rPr>
        <w:t>Settlement for a certified class requires court’</w:t>
      </w:r>
      <w:r w:rsidR="00EB72D5">
        <w:rPr>
          <w:rFonts w:cs="Times New Roman"/>
          <w:b/>
        </w:rPr>
        <w:t>s approval</w:t>
      </w:r>
    </w:p>
    <w:p w14:paraId="4D017114" w14:textId="76DEC2B7" w:rsidR="00D1796E" w:rsidRDefault="00713308"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ab/>
        <w:t xml:space="preserve">(1) </w:t>
      </w:r>
      <w:r w:rsidR="006541E4">
        <w:rPr>
          <w:rFonts w:cs="Times New Roman"/>
        </w:rPr>
        <w:t>Notice must be given to all parties bound by proposed settlement</w:t>
      </w:r>
    </w:p>
    <w:p w14:paraId="2C647B37" w14:textId="31959B0A" w:rsidR="00EA1801" w:rsidRPr="00EA1801" w:rsidRDefault="00EA180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r>
      <w:r>
        <w:rPr>
          <w:rFonts w:cs="Times New Roman"/>
          <w:b/>
        </w:rPr>
        <w:t xml:space="preserve">(2) </w:t>
      </w:r>
      <w:r>
        <w:rPr>
          <w:rFonts w:cs="Times New Roman"/>
        </w:rPr>
        <w:t>Court must approve settlement as fair, reasonable, and adequate if it will bind class members</w:t>
      </w:r>
    </w:p>
    <w:p w14:paraId="47543C2B" w14:textId="0D816E25" w:rsidR="00713308" w:rsidRPr="006541E4" w:rsidRDefault="00EA1801"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ab/>
        <w:t>(3</w:t>
      </w:r>
      <w:r w:rsidR="00713308">
        <w:rPr>
          <w:rFonts w:cs="Times New Roman"/>
          <w:b/>
        </w:rPr>
        <w:t>)</w:t>
      </w:r>
      <w:r w:rsidR="006541E4">
        <w:rPr>
          <w:rFonts w:cs="Times New Roman"/>
          <w:b/>
        </w:rPr>
        <w:t xml:space="preserve"> </w:t>
      </w:r>
      <w:r w:rsidR="006541E4">
        <w:rPr>
          <w:rFonts w:cs="Times New Roman"/>
        </w:rPr>
        <w:t>Parties seeking approval of settlement must identify any related agreements</w:t>
      </w:r>
    </w:p>
    <w:p w14:paraId="05951C7C" w14:textId="61A8E3BB" w:rsidR="00713308" w:rsidRPr="006541E4" w:rsidRDefault="00EA1801"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ab/>
        <w:t>(4</w:t>
      </w:r>
      <w:r w:rsidR="00713308">
        <w:rPr>
          <w:rFonts w:cs="Times New Roman"/>
          <w:b/>
        </w:rPr>
        <w:t>)</w:t>
      </w:r>
      <w:r w:rsidR="006541E4">
        <w:rPr>
          <w:rFonts w:cs="Times New Roman"/>
          <w:b/>
        </w:rPr>
        <w:t xml:space="preserve"> </w:t>
      </w:r>
      <w:r w:rsidR="006541E4">
        <w:rPr>
          <w:rFonts w:cs="Times New Roman"/>
        </w:rPr>
        <w:t>If it’s a 23(b)(3) class, class members must be given option to be excluded from settlement</w:t>
      </w:r>
    </w:p>
    <w:p w14:paraId="2B3CF40D" w14:textId="5C6B5596" w:rsidR="00EB72D5" w:rsidRDefault="00EA1801"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ab/>
        <w:t>(5</w:t>
      </w:r>
      <w:r w:rsidR="00713308">
        <w:rPr>
          <w:rFonts w:cs="Times New Roman"/>
          <w:b/>
        </w:rPr>
        <w:t>)</w:t>
      </w:r>
      <w:r>
        <w:rPr>
          <w:rFonts w:cs="Times New Roman"/>
          <w:b/>
        </w:rPr>
        <w:t xml:space="preserve"> </w:t>
      </w:r>
      <w:r>
        <w:rPr>
          <w:rFonts w:cs="Times New Roman"/>
        </w:rPr>
        <w:t>Any class member can object</w:t>
      </w:r>
      <w:r w:rsidR="003B666C">
        <w:rPr>
          <w:rFonts w:cs="Times New Roman"/>
        </w:rPr>
        <w:t>, and the court will consider their objection in deciding approval</w:t>
      </w:r>
    </w:p>
    <w:p w14:paraId="05231737" w14:textId="2E3E3E99" w:rsidR="00EB72D5" w:rsidRDefault="00EB72D5"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t xml:space="preserve">- If settlement is decided before class certification notice has been sent out, the two notices can be </w:t>
      </w:r>
    </w:p>
    <w:p w14:paraId="158ED414" w14:textId="24F42E1A" w:rsidR="00EB72D5" w:rsidRPr="00EA1801" w:rsidRDefault="00EB72D5" w:rsidP="00EB72D5">
      <w:pPr>
        <w:pBdr>
          <w:top w:val="single" w:sz="4" w:space="1" w:color="auto"/>
          <w:left w:val="single" w:sz="4" w:space="4" w:color="auto"/>
          <w:bottom w:val="single" w:sz="4" w:space="1" w:color="auto"/>
          <w:right w:val="single" w:sz="4" w:space="4" w:color="auto"/>
        </w:pBdr>
        <w:ind w:firstLine="720"/>
        <w:rPr>
          <w:rFonts w:cs="Times New Roman"/>
        </w:rPr>
      </w:pPr>
      <w:r>
        <w:rPr>
          <w:rFonts w:cs="Times New Roman"/>
        </w:rPr>
        <w:t xml:space="preserve">  combined into one</w:t>
      </w:r>
    </w:p>
    <w:p w14:paraId="1C2B3EE9" w14:textId="1ACF1624" w:rsidR="00826BA1" w:rsidRPr="00713308" w:rsidRDefault="00826BA1"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rPr>
        <w:t xml:space="preserve"> </w:t>
      </w:r>
    </w:p>
    <w:p w14:paraId="4FCC3EF4" w14:textId="4FB05CB1" w:rsidR="00364413" w:rsidRDefault="00364413" w:rsidP="00826BA1">
      <w:pPr>
        <w:pBdr>
          <w:top w:val="single" w:sz="4" w:space="1" w:color="auto"/>
          <w:left w:val="single" w:sz="4" w:space="4" w:color="auto"/>
          <w:bottom w:val="single" w:sz="4" w:space="1" w:color="auto"/>
          <w:right w:val="single" w:sz="4" w:space="4" w:color="auto"/>
        </w:pBdr>
        <w:outlineLvl w:val="0"/>
        <w:rPr>
          <w:rFonts w:cs="Times New Roman"/>
          <w:b/>
        </w:rPr>
      </w:pPr>
      <w:r>
        <w:rPr>
          <w:rFonts w:cs="Times New Roman"/>
          <w:b/>
        </w:rPr>
        <w:t>If class action is filed but fails certification, SoL tolls for class members at time of filing and starts ticking again when certification is rejected</w:t>
      </w:r>
    </w:p>
    <w:p w14:paraId="6997E949" w14:textId="77777777" w:rsidR="00364413" w:rsidRDefault="00364413" w:rsidP="00826BA1">
      <w:pPr>
        <w:pBdr>
          <w:top w:val="single" w:sz="4" w:space="1" w:color="auto"/>
          <w:left w:val="single" w:sz="4" w:space="4" w:color="auto"/>
          <w:bottom w:val="single" w:sz="4" w:space="1" w:color="auto"/>
          <w:right w:val="single" w:sz="4" w:space="4" w:color="auto"/>
        </w:pBdr>
        <w:outlineLvl w:val="0"/>
        <w:rPr>
          <w:rFonts w:cs="Times New Roman"/>
          <w:b/>
        </w:rPr>
      </w:pPr>
    </w:p>
    <w:p w14:paraId="421925FE" w14:textId="77777777" w:rsidR="00826BA1" w:rsidRDefault="00826BA1" w:rsidP="00826BA1">
      <w:pPr>
        <w:pBdr>
          <w:top w:val="single" w:sz="4" w:space="1" w:color="auto"/>
          <w:left w:val="single" w:sz="4" w:space="4" w:color="auto"/>
          <w:bottom w:val="single" w:sz="4" w:space="1" w:color="auto"/>
          <w:right w:val="single" w:sz="4" w:space="4" w:color="auto"/>
        </w:pBdr>
        <w:outlineLvl w:val="0"/>
        <w:rPr>
          <w:rFonts w:cs="Times New Roman"/>
          <w:b/>
        </w:rPr>
      </w:pPr>
      <w:r>
        <w:rPr>
          <w:rFonts w:cs="Times New Roman"/>
          <w:b/>
        </w:rPr>
        <w:t>Preclusion in Class Actions:</w:t>
      </w:r>
    </w:p>
    <w:p w14:paraId="59D367B3" w14:textId="20A11A84"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b/>
        </w:rPr>
        <w:t xml:space="preserve">- </w:t>
      </w:r>
      <w:r>
        <w:rPr>
          <w:rFonts w:cs="Times New Roman"/>
        </w:rPr>
        <w:t>U</w:t>
      </w:r>
      <w:r w:rsidRPr="00C27601">
        <w:rPr>
          <w:rFonts w:cs="Times New Roman"/>
        </w:rPr>
        <w:t xml:space="preserve">nknown preclusive effects on </w:t>
      </w:r>
      <w:r>
        <w:rPr>
          <w:rFonts w:cs="Times New Roman"/>
        </w:rPr>
        <w:t>non-parties</w:t>
      </w:r>
      <w:r w:rsidRPr="00C27601">
        <w:rPr>
          <w:rFonts w:cs="Times New Roman"/>
        </w:rPr>
        <w:t xml:space="preserve"> </w:t>
      </w:r>
      <w:r>
        <w:rPr>
          <w:rFonts w:cs="Times New Roman"/>
        </w:rPr>
        <w:t>does not destroy</w:t>
      </w:r>
      <w:r w:rsidRPr="00C27601">
        <w:rPr>
          <w:rFonts w:cs="Times New Roman"/>
        </w:rPr>
        <w:t xml:space="preserve"> class certification</w:t>
      </w:r>
      <w:r w:rsidR="00F961BE">
        <w:rPr>
          <w:rFonts w:cs="Times New Roman"/>
        </w:rPr>
        <w:t xml:space="preserve"> alone</w:t>
      </w:r>
    </w:p>
    <w:p w14:paraId="1E3E237C" w14:textId="77777777"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ab/>
        <w:t xml:space="preserve">- what matters is rigor and legitimacy </w:t>
      </w:r>
    </w:p>
    <w:p w14:paraId="50E3FD46" w14:textId="3F090D8B" w:rsidR="00826BA1" w:rsidRDefault="00826BA1" w:rsidP="00826BA1">
      <w:pPr>
        <w:pBdr>
          <w:top w:val="single" w:sz="4" w:space="1" w:color="auto"/>
          <w:left w:val="single" w:sz="4" w:space="4" w:color="auto"/>
          <w:bottom w:val="single" w:sz="4" w:space="1" w:color="auto"/>
          <w:right w:val="single" w:sz="4" w:space="4" w:color="auto"/>
        </w:pBdr>
        <w:rPr>
          <w:rFonts w:cs="Times New Roman"/>
        </w:rPr>
      </w:pPr>
      <w:r>
        <w:rPr>
          <w:rFonts w:cs="Times New Roman"/>
        </w:rPr>
        <w:t>- Judicial estoppel: cannot switch sides after being bound by class judgment (</w:t>
      </w:r>
      <w:r>
        <w:rPr>
          <w:rFonts w:cs="Times New Roman"/>
          <w:i/>
        </w:rPr>
        <w:t>Hansber</w:t>
      </w:r>
      <w:r w:rsidR="00F961BE">
        <w:rPr>
          <w:rFonts w:cs="Times New Roman"/>
          <w:i/>
        </w:rPr>
        <w:t>ry)</w:t>
      </w:r>
    </w:p>
    <w:p w14:paraId="55784D3B" w14:textId="3D41840D" w:rsidR="00826BA1" w:rsidRPr="003F11BA" w:rsidRDefault="00826BA1" w:rsidP="00826BA1">
      <w:pPr>
        <w:pBdr>
          <w:top w:val="single" w:sz="4" w:space="1" w:color="auto"/>
          <w:left w:val="single" w:sz="4" w:space="4" w:color="auto"/>
          <w:bottom w:val="single" w:sz="4" w:space="1" w:color="auto"/>
          <w:right w:val="single" w:sz="4" w:space="4" w:color="auto"/>
        </w:pBdr>
        <w:rPr>
          <w:rFonts w:cs="Times New Roman"/>
          <w:b/>
        </w:rPr>
      </w:pPr>
      <w:r>
        <w:rPr>
          <w:rFonts w:cs="Times New Roman"/>
        </w:rPr>
        <w:t>- Burden on parties t</w:t>
      </w:r>
      <w:r w:rsidR="00F961BE">
        <w:rPr>
          <w:rFonts w:cs="Times New Roman"/>
        </w:rPr>
        <w:t>o establish preclusive effects</w:t>
      </w:r>
    </w:p>
    <w:p w14:paraId="6462FC82" w14:textId="4D632828" w:rsidR="002E7F91" w:rsidRPr="00CE5C2B" w:rsidRDefault="002E7F91" w:rsidP="00CE5C2B">
      <w:pPr>
        <w:rPr>
          <w:rFonts w:cs="Times New Roman"/>
        </w:rPr>
      </w:pPr>
    </w:p>
    <w:sectPr w:rsidR="002E7F91" w:rsidRPr="00CE5C2B" w:rsidSect="00CF2FBB">
      <w:pgSz w:w="12240" w:h="15840"/>
      <w:pgMar w:top="783" w:right="1440" w:bottom="6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07337"/>
    <w:multiLevelType w:val="multilevel"/>
    <w:tmpl w:val="0409001D"/>
    <w:styleLink w:val="OutlineSty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F2C1D39"/>
    <w:multiLevelType w:val="multilevel"/>
    <w:tmpl w:val="0F06A0D6"/>
    <w:lvl w:ilvl="0">
      <w:start w:val="1"/>
      <w:numFmt w:val="upperRoman"/>
      <w:suff w:val="space"/>
      <w:lvlText w:val="%1."/>
      <w:lvlJc w:val="left"/>
      <w:pPr>
        <w:ind w:left="0" w:firstLine="0"/>
      </w:pPr>
      <w:rPr>
        <w:rFonts w:ascii="Times New Roman" w:hAnsi="Times New Roman" w:hint="default"/>
        <w:b w:val="0"/>
        <w:bCs w:val="0"/>
        <w:i w:val="0"/>
        <w:iCs w:val="0"/>
        <w:sz w:val="22"/>
        <w:szCs w:val="22"/>
      </w:rPr>
    </w:lvl>
    <w:lvl w:ilvl="1">
      <w:start w:val="1"/>
      <w:numFmt w:val="lowerLetter"/>
      <w:suff w:val="space"/>
      <w:lvlText w:val="%2."/>
      <w:lvlJc w:val="left"/>
      <w:pPr>
        <w:ind w:left="720" w:hanging="288"/>
      </w:pPr>
      <w:rPr>
        <w:rFonts w:hint="default"/>
      </w:rPr>
    </w:lvl>
    <w:lvl w:ilvl="2">
      <w:start w:val="1"/>
      <w:numFmt w:val="decimal"/>
      <w:suff w:val="space"/>
      <w:lvlText w:val="%3."/>
      <w:lvlJc w:val="left"/>
      <w:pPr>
        <w:ind w:left="1440" w:hanging="288"/>
      </w:pPr>
      <w:rPr>
        <w:rFonts w:ascii="Times New Roman" w:eastAsiaTheme="minorHAnsi" w:hAnsi="Times New Roman" w:cs="Times New Roman" w:hint="default"/>
      </w:rPr>
    </w:lvl>
    <w:lvl w:ilvl="3">
      <w:start w:val="1"/>
      <w:numFmt w:val="lowerLetter"/>
      <w:lvlText w:val="%4)"/>
      <w:lvlJc w:val="left"/>
      <w:pPr>
        <w:ind w:left="2160" w:hanging="288"/>
      </w:pPr>
      <w:rPr>
        <w:rFonts w:hint="default"/>
      </w:rPr>
    </w:lvl>
    <w:lvl w:ilvl="4">
      <w:start w:val="1"/>
      <w:numFmt w:val="decimal"/>
      <w:suff w:val="space"/>
      <w:lvlText w:val="(%5)"/>
      <w:lvlJc w:val="left"/>
      <w:pPr>
        <w:ind w:left="2880" w:firstLine="0"/>
      </w:pPr>
      <w:rPr>
        <w:rFonts w:hint="default"/>
      </w:rPr>
    </w:lvl>
    <w:lvl w:ilvl="5">
      <w:start w:val="1"/>
      <w:numFmt w:val="lowerLetter"/>
      <w:suff w:val="space"/>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nsid w:val="61037828"/>
    <w:multiLevelType w:val="multilevel"/>
    <w:tmpl w:val="0F06A0D6"/>
    <w:styleLink w:val="OUTLINESTYLE0"/>
    <w:lvl w:ilvl="0">
      <w:start w:val="1"/>
      <w:numFmt w:val="upperRoman"/>
      <w:suff w:val="space"/>
      <w:lvlText w:val="%1."/>
      <w:lvlJc w:val="left"/>
      <w:pPr>
        <w:ind w:left="0" w:firstLine="0"/>
      </w:pPr>
      <w:rPr>
        <w:rFonts w:ascii="Times New Roman" w:hAnsi="Times New Roman" w:hint="default"/>
        <w:b w:val="0"/>
        <w:bCs w:val="0"/>
        <w:i w:val="0"/>
        <w:iCs w:val="0"/>
        <w:sz w:val="22"/>
        <w:szCs w:val="22"/>
      </w:rPr>
    </w:lvl>
    <w:lvl w:ilvl="1">
      <w:start w:val="1"/>
      <w:numFmt w:val="lowerLetter"/>
      <w:suff w:val="space"/>
      <w:lvlText w:val="%2."/>
      <w:lvlJc w:val="left"/>
      <w:pPr>
        <w:ind w:left="720" w:hanging="288"/>
      </w:pPr>
      <w:rPr>
        <w:rFonts w:hint="default"/>
      </w:rPr>
    </w:lvl>
    <w:lvl w:ilvl="2">
      <w:start w:val="1"/>
      <w:numFmt w:val="decimal"/>
      <w:suff w:val="space"/>
      <w:lvlText w:val="%3."/>
      <w:lvlJc w:val="left"/>
      <w:pPr>
        <w:ind w:left="1440" w:hanging="288"/>
      </w:pPr>
      <w:rPr>
        <w:rFonts w:ascii="Times New Roman" w:eastAsiaTheme="minorHAnsi" w:hAnsi="Times New Roman" w:cs="Times New Roman" w:hint="default"/>
      </w:rPr>
    </w:lvl>
    <w:lvl w:ilvl="3">
      <w:start w:val="1"/>
      <w:numFmt w:val="lowerLetter"/>
      <w:lvlText w:val="%4)"/>
      <w:lvlJc w:val="left"/>
      <w:pPr>
        <w:ind w:left="2160" w:hanging="288"/>
      </w:pPr>
      <w:rPr>
        <w:rFonts w:hint="default"/>
      </w:rPr>
    </w:lvl>
    <w:lvl w:ilvl="4">
      <w:start w:val="1"/>
      <w:numFmt w:val="decimal"/>
      <w:suff w:val="space"/>
      <w:lvlText w:val="(%5)"/>
      <w:lvlJc w:val="left"/>
      <w:pPr>
        <w:ind w:left="2880" w:firstLine="0"/>
      </w:pPr>
      <w:rPr>
        <w:rFonts w:hint="default"/>
      </w:rPr>
    </w:lvl>
    <w:lvl w:ilvl="5">
      <w:start w:val="1"/>
      <w:numFmt w:val="lowerLetter"/>
      <w:suff w:val="space"/>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779"/>
    <w:rsid w:val="00000776"/>
    <w:rsid w:val="000021C0"/>
    <w:rsid w:val="00002730"/>
    <w:rsid w:val="00002FDC"/>
    <w:rsid w:val="00006002"/>
    <w:rsid w:val="00006713"/>
    <w:rsid w:val="0001308E"/>
    <w:rsid w:val="00013997"/>
    <w:rsid w:val="00016A1F"/>
    <w:rsid w:val="0002401E"/>
    <w:rsid w:val="000327ED"/>
    <w:rsid w:val="00043F88"/>
    <w:rsid w:val="00061EE1"/>
    <w:rsid w:val="00073395"/>
    <w:rsid w:val="000762D3"/>
    <w:rsid w:val="00077C4C"/>
    <w:rsid w:val="00092A64"/>
    <w:rsid w:val="000930F6"/>
    <w:rsid w:val="000A0B17"/>
    <w:rsid w:val="000A43E5"/>
    <w:rsid w:val="000A67F1"/>
    <w:rsid w:val="000A6B9E"/>
    <w:rsid w:val="000A726E"/>
    <w:rsid w:val="000B2218"/>
    <w:rsid w:val="000B2463"/>
    <w:rsid w:val="000B2E70"/>
    <w:rsid w:val="000C2975"/>
    <w:rsid w:val="000D65AC"/>
    <w:rsid w:val="000E3CDF"/>
    <w:rsid w:val="000E47EF"/>
    <w:rsid w:val="000E7E70"/>
    <w:rsid w:val="000F2236"/>
    <w:rsid w:val="000F429F"/>
    <w:rsid w:val="000F5144"/>
    <w:rsid w:val="000F7186"/>
    <w:rsid w:val="00104135"/>
    <w:rsid w:val="00105356"/>
    <w:rsid w:val="00110C1D"/>
    <w:rsid w:val="00111D83"/>
    <w:rsid w:val="00112D06"/>
    <w:rsid w:val="001204AA"/>
    <w:rsid w:val="00127A2D"/>
    <w:rsid w:val="00127AB2"/>
    <w:rsid w:val="00135A78"/>
    <w:rsid w:val="00141DE6"/>
    <w:rsid w:val="00141FF7"/>
    <w:rsid w:val="001515E7"/>
    <w:rsid w:val="0015488B"/>
    <w:rsid w:val="001566E2"/>
    <w:rsid w:val="00163FB0"/>
    <w:rsid w:val="00165ABD"/>
    <w:rsid w:val="00172C2F"/>
    <w:rsid w:val="00176920"/>
    <w:rsid w:val="00195E77"/>
    <w:rsid w:val="001A73E5"/>
    <w:rsid w:val="001B2C30"/>
    <w:rsid w:val="001B528B"/>
    <w:rsid w:val="001B6C85"/>
    <w:rsid w:val="001B7A3E"/>
    <w:rsid w:val="001C3CE8"/>
    <w:rsid w:val="001D3FE3"/>
    <w:rsid w:val="001D7F9D"/>
    <w:rsid w:val="001E0A4F"/>
    <w:rsid w:val="001E0A96"/>
    <w:rsid w:val="001E27DB"/>
    <w:rsid w:val="001E3EE1"/>
    <w:rsid w:val="001E5F2D"/>
    <w:rsid w:val="002009DC"/>
    <w:rsid w:val="0020149D"/>
    <w:rsid w:val="002046F7"/>
    <w:rsid w:val="002065BA"/>
    <w:rsid w:val="00216190"/>
    <w:rsid w:val="00221352"/>
    <w:rsid w:val="00221AA7"/>
    <w:rsid w:val="00225F44"/>
    <w:rsid w:val="0022701A"/>
    <w:rsid w:val="00227F59"/>
    <w:rsid w:val="00232599"/>
    <w:rsid w:val="00241520"/>
    <w:rsid w:val="00243052"/>
    <w:rsid w:val="00243FFB"/>
    <w:rsid w:val="00245C73"/>
    <w:rsid w:val="00246168"/>
    <w:rsid w:val="0024681E"/>
    <w:rsid w:val="00247C2B"/>
    <w:rsid w:val="002534C3"/>
    <w:rsid w:val="002535F9"/>
    <w:rsid w:val="002553F7"/>
    <w:rsid w:val="0025699E"/>
    <w:rsid w:val="00262AF5"/>
    <w:rsid w:val="00264935"/>
    <w:rsid w:val="00266BD0"/>
    <w:rsid w:val="00270EDF"/>
    <w:rsid w:val="0027304B"/>
    <w:rsid w:val="00273C77"/>
    <w:rsid w:val="00274DE1"/>
    <w:rsid w:val="002851D5"/>
    <w:rsid w:val="00291A7A"/>
    <w:rsid w:val="00295B18"/>
    <w:rsid w:val="00297AF2"/>
    <w:rsid w:val="00297C7F"/>
    <w:rsid w:val="002A416A"/>
    <w:rsid w:val="002A5EC7"/>
    <w:rsid w:val="002B2556"/>
    <w:rsid w:val="002B2BE3"/>
    <w:rsid w:val="002B2D38"/>
    <w:rsid w:val="002B3067"/>
    <w:rsid w:val="002D379A"/>
    <w:rsid w:val="002D7154"/>
    <w:rsid w:val="002E19AC"/>
    <w:rsid w:val="002E7F91"/>
    <w:rsid w:val="003049A9"/>
    <w:rsid w:val="00305D63"/>
    <w:rsid w:val="003068E7"/>
    <w:rsid w:val="00306F21"/>
    <w:rsid w:val="00316559"/>
    <w:rsid w:val="003202BE"/>
    <w:rsid w:val="00325B8B"/>
    <w:rsid w:val="00336296"/>
    <w:rsid w:val="00341167"/>
    <w:rsid w:val="00341294"/>
    <w:rsid w:val="00346C4E"/>
    <w:rsid w:val="00350ACD"/>
    <w:rsid w:val="0035308A"/>
    <w:rsid w:val="003552C0"/>
    <w:rsid w:val="00356128"/>
    <w:rsid w:val="00360EC5"/>
    <w:rsid w:val="00364413"/>
    <w:rsid w:val="00365642"/>
    <w:rsid w:val="003660F6"/>
    <w:rsid w:val="00375409"/>
    <w:rsid w:val="0038075B"/>
    <w:rsid w:val="003847C7"/>
    <w:rsid w:val="00385925"/>
    <w:rsid w:val="003930CC"/>
    <w:rsid w:val="003A2466"/>
    <w:rsid w:val="003A52B6"/>
    <w:rsid w:val="003B3B5C"/>
    <w:rsid w:val="003B3E83"/>
    <w:rsid w:val="003B666C"/>
    <w:rsid w:val="003B67CC"/>
    <w:rsid w:val="003C56EA"/>
    <w:rsid w:val="003D43D4"/>
    <w:rsid w:val="003D7C83"/>
    <w:rsid w:val="003E2B2F"/>
    <w:rsid w:val="003E6208"/>
    <w:rsid w:val="003E75E9"/>
    <w:rsid w:val="003F0A02"/>
    <w:rsid w:val="003F7837"/>
    <w:rsid w:val="004044E3"/>
    <w:rsid w:val="004065FA"/>
    <w:rsid w:val="00412907"/>
    <w:rsid w:val="0041312E"/>
    <w:rsid w:val="00413FF0"/>
    <w:rsid w:val="00416217"/>
    <w:rsid w:val="0042534D"/>
    <w:rsid w:val="00426CA1"/>
    <w:rsid w:val="00427A1B"/>
    <w:rsid w:val="00434452"/>
    <w:rsid w:val="00435A0B"/>
    <w:rsid w:val="004401C3"/>
    <w:rsid w:val="00440F0B"/>
    <w:rsid w:val="00454662"/>
    <w:rsid w:val="00455C63"/>
    <w:rsid w:val="00456D32"/>
    <w:rsid w:val="004655DD"/>
    <w:rsid w:val="004668AB"/>
    <w:rsid w:val="00473533"/>
    <w:rsid w:val="00474914"/>
    <w:rsid w:val="004858C2"/>
    <w:rsid w:val="0048620E"/>
    <w:rsid w:val="00492186"/>
    <w:rsid w:val="004971DC"/>
    <w:rsid w:val="004A2CFA"/>
    <w:rsid w:val="004A5312"/>
    <w:rsid w:val="004B1450"/>
    <w:rsid w:val="004B2612"/>
    <w:rsid w:val="004B3200"/>
    <w:rsid w:val="004B622E"/>
    <w:rsid w:val="004C33C7"/>
    <w:rsid w:val="004C39A5"/>
    <w:rsid w:val="004C67CA"/>
    <w:rsid w:val="004E08D3"/>
    <w:rsid w:val="004E337C"/>
    <w:rsid w:val="004E3B52"/>
    <w:rsid w:val="004E55A7"/>
    <w:rsid w:val="004F3C83"/>
    <w:rsid w:val="004F5C8E"/>
    <w:rsid w:val="00501C16"/>
    <w:rsid w:val="00506FF9"/>
    <w:rsid w:val="00517F9E"/>
    <w:rsid w:val="00520911"/>
    <w:rsid w:val="005221B4"/>
    <w:rsid w:val="00524A60"/>
    <w:rsid w:val="005258FD"/>
    <w:rsid w:val="00531C45"/>
    <w:rsid w:val="005378FF"/>
    <w:rsid w:val="00542176"/>
    <w:rsid w:val="00550AA2"/>
    <w:rsid w:val="00552C8A"/>
    <w:rsid w:val="00553F11"/>
    <w:rsid w:val="00554C67"/>
    <w:rsid w:val="00555811"/>
    <w:rsid w:val="00557147"/>
    <w:rsid w:val="00565923"/>
    <w:rsid w:val="005666C2"/>
    <w:rsid w:val="00576486"/>
    <w:rsid w:val="00584752"/>
    <w:rsid w:val="00585443"/>
    <w:rsid w:val="00591277"/>
    <w:rsid w:val="00592387"/>
    <w:rsid w:val="00594600"/>
    <w:rsid w:val="00596CA0"/>
    <w:rsid w:val="005B1659"/>
    <w:rsid w:val="005B2164"/>
    <w:rsid w:val="005B37AE"/>
    <w:rsid w:val="005B78AB"/>
    <w:rsid w:val="005C4610"/>
    <w:rsid w:val="005C4723"/>
    <w:rsid w:val="005C4C38"/>
    <w:rsid w:val="005C69A0"/>
    <w:rsid w:val="005C6E63"/>
    <w:rsid w:val="005D3F97"/>
    <w:rsid w:val="005D6C23"/>
    <w:rsid w:val="005D785D"/>
    <w:rsid w:val="005E1624"/>
    <w:rsid w:val="005E57AF"/>
    <w:rsid w:val="005F5C02"/>
    <w:rsid w:val="006008A7"/>
    <w:rsid w:val="0060256B"/>
    <w:rsid w:val="006063FF"/>
    <w:rsid w:val="00610CF2"/>
    <w:rsid w:val="006120FB"/>
    <w:rsid w:val="0062572C"/>
    <w:rsid w:val="00625DB1"/>
    <w:rsid w:val="0064261A"/>
    <w:rsid w:val="00644D48"/>
    <w:rsid w:val="006541E4"/>
    <w:rsid w:val="00654A41"/>
    <w:rsid w:val="006629E0"/>
    <w:rsid w:val="00675C48"/>
    <w:rsid w:val="0067757A"/>
    <w:rsid w:val="0067777A"/>
    <w:rsid w:val="006871B8"/>
    <w:rsid w:val="00690442"/>
    <w:rsid w:val="00691B31"/>
    <w:rsid w:val="00692F64"/>
    <w:rsid w:val="00693C43"/>
    <w:rsid w:val="006954BE"/>
    <w:rsid w:val="006A2282"/>
    <w:rsid w:val="006A54D3"/>
    <w:rsid w:val="006A64F2"/>
    <w:rsid w:val="006A7DB2"/>
    <w:rsid w:val="006B23E6"/>
    <w:rsid w:val="006B5FD3"/>
    <w:rsid w:val="006B69A5"/>
    <w:rsid w:val="006C1171"/>
    <w:rsid w:val="006D3D59"/>
    <w:rsid w:val="006D729C"/>
    <w:rsid w:val="006E14C0"/>
    <w:rsid w:val="006E33F2"/>
    <w:rsid w:val="006E54FB"/>
    <w:rsid w:val="006F12DB"/>
    <w:rsid w:val="006F19AC"/>
    <w:rsid w:val="006F2934"/>
    <w:rsid w:val="006F2E6E"/>
    <w:rsid w:val="006F36C5"/>
    <w:rsid w:val="006F65B0"/>
    <w:rsid w:val="00700A25"/>
    <w:rsid w:val="007034DC"/>
    <w:rsid w:val="0070661F"/>
    <w:rsid w:val="007108BC"/>
    <w:rsid w:val="00710C4A"/>
    <w:rsid w:val="007123CF"/>
    <w:rsid w:val="007131FE"/>
    <w:rsid w:val="00713308"/>
    <w:rsid w:val="00714A9D"/>
    <w:rsid w:val="00720428"/>
    <w:rsid w:val="007266A5"/>
    <w:rsid w:val="00726C0E"/>
    <w:rsid w:val="00731CED"/>
    <w:rsid w:val="00733EDA"/>
    <w:rsid w:val="00734E12"/>
    <w:rsid w:val="007406B0"/>
    <w:rsid w:val="00742F87"/>
    <w:rsid w:val="00752401"/>
    <w:rsid w:val="00755B56"/>
    <w:rsid w:val="00763B7F"/>
    <w:rsid w:val="00770AD3"/>
    <w:rsid w:val="0077270E"/>
    <w:rsid w:val="007735B5"/>
    <w:rsid w:val="00777BEC"/>
    <w:rsid w:val="00781FF4"/>
    <w:rsid w:val="00783CF2"/>
    <w:rsid w:val="00787705"/>
    <w:rsid w:val="0078779B"/>
    <w:rsid w:val="007A175D"/>
    <w:rsid w:val="007A448B"/>
    <w:rsid w:val="007A5C45"/>
    <w:rsid w:val="007A67D0"/>
    <w:rsid w:val="007B0755"/>
    <w:rsid w:val="007B6FB2"/>
    <w:rsid w:val="007C1627"/>
    <w:rsid w:val="007C5F63"/>
    <w:rsid w:val="007C6235"/>
    <w:rsid w:val="007D0789"/>
    <w:rsid w:val="007D326A"/>
    <w:rsid w:val="007E0D42"/>
    <w:rsid w:val="007F00B9"/>
    <w:rsid w:val="007F06C6"/>
    <w:rsid w:val="007F36D7"/>
    <w:rsid w:val="007F47B8"/>
    <w:rsid w:val="007F71B9"/>
    <w:rsid w:val="00804D37"/>
    <w:rsid w:val="008120E5"/>
    <w:rsid w:val="0081707C"/>
    <w:rsid w:val="00820A5A"/>
    <w:rsid w:val="00820AD7"/>
    <w:rsid w:val="00821D75"/>
    <w:rsid w:val="00822A0A"/>
    <w:rsid w:val="008267C8"/>
    <w:rsid w:val="00826BA1"/>
    <w:rsid w:val="00834807"/>
    <w:rsid w:val="00842595"/>
    <w:rsid w:val="00842C6C"/>
    <w:rsid w:val="00843149"/>
    <w:rsid w:val="00845008"/>
    <w:rsid w:val="00856619"/>
    <w:rsid w:val="00856974"/>
    <w:rsid w:val="00860DEB"/>
    <w:rsid w:val="00864874"/>
    <w:rsid w:val="00876441"/>
    <w:rsid w:val="00894420"/>
    <w:rsid w:val="00897573"/>
    <w:rsid w:val="008A2050"/>
    <w:rsid w:val="008A245A"/>
    <w:rsid w:val="008A36E1"/>
    <w:rsid w:val="008A66FB"/>
    <w:rsid w:val="008A6AE0"/>
    <w:rsid w:val="008B16F4"/>
    <w:rsid w:val="008C2247"/>
    <w:rsid w:val="008C4D1C"/>
    <w:rsid w:val="008C5803"/>
    <w:rsid w:val="008D1A62"/>
    <w:rsid w:val="008D7D85"/>
    <w:rsid w:val="008E1FE1"/>
    <w:rsid w:val="008E3B4B"/>
    <w:rsid w:val="008E7E9C"/>
    <w:rsid w:val="008F2FF3"/>
    <w:rsid w:val="008F456C"/>
    <w:rsid w:val="0090225B"/>
    <w:rsid w:val="00911244"/>
    <w:rsid w:val="009139A5"/>
    <w:rsid w:val="009149C7"/>
    <w:rsid w:val="00925F06"/>
    <w:rsid w:val="00927328"/>
    <w:rsid w:val="00933E8A"/>
    <w:rsid w:val="009415FF"/>
    <w:rsid w:val="00941E88"/>
    <w:rsid w:val="00943399"/>
    <w:rsid w:val="00943F9F"/>
    <w:rsid w:val="00951292"/>
    <w:rsid w:val="00951F80"/>
    <w:rsid w:val="00952CF4"/>
    <w:rsid w:val="00956D96"/>
    <w:rsid w:val="00960197"/>
    <w:rsid w:val="009747C7"/>
    <w:rsid w:val="00975A3E"/>
    <w:rsid w:val="00975BCD"/>
    <w:rsid w:val="00976413"/>
    <w:rsid w:val="00980C0E"/>
    <w:rsid w:val="009940A9"/>
    <w:rsid w:val="009942E7"/>
    <w:rsid w:val="009A14C8"/>
    <w:rsid w:val="009A685F"/>
    <w:rsid w:val="009C2CA5"/>
    <w:rsid w:val="009E335C"/>
    <w:rsid w:val="009E5979"/>
    <w:rsid w:val="009F2C60"/>
    <w:rsid w:val="009F44E5"/>
    <w:rsid w:val="009F7327"/>
    <w:rsid w:val="009F78C3"/>
    <w:rsid w:val="00A05C8B"/>
    <w:rsid w:val="00A070A7"/>
    <w:rsid w:val="00A10814"/>
    <w:rsid w:val="00A14B89"/>
    <w:rsid w:val="00A159F8"/>
    <w:rsid w:val="00A16C50"/>
    <w:rsid w:val="00A17D81"/>
    <w:rsid w:val="00A21511"/>
    <w:rsid w:val="00A25C9C"/>
    <w:rsid w:val="00A26AD2"/>
    <w:rsid w:val="00A340E8"/>
    <w:rsid w:val="00A41870"/>
    <w:rsid w:val="00A427BB"/>
    <w:rsid w:val="00A44A04"/>
    <w:rsid w:val="00A516DA"/>
    <w:rsid w:val="00A538D3"/>
    <w:rsid w:val="00A54847"/>
    <w:rsid w:val="00A64F04"/>
    <w:rsid w:val="00A71057"/>
    <w:rsid w:val="00A74E23"/>
    <w:rsid w:val="00A81B2F"/>
    <w:rsid w:val="00A81BF3"/>
    <w:rsid w:val="00A81D5A"/>
    <w:rsid w:val="00A8340F"/>
    <w:rsid w:val="00A845C4"/>
    <w:rsid w:val="00A86ED3"/>
    <w:rsid w:val="00A91E60"/>
    <w:rsid w:val="00A9212E"/>
    <w:rsid w:val="00A966C6"/>
    <w:rsid w:val="00A96EA3"/>
    <w:rsid w:val="00A970E5"/>
    <w:rsid w:val="00A97287"/>
    <w:rsid w:val="00AA012A"/>
    <w:rsid w:val="00AA0BDF"/>
    <w:rsid w:val="00AA1FD6"/>
    <w:rsid w:val="00AA5C1A"/>
    <w:rsid w:val="00AA63A2"/>
    <w:rsid w:val="00AB30C2"/>
    <w:rsid w:val="00AB46B6"/>
    <w:rsid w:val="00AB4A5A"/>
    <w:rsid w:val="00AB7DB7"/>
    <w:rsid w:val="00AC4A7E"/>
    <w:rsid w:val="00AC5CA0"/>
    <w:rsid w:val="00AD1034"/>
    <w:rsid w:val="00AD262F"/>
    <w:rsid w:val="00AD5F95"/>
    <w:rsid w:val="00AD7018"/>
    <w:rsid w:val="00AE28ED"/>
    <w:rsid w:val="00AE2F43"/>
    <w:rsid w:val="00AF1948"/>
    <w:rsid w:val="00AF352F"/>
    <w:rsid w:val="00B05AB3"/>
    <w:rsid w:val="00B12779"/>
    <w:rsid w:val="00B15744"/>
    <w:rsid w:val="00B1733A"/>
    <w:rsid w:val="00B1766F"/>
    <w:rsid w:val="00B20869"/>
    <w:rsid w:val="00B21214"/>
    <w:rsid w:val="00B228B3"/>
    <w:rsid w:val="00B236FD"/>
    <w:rsid w:val="00B311B7"/>
    <w:rsid w:val="00B52C5E"/>
    <w:rsid w:val="00B541F7"/>
    <w:rsid w:val="00B54901"/>
    <w:rsid w:val="00B6377D"/>
    <w:rsid w:val="00B64A57"/>
    <w:rsid w:val="00B656AB"/>
    <w:rsid w:val="00B66D95"/>
    <w:rsid w:val="00B7207D"/>
    <w:rsid w:val="00B7541C"/>
    <w:rsid w:val="00B90DDE"/>
    <w:rsid w:val="00BB7619"/>
    <w:rsid w:val="00BC5932"/>
    <w:rsid w:val="00BD0455"/>
    <w:rsid w:val="00BD3870"/>
    <w:rsid w:val="00BD6853"/>
    <w:rsid w:val="00BE4A87"/>
    <w:rsid w:val="00BE4F15"/>
    <w:rsid w:val="00BE6648"/>
    <w:rsid w:val="00BE694C"/>
    <w:rsid w:val="00BE7965"/>
    <w:rsid w:val="00BF1001"/>
    <w:rsid w:val="00BF106B"/>
    <w:rsid w:val="00BF202C"/>
    <w:rsid w:val="00BF6F7D"/>
    <w:rsid w:val="00C016B2"/>
    <w:rsid w:val="00C04C29"/>
    <w:rsid w:val="00C0556A"/>
    <w:rsid w:val="00C11E38"/>
    <w:rsid w:val="00C13F74"/>
    <w:rsid w:val="00C148A7"/>
    <w:rsid w:val="00C1495B"/>
    <w:rsid w:val="00C20F75"/>
    <w:rsid w:val="00C45B5F"/>
    <w:rsid w:val="00C4610F"/>
    <w:rsid w:val="00C46127"/>
    <w:rsid w:val="00C4670B"/>
    <w:rsid w:val="00C51252"/>
    <w:rsid w:val="00C54F59"/>
    <w:rsid w:val="00C5727F"/>
    <w:rsid w:val="00C62A01"/>
    <w:rsid w:val="00C64416"/>
    <w:rsid w:val="00C65326"/>
    <w:rsid w:val="00C72BDE"/>
    <w:rsid w:val="00C76F7F"/>
    <w:rsid w:val="00C81A34"/>
    <w:rsid w:val="00C82748"/>
    <w:rsid w:val="00C85532"/>
    <w:rsid w:val="00C87D39"/>
    <w:rsid w:val="00C91AAA"/>
    <w:rsid w:val="00C91D1C"/>
    <w:rsid w:val="00C91EFF"/>
    <w:rsid w:val="00C94ACC"/>
    <w:rsid w:val="00C95614"/>
    <w:rsid w:val="00C9777F"/>
    <w:rsid w:val="00CB44E6"/>
    <w:rsid w:val="00CC31BC"/>
    <w:rsid w:val="00CC7A3F"/>
    <w:rsid w:val="00CD0D9E"/>
    <w:rsid w:val="00CD10AA"/>
    <w:rsid w:val="00CD7AC6"/>
    <w:rsid w:val="00CE1D69"/>
    <w:rsid w:val="00CE5C2B"/>
    <w:rsid w:val="00CE6655"/>
    <w:rsid w:val="00CE760C"/>
    <w:rsid w:val="00CF05CE"/>
    <w:rsid w:val="00CF13BC"/>
    <w:rsid w:val="00CF2FBB"/>
    <w:rsid w:val="00CF625A"/>
    <w:rsid w:val="00CF78BA"/>
    <w:rsid w:val="00CF7FFD"/>
    <w:rsid w:val="00D015BC"/>
    <w:rsid w:val="00D022A2"/>
    <w:rsid w:val="00D107D8"/>
    <w:rsid w:val="00D119DB"/>
    <w:rsid w:val="00D17252"/>
    <w:rsid w:val="00D1796E"/>
    <w:rsid w:val="00D17BEA"/>
    <w:rsid w:val="00D257DC"/>
    <w:rsid w:val="00D40C18"/>
    <w:rsid w:val="00D539B8"/>
    <w:rsid w:val="00D550DB"/>
    <w:rsid w:val="00D57309"/>
    <w:rsid w:val="00D61B7B"/>
    <w:rsid w:val="00D65DD8"/>
    <w:rsid w:val="00D747CD"/>
    <w:rsid w:val="00D75D3B"/>
    <w:rsid w:val="00D820D3"/>
    <w:rsid w:val="00D831C3"/>
    <w:rsid w:val="00D843C7"/>
    <w:rsid w:val="00D85382"/>
    <w:rsid w:val="00D8702E"/>
    <w:rsid w:val="00DA03E1"/>
    <w:rsid w:val="00DB1BD1"/>
    <w:rsid w:val="00DB200B"/>
    <w:rsid w:val="00DB30E9"/>
    <w:rsid w:val="00DC0CB6"/>
    <w:rsid w:val="00DC7DB5"/>
    <w:rsid w:val="00DD2535"/>
    <w:rsid w:val="00DD46C8"/>
    <w:rsid w:val="00DD4CBC"/>
    <w:rsid w:val="00DE3855"/>
    <w:rsid w:val="00DE7F32"/>
    <w:rsid w:val="00DF0E30"/>
    <w:rsid w:val="00DF5973"/>
    <w:rsid w:val="00E04331"/>
    <w:rsid w:val="00E072D8"/>
    <w:rsid w:val="00E07762"/>
    <w:rsid w:val="00E1127B"/>
    <w:rsid w:val="00E24BAB"/>
    <w:rsid w:val="00E30598"/>
    <w:rsid w:val="00E35833"/>
    <w:rsid w:val="00E43A1E"/>
    <w:rsid w:val="00E5572B"/>
    <w:rsid w:val="00E55E69"/>
    <w:rsid w:val="00E6064A"/>
    <w:rsid w:val="00E724AC"/>
    <w:rsid w:val="00E73C2A"/>
    <w:rsid w:val="00E82066"/>
    <w:rsid w:val="00E901B1"/>
    <w:rsid w:val="00EA1801"/>
    <w:rsid w:val="00EA20D4"/>
    <w:rsid w:val="00EA22DE"/>
    <w:rsid w:val="00EA351B"/>
    <w:rsid w:val="00EA3E1D"/>
    <w:rsid w:val="00EA4CD5"/>
    <w:rsid w:val="00EA5209"/>
    <w:rsid w:val="00EB1593"/>
    <w:rsid w:val="00EB2EC6"/>
    <w:rsid w:val="00EB53DA"/>
    <w:rsid w:val="00EB72D5"/>
    <w:rsid w:val="00EC5D10"/>
    <w:rsid w:val="00EC6E95"/>
    <w:rsid w:val="00ED26AD"/>
    <w:rsid w:val="00ED5FE8"/>
    <w:rsid w:val="00EE2865"/>
    <w:rsid w:val="00EF047E"/>
    <w:rsid w:val="00EF1911"/>
    <w:rsid w:val="00EF2A2A"/>
    <w:rsid w:val="00F0509C"/>
    <w:rsid w:val="00F12C16"/>
    <w:rsid w:val="00F20BCE"/>
    <w:rsid w:val="00F22420"/>
    <w:rsid w:val="00F27C7F"/>
    <w:rsid w:val="00F3051C"/>
    <w:rsid w:val="00F310B5"/>
    <w:rsid w:val="00F3206D"/>
    <w:rsid w:val="00F3576F"/>
    <w:rsid w:val="00F37EBB"/>
    <w:rsid w:val="00F416B5"/>
    <w:rsid w:val="00F42974"/>
    <w:rsid w:val="00F45E82"/>
    <w:rsid w:val="00F71229"/>
    <w:rsid w:val="00F73687"/>
    <w:rsid w:val="00F81131"/>
    <w:rsid w:val="00F844F4"/>
    <w:rsid w:val="00F866DE"/>
    <w:rsid w:val="00F90397"/>
    <w:rsid w:val="00F961BE"/>
    <w:rsid w:val="00F97640"/>
    <w:rsid w:val="00FA18CB"/>
    <w:rsid w:val="00FA1DFC"/>
    <w:rsid w:val="00FA4BC9"/>
    <w:rsid w:val="00FA545C"/>
    <w:rsid w:val="00FA709D"/>
    <w:rsid w:val="00FA7274"/>
    <w:rsid w:val="00FB0C10"/>
    <w:rsid w:val="00FB1192"/>
    <w:rsid w:val="00FB1A2A"/>
    <w:rsid w:val="00FB39ED"/>
    <w:rsid w:val="00FC14CD"/>
    <w:rsid w:val="00FC153D"/>
    <w:rsid w:val="00FC1808"/>
    <w:rsid w:val="00FD03DF"/>
    <w:rsid w:val="00FD2006"/>
    <w:rsid w:val="00FD2030"/>
    <w:rsid w:val="00FD3854"/>
    <w:rsid w:val="00FD7066"/>
    <w:rsid w:val="00FE6DD9"/>
    <w:rsid w:val="00FF15C2"/>
    <w:rsid w:val="00FF336F"/>
    <w:rsid w:val="00FF497C"/>
    <w:rsid w:val="00FF518F"/>
    <w:rsid w:val="00FF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AA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Style">
    <w:name w:val="Outline Style"/>
    <w:uiPriority w:val="99"/>
    <w:rsid w:val="00C04C29"/>
    <w:pPr>
      <w:numPr>
        <w:numId w:val="1"/>
      </w:numPr>
    </w:pPr>
  </w:style>
  <w:style w:type="numbering" w:customStyle="1" w:styleId="OUTLINESTYLE0">
    <w:name w:val="OUTLINE STYLE"/>
    <w:uiPriority w:val="99"/>
    <w:rsid w:val="00C04C29"/>
    <w:pPr>
      <w:numPr>
        <w:numId w:val="2"/>
      </w:numPr>
    </w:pPr>
  </w:style>
  <w:style w:type="paragraph" w:styleId="ListParagraph">
    <w:name w:val="List Paragraph"/>
    <w:basedOn w:val="Normal"/>
    <w:uiPriority w:val="34"/>
    <w:qFormat/>
    <w:rsid w:val="00B12779"/>
    <w:pPr>
      <w:ind w:left="720"/>
      <w:contextualSpacing/>
    </w:pPr>
    <w:rPr>
      <w:rFonts w:asciiTheme="minorHAnsi" w:hAnsiTheme="minorHAnsi"/>
      <w:sz w:val="24"/>
      <w:szCs w:val="24"/>
    </w:rPr>
  </w:style>
  <w:style w:type="paragraph" w:styleId="NoSpacing">
    <w:name w:val="No Spacing"/>
    <w:uiPriority w:val="1"/>
    <w:qFormat/>
    <w:rsid w:val="00843149"/>
    <w:rPr>
      <w:rFonts w:asciiTheme="minorHAnsi" w:hAnsiTheme="minorHAnsi"/>
    </w:rPr>
  </w:style>
  <w:style w:type="paragraph" w:styleId="DocumentMap">
    <w:name w:val="Document Map"/>
    <w:basedOn w:val="Normal"/>
    <w:link w:val="DocumentMapChar"/>
    <w:uiPriority w:val="99"/>
    <w:semiHidden/>
    <w:unhideWhenUsed/>
    <w:rsid w:val="00976413"/>
    <w:rPr>
      <w:rFonts w:cs="Times New Roman"/>
      <w:sz w:val="24"/>
      <w:szCs w:val="24"/>
    </w:rPr>
  </w:style>
  <w:style w:type="character" w:customStyle="1" w:styleId="DocumentMapChar">
    <w:name w:val="Document Map Char"/>
    <w:basedOn w:val="DefaultParagraphFont"/>
    <w:link w:val="DocumentMap"/>
    <w:uiPriority w:val="99"/>
    <w:semiHidden/>
    <w:rsid w:val="00976413"/>
    <w:rPr>
      <w:rFonts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Style">
    <w:name w:val="Outline Style"/>
    <w:uiPriority w:val="99"/>
    <w:rsid w:val="00C04C29"/>
    <w:pPr>
      <w:numPr>
        <w:numId w:val="1"/>
      </w:numPr>
    </w:pPr>
  </w:style>
  <w:style w:type="numbering" w:customStyle="1" w:styleId="OUTLINESTYLE0">
    <w:name w:val="OUTLINE STYLE"/>
    <w:uiPriority w:val="99"/>
    <w:rsid w:val="00C04C29"/>
    <w:pPr>
      <w:numPr>
        <w:numId w:val="2"/>
      </w:numPr>
    </w:pPr>
  </w:style>
  <w:style w:type="paragraph" w:styleId="ListParagraph">
    <w:name w:val="List Paragraph"/>
    <w:basedOn w:val="Normal"/>
    <w:uiPriority w:val="34"/>
    <w:qFormat/>
    <w:rsid w:val="00B12779"/>
    <w:pPr>
      <w:ind w:left="720"/>
      <w:contextualSpacing/>
    </w:pPr>
    <w:rPr>
      <w:rFonts w:asciiTheme="minorHAnsi" w:hAnsiTheme="minorHAnsi"/>
      <w:sz w:val="24"/>
      <w:szCs w:val="24"/>
    </w:rPr>
  </w:style>
  <w:style w:type="paragraph" w:styleId="NoSpacing">
    <w:name w:val="No Spacing"/>
    <w:uiPriority w:val="1"/>
    <w:qFormat/>
    <w:rsid w:val="00843149"/>
    <w:rPr>
      <w:rFonts w:asciiTheme="minorHAnsi" w:hAnsiTheme="minorHAnsi"/>
    </w:rPr>
  </w:style>
  <w:style w:type="paragraph" w:styleId="DocumentMap">
    <w:name w:val="Document Map"/>
    <w:basedOn w:val="Normal"/>
    <w:link w:val="DocumentMapChar"/>
    <w:uiPriority w:val="99"/>
    <w:semiHidden/>
    <w:unhideWhenUsed/>
    <w:rsid w:val="00976413"/>
    <w:rPr>
      <w:rFonts w:cs="Times New Roman"/>
      <w:sz w:val="24"/>
      <w:szCs w:val="24"/>
    </w:rPr>
  </w:style>
  <w:style w:type="character" w:customStyle="1" w:styleId="DocumentMapChar">
    <w:name w:val="Document Map Char"/>
    <w:basedOn w:val="DefaultParagraphFont"/>
    <w:link w:val="DocumentMap"/>
    <w:uiPriority w:val="99"/>
    <w:semiHidden/>
    <w:rsid w:val="0097641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10425">
      <w:bodyDiv w:val="1"/>
      <w:marLeft w:val="0"/>
      <w:marRight w:val="0"/>
      <w:marTop w:val="0"/>
      <w:marBottom w:val="0"/>
      <w:divBdr>
        <w:top w:val="none" w:sz="0" w:space="0" w:color="auto"/>
        <w:left w:val="none" w:sz="0" w:space="0" w:color="auto"/>
        <w:bottom w:val="none" w:sz="0" w:space="0" w:color="auto"/>
        <w:right w:val="none" w:sz="0" w:space="0" w:color="auto"/>
      </w:divBdr>
    </w:div>
    <w:div w:id="1159343511">
      <w:bodyDiv w:val="1"/>
      <w:marLeft w:val="0"/>
      <w:marRight w:val="0"/>
      <w:marTop w:val="0"/>
      <w:marBottom w:val="0"/>
      <w:divBdr>
        <w:top w:val="none" w:sz="0" w:space="0" w:color="auto"/>
        <w:left w:val="none" w:sz="0" w:space="0" w:color="auto"/>
        <w:bottom w:val="none" w:sz="0" w:space="0" w:color="auto"/>
        <w:right w:val="none" w:sz="0" w:space="0" w:color="auto"/>
      </w:divBdr>
    </w:div>
    <w:div w:id="15676909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6104</Words>
  <Characters>31437</Characters>
  <Application>Microsoft Macintosh Word</Application>
  <DocSecurity>0</DocSecurity>
  <Lines>924</Lines>
  <Paragraphs>605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3</cp:revision>
  <cp:lastPrinted>2016-12-21T01:39:00Z</cp:lastPrinted>
  <dcterms:created xsi:type="dcterms:W3CDTF">2017-03-28T01:01:00Z</dcterms:created>
  <dcterms:modified xsi:type="dcterms:W3CDTF">2017-03-28T01:01:00Z</dcterms:modified>
  <cp:category/>
</cp:coreProperties>
</file>