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3FEA" w14:textId="05FAFE90" w:rsidR="00DF3BCB" w:rsidRPr="00073C44" w:rsidRDefault="00CC3BC4" w:rsidP="00073C44">
      <w:pPr>
        <w:pStyle w:val="Heading1"/>
        <w:rPr>
          <w:sz w:val="40"/>
          <w:szCs w:val="40"/>
        </w:rPr>
      </w:pPr>
      <w:bookmarkStart w:id="0" w:name="_Toc198029179"/>
      <w:bookmarkStart w:id="1" w:name="_Toc198030052"/>
      <w:bookmarkStart w:id="2" w:name="_GoBack"/>
      <w:bookmarkEnd w:id="2"/>
      <w:r>
        <w:rPr>
          <w:sz w:val="40"/>
          <w:szCs w:val="40"/>
        </w:rPr>
        <w:t xml:space="preserve">OUTLINE: </w:t>
      </w:r>
      <w:r w:rsidR="00FF50BF" w:rsidRPr="00073C44">
        <w:rPr>
          <w:sz w:val="40"/>
          <w:szCs w:val="40"/>
        </w:rPr>
        <w:t xml:space="preserve">Bank </w:t>
      </w:r>
      <w:r w:rsidR="00165A43" w:rsidRPr="00073C44">
        <w:rPr>
          <w:sz w:val="40"/>
          <w:szCs w:val="40"/>
        </w:rPr>
        <w:t>Regulation in a Time of Crisis</w:t>
      </w:r>
      <w:bookmarkEnd w:id="0"/>
      <w:bookmarkEnd w:id="1"/>
    </w:p>
    <w:bookmarkStart w:id="3" w:name="_Toc198029180" w:displacedByCustomXml="next"/>
    <w:sdt>
      <w:sdtPr>
        <w:rPr>
          <w:rFonts w:ascii="Times New Roman" w:eastAsia="ＭＳ 明朝" w:hAnsi="Times New Roman" w:cs="Times New Roman"/>
          <w:b w:val="0"/>
          <w:bCs w:val="0"/>
          <w:color w:val="auto"/>
          <w:sz w:val="24"/>
          <w:szCs w:val="24"/>
        </w:rPr>
        <w:id w:val="474421605"/>
        <w:docPartObj>
          <w:docPartGallery w:val="Table of Contents"/>
          <w:docPartUnique/>
        </w:docPartObj>
      </w:sdtPr>
      <w:sdtEndPr>
        <w:rPr>
          <w:noProof/>
        </w:rPr>
      </w:sdtEndPr>
      <w:sdtContent>
        <w:p w14:paraId="1D0386A2" w14:textId="6450E310" w:rsidR="000E54D7" w:rsidRDefault="000E54D7">
          <w:pPr>
            <w:pStyle w:val="TOCHeading"/>
          </w:pPr>
          <w:r>
            <w:t>Table of Contents</w:t>
          </w:r>
        </w:p>
        <w:p w14:paraId="7477E5E5" w14:textId="77777777" w:rsidR="000E54D7" w:rsidRDefault="000E54D7">
          <w:pPr>
            <w:pStyle w:val="TOC1"/>
            <w:tabs>
              <w:tab w:val="right" w:leader="dot" w:pos="12950"/>
            </w:tabs>
            <w:rPr>
              <w:rFonts w:eastAsiaTheme="minorEastAsia" w:cstheme="minorBidi"/>
              <w:b w:val="0"/>
              <w:caps/>
              <w:noProof/>
              <w:lang w:eastAsia="ja-JP"/>
            </w:rPr>
          </w:pPr>
          <w:r>
            <w:rPr>
              <w:b w:val="0"/>
            </w:rPr>
            <w:fldChar w:fldCharType="begin"/>
          </w:r>
          <w:r>
            <w:instrText xml:space="preserve"> TOC \o "1-3" \h \z \u </w:instrText>
          </w:r>
          <w:r>
            <w:rPr>
              <w:b w:val="0"/>
            </w:rPr>
            <w:fldChar w:fldCharType="separate"/>
          </w:r>
          <w:r>
            <w:rPr>
              <w:noProof/>
            </w:rPr>
            <w:t>OUTLINE: Bank Regulation in a Time of Crisis</w:t>
          </w:r>
          <w:r>
            <w:rPr>
              <w:noProof/>
            </w:rPr>
            <w:tab/>
          </w:r>
          <w:r>
            <w:rPr>
              <w:noProof/>
            </w:rPr>
            <w:fldChar w:fldCharType="begin"/>
          </w:r>
          <w:r>
            <w:rPr>
              <w:noProof/>
            </w:rPr>
            <w:instrText xml:space="preserve"> PAGEREF _Toc198030052 \h </w:instrText>
          </w:r>
          <w:r>
            <w:rPr>
              <w:noProof/>
            </w:rPr>
          </w:r>
          <w:r>
            <w:rPr>
              <w:noProof/>
            </w:rPr>
            <w:fldChar w:fldCharType="separate"/>
          </w:r>
          <w:r w:rsidR="004900B7">
            <w:rPr>
              <w:noProof/>
            </w:rPr>
            <w:t>1</w:t>
          </w:r>
          <w:r>
            <w:rPr>
              <w:noProof/>
            </w:rPr>
            <w:fldChar w:fldCharType="end"/>
          </w:r>
        </w:p>
        <w:p w14:paraId="36BB88D7"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Remember</w:t>
          </w:r>
          <w:r>
            <w:rPr>
              <w:noProof/>
            </w:rPr>
            <w:tab/>
          </w:r>
          <w:r>
            <w:rPr>
              <w:noProof/>
            </w:rPr>
            <w:fldChar w:fldCharType="begin"/>
          </w:r>
          <w:r>
            <w:rPr>
              <w:noProof/>
            </w:rPr>
            <w:instrText xml:space="preserve"> PAGEREF _Toc198030053 \h </w:instrText>
          </w:r>
          <w:r>
            <w:rPr>
              <w:noProof/>
            </w:rPr>
          </w:r>
          <w:r>
            <w:rPr>
              <w:noProof/>
            </w:rPr>
            <w:fldChar w:fldCharType="separate"/>
          </w:r>
          <w:r w:rsidR="004900B7">
            <w:rPr>
              <w:noProof/>
            </w:rPr>
            <w:t>5</w:t>
          </w:r>
          <w:r>
            <w:rPr>
              <w:noProof/>
            </w:rPr>
            <w:fldChar w:fldCharType="end"/>
          </w:r>
        </w:p>
        <w:p w14:paraId="537D6351"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The Equation (Equity, Assets, Debt, Loans, Deposits, Reserves, Capital)</w:t>
          </w:r>
          <w:r>
            <w:rPr>
              <w:noProof/>
            </w:rPr>
            <w:tab/>
          </w:r>
          <w:r>
            <w:rPr>
              <w:noProof/>
            </w:rPr>
            <w:fldChar w:fldCharType="begin"/>
          </w:r>
          <w:r>
            <w:rPr>
              <w:noProof/>
            </w:rPr>
            <w:instrText xml:space="preserve"> PAGEREF _Toc198030054 \h </w:instrText>
          </w:r>
          <w:r>
            <w:rPr>
              <w:noProof/>
            </w:rPr>
          </w:r>
          <w:r>
            <w:rPr>
              <w:noProof/>
            </w:rPr>
            <w:fldChar w:fldCharType="separate"/>
          </w:r>
          <w:r w:rsidR="004900B7">
            <w:rPr>
              <w:noProof/>
            </w:rPr>
            <w:t>5</w:t>
          </w:r>
          <w:r>
            <w:rPr>
              <w:noProof/>
            </w:rPr>
            <w:fldChar w:fldCharType="end"/>
          </w:r>
        </w:p>
        <w:p w14:paraId="0C57F1A5"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Model Bank Balance Sheet &amp;</w:t>
          </w:r>
          <w:r>
            <w:rPr>
              <w:noProof/>
            </w:rPr>
            <w:tab/>
          </w:r>
          <w:r>
            <w:rPr>
              <w:noProof/>
            </w:rPr>
            <w:fldChar w:fldCharType="begin"/>
          </w:r>
          <w:r>
            <w:rPr>
              <w:noProof/>
            </w:rPr>
            <w:instrText xml:space="preserve"> PAGEREF _Toc198030055 \h </w:instrText>
          </w:r>
          <w:r>
            <w:rPr>
              <w:noProof/>
            </w:rPr>
          </w:r>
          <w:r>
            <w:rPr>
              <w:noProof/>
            </w:rPr>
            <w:fldChar w:fldCharType="separate"/>
          </w:r>
          <w:r w:rsidR="004900B7">
            <w:rPr>
              <w:noProof/>
            </w:rPr>
            <w:t>5</w:t>
          </w:r>
          <w:r>
            <w:rPr>
              <w:noProof/>
            </w:rPr>
            <w:fldChar w:fldCharType="end"/>
          </w:r>
        </w:p>
        <w:p w14:paraId="24DE0AE7" w14:textId="77777777" w:rsidR="000E54D7" w:rsidRDefault="000E54D7">
          <w:pPr>
            <w:pStyle w:val="TOC1"/>
            <w:tabs>
              <w:tab w:val="right" w:leader="dot" w:pos="12950"/>
            </w:tabs>
            <w:rPr>
              <w:rFonts w:eastAsiaTheme="minorEastAsia" w:cstheme="minorBidi"/>
              <w:b w:val="0"/>
              <w:caps/>
              <w:noProof/>
              <w:lang w:eastAsia="ja-JP"/>
            </w:rPr>
          </w:pPr>
          <w:r>
            <w:rPr>
              <w:noProof/>
            </w:rPr>
            <w:t>Banks’ role in the Money Supply</w:t>
          </w:r>
          <w:r>
            <w:rPr>
              <w:noProof/>
            </w:rPr>
            <w:tab/>
          </w:r>
          <w:r>
            <w:rPr>
              <w:noProof/>
            </w:rPr>
            <w:fldChar w:fldCharType="begin"/>
          </w:r>
          <w:r>
            <w:rPr>
              <w:noProof/>
            </w:rPr>
            <w:instrText xml:space="preserve"> PAGEREF _Toc198030056 \h </w:instrText>
          </w:r>
          <w:r>
            <w:rPr>
              <w:noProof/>
            </w:rPr>
          </w:r>
          <w:r>
            <w:rPr>
              <w:noProof/>
            </w:rPr>
            <w:fldChar w:fldCharType="separate"/>
          </w:r>
          <w:r w:rsidR="004900B7">
            <w:rPr>
              <w:noProof/>
            </w:rPr>
            <w:t>5</w:t>
          </w:r>
          <w:r>
            <w:rPr>
              <w:noProof/>
            </w:rPr>
            <w:fldChar w:fldCharType="end"/>
          </w:r>
        </w:p>
        <w:p w14:paraId="75551017"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Money Supply</w:t>
          </w:r>
          <w:r>
            <w:rPr>
              <w:noProof/>
            </w:rPr>
            <w:tab/>
          </w:r>
          <w:r>
            <w:rPr>
              <w:noProof/>
            </w:rPr>
            <w:fldChar w:fldCharType="begin"/>
          </w:r>
          <w:r>
            <w:rPr>
              <w:noProof/>
            </w:rPr>
            <w:instrText xml:space="preserve"> PAGEREF _Toc198030057 \h </w:instrText>
          </w:r>
          <w:r>
            <w:rPr>
              <w:noProof/>
            </w:rPr>
          </w:r>
          <w:r>
            <w:rPr>
              <w:noProof/>
            </w:rPr>
            <w:fldChar w:fldCharType="separate"/>
          </w:r>
          <w:r w:rsidR="004900B7">
            <w:rPr>
              <w:noProof/>
            </w:rPr>
            <w:t>5</w:t>
          </w:r>
          <w:r>
            <w:rPr>
              <w:noProof/>
            </w:rPr>
            <w:fldChar w:fldCharType="end"/>
          </w:r>
        </w:p>
        <w:p w14:paraId="5B5729D5"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Safety and Soundness</w:t>
          </w:r>
          <w:r>
            <w:rPr>
              <w:noProof/>
            </w:rPr>
            <w:tab/>
          </w:r>
          <w:r>
            <w:rPr>
              <w:noProof/>
            </w:rPr>
            <w:fldChar w:fldCharType="begin"/>
          </w:r>
          <w:r>
            <w:rPr>
              <w:noProof/>
            </w:rPr>
            <w:instrText xml:space="preserve"> PAGEREF _Toc198030058 \h </w:instrText>
          </w:r>
          <w:r>
            <w:rPr>
              <w:noProof/>
            </w:rPr>
          </w:r>
          <w:r>
            <w:rPr>
              <w:noProof/>
            </w:rPr>
            <w:fldChar w:fldCharType="separate"/>
          </w:r>
          <w:r w:rsidR="004900B7">
            <w:rPr>
              <w:noProof/>
            </w:rPr>
            <w:t>5</w:t>
          </w:r>
          <w:r>
            <w:rPr>
              <w:noProof/>
            </w:rPr>
            <w:fldChar w:fldCharType="end"/>
          </w:r>
        </w:p>
        <w:p w14:paraId="39ECA460"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Liquidity Risk: What’s Bad About Bank Runs</w:t>
          </w:r>
          <w:r>
            <w:rPr>
              <w:noProof/>
            </w:rPr>
            <w:tab/>
          </w:r>
          <w:r>
            <w:rPr>
              <w:noProof/>
            </w:rPr>
            <w:fldChar w:fldCharType="begin"/>
          </w:r>
          <w:r>
            <w:rPr>
              <w:noProof/>
            </w:rPr>
            <w:instrText xml:space="preserve"> PAGEREF _Toc198030059 \h </w:instrText>
          </w:r>
          <w:r>
            <w:rPr>
              <w:noProof/>
            </w:rPr>
          </w:r>
          <w:r>
            <w:rPr>
              <w:noProof/>
            </w:rPr>
            <w:fldChar w:fldCharType="separate"/>
          </w:r>
          <w:r w:rsidR="004900B7">
            <w:rPr>
              <w:noProof/>
            </w:rPr>
            <w:t>6</w:t>
          </w:r>
          <w:r>
            <w:rPr>
              <w:noProof/>
            </w:rPr>
            <w:fldChar w:fldCharType="end"/>
          </w:r>
        </w:p>
        <w:p w14:paraId="466AC21A"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Reserve Requirements</w:t>
          </w:r>
          <w:r>
            <w:rPr>
              <w:noProof/>
            </w:rPr>
            <w:tab/>
          </w:r>
          <w:r>
            <w:rPr>
              <w:noProof/>
            </w:rPr>
            <w:fldChar w:fldCharType="begin"/>
          </w:r>
          <w:r>
            <w:rPr>
              <w:noProof/>
            </w:rPr>
            <w:instrText xml:space="preserve"> PAGEREF _Toc198030060 \h </w:instrText>
          </w:r>
          <w:r>
            <w:rPr>
              <w:noProof/>
            </w:rPr>
          </w:r>
          <w:r>
            <w:rPr>
              <w:noProof/>
            </w:rPr>
            <w:fldChar w:fldCharType="separate"/>
          </w:r>
          <w:r w:rsidR="004900B7">
            <w:rPr>
              <w:noProof/>
            </w:rPr>
            <w:t>6</w:t>
          </w:r>
          <w:r>
            <w:rPr>
              <w:noProof/>
            </w:rPr>
            <w:fldChar w:fldCharType="end"/>
          </w:r>
        </w:p>
        <w:p w14:paraId="08A54760" w14:textId="77777777" w:rsidR="000E54D7" w:rsidRDefault="000E54D7">
          <w:pPr>
            <w:pStyle w:val="TOC3"/>
            <w:tabs>
              <w:tab w:val="right" w:leader="dot" w:pos="12950"/>
            </w:tabs>
            <w:rPr>
              <w:rFonts w:eastAsiaTheme="minorEastAsia" w:cstheme="minorBidi"/>
              <w:smallCaps/>
              <w:noProof/>
              <w:sz w:val="24"/>
              <w:szCs w:val="24"/>
              <w:lang w:eastAsia="ja-JP"/>
            </w:rPr>
          </w:pPr>
          <w:r w:rsidRPr="00007218">
            <w:rPr>
              <w:noProof/>
            </w:rPr>
            <w:t>*NB: upper bound is $71M as of 12/29/11</w:t>
          </w:r>
          <w:r>
            <w:rPr>
              <w:noProof/>
            </w:rPr>
            <w:tab/>
          </w:r>
          <w:r>
            <w:rPr>
              <w:noProof/>
            </w:rPr>
            <w:fldChar w:fldCharType="begin"/>
          </w:r>
          <w:r>
            <w:rPr>
              <w:noProof/>
            </w:rPr>
            <w:instrText xml:space="preserve"> PAGEREF _Toc198030061 \h </w:instrText>
          </w:r>
          <w:r>
            <w:rPr>
              <w:noProof/>
            </w:rPr>
          </w:r>
          <w:r>
            <w:rPr>
              <w:noProof/>
            </w:rPr>
            <w:fldChar w:fldCharType="separate"/>
          </w:r>
          <w:r w:rsidR="004900B7">
            <w:rPr>
              <w:noProof/>
            </w:rPr>
            <w:t>6</w:t>
          </w:r>
          <w:r>
            <w:rPr>
              <w:noProof/>
            </w:rPr>
            <w:fldChar w:fldCharType="end"/>
          </w:r>
        </w:p>
        <w:p w14:paraId="47AFDEE1" w14:textId="77777777" w:rsidR="000E54D7" w:rsidRDefault="000E54D7">
          <w:pPr>
            <w:pStyle w:val="TOC1"/>
            <w:tabs>
              <w:tab w:val="right" w:leader="dot" w:pos="12950"/>
            </w:tabs>
            <w:rPr>
              <w:rFonts w:eastAsiaTheme="minorEastAsia" w:cstheme="minorBidi"/>
              <w:b w:val="0"/>
              <w:caps/>
              <w:noProof/>
              <w:lang w:eastAsia="ja-JP"/>
            </w:rPr>
          </w:pPr>
          <w:r>
            <w:rPr>
              <w:noProof/>
            </w:rPr>
            <w:t>Deposit Insurance (DI)</w:t>
          </w:r>
          <w:r>
            <w:rPr>
              <w:noProof/>
            </w:rPr>
            <w:tab/>
          </w:r>
          <w:r>
            <w:rPr>
              <w:noProof/>
            </w:rPr>
            <w:fldChar w:fldCharType="begin"/>
          </w:r>
          <w:r>
            <w:rPr>
              <w:noProof/>
            </w:rPr>
            <w:instrText xml:space="preserve"> PAGEREF _Toc198030062 \h </w:instrText>
          </w:r>
          <w:r>
            <w:rPr>
              <w:noProof/>
            </w:rPr>
          </w:r>
          <w:r>
            <w:rPr>
              <w:noProof/>
            </w:rPr>
            <w:fldChar w:fldCharType="separate"/>
          </w:r>
          <w:r w:rsidR="004900B7">
            <w:rPr>
              <w:noProof/>
            </w:rPr>
            <w:t>7</w:t>
          </w:r>
          <w:r>
            <w:rPr>
              <w:noProof/>
            </w:rPr>
            <w:fldChar w:fldCharType="end"/>
          </w:r>
        </w:p>
        <w:p w14:paraId="41062FA3"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How to price DI?</w:t>
          </w:r>
          <w:r>
            <w:rPr>
              <w:noProof/>
            </w:rPr>
            <w:tab/>
          </w:r>
          <w:r>
            <w:rPr>
              <w:noProof/>
            </w:rPr>
            <w:fldChar w:fldCharType="begin"/>
          </w:r>
          <w:r>
            <w:rPr>
              <w:noProof/>
            </w:rPr>
            <w:instrText xml:space="preserve"> PAGEREF _Toc198030063 \h </w:instrText>
          </w:r>
          <w:r>
            <w:rPr>
              <w:noProof/>
            </w:rPr>
          </w:r>
          <w:r>
            <w:rPr>
              <w:noProof/>
            </w:rPr>
            <w:fldChar w:fldCharType="separate"/>
          </w:r>
          <w:r w:rsidR="004900B7">
            <w:rPr>
              <w:noProof/>
            </w:rPr>
            <w:t>7</w:t>
          </w:r>
          <w:r>
            <w:rPr>
              <w:noProof/>
            </w:rPr>
            <w:fldChar w:fldCharType="end"/>
          </w:r>
        </w:p>
        <w:p w14:paraId="255E4826"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The Canary in the Coal Mine Model: Who are good monitors: depositors vs. shareholders vs. debtholders?</w:t>
          </w:r>
          <w:r>
            <w:rPr>
              <w:noProof/>
            </w:rPr>
            <w:tab/>
          </w:r>
          <w:r>
            <w:rPr>
              <w:noProof/>
            </w:rPr>
            <w:fldChar w:fldCharType="begin"/>
          </w:r>
          <w:r>
            <w:rPr>
              <w:noProof/>
            </w:rPr>
            <w:instrText xml:space="preserve"> PAGEREF _Toc198030064 \h </w:instrText>
          </w:r>
          <w:r>
            <w:rPr>
              <w:noProof/>
            </w:rPr>
          </w:r>
          <w:r>
            <w:rPr>
              <w:noProof/>
            </w:rPr>
            <w:fldChar w:fldCharType="separate"/>
          </w:r>
          <w:r w:rsidR="004900B7">
            <w:rPr>
              <w:noProof/>
            </w:rPr>
            <w:t>7</w:t>
          </w:r>
          <w:r>
            <w:rPr>
              <w:noProof/>
            </w:rPr>
            <w:fldChar w:fldCharType="end"/>
          </w:r>
        </w:p>
        <w:p w14:paraId="2D029BAB" w14:textId="77777777" w:rsidR="000E54D7" w:rsidRDefault="000E54D7">
          <w:pPr>
            <w:pStyle w:val="TOC1"/>
            <w:tabs>
              <w:tab w:val="right" w:leader="dot" w:pos="12950"/>
            </w:tabs>
            <w:rPr>
              <w:rFonts w:eastAsiaTheme="minorEastAsia" w:cstheme="minorBidi"/>
              <w:b w:val="0"/>
              <w:caps/>
              <w:noProof/>
              <w:lang w:eastAsia="ja-JP"/>
            </w:rPr>
          </w:pPr>
          <w:r>
            <w:rPr>
              <w:noProof/>
            </w:rPr>
            <w:t>Solvency Regulation (a.k.a. Capital Regulation)</w:t>
          </w:r>
          <w:r>
            <w:rPr>
              <w:noProof/>
            </w:rPr>
            <w:tab/>
          </w:r>
          <w:r>
            <w:rPr>
              <w:noProof/>
            </w:rPr>
            <w:fldChar w:fldCharType="begin"/>
          </w:r>
          <w:r>
            <w:rPr>
              <w:noProof/>
            </w:rPr>
            <w:instrText xml:space="preserve"> PAGEREF _Toc198030065 \h </w:instrText>
          </w:r>
          <w:r>
            <w:rPr>
              <w:noProof/>
            </w:rPr>
          </w:r>
          <w:r>
            <w:rPr>
              <w:noProof/>
            </w:rPr>
            <w:fldChar w:fldCharType="separate"/>
          </w:r>
          <w:r w:rsidR="004900B7">
            <w:rPr>
              <w:noProof/>
            </w:rPr>
            <w:t>8</w:t>
          </w:r>
          <w:r>
            <w:rPr>
              <w:noProof/>
            </w:rPr>
            <w:fldChar w:fldCharType="end"/>
          </w:r>
        </w:p>
        <w:p w14:paraId="581ABBFF"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What is “Capital”? Meanings of Capital</w:t>
          </w:r>
          <w:r>
            <w:rPr>
              <w:noProof/>
            </w:rPr>
            <w:tab/>
          </w:r>
          <w:r>
            <w:rPr>
              <w:noProof/>
            </w:rPr>
            <w:fldChar w:fldCharType="begin"/>
          </w:r>
          <w:r>
            <w:rPr>
              <w:noProof/>
            </w:rPr>
            <w:instrText xml:space="preserve"> PAGEREF _Toc198030066 \h </w:instrText>
          </w:r>
          <w:r>
            <w:rPr>
              <w:noProof/>
            </w:rPr>
          </w:r>
          <w:r>
            <w:rPr>
              <w:noProof/>
            </w:rPr>
            <w:fldChar w:fldCharType="separate"/>
          </w:r>
          <w:r w:rsidR="004900B7">
            <w:rPr>
              <w:noProof/>
            </w:rPr>
            <w:t>8</w:t>
          </w:r>
          <w:r>
            <w:rPr>
              <w:noProof/>
            </w:rPr>
            <w:fldChar w:fldCharType="end"/>
          </w:r>
        </w:p>
        <w:p w14:paraId="14AB0D6A"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Capital Requirements</w:t>
          </w:r>
          <w:r>
            <w:rPr>
              <w:noProof/>
            </w:rPr>
            <w:tab/>
          </w:r>
          <w:r>
            <w:rPr>
              <w:noProof/>
            </w:rPr>
            <w:fldChar w:fldCharType="begin"/>
          </w:r>
          <w:r>
            <w:rPr>
              <w:noProof/>
            </w:rPr>
            <w:instrText xml:space="preserve"> PAGEREF _Toc198030067 \h </w:instrText>
          </w:r>
          <w:r>
            <w:rPr>
              <w:noProof/>
            </w:rPr>
          </w:r>
          <w:r>
            <w:rPr>
              <w:noProof/>
            </w:rPr>
            <w:fldChar w:fldCharType="separate"/>
          </w:r>
          <w:r w:rsidR="004900B7">
            <w:rPr>
              <w:noProof/>
            </w:rPr>
            <w:t>8</w:t>
          </w:r>
          <w:r>
            <w:rPr>
              <w:noProof/>
            </w:rPr>
            <w:fldChar w:fldCharType="end"/>
          </w:r>
        </w:p>
        <w:p w14:paraId="012E64F1"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Capital Regulation</w:t>
          </w:r>
          <w:r>
            <w:rPr>
              <w:noProof/>
            </w:rPr>
            <w:tab/>
          </w:r>
          <w:r>
            <w:rPr>
              <w:noProof/>
            </w:rPr>
            <w:fldChar w:fldCharType="begin"/>
          </w:r>
          <w:r>
            <w:rPr>
              <w:noProof/>
            </w:rPr>
            <w:instrText xml:space="preserve"> PAGEREF _Toc198030068 \h </w:instrText>
          </w:r>
          <w:r>
            <w:rPr>
              <w:noProof/>
            </w:rPr>
          </w:r>
          <w:r>
            <w:rPr>
              <w:noProof/>
            </w:rPr>
            <w:fldChar w:fldCharType="separate"/>
          </w:r>
          <w:r w:rsidR="004900B7">
            <w:rPr>
              <w:noProof/>
            </w:rPr>
            <w:t>8</w:t>
          </w:r>
          <w:r>
            <w:rPr>
              <w:noProof/>
            </w:rPr>
            <w:fldChar w:fldCharType="end"/>
          </w:r>
        </w:p>
        <w:p w14:paraId="6BE32553"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Debt v. Capital</w:t>
          </w:r>
          <w:r>
            <w:rPr>
              <w:noProof/>
            </w:rPr>
            <w:tab/>
          </w:r>
          <w:r>
            <w:rPr>
              <w:noProof/>
            </w:rPr>
            <w:fldChar w:fldCharType="begin"/>
          </w:r>
          <w:r>
            <w:rPr>
              <w:noProof/>
            </w:rPr>
            <w:instrText xml:space="preserve"> PAGEREF _Toc198030069 \h </w:instrText>
          </w:r>
          <w:r>
            <w:rPr>
              <w:noProof/>
            </w:rPr>
          </w:r>
          <w:r>
            <w:rPr>
              <w:noProof/>
            </w:rPr>
            <w:fldChar w:fldCharType="separate"/>
          </w:r>
          <w:r w:rsidR="004900B7">
            <w:rPr>
              <w:noProof/>
            </w:rPr>
            <w:t>8</w:t>
          </w:r>
          <w:r>
            <w:rPr>
              <w:noProof/>
            </w:rPr>
            <w:fldChar w:fldCharType="end"/>
          </w:r>
        </w:p>
        <w:p w14:paraId="041BCEB4"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Capital vs. Reserves</w:t>
          </w:r>
          <w:r>
            <w:rPr>
              <w:noProof/>
            </w:rPr>
            <w:tab/>
          </w:r>
          <w:r>
            <w:rPr>
              <w:noProof/>
            </w:rPr>
            <w:fldChar w:fldCharType="begin"/>
          </w:r>
          <w:r>
            <w:rPr>
              <w:noProof/>
            </w:rPr>
            <w:instrText xml:space="preserve"> PAGEREF _Toc198030070 \h </w:instrText>
          </w:r>
          <w:r>
            <w:rPr>
              <w:noProof/>
            </w:rPr>
          </w:r>
          <w:r>
            <w:rPr>
              <w:noProof/>
            </w:rPr>
            <w:fldChar w:fldCharType="separate"/>
          </w:r>
          <w:r w:rsidR="004900B7">
            <w:rPr>
              <w:noProof/>
            </w:rPr>
            <w:t>9</w:t>
          </w:r>
          <w:r>
            <w:rPr>
              <w:noProof/>
            </w:rPr>
            <w:fldChar w:fldCharType="end"/>
          </w:r>
        </w:p>
        <w:p w14:paraId="39D57D79"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Basel II: Refining the Risk-Based Standards</w:t>
          </w:r>
          <w:r>
            <w:rPr>
              <w:noProof/>
            </w:rPr>
            <w:tab/>
          </w:r>
          <w:r>
            <w:rPr>
              <w:noProof/>
            </w:rPr>
            <w:fldChar w:fldCharType="begin"/>
          </w:r>
          <w:r>
            <w:rPr>
              <w:noProof/>
            </w:rPr>
            <w:instrText xml:space="preserve"> PAGEREF _Toc198030071 \h </w:instrText>
          </w:r>
          <w:r>
            <w:rPr>
              <w:noProof/>
            </w:rPr>
          </w:r>
          <w:r>
            <w:rPr>
              <w:noProof/>
            </w:rPr>
            <w:fldChar w:fldCharType="separate"/>
          </w:r>
          <w:r w:rsidR="004900B7">
            <w:rPr>
              <w:noProof/>
            </w:rPr>
            <w:t>9</w:t>
          </w:r>
          <w:r>
            <w:rPr>
              <w:noProof/>
            </w:rPr>
            <w:fldChar w:fldCharType="end"/>
          </w:r>
        </w:p>
        <w:p w14:paraId="4E3B59A2"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Types of Capital Risk Under Basel II</w:t>
          </w:r>
          <w:r>
            <w:rPr>
              <w:noProof/>
            </w:rPr>
            <w:tab/>
          </w:r>
          <w:r>
            <w:rPr>
              <w:noProof/>
            </w:rPr>
            <w:fldChar w:fldCharType="begin"/>
          </w:r>
          <w:r>
            <w:rPr>
              <w:noProof/>
            </w:rPr>
            <w:instrText xml:space="preserve"> PAGEREF _Toc198030072 \h </w:instrText>
          </w:r>
          <w:r>
            <w:rPr>
              <w:noProof/>
            </w:rPr>
          </w:r>
          <w:r>
            <w:rPr>
              <w:noProof/>
            </w:rPr>
            <w:fldChar w:fldCharType="separate"/>
          </w:r>
          <w:r w:rsidR="004900B7">
            <w:rPr>
              <w:noProof/>
            </w:rPr>
            <w:t>10</w:t>
          </w:r>
          <w:r>
            <w:rPr>
              <w:noProof/>
            </w:rPr>
            <w:fldChar w:fldCharType="end"/>
          </w:r>
        </w:p>
        <w:p w14:paraId="55EA6B0D"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Basel II Pro &amp; Con</w:t>
          </w:r>
          <w:r>
            <w:rPr>
              <w:noProof/>
            </w:rPr>
            <w:tab/>
          </w:r>
          <w:r>
            <w:rPr>
              <w:noProof/>
            </w:rPr>
            <w:fldChar w:fldCharType="begin"/>
          </w:r>
          <w:r>
            <w:rPr>
              <w:noProof/>
            </w:rPr>
            <w:instrText xml:space="preserve"> PAGEREF _Toc198030073 \h </w:instrText>
          </w:r>
          <w:r>
            <w:rPr>
              <w:noProof/>
            </w:rPr>
          </w:r>
          <w:r>
            <w:rPr>
              <w:noProof/>
            </w:rPr>
            <w:fldChar w:fldCharType="separate"/>
          </w:r>
          <w:r w:rsidR="004900B7">
            <w:rPr>
              <w:noProof/>
            </w:rPr>
            <w:t>11</w:t>
          </w:r>
          <w:r>
            <w:rPr>
              <w:noProof/>
            </w:rPr>
            <w:fldChar w:fldCharType="end"/>
          </w:r>
        </w:p>
        <w:p w14:paraId="1D19AB57"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Basel III: Capital Standards</w:t>
          </w:r>
          <w:r>
            <w:rPr>
              <w:noProof/>
            </w:rPr>
            <w:tab/>
          </w:r>
          <w:r>
            <w:rPr>
              <w:noProof/>
            </w:rPr>
            <w:fldChar w:fldCharType="begin"/>
          </w:r>
          <w:r>
            <w:rPr>
              <w:noProof/>
            </w:rPr>
            <w:instrText xml:space="preserve"> PAGEREF _Toc198030074 \h </w:instrText>
          </w:r>
          <w:r>
            <w:rPr>
              <w:noProof/>
            </w:rPr>
          </w:r>
          <w:r>
            <w:rPr>
              <w:noProof/>
            </w:rPr>
            <w:fldChar w:fldCharType="separate"/>
          </w:r>
          <w:r w:rsidR="004900B7">
            <w:rPr>
              <w:noProof/>
            </w:rPr>
            <w:t>11</w:t>
          </w:r>
          <w:r>
            <w:rPr>
              <w:noProof/>
            </w:rPr>
            <w:fldChar w:fldCharType="end"/>
          </w:r>
        </w:p>
        <w:p w14:paraId="7CCEE55E"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Procyclicality</w:t>
          </w:r>
          <w:r>
            <w:rPr>
              <w:noProof/>
            </w:rPr>
            <w:tab/>
          </w:r>
          <w:r>
            <w:rPr>
              <w:noProof/>
            </w:rPr>
            <w:fldChar w:fldCharType="begin"/>
          </w:r>
          <w:r>
            <w:rPr>
              <w:noProof/>
            </w:rPr>
            <w:instrText xml:space="preserve"> PAGEREF _Toc198030075 \h </w:instrText>
          </w:r>
          <w:r>
            <w:rPr>
              <w:noProof/>
            </w:rPr>
          </w:r>
          <w:r>
            <w:rPr>
              <w:noProof/>
            </w:rPr>
            <w:fldChar w:fldCharType="separate"/>
          </w:r>
          <w:r w:rsidR="004900B7">
            <w:rPr>
              <w:noProof/>
            </w:rPr>
            <w:t>11</w:t>
          </w:r>
          <w:r>
            <w:rPr>
              <w:noProof/>
            </w:rPr>
            <w:fldChar w:fldCharType="end"/>
          </w:r>
        </w:p>
        <w:p w14:paraId="28425344"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MMMFs and Recapitalization</w:t>
          </w:r>
          <w:r>
            <w:rPr>
              <w:noProof/>
            </w:rPr>
            <w:tab/>
          </w:r>
          <w:r>
            <w:rPr>
              <w:noProof/>
            </w:rPr>
            <w:fldChar w:fldCharType="begin"/>
          </w:r>
          <w:r>
            <w:rPr>
              <w:noProof/>
            </w:rPr>
            <w:instrText xml:space="preserve"> PAGEREF _Toc198030076 \h </w:instrText>
          </w:r>
          <w:r>
            <w:rPr>
              <w:noProof/>
            </w:rPr>
          </w:r>
          <w:r>
            <w:rPr>
              <w:noProof/>
            </w:rPr>
            <w:fldChar w:fldCharType="separate"/>
          </w:r>
          <w:r w:rsidR="004900B7">
            <w:rPr>
              <w:noProof/>
            </w:rPr>
            <w:t>11</w:t>
          </w:r>
          <w:r>
            <w:rPr>
              <w:noProof/>
            </w:rPr>
            <w:fldChar w:fldCharType="end"/>
          </w:r>
        </w:p>
        <w:p w14:paraId="138124F5"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BHC and Recapitalization</w:t>
          </w:r>
          <w:r>
            <w:rPr>
              <w:noProof/>
            </w:rPr>
            <w:tab/>
          </w:r>
          <w:r>
            <w:rPr>
              <w:noProof/>
            </w:rPr>
            <w:fldChar w:fldCharType="begin"/>
          </w:r>
          <w:r>
            <w:rPr>
              <w:noProof/>
            </w:rPr>
            <w:instrText xml:space="preserve"> PAGEREF _Toc198030077 \h </w:instrText>
          </w:r>
          <w:r>
            <w:rPr>
              <w:noProof/>
            </w:rPr>
          </w:r>
          <w:r>
            <w:rPr>
              <w:noProof/>
            </w:rPr>
            <w:fldChar w:fldCharType="separate"/>
          </w:r>
          <w:r w:rsidR="004900B7">
            <w:rPr>
              <w:noProof/>
            </w:rPr>
            <w:t>11</w:t>
          </w:r>
          <w:r>
            <w:rPr>
              <w:noProof/>
            </w:rPr>
            <w:fldChar w:fldCharType="end"/>
          </w:r>
        </w:p>
        <w:p w14:paraId="5C7388E5"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Enforcing Adequate Capital Requirements: Deterrence, Asset Sales, Recapitalization</w:t>
          </w:r>
          <w:r>
            <w:rPr>
              <w:noProof/>
            </w:rPr>
            <w:tab/>
          </w:r>
          <w:r>
            <w:rPr>
              <w:noProof/>
            </w:rPr>
            <w:fldChar w:fldCharType="begin"/>
          </w:r>
          <w:r>
            <w:rPr>
              <w:noProof/>
            </w:rPr>
            <w:instrText xml:space="preserve"> PAGEREF _Toc198030078 \h </w:instrText>
          </w:r>
          <w:r>
            <w:rPr>
              <w:noProof/>
            </w:rPr>
          </w:r>
          <w:r>
            <w:rPr>
              <w:noProof/>
            </w:rPr>
            <w:fldChar w:fldCharType="separate"/>
          </w:r>
          <w:r w:rsidR="004900B7">
            <w:rPr>
              <w:noProof/>
            </w:rPr>
            <w:t>12</w:t>
          </w:r>
          <w:r>
            <w:rPr>
              <w:noProof/>
            </w:rPr>
            <w:fldChar w:fldCharType="end"/>
          </w:r>
        </w:p>
        <w:p w14:paraId="57579461"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Recapitalization: Where to get the money?</w:t>
          </w:r>
          <w:r>
            <w:rPr>
              <w:noProof/>
            </w:rPr>
            <w:tab/>
          </w:r>
          <w:r>
            <w:rPr>
              <w:noProof/>
            </w:rPr>
            <w:fldChar w:fldCharType="begin"/>
          </w:r>
          <w:r>
            <w:rPr>
              <w:noProof/>
            </w:rPr>
            <w:instrText xml:space="preserve"> PAGEREF _Toc198030079 \h </w:instrText>
          </w:r>
          <w:r>
            <w:rPr>
              <w:noProof/>
            </w:rPr>
          </w:r>
          <w:r>
            <w:rPr>
              <w:noProof/>
            </w:rPr>
            <w:fldChar w:fldCharType="separate"/>
          </w:r>
          <w:r w:rsidR="004900B7">
            <w:rPr>
              <w:noProof/>
            </w:rPr>
            <w:t>12</w:t>
          </w:r>
          <w:r>
            <w:rPr>
              <w:noProof/>
            </w:rPr>
            <w:fldChar w:fldCharType="end"/>
          </w:r>
        </w:p>
        <w:p w14:paraId="55E42940"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lastRenderedPageBreak/>
            <w:t>Contingent Convertible Debt Requirements (article by Calomiris et al.): Better than the other Recapitalization options!</w:t>
          </w:r>
          <w:r>
            <w:rPr>
              <w:noProof/>
            </w:rPr>
            <w:tab/>
          </w:r>
          <w:r>
            <w:rPr>
              <w:noProof/>
            </w:rPr>
            <w:fldChar w:fldCharType="begin"/>
          </w:r>
          <w:r>
            <w:rPr>
              <w:noProof/>
            </w:rPr>
            <w:instrText xml:space="preserve"> PAGEREF _Toc198030080 \h </w:instrText>
          </w:r>
          <w:r>
            <w:rPr>
              <w:noProof/>
            </w:rPr>
          </w:r>
          <w:r>
            <w:rPr>
              <w:noProof/>
            </w:rPr>
            <w:fldChar w:fldCharType="separate"/>
          </w:r>
          <w:r w:rsidR="004900B7">
            <w:rPr>
              <w:noProof/>
            </w:rPr>
            <w:t>13</w:t>
          </w:r>
          <w:r>
            <w:rPr>
              <w:noProof/>
            </w:rPr>
            <w:fldChar w:fldCharType="end"/>
          </w:r>
        </w:p>
        <w:p w14:paraId="2D0F5830"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Prompt Corrective Action (PCA)</w:t>
          </w:r>
          <w:r>
            <w:rPr>
              <w:noProof/>
            </w:rPr>
            <w:tab/>
          </w:r>
          <w:r>
            <w:rPr>
              <w:noProof/>
            </w:rPr>
            <w:fldChar w:fldCharType="begin"/>
          </w:r>
          <w:r>
            <w:rPr>
              <w:noProof/>
            </w:rPr>
            <w:instrText xml:space="preserve"> PAGEREF _Toc198030081 \h </w:instrText>
          </w:r>
          <w:r>
            <w:rPr>
              <w:noProof/>
            </w:rPr>
          </w:r>
          <w:r>
            <w:rPr>
              <w:noProof/>
            </w:rPr>
            <w:fldChar w:fldCharType="separate"/>
          </w:r>
          <w:r w:rsidR="004900B7">
            <w:rPr>
              <w:noProof/>
            </w:rPr>
            <w:t>15</w:t>
          </w:r>
          <w:r>
            <w:rPr>
              <w:noProof/>
            </w:rPr>
            <w:fldChar w:fldCharType="end"/>
          </w:r>
        </w:p>
        <w:p w14:paraId="40B6FE68" w14:textId="77777777" w:rsidR="000E54D7" w:rsidRDefault="000E54D7">
          <w:pPr>
            <w:pStyle w:val="TOC1"/>
            <w:tabs>
              <w:tab w:val="right" w:leader="dot" w:pos="12950"/>
            </w:tabs>
            <w:rPr>
              <w:rFonts w:eastAsiaTheme="minorEastAsia" w:cstheme="minorBidi"/>
              <w:b w:val="0"/>
              <w:caps/>
              <w:noProof/>
              <w:lang w:eastAsia="ja-JP"/>
            </w:rPr>
          </w:pPr>
          <w:r>
            <w:rPr>
              <w:noProof/>
            </w:rPr>
            <w:t>Bank Failure</w:t>
          </w:r>
          <w:r>
            <w:rPr>
              <w:noProof/>
            </w:rPr>
            <w:tab/>
          </w:r>
          <w:r>
            <w:rPr>
              <w:noProof/>
            </w:rPr>
            <w:fldChar w:fldCharType="begin"/>
          </w:r>
          <w:r>
            <w:rPr>
              <w:noProof/>
            </w:rPr>
            <w:instrText xml:space="preserve"> PAGEREF _Toc198030082 \h </w:instrText>
          </w:r>
          <w:r>
            <w:rPr>
              <w:noProof/>
            </w:rPr>
          </w:r>
          <w:r>
            <w:rPr>
              <w:noProof/>
            </w:rPr>
            <w:fldChar w:fldCharType="separate"/>
          </w:r>
          <w:r w:rsidR="004900B7">
            <w:rPr>
              <w:noProof/>
            </w:rPr>
            <w:t>15</w:t>
          </w:r>
          <w:r>
            <w:rPr>
              <w:noProof/>
            </w:rPr>
            <w:fldChar w:fldCharType="end"/>
          </w:r>
        </w:p>
        <w:p w14:paraId="474AB4DF"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Receivership: A primer</w:t>
          </w:r>
          <w:r>
            <w:rPr>
              <w:noProof/>
            </w:rPr>
            <w:tab/>
          </w:r>
          <w:r>
            <w:rPr>
              <w:noProof/>
            </w:rPr>
            <w:fldChar w:fldCharType="begin"/>
          </w:r>
          <w:r>
            <w:rPr>
              <w:noProof/>
            </w:rPr>
            <w:instrText xml:space="preserve"> PAGEREF _Toc198030083 \h </w:instrText>
          </w:r>
          <w:r>
            <w:rPr>
              <w:noProof/>
            </w:rPr>
          </w:r>
          <w:r>
            <w:rPr>
              <w:noProof/>
            </w:rPr>
            <w:fldChar w:fldCharType="separate"/>
          </w:r>
          <w:r w:rsidR="004900B7">
            <w:rPr>
              <w:noProof/>
            </w:rPr>
            <w:t>15</w:t>
          </w:r>
          <w:r>
            <w:rPr>
              <w:noProof/>
            </w:rPr>
            <w:fldChar w:fldCharType="end"/>
          </w:r>
        </w:p>
        <w:p w14:paraId="1809A7BB" w14:textId="77777777" w:rsidR="000E54D7" w:rsidRDefault="000E54D7">
          <w:pPr>
            <w:pStyle w:val="TOC1"/>
            <w:tabs>
              <w:tab w:val="right" w:leader="dot" w:pos="12950"/>
            </w:tabs>
            <w:rPr>
              <w:rFonts w:eastAsiaTheme="minorEastAsia" w:cstheme="minorBidi"/>
              <w:b w:val="0"/>
              <w:caps/>
              <w:noProof/>
              <w:lang w:eastAsia="ja-JP"/>
            </w:rPr>
          </w:pPr>
          <w:r>
            <w:rPr>
              <w:noProof/>
            </w:rPr>
            <w:t>Chartering &amp; Change in Ownership</w:t>
          </w:r>
          <w:r>
            <w:rPr>
              <w:noProof/>
            </w:rPr>
            <w:tab/>
          </w:r>
          <w:r>
            <w:rPr>
              <w:noProof/>
            </w:rPr>
            <w:fldChar w:fldCharType="begin"/>
          </w:r>
          <w:r>
            <w:rPr>
              <w:noProof/>
            </w:rPr>
            <w:instrText xml:space="preserve"> PAGEREF _Toc198030084 \h </w:instrText>
          </w:r>
          <w:r>
            <w:rPr>
              <w:noProof/>
            </w:rPr>
          </w:r>
          <w:r>
            <w:rPr>
              <w:noProof/>
            </w:rPr>
            <w:fldChar w:fldCharType="separate"/>
          </w:r>
          <w:r w:rsidR="004900B7">
            <w:rPr>
              <w:noProof/>
            </w:rPr>
            <w:t>16</w:t>
          </w:r>
          <w:r>
            <w:rPr>
              <w:noProof/>
            </w:rPr>
            <w:fldChar w:fldCharType="end"/>
          </w:r>
        </w:p>
        <w:p w14:paraId="457466CF"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Buying a Bank</w:t>
          </w:r>
          <w:r>
            <w:rPr>
              <w:noProof/>
            </w:rPr>
            <w:tab/>
          </w:r>
          <w:r>
            <w:rPr>
              <w:noProof/>
            </w:rPr>
            <w:fldChar w:fldCharType="begin"/>
          </w:r>
          <w:r>
            <w:rPr>
              <w:noProof/>
            </w:rPr>
            <w:instrText xml:space="preserve"> PAGEREF _Toc198030085 \h </w:instrText>
          </w:r>
          <w:r>
            <w:rPr>
              <w:noProof/>
            </w:rPr>
          </w:r>
          <w:r>
            <w:rPr>
              <w:noProof/>
            </w:rPr>
            <w:fldChar w:fldCharType="separate"/>
          </w:r>
          <w:r w:rsidR="004900B7">
            <w:rPr>
              <w:noProof/>
            </w:rPr>
            <w:t>17</w:t>
          </w:r>
          <w:r>
            <w:rPr>
              <w:noProof/>
            </w:rPr>
            <w:fldChar w:fldCharType="end"/>
          </w:r>
        </w:p>
        <w:p w14:paraId="1D98DDAE" w14:textId="77777777" w:rsidR="000E54D7" w:rsidRDefault="000E54D7">
          <w:pPr>
            <w:pStyle w:val="TOC1"/>
            <w:tabs>
              <w:tab w:val="right" w:leader="dot" w:pos="12950"/>
            </w:tabs>
            <w:rPr>
              <w:rFonts w:eastAsiaTheme="minorEastAsia" w:cstheme="minorBidi"/>
              <w:b w:val="0"/>
              <w:caps/>
              <w:noProof/>
              <w:lang w:eastAsia="ja-JP"/>
            </w:rPr>
          </w:pPr>
          <w:r>
            <w:rPr>
              <w:noProof/>
            </w:rPr>
            <w:t>Bank Powers</w:t>
          </w:r>
          <w:r>
            <w:rPr>
              <w:noProof/>
            </w:rPr>
            <w:tab/>
          </w:r>
          <w:r>
            <w:rPr>
              <w:noProof/>
            </w:rPr>
            <w:fldChar w:fldCharType="begin"/>
          </w:r>
          <w:r>
            <w:rPr>
              <w:noProof/>
            </w:rPr>
            <w:instrText xml:space="preserve"> PAGEREF _Toc198030086 \h </w:instrText>
          </w:r>
          <w:r>
            <w:rPr>
              <w:noProof/>
            </w:rPr>
          </w:r>
          <w:r>
            <w:rPr>
              <w:noProof/>
            </w:rPr>
            <w:fldChar w:fldCharType="separate"/>
          </w:r>
          <w:r w:rsidR="004900B7">
            <w:rPr>
              <w:noProof/>
            </w:rPr>
            <w:t>17</w:t>
          </w:r>
          <w:r>
            <w:rPr>
              <w:noProof/>
            </w:rPr>
            <w:fldChar w:fldCharType="end"/>
          </w:r>
        </w:p>
        <w:p w14:paraId="0C7D24D2"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National Bank Act: Enumerated Powers</w:t>
          </w:r>
          <w:r>
            <w:rPr>
              <w:noProof/>
            </w:rPr>
            <w:tab/>
          </w:r>
          <w:r>
            <w:rPr>
              <w:noProof/>
            </w:rPr>
            <w:fldChar w:fldCharType="begin"/>
          </w:r>
          <w:r>
            <w:rPr>
              <w:noProof/>
            </w:rPr>
            <w:instrText xml:space="preserve"> PAGEREF _Toc198030087 \h </w:instrText>
          </w:r>
          <w:r>
            <w:rPr>
              <w:noProof/>
            </w:rPr>
          </w:r>
          <w:r>
            <w:rPr>
              <w:noProof/>
            </w:rPr>
            <w:fldChar w:fldCharType="separate"/>
          </w:r>
          <w:r w:rsidR="004900B7">
            <w:rPr>
              <w:noProof/>
            </w:rPr>
            <w:t>17</w:t>
          </w:r>
          <w:r>
            <w:rPr>
              <w:noProof/>
            </w:rPr>
            <w:fldChar w:fldCharType="end"/>
          </w:r>
        </w:p>
        <w:p w14:paraId="37FA4024"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National Bank Act: Incidental Powers</w:t>
          </w:r>
          <w:r>
            <w:rPr>
              <w:noProof/>
            </w:rPr>
            <w:tab/>
          </w:r>
          <w:r>
            <w:rPr>
              <w:noProof/>
            </w:rPr>
            <w:fldChar w:fldCharType="begin"/>
          </w:r>
          <w:r>
            <w:rPr>
              <w:noProof/>
            </w:rPr>
            <w:instrText xml:space="preserve"> PAGEREF _Toc198030088 \h </w:instrText>
          </w:r>
          <w:r>
            <w:rPr>
              <w:noProof/>
            </w:rPr>
          </w:r>
          <w:r>
            <w:rPr>
              <w:noProof/>
            </w:rPr>
            <w:fldChar w:fldCharType="separate"/>
          </w:r>
          <w:r w:rsidR="004900B7">
            <w:rPr>
              <w:noProof/>
            </w:rPr>
            <w:t>18</w:t>
          </w:r>
          <w:r>
            <w:rPr>
              <w:noProof/>
            </w:rPr>
            <w:fldChar w:fldCharType="end"/>
          </w:r>
        </w:p>
        <w:p w14:paraId="167B733B"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Real Estate</w:t>
          </w:r>
          <w:r>
            <w:rPr>
              <w:noProof/>
            </w:rPr>
            <w:tab/>
          </w:r>
          <w:r>
            <w:rPr>
              <w:noProof/>
            </w:rPr>
            <w:fldChar w:fldCharType="begin"/>
          </w:r>
          <w:r>
            <w:rPr>
              <w:noProof/>
            </w:rPr>
            <w:instrText xml:space="preserve"> PAGEREF _Toc198030089 \h </w:instrText>
          </w:r>
          <w:r>
            <w:rPr>
              <w:noProof/>
            </w:rPr>
          </w:r>
          <w:r>
            <w:rPr>
              <w:noProof/>
            </w:rPr>
            <w:fldChar w:fldCharType="separate"/>
          </w:r>
          <w:r w:rsidR="004900B7">
            <w:rPr>
              <w:noProof/>
            </w:rPr>
            <w:t>18</w:t>
          </w:r>
          <w:r>
            <w:rPr>
              <w:noProof/>
            </w:rPr>
            <w:fldChar w:fldCharType="end"/>
          </w:r>
        </w:p>
        <w:p w14:paraId="19006338"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Securities</w:t>
          </w:r>
          <w:r>
            <w:rPr>
              <w:noProof/>
            </w:rPr>
            <w:tab/>
          </w:r>
          <w:r>
            <w:rPr>
              <w:noProof/>
            </w:rPr>
            <w:fldChar w:fldCharType="begin"/>
          </w:r>
          <w:r>
            <w:rPr>
              <w:noProof/>
            </w:rPr>
            <w:instrText xml:space="preserve"> PAGEREF _Toc198030090 \h </w:instrText>
          </w:r>
          <w:r>
            <w:rPr>
              <w:noProof/>
            </w:rPr>
          </w:r>
          <w:r>
            <w:rPr>
              <w:noProof/>
            </w:rPr>
            <w:fldChar w:fldCharType="separate"/>
          </w:r>
          <w:r w:rsidR="004900B7">
            <w:rPr>
              <w:noProof/>
            </w:rPr>
            <w:t>18</w:t>
          </w:r>
          <w:r>
            <w:rPr>
              <w:noProof/>
            </w:rPr>
            <w:fldChar w:fldCharType="end"/>
          </w:r>
        </w:p>
        <w:p w14:paraId="3EEB2B71"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Q1: Can banks be dealers (buy and sell securities for its own accounts)?</w:t>
          </w:r>
          <w:r>
            <w:rPr>
              <w:noProof/>
            </w:rPr>
            <w:tab/>
          </w:r>
          <w:r>
            <w:rPr>
              <w:noProof/>
            </w:rPr>
            <w:fldChar w:fldCharType="begin"/>
          </w:r>
          <w:r>
            <w:rPr>
              <w:noProof/>
            </w:rPr>
            <w:instrText xml:space="preserve"> PAGEREF _Toc198030091 \h </w:instrText>
          </w:r>
          <w:r>
            <w:rPr>
              <w:noProof/>
            </w:rPr>
          </w:r>
          <w:r>
            <w:rPr>
              <w:noProof/>
            </w:rPr>
            <w:fldChar w:fldCharType="separate"/>
          </w:r>
          <w:r w:rsidR="004900B7">
            <w:rPr>
              <w:noProof/>
            </w:rPr>
            <w:t>18</w:t>
          </w:r>
          <w:r>
            <w:rPr>
              <w:noProof/>
            </w:rPr>
            <w:fldChar w:fldCharType="end"/>
          </w:r>
        </w:p>
        <w:p w14:paraId="5EEE6E8F"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Q2: Can banks be brokers (buys and sell securities for client accounts)?</w:t>
          </w:r>
          <w:r>
            <w:rPr>
              <w:noProof/>
            </w:rPr>
            <w:tab/>
          </w:r>
          <w:r>
            <w:rPr>
              <w:noProof/>
            </w:rPr>
            <w:fldChar w:fldCharType="begin"/>
          </w:r>
          <w:r>
            <w:rPr>
              <w:noProof/>
            </w:rPr>
            <w:instrText xml:space="preserve"> PAGEREF _Toc198030092 \h </w:instrText>
          </w:r>
          <w:r>
            <w:rPr>
              <w:noProof/>
            </w:rPr>
          </w:r>
          <w:r>
            <w:rPr>
              <w:noProof/>
            </w:rPr>
            <w:fldChar w:fldCharType="separate"/>
          </w:r>
          <w:r w:rsidR="004900B7">
            <w:rPr>
              <w:noProof/>
            </w:rPr>
            <w:t>19</w:t>
          </w:r>
          <w:r>
            <w:rPr>
              <w:noProof/>
            </w:rPr>
            <w:fldChar w:fldCharType="end"/>
          </w:r>
        </w:p>
        <w:p w14:paraId="7C143BFD"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Q3: Can banks underwrite securities</w:t>
          </w:r>
          <w:r>
            <w:rPr>
              <w:noProof/>
            </w:rPr>
            <w:tab/>
          </w:r>
          <w:r>
            <w:rPr>
              <w:noProof/>
            </w:rPr>
            <w:fldChar w:fldCharType="begin"/>
          </w:r>
          <w:r>
            <w:rPr>
              <w:noProof/>
            </w:rPr>
            <w:instrText xml:space="preserve"> PAGEREF _Toc198030093 \h </w:instrText>
          </w:r>
          <w:r>
            <w:rPr>
              <w:noProof/>
            </w:rPr>
          </w:r>
          <w:r>
            <w:rPr>
              <w:noProof/>
            </w:rPr>
            <w:fldChar w:fldCharType="separate"/>
          </w:r>
          <w:r w:rsidR="004900B7">
            <w:rPr>
              <w:noProof/>
            </w:rPr>
            <w:t>19</w:t>
          </w:r>
          <w:r>
            <w:rPr>
              <w:noProof/>
            </w:rPr>
            <w:fldChar w:fldCharType="end"/>
          </w:r>
        </w:p>
        <w:p w14:paraId="2F4E4329"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Insurance Powers of National Banks</w:t>
          </w:r>
          <w:r>
            <w:rPr>
              <w:noProof/>
            </w:rPr>
            <w:tab/>
          </w:r>
          <w:r>
            <w:rPr>
              <w:noProof/>
            </w:rPr>
            <w:fldChar w:fldCharType="begin"/>
          </w:r>
          <w:r>
            <w:rPr>
              <w:noProof/>
            </w:rPr>
            <w:instrText xml:space="preserve"> PAGEREF _Toc198030094 \h </w:instrText>
          </w:r>
          <w:r>
            <w:rPr>
              <w:noProof/>
            </w:rPr>
          </w:r>
          <w:r>
            <w:rPr>
              <w:noProof/>
            </w:rPr>
            <w:fldChar w:fldCharType="separate"/>
          </w:r>
          <w:r w:rsidR="004900B7">
            <w:rPr>
              <w:noProof/>
            </w:rPr>
            <w:t>20</w:t>
          </w:r>
          <w:r>
            <w:rPr>
              <w:noProof/>
            </w:rPr>
            <w:fldChar w:fldCharType="end"/>
          </w:r>
        </w:p>
        <w:p w14:paraId="6873453F"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Insurance Brokerage</w:t>
          </w:r>
          <w:r>
            <w:rPr>
              <w:noProof/>
            </w:rPr>
            <w:tab/>
          </w:r>
          <w:r>
            <w:rPr>
              <w:noProof/>
            </w:rPr>
            <w:fldChar w:fldCharType="begin"/>
          </w:r>
          <w:r>
            <w:rPr>
              <w:noProof/>
            </w:rPr>
            <w:instrText xml:space="preserve"> PAGEREF _Toc198030095 \h </w:instrText>
          </w:r>
          <w:r>
            <w:rPr>
              <w:noProof/>
            </w:rPr>
          </w:r>
          <w:r>
            <w:rPr>
              <w:noProof/>
            </w:rPr>
            <w:fldChar w:fldCharType="separate"/>
          </w:r>
          <w:r w:rsidR="004900B7">
            <w:rPr>
              <w:noProof/>
            </w:rPr>
            <w:t>20</w:t>
          </w:r>
          <w:r>
            <w:rPr>
              <w:noProof/>
            </w:rPr>
            <w:fldChar w:fldCharType="end"/>
          </w:r>
        </w:p>
        <w:p w14:paraId="29347B6C"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Insurance Underwriting</w:t>
          </w:r>
          <w:r>
            <w:rPr>
              <w:noProof/>
            </w:rPr>
            <w:tab/>
          </w:r>
          <w:r>
            <w:rPr>
              <w:noProof/>
            </w:rPr>
            <w:fldChar w:fldCharType="begin"/>
          </w:r>
          <w:r>
            <w:rPr>
              <w:noProof/>
            </w:rPr>
            <w:instrText xml:space="preserve"> PAGEREF _Toc198030096 \h </w:instrText>
          </w:r>
          <w:r>
            <w:rPr>
              <w:noProof/>
            </w:rPr>
          </w:r>
          <w:r>
            <w:rPr>
              <w:noProof/>
            </w:rPr>
            <w:fldChar w:fldCharType="separate"/>
          </w:r>
          <w:r w:rsidR="004900B7">
            <w:rPr>
              <w:noProof/>
            </w:rPr>
            <w:t>20</w:t>
          </w:r>
          <w:r>
            <w:rPr>
              <w:noProof/>
            </w:rPr>
            <w:fldChar w:fldCharType="end"/>
          </w:r>
        </w:p>
        <w:p w14:paraId="5D6FA989"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Prudential Rules: Loans to One Borrower &amp; Insider Loans</w:t>
          </w:r>
          <w:r>
            <w:rPr>
              <w:noProof/>
            </w:rPr>
            <w:tab/>
          </w:r>
          <w:r>
            <w:rPr>
              <w:noProof/>
            </w:rPr>
            <w:fldChar w:fldCharType="begin"/>
          </w:r>
          <w:r>
            <w:rPr>
              <w:noProof/>
            </w:rPr>
            <w:instrText xml:space="preserve"> PAGEREF _Toc198030097 \h </w:instrText>
          </w:r>
          <w:r>
            <w:rPr>
              <w:noProof/>
            </w:rPr>
          </w:r>
          <w:r>
            <w:rPr>
              <w:noProof/>
            </w:rPr>
            <w:fldChar w:fldCharType="separate"/>
          </w:r>
          <w:r w:rsidR="004900B7">
            <w:rPr>
              <w:noProof/>
            </w:rPr>
            <w:t>20</w:t>
          </w:r>
          <w:r>
            <w:rPr>
              <w:noProof/>
            </w:rPr>
            <w:fldChar w:fldCharType="end"/>
          </w:r>
        </w:p>
        <w:p w14:paraId="1FC7DBAA"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Loans to One Borrower</w:t>
          </w:r>
          <w:r>
            <w:rPr>
              <w:noProof/>
            </w:rPr>
            <w:tab/>
          </w:r>
          <w:r>
            <w:rPr>
              <w:noProof/>
            </w:rPr>
            <w:fldChar w:fldCharType="begin"/>
          </w:r>
          <w:r>
            <w:rPr>
              <w:noProof/>
            </w:rPr>
            <w:instrText xml:space="preserve"> PAGEREF _Toc198030098 \h </w:instrText>
          </w:r>
          <w:r>
            <w:rPr>
              <w:noProof/>
            </w:rPr>
          </w:r>
          <w:r>
            <w:rPr>
              <w:noProof/>
            </w:rPr>
            <w:fldChar w:fldCharType="separate"/>
          </w:r>
          <w:r w:rsidR="004900B7">
            <w:rPr>
              <w:noProof/>
            </w:rPr>
            <w:t>20</w:t>
          </w:r>
          <w:r>
            <w:rPr>
              <w:noProof/>
            </w:rPr>
            <w:fldChar w:fldCharType="end"/>
          </w:r>
        </w:p>
        <w:p w14:paraId="5142DC01"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Insider Loans</w:t>
          </w:r>
          <w:r>
            <w:rPr>
              <w:noProof/>
            </w:rPr>
            <w:tab/>
          </w:r>
          <w:r>
            <w:rPr>
              <w:noProof/>
            </w:rPr>
            <w:fldChar w:fldCharType="begin"/>
          </w:r>
          <w:r>
            <w:rPr>
              <w:noProof/>
            </w:rPr>
            <w:instrText xml:space="preserve"> PAGEREF _Toc198030099 \h </w:instrText>
          </w:r>
          <w:r>
            <w:rPr>
              <w:noProof/>
            </w:rPr>
          </w:r>
          <w:r>
            <w:rPr>
              <w:noProof/>
            </w:rPr>
            <w:fldChar w:fldCharType="separate"/>
          </w:r>
          <w:r w:rsidR="004900B7">
            <w:rPr>
              <w:noProof/>
            </w:rPr>
            <w:t>20</w:t>
          </w:r>
          <w:r>
            <w:rPr>
              <w:noProof/>
            </w:rPr>
            <w:fldChar w:fldCharType="end"/>
          </w:r>
        </w:p>
        <w:p w14:paraId="0CFEE4A3" w14:textId="77777777" w:rsidR="000E54D7" w:rsidRDefault="000E54D7">
          <w:pPr>
            <w:pStyle w:val="TOC1"/>
            <w:tabs>
              <w:tab w:val="right" w:leader="dot" w:pos="12950"/>
            </w:tabs>
            <w:rPr>
              <w:rFonts w:eastAsiaTheme="minorEastAsia" w:cstheme="minorBidi"/>
              <w:b w:val="0"/>
              <w:caps/>
              <w:noProof/>
              <w:lang w:eastAsia="ja-JP"/>
            </w:rPr>
          </w:pPr>
          <w:r>
            <w:rPr>
              <w:noProof/>
            </w:rPr>
            <w:t>Affiliations</w:t>
          </w:r>
          <w:r>
            <w:rPr>
              <w:noProof/>
            </w:rPr>
            <w:tab/>
          </w:r>
          <w:r>
            <w:rPr>
              <w:noProof/>
            </w:rPr>
            <w:fldChar w:fldCharType="begin"/>
          </w:r>
          <w:r>
            <w:rPr>
              <w:noProof/>
            </w:rPr>
            <w:instrText xml:space="preserve"> PAGEREF _Toc198030100 \h </w:instrText>
          </w:r>
          <w:r>
            <w:rPr>
              <w:noProof/>
            </w:rPr>
          </w:r>
          <w:r>
            <w:rPr>
              <w:noProof/>
            </w:rPr>
            <w:fldChar w:fldCharType="separate"/>
          </w:r>
          <w:r w:rsidR="004900B7">
            <w:rPr>
              <w:noProof/>
            </w:rPr>
            <w:t>21</w:t>
          </w:r>
          <w:r>
            <w:rPr>
              <w:noProof/>
            </w:rPr>
            <w:fldChar w:fldCharType="end"/>
          </w:r>
        </w:p>
        <w:p w14:paraId="299605A0" w14:textId="77777777" w:rsidR="000E54D7" w:rsidRDefault="000E54D7">
          <w:pPr>
            <w:pStyle w:val="TOC1"/>
            <w:tabs>
              <w:tab w:val="right" w:leader="dot" w:pos="12950"/>
            </w:tabs>
            <w:rPr>
              <w:rFonts w:eastAsiaTheme="minorEastAsia" w:cstheme="minorBidi"/>
              <w:b w:val="0"/>
              <w:caps/>
              <w:noProof/>
              <w:lang w:eastAsia="ja-JP"/>
            </w:rPr>
          </w:pPr>
          <w:r>
            <w:rPr>
              <w:noProof/>
            </w:rPr>
            <w:t>Affiliations: Bank Holding Companies</w:t>
          </w:r>
          <w:r>
            <w:rPr>
              <w:noProof/>
            </w:rPr>
            <w:tab/>
          </w:r>
          <w:r>
            <w:rPr>
              <w:noProof/>
            </w:rPr>
            <w:fldChar w:fldCharType="begin"/>
          </w:r>
          <w:r>
            <w:rPr>
              <w:noProof/>
            </w:rPr>
            <w:instrText xml:space="preserve"> PAGEREF _Toc198030101 \h </w:instrText>
          </w:r>
          <w:r>
            <w:rPr>
              <w:noProof/>
            </w:rPr>
          </w:r>
          <w:r>
            <w:rPr>
              <w:noProof/>
            </w:rPr>
            <w:fldChar w:fldCharType="separate"/>
          </w:r>
          <w:r w:rsidR="004900B7">
            <w:rPr>
              <w:noProof/>
            </w:rPr>
            <w:t>21</w:t>
          </w:r>
          <w:r>
            <w:rPr>
              <w:noProof/>
            </w:rPr>
            <w:fldChar w:fldCharType="end"/>
          </w:r>
        </w:p>
        <w:p w14:paraId="7B629EBE"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Affiliates Rules</w:t>
          </w:r>
          <w:r>
            <w:rPr>
              <w:noProof/>
            </w:rPr>
            <w:tab/>
          </w:r>
          <w:r>
            <w:rPr>
              <w:noProof/>
            </w:rPr>
            <w:fldChar w:fldCharType="begin"/>
          </w:r>
          <w:r>
            <w:rPr>
              <w:noProof/>
            </w:rPr>
            <w:instrText xml:space="preserve"> PAGEREF _Toc198030102 \h </w:instrText>
          </w:r>
          <w:r>
            <w:rPr>
              <w:noProof/>
            </w:rPr>
          </w:r>
          <w:r>
            <w:rPr>
              <w:noProof/>
            </w:rPr>
            <w:fldChar w:fldCharType="separate"/>
          </w:r>
          <w:r w:rsidR="004900B7">
            <w:rPr>
              <w:noProof/>
            </w:rPr>
            <w:t>21</w:t>
          </w:r>
          <w:r>
            <w:rPr>
              <w:noProof/>
            </w:rPr>
            <w:fldChar w:fldCharType="end"/>
          </w:r>
        </w:p>
        <w:p w14:paraId="1170D424"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Section 23A</w:t>
          </w:r>
          <w:r>
            <w:rPr>
              <w:noProof/>
            </w:rPr>
            <w:tab/>
          </w:r>
          <w:r>
            <w:rPr>
              <w:noProof/>
            </w:rPr>
            <w:fldChar w:fldCharType="begin"/>
          </w:r>
          <w:r>
            <w:rPr>
              <w:noProof/>
            </w:rPr>
            <w:instrText xml:space="preserve"> PAGEREF _Toc198030103 \h </w:instrText>
          </w:r>
          <w:r>
            <w:rPr>
              <w:noProof/>
            </w:rPr>
          </w:r>
          <w:r>
            <w:rPr>
              <w:noProof/>
            </w:rPr>
            <w:fldChar w:fldCharType="separate"/>
          </w:r>
          <w:r w:rsidR="004900B7">
            <w:rPr>
              <w:noProof/>
            </w:rPr>
            <w:t>21</w:t>
          </w:r>
          <w:r>
            <w:rPr>
              <w:noProof/>
            </w:rPr>
            <w:fldChar w:fldCharType="end"/>
          </w:r>
        </w:p>
        <w:p w14:paraId="308718F5"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Bank Holding Company Basics</w:t>
          </w:r>
          <w:r>
            <w:rPr>
              <w:noProof/>
            </w:rPr>
            <w:tab/>
          </w:r>
          <w:r>
            <w:rPr>
              <w:noProof/>
            </w:rPr>
            <w:fldChar w:fldCharType="begin"/>
          </w:r>
          <w:r>
            <w:rPr>
              <w:noProof/>
            </w:rPr>
            <w:instrText xml:space="preserve"> PAGEREF _Toc198030104 \h </w:instrText>
          </w:r>
          <w:r>
            <w:rPr>
              <w:noProof/>
            </w:rPr>
          </w:r>
          <w:r>
            <w:rPr>
              <w:noProof/>
            </w:rPr>
            <w:fldChar w:fldCharType="separate"/>
          </w:r>
          <w:r w:rsidR="004900B7">
            <w:rPr>
              <w:noProof/>
            </w:rPr>
            <w:t>22</w:t>
          </w:r>
          <w:r>
            <w:rPr>
              <w:noProof/>
            </w:rPr>
            <w:fldChar w:fldCharType="end"/>
          </w:r>
        </w:p>
        <w:p w14:paraId="49D54B77"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Restrictions on Nonbank Activities: Ownership Clause and Activities Clause</w:t>
          </w:r>
          <w:r>
            <w:rPr>
              <w:noProof/>
            </w:rPr>
            <w:tab/>
          </w:r>
          <w:r>
            <w:rPr>
              <w:noProof/>
            </w:rPr>
            <w:fldChar w:fldCharType="begin"/>
          </w:r>
          <w:r>
            <w:rPr>
              <w:noProof/>
            </w:rPr>
            <w:instrText xml:space="preserve"> PAGEREF _Toc198030105 \h </w:instrText>
          </w:r>
          <w:r>
            <w:rPr>
              <w:noProof/>
            </w:rPr>
          </w:r>
          <w:r>
            <w:rPr>
              <w:noProof/>
            </w:rPr>
            <w:fldChar w:fldCharType="separate"/>
          </w:r>
          <w:r w:rsidR="004900B7">
            <w:rPr>
              <w:noProof/>
            </w:rPr>
            <w:t>22</w:t>
          </w:r>
          <w:r>
            <w:rPr>
              <w:noProof/>
            </w:rPr>
            <w:fldChar w:fldCharType="end"/>
          </w:r>
        </w:p>
        <w:p w14:paraId="16BCF39E"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Ownership of a Nonbank Sub</w:t>
          </w:r>
          <w:r>
            <w:rPr>
              <w:noProof/>
            </w:rPr>
            <w:tab/>
          </w:r>
          <w:r>
            <w:rPr>
              <w:noProof/>
            </w:rPr>
            <w:fldChar w:fldCharType="begin"/>
          </w:r>
          <w:r>
            <w:rPr>
              <w:noProof/>
            </w:rPr>
            <w:instrText xml:space="preserve"> PAGEREF _Toc198030106 \h </w:instrText>
          </w:r>
          <w:r>
            <w:rPr>
              <w:noProof/>
            </w:rPr>
          </w:r>
          <w:r>
            <w:rPr>
              <w:noProof/>
            </w:rPr>
            <w:fldChar w:fldCharType="separate"/>
          </w:r>
          <w:r w:rsidR="004900B7">
            <w:rPr>
              <w:noProof/>
            </w:rPr>
            <w:t>22</w:t>
          </w:r>
          <w:r>
            <w:rPr>
              <w:noProof/>
            </w:rPr>
            <w:fldChar w:fldCharType="end"/>
          </w:r>
        </w:p>
        <w:p w14:paraId="69DAB0A3"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Ownership of a Bank Sub Engaging in Nonbank Activities</w:t>
          </w:r>
          <w:r>
            <w:rPr>
              <w:noProof/>
            </w:rPr>
            <w:tab/>
          </w:r>
          <w:r>
            <w:rPr>
              <w:noProof/>
            </w:rPr>
            <w:fldChar w:fldCharType="begin"/>
          </w:r>
          <w:r>
            <w:rPr>
              <w:noProof/>
            </w:rPr>
            <w:instrText xml:space="preserve"> PAGEREF _Toc198030107 \h </w:instrText>
          </w:r>
          <w:r>
            <w:rPr>
              <w:noProof/>
            </w:rPr>
          </w:r>
          <w:r>
            <w:rPr>
              <w:noProof/>
            </w:rPr>
            <w:fldChar w:fldCharType="separate"/>
          </w:r>
          <w:r w:rsidR="004900B7">
            <w:rPr>
              <w:noProof/>
            </w:rPr>
            <w:t>23</w:t>
          </w:r>
          <w:r>
            <w:rPr>
              <w:noProof/>
            </w:rPr>
            <w:fldChar w:fldCharType="end"/>
          </w:r>
        </w:p>
        <w:p w14:paraId="05B75EEB"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Bank Holding Company Regulation: Notice, Reporting &amp; Examinations</w:t>
          </w:r>
          <w:r>
            <w:rPr>
              <w:noProof/>
            </w:rPr>
            <w:tab/>
          </w:r>
          <w:r>
            <w:rPr>
              <w:noProof/>
            </w:rPr>
            <w:fldChar w:fldCharType="begin"/>
          </w:r>
          <w:r>
            <w:rPr>
              <w:noProof/>
            </w:rPr>
            <w:instrText xml:space="preserve"> PAGEREF _Toc198030108 \h </w:instrText>
          </w:r>
          <w:r>
            <w:rPr>
              <w:noProof/>
            </w:rPr>
          </w:r>
          <w:r>
            <w:rPr>
              <w:noProof/>
            </w:rPr>
            <w:fldChar w:fldCharType="separate"/>
          </w:r>
          <w:r w:rsidR="004900B7">
            <w:rPr>
              <w:noProof/>
            </w:rPr>
            <w:t>24</w:t>
          </w:r>
          <w:r>
            <w:rPr>
              <w:noProof/>
            </w:rPr>
            <w:fldChar w:fldCharType="end"/>
          </w:r>
        </w:p>
        <w:p w14:paraId="66C120F4" w14:textId="77777777" w:rsidR="000E54D7" w:rsidRDefault="000E54D7">
          <w:pPr>
            <w:pStyle w:val="TOC1"/>
            <w:tabs>
              <w:tab w:val="right" w:leader="dot" w:pos="12950"/>
            </w:tabs>
            <w:rPr>
              <w:rFonts w:eastAsiaTheme="minorEastAsia" w:cstheme="minorBidi"/>
              <w:b w:val="0"/>
              <w:caps/>
              <w:noProof/>
              <w:lang w:eastAsia="ja-JP"/>
            </w:rPr>
          </w:pPr>
          <w:r>
            <w:rPr>
              <w:noProof/>
            </w:rPr>
            <w:t>Affiliations: Financial Holding Companies</w:t>
          </w:r>
          <w:r>
            <w:rPr>
              <w:noProof/>
            </w:rPr>
            <w:tab/>
          </w:r>
          <w:r>
            <w:rPr>
              <w:noProof/>
            </w:rPr>
            <w:fldChar w:fldCharType="begin"/>
          </w:r>
          <w:r>
            <w:rPr>
              <w:noProof/>
            </w:rPr>
            <w:instrText xml:space="preserve"> PAGEREF _Toc198030109 \h </w:instrText>
          </w:r>
          <w:r>
            <w:rPr>
              <w:noProof/>
            </w:rPr>
          </w:r>
          <w:r>
            <w:rPr>
              <w:noProof/>
            </w:rPr>
            <w:fldChar w:fldCharType="separate"/>
          </w:r>
          <w:r w:rsidR="004900B7">
            <w:rPr>
              <w:noProof/>
            </w:rPr>
            <w:t>24</w:t>
          </w:r>
          <w:r>
            <w:rPr>
              <w:noProof/>
            </w:rPr>
            <w:fldChar w:fldCharType="end"/>
          </w:r>
        </w:p>
        <w:p w14:paraId="1A1A2AB4"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FHCs: Merchant Banking and The “Wall” Between Banking and Commerce</w:t>
          </w:r>
          <w:r>
            <w:rPr>
              <w:noProof/>
            </w:rPr>
            <w:tab/>
          </w:r>
          <w:r>
            <w:rPr>
              <w:noProof/>
            </w:rPr>
            <w:fldChar w:fldCharType="begin"/>
          </w:r>
          <w:r>
            <w:rPr>
              <w:noProof/>
            </w:rPr>
            <w:instrText xml:space="preserve"> PAGEREF _Toc198030110 \h </w:instrText>
          </w:r>
          <w:r>
            <w:rPr>
              <w:noProof/>
            </w:rPr>
          </w:r>
          <w:r>
            <w:rPr>
              <w:noProof/>
            </w:rPr>
            <w:fldChar w:fldCharType="separate"/>
          </w:r>
          <w:r w:rsidR="004900B7">
            <w:rPr>
              <w:noProof/>
            </w:rPr>
            <w:t>25</w:t>
          </w:r>
          <w:r>
            <w:rPr>
              <w:noProof/>
            </w:rPr>
            <w:fldChar w:fldCharType="end"/>
          </w:r>
        </w:p>
        <w:p w14:paraId="78E4EABE"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Merchant Banking Under G-L-B</w:t>
          </w:r>
          <w:r>
            <w:rPr>
              <w:noProof/>
            </w:rPr>
            <w:tab/>
          </w:r>
          <w:r>
            <w:rPr>
              <w:noProof/>
            </w:rPr>
            <w:fldChar w:fldCharType="begin"/>
          </w:r>
          <w:r>
            <w:rPr>
              <w:noProof/>
            </w:rPr>
            <w:instrText xml:space="preserve"> PAGEREF _Toc198030111 \h </w:instrText>
          </w:r>
          <w:r>
            <w:rPr>
              <w:noProof/>
            </w:rPr>
          </w:r>
          <w:r>
            <w:rPr>
              <w:noProof/>
            </w:rPr>
            <w:fldChar w:fldCharType="separate"/>
          </w:r>
          <w:r w:rsidR="004900B7">
            <w:rPr>
              <w:noProof/>
            </w:rPr>
            <w:t>25</w:t>
          </w:r>
          <w:r>
            <w:rPr>
              <w:noProof/>
            </w:rPr>
            <w:fldChar w:fldCharType="end"/>
          </w:r>
        </w:p>
        <w:p w14:paraId="010E7370"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Insurance Company Investments Under G-L-B</w:t>
          </w:r>
          <w:r>
            <w:rPr>
              <w:noProof/>
            </w:rPr>
            <w:tab/>
          </w:r>
          <w:r>
            <w:rPr>
              <w:noProof/>
            </w:rPr>
            <w:fldChar w:fldCharType="begin"/>
          </w:r>
          <w:r>
            <w:rPr>
              <w:noProof/>
            </w:rPr>
            <w:instrText xml:space="preserve"> PAGEREF _Toc198030112 \h </w:instrText>
          </w:r>
          <w:r>
            <w:rPr>
              <w:noProof/>
            </w:rPr>
          </w:r>
          <w:r>
            <w:rPr>
              <w:noProof/>
            </w:rPr>
            <w:fldChar w:fldCharType="separate"/>
          </w:r>
          <w:r w:rsidR="004900B7">
            <w:rPr>
              <w:noProof/>
            </w:rPr>
            <w:t>26</w:t>
          </w:r>
          <w:r>
            <w:rPr>
              <w:noProof/>
            </w:rPr>
            <w:fldChar w:fldCharType="end"/>
          </w:r>
        </w:p>
        <w:p w14:paraId="226F3F45" w14:textId="77777777" w:rsidR="000E54D7" w:rsidRDefault="000E54D7">
          <w:pPr>
            <w:pStyle w:val="TOC1"/>
            <w:tabs>
              <w:tab w:val="right" w:leader="dot" w:pos="12950"/>
            </w:tabs>
            <w:rPr>
              <w:rFonts w:eastAsiaTheme="minorEastAsia" w:cstheme="minorBidi"/>
              <w:b w:val="0"/>
              <w:caps/>
              <w:noProof/>
              <w:lang w:eastAsia="ja-JP"/>
            </w:rPr>
          </w:pPr>
          <w:r>
            <w:rPr>
              <w:noProof/>
            </w:rPr>
            <w:t>Dual Banking System</w:t>
          </w:r>
          <w:r>
            <w:rPr>
              <w:noProof/>
            </w:rPr>
            <w:tab/>
          </w:r>
          <w:r>
            <w:rPr>
              <w:noProof/>
            </w:rPr>
            <w:fldChar w:fldCharType="begin"/>
          </w:r>
          <w:r>
            <w:rPr>
              <w:noProof/>
            </w:rPr>
            <w:instrText xml:space="preserve"> PAGEREF _Toc198030113 \h </w:instrText>
          </w:r>
          <w:r>
            <w:rPr>
              <w:noProof/>
            </w:rPr>
          </w:r>
          <w:r>
            <w:rPr>
              <w:noProof/>
            </w:rPr>
            <w:fldChar w:fldCharType="separate"/>
          </w:r>
          <w:r w:rsidR="004900B7">
            <w:rPr>
              <w:noProof/>
            </w:rPr>
            <w:t>26</w:t>
          </w:r>
          <w:r>
            <w:rPr>
              <w:noProof/>
            </w:rPr>
            <w:fldChar w:fldCharType="end"/>
          </w:r>
        </w:p>
        <w:p w14:paraId="20DAFAA8" w14:textId="77777777" w:rsidR="000E54D7" w:rsidRDefault="000E54D7">
          <w:pPr>
            <w:pStyle w:val="TOC1"/>
            <w:tabs>
              <w:tab w:val="right" w:leader="dot" w:pos="12950"/>
            </w:tabs>
            <w:rPr>
              <w:rFonts w:eastAsiaTheme="minorEastAsia" w:cstheme="minorBidi"/>
              <w:b w:val="0"/>
              <w:caps/>
              <w:noProof/>
              <w:lang w:eastAsia="ja-JP"/>
            </w:rPr>
          </w:pPr>
          <w:r>
            <w:rPr>
              <w:noProof/>
            </w:rPr>
            <w:t>Consumer Protection and Basic Financial Services</w:t>
          </w:r>
          <w:r>
            <w:rPr>
              <w:noProof/>
            </w:rPr>
            <w:tab/>
          </w:r>
          <w:r>
            <w:rPr>
              <w:noProof/>
            </w:rPr>
            <w:fldChar w:fldCharType="begin"/>
          </w:r>
          <w:r>
            <w:rPr>
              <w:noProof/>
            </w:rPr>
            <w:instrText xml:space="preserve"> PAGEREF _Toc198030114 \h </w:instrText>
          </w:r>
          <w:r>
            <w:rPr>
              <w:noProof/>
            </w:rPr>
          </w:r>
          <w:r>
            <w:rPr>
              <w:noProof/>
            </w:rPr>
            <w:fldChar w:fldCharType="separate"/>
          </w:r>
          <w:r w:rsidR="004900B7">
            <w:rPr>
              <w:noProof/>
            </w:rPr>
            <w:t>26</w:t>
          </w:r>
          <w:r>
            <w:rPr>
              <w:noProof/>
            </w:rPr>
            <w:fldChar w:fldCharType="end"/>
          </w:r>
        </w:p>
        <w:p w14:paraId="0BCED40A"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Usury</w:t>
          </w:r>
          <w:r>
            <w:rPr>
              <w:noProof/>
            </w:rPr>
            <w:tab/>
          </w:r>
          <w:r>
            <w:rPr>
              <w:noProof/>
            </w:rPr>
            <w:fldChar w:fldCharType="begin"/>
          </w:r>
          <w:r>
            <w:rPr>
              <w:noProof/>
            </w:rPr>
            <w:instrText xml:space="preserve"> PAGEREF _Toc198030115 \h </w:instrText>
          </w:r>
          <w:r>
            <w:rPr>
              <w:noProof/>
            </w:rPr>
          </w:r>
          <w:r>
            <w:rPr>
              <w:noProof/>
            </w:rPr>
            <w:fldChar w:fldCharType="separate"/>
          </w:r>
          <w:r w:rsidR="004900B7">
            <w:rPr>
              <w:noProof/>
            </w:rPr>
            <w:t>26</w:t>
          </w:r>
          <w:r>
            <w:rPr>
              <w:noProof/>
            </w:rPr>
            <w:fldChar w:fldCharType="end"/>
          </w:r>
        </w:p>
        <w:p w14:paraId="18A94D07"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Usury for National Banks</w:t>
          </w:r>
          <w:r>
            <w:rPr>
              <w:noProof/>
            </w:rPr>
            <w:tab/>
          </w:r>
          <w:r>
            <w:rPr>
              <w:noProof/>
            </w:rPr>
            <w:fldChar w:fldCharType="begin"/>
          </w:r>
          <w:r>
            <w:rPr>
              <w:noProof/>
            </w:rPr>
            <w:instrText xml:space="preserve"> PAGEREF _Toc198030116 \h </w:instrText>
          </w:r>
          <w:r>
            <w:rPr>
              <w:noProof/>
            </w:rPr>
          </w:r>
          <w:r>
            <w:rPr>
              <w:noProof/>
            </w:rPr>
            <w:fldChar w:fldCharType="separate"/>
          </w:r>
          <w:r w:rsidR="004900B7">
            <w:rPr>
              <w:noProof/>
            </w:rPr>
            <w:t>26</w:t>
          </w:r>
          <w:r>
            <w:rPr>
              <w:noProof/>
            </w:rPr>
            <w:fldChar w:fldCharType="end"/>
          </w:r>
        </w:p>
        <w:p w14:paraId="31FCC904"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Usury for State-Chartered Banks</w:t>
          </w:r>
          <w:r>
            <w:rPr>
              <w:noProof/>
            </w:rPr>
            <w:tab/>
          </w:r>
          <w:r>
            <w:rPr>
              <w:noProof/>
            </w:rPr>
            <w:fldChar w:fldCharType="begin"/>
          </w:r>
          <w:r>
            <w:rPr>
              <w:noProof/>
            </w:rPr>
            <w:instrText xml:space="preserve"> PAGEREF _Toc198030117 \h </w:instrText>
          </w:r>
          <w:r>
            <w:rPr>
              <w:noProof/>
            </w:rPr>
          </w:r>
          <w:r>
            <w:rPr>
              <w:noProof/>
            </w:rPr>
            <w:fldChar w:fldCharType="separate"/>
          </w:r>
          <w:r w:rsidR="004900B7">
            <w:rPr>
              <w:noProof/>
            </w:rPr>
            <w:t>26</w:t>
          </w:r>
          <w:r>
            <w:rPr>
              <w:noProof/>
            </w:rPr>
            <w:fldChar w:fldCharType="end"/>
          </w:r>
        </w:p>
        <w:p w14:paraId="49B87AE0" w14:textId="77777777" w:rsidR="000E54D7" w:rsidRDefault="000E54D7">
          <w:pPr>
            <w:pStyle w:val="TOC1"/>
            <w:tabs>
              <w:tab w:val="right" w:leader="dot" w:pos="12950"/>
            </w:tabs>
            <w:rPr>
              <w:rFonts w:eastAsiaTheme="minorEastAsia" w:cstheme="minorBidi"/>
              <w:b w:val="0"/>
              <w:caps/>
              <w:noProof/>
              <w:lang w:eastAsia="ja-JP"/>
            </w:rPr>
          </w:pPr>
          <w:r>
            <w:rPr>
              <w:noProof/>
            </w:rPr>
            <w:t>Consumer Protection Statutes</w:t>
          </w:r>
          <w:r>
            <w:rPr>
              <w:noProof/>
            </w:rPr>
            <w:tab/>
          </w:r>
          <w:r>
            <w:rPr>
              <w:noProof/>
            </w:rPr>
            <w:fldChar w:fldCharType="begin"/>
          </w:r>
          <w:r>
            <w:rPr>
              <w:noProof/>
            </w:rPr>
            <w:instrText xml:space="preserve"> PAGEREF _Toc198030118 \h </w:instrText>
          </w:r>
          <w:r>
            <w:rPr>
              <w:noProof/>
            </w:rPr>
          </w:r>
          <w:r>
            <w:rPr>
              <w:noProof/>
            </w:rPr>
            <w:fldChar w:fldCharType="separate"/>
          </w:r>
          <w:r w:rsidR="004900B7">
            <w:rPr>
              <w:noProof/>
            </w:rPr>
            <w:t>27</w:t>
          </w:r>
          <w:r>
            <w:rPr>
              <w:noProof/>
            </w:rPr>
            <w:fldChar w:fldCharType="end"/>
          </w:r>
        </w:p>
        <w:p w14:paraId="454ED275"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Equal Credit Opportunity (ECOA)</w:t>
          </w:r>
          <w:r>
            <w:rPr>
              <w:noProof/>
            </w:rPr>
            <w:tab/>
          </w:r>
          <w:r>
            <w:rPr>
              <w:noProof/>
            </w:rPr>
            <w:fldChar w:fldCharType="begin"/>
          </w:r>
          <w:r>
            <w:rPr>
              <w:noProof/>
            </w:rPr>
            <w:instrText xml:space="preserve"> PAGEREF _Toc198030119 \h </w:instrText>
          </w:r>
          <w:r>
            <w:rPr>
              <w:noProof/>
            </w:rPr>
          </w:r>
          <w:r>
            <w:rPr>
              <w:noProof/>
            </w:rPr>
            <w:fldChar w:fldCharType="separate"/>
          </w:r>
          <w:r w:rsidR="004900B7">
            <w:rPr>
              <w:noProof/>
            </w:rPr>
            <w:t>27</w:t>
          </w:r>
          <w:r>
            <w:rPr>
              <w:noProof/>
            </w:rPr>
            <w:fldChar w:fldCharType="end"/>
          </w:r>
        </w:p>
        <w:p w14:paraId="7BECA406" w14:textId="77777777" w:rsidR="000E54D7" w:rsidRDefault="000E54D7">
          <w:pPr>
            <w:pStyle w:val="TOC3"/>
            <w:tabs>
              <w:tab w:val="right" w:leader="dot" w:pos="12950"/>
            </w:tabs>
            <w:rPr>
              <w:rFonts w:eastAsiaTheme="minorEastAsia" w:cstheme="minorBidi"/>
              <w:smallCaps/>
              <w:noProof/>
              <w:sz w:val="24"/>
              <w:szCs w:val="24"/>
              <w:lang w:eastAsia="ja-JP"/>
            </w:rPr>
          </w:pPr>
          <w:r>
            <w:rPr>
              <w:noProof/>
            </w:rPr>
            <w:t>Redlining</w:t>
          </w:r>
          <w:r>
            <w:rPr>
              <w:noProof/>
            </w:rPr>
            <w:tab/>
          </w:r>
          <w:r>
            <w:rPr>
              <w:noProof/>
            </w:rPr>
            <w:fldChar w:fldCharType="begin"/>
          </w:r>
          <w:r>
            <w:rPr>
              <w:noProof/>
            </w:rPr>
            <w:instrText xml:space="preserve"> PAGEREF _Toc198030120 \h </w:instrText>
          </w:r>
          <w:r>
            <w:rPr>
              <w:noProof/>
            </w:rPr>
          </w:r>
          <w:r>
            <w:rPr>
              <w:noProof/>
            </w:rPr>
            <w:fldChar w:fldCharType="separate"/>
          </w:r>
          <w:r w:rsidR="004900B7">
            <w:rPr>
              <w:noProof/>
            </w:rPr>
            <w:t>27</w:t>
          </w:r>
          <w:r>
            <w:rPr>
              <w:noProof/>
            </w:rPr>
            <w:fldChar w:fldCharType="end"/>
          </w:r>
        </w:p>
        <w:p w14:paraId="405D6BFF"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Truth in Lending Act</w:t>
          </w:r>
          <w:r>
            <w:rPr>
              <w:noProof/>
            </w:rPr>
            <w:tab/>
          </w:r>
          <w:r>
            <w:rPr>
              <w:noProof/>
            </w:rPr>
            <w:fldChar w:fldCharType="begin"/>
          </w:r>
          <w:r>
            <w:rPr>
              <w:noProof/>
            </w:rPr>
            <w:instrText xml:space="preserve"> PAGEREF _Toc198030121 \h </w:instrText>
          </w:r>
          <w:r>
            <w:rPr>
              <w:noProof/>
            </w:rPr>
          </w:r>
          <w:r>
            <w:rPr>
              <w:noProof/>
            </w:rPr>
            <w:fldChar w:fldCharType="separate"/>
          </w:r>
          <w:r w:rsidR="004900B7">
            <w:rPr>
              <w:noProof/>
            </w:rPr>
            <w:t>27</w:t>
          </w:r>
          <w:r>
            <w:rPr>
              <w:noProof/>
            </w:rPr>
            <w:fldChar w:fldCharType="end"/>
          </w:r>
        </w:p>
        <w:p w14:paraId="5B04EC2D"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Lender Liability</w:t>
          </w:r>
          <w:r>
            <w:rPr>
              <w:noProof/>
            </w:rPr>
            <w:tab/>
          </w:r>
          <w:r>
            <w:rPr>
              <w:noProof/>
            </w:rPr>
            <w:fldChar w:fldCharType="begin"/>
          </w:r>
          <w:r>
            <w:rPr>
              <w:noProof/>
            </w:rPr>
            <w:instrText xml:space="preserve"> PAGEREF _Toc198030122 \h </w:instrText>
          </w:r>
          <w:r>
            <w:rPr>
              <w:noProof/>
            </w:rPr>
          </w:r>
          <w:r>
            <w:rPr>
              <w:noProof/>
            </w:rPr>
            <w:fldChar w:fldCharType="separate"/>
          </w:r>
          <w:r w:rsidR="004900B7">
            <w:rPr>
              <w:noProof/>
            </w:rPr>
            <w:t>27</w:t>
          </w:r>
          <w:r>
            <w:rPr>
              <w:noProof/>
            </w:rPr>
            <w:fldChar w:fldCharType="end"/>
          </w:r>
        </w:p>
        <w:p w14:paraId="66E572AE" w14:textId="77777777" w:rsidR="000E54D7" w:rsidRDefault="000E54D7">
          <w:pPr>
            <w:pStyle w:val="TOC2"/>
            <w:tabs>
              <w:tab w:val="right" w:leader="dot" w:pos="12950"/>
            </w:tabs>
            <w:rPr>
              <w:rFonts w:eastAsiaTheme="minorEastAsia" w:cstheme="minorBidi"/>
              <w:b w:val="0"/>
              <w:smallCaps/>
              <w:noProof/>
              <w:sz w:val="24"/>
              <w:szCs w:val="24"/>
              <w:lang w:eastAsia="ja-JP"/>
            </w:rPr>
          </w:pPr>
          <w:r>
            <w:rPr>
              <w:noProof/>
            </w:rPr>
            <w:t>Community Reinvestment Act</w:t>
          </w:r>
          <w:r>
            <w:rPr>
              <w:noProof/>
            </w:rPr>
            <w:tab/>
          </w:r>
          <w:r>
            <w:rPr>
              <w:noProof/>
            </w:rPr>
            <w:fldChar w:fldCharType="begin"/>
          </w:r>
          <w:r>
            <w:rPr>
              <w:noProof/>
            </w:rPr>
            <w:instrText xml:space="preserve"> PAGEREF _Toc198030123 \h </w:instrText>
          </w:r>
          <w:r>
            <w:rPr>
              <w:noProof/>
            </w:rPr>
          </w:r>
          <w:r>
            <w:rPr>
              <w:noProof/>
            </w:rPr>
            <w:fldChar w:fldCharType="separate"/>
          </w:r>
          <w:r w:rsidR="004900B7">
            <w:rPr>
              <w:noProof/>
            </w:rPr>
            <w:t>28</w:t>
          </w:r>
          <w:r>
            <w:rPr>
              <w:noProof/>
            </w:rPr>
            <w:fldChar w:fldCharType="end"/>
          </w:r>
        </w:p>
        <w:p w14:paraId="0B6D727A" w14:textId="77777777" w:rsidR="000E54D7" w:rsidRDefault="000E54D7">
          <w:pPr>
            <w:pStyle w:val="TOC1"/>
            <w:tabs>
              <w:tab w:val="right" w:leader="dot" w:pos="12950"/>
            </w:tabs>
            <w:rPr>
              <w:rFonts w:eastAsiaTheme="minorEastAsia" w:cstheme="minorBidi"/>
              <w:b w:val="0"/>
              <w:caps/>
              <w:noProof/>
              <w:lang w:eastAsia="ja-JP"/>
            </w:rPr>
          </w:pPr>
          <w:r>
            <w:rPr>
              <w:noProof/>
            </w:rPr>
            <w:t>Pre-Emption</w:t>
          </w:r>
          <w:r>
            <w:rPr>
              <w:noProof/>
            </w:rPr>
            <w:tab/>
          </w:r>
          <w:r>
            <w:rPr>
              <w:noProof/>
            </w:rPr>
            <w:fldChar w:fldCharType="begin"/>
          </w:r>
          <w:r>
            <w:rPr>
              <w:noProof/>
            </w:rPr>
            <w:instrText xml:space="preserve"> PAGEREF _Toc198030124 \h </w:instrText>
          </w:r>
          <w:r>
            <w:rPr>
              <w:noProof/>
            </w:rPr>
          </w:r>
          <w:r>
            <w:rPr>
              <w:noProof/>
            </w:rPr>
            <w:fldChar w:fldCharType="separate"/>
          </w:r>
          <w:r w:rsidR="004900B7">
            <w:rPr>
              <w:noProof/>
            </w:rPr>
            <w:t>29</w:t>
          </w:r>
          <w:r>
            <w:rPr>
              <w:noProof/>
            </w:rPr>
            <w:fldChar w:fldCharType="end"/>
          </w:r>
        </w:p>
        <w:p w14:paraId="2B50C39A" w14:textId="00CD7011" w:rsidR="000E54D7" w:rsidRDefault="000E54D7">
          <w:r>
            <w:rPr>
              <w:b/>
              <w:bCs/>
              <w:noProof/>
            </w:rPr>
            <w:fldChar w:fldCharType="end"/>
          </w:r>
        </w:p>
      </w:sdtContent>
    </w:sdt>
    <w:p w14:paraId="6D5F87C6" w14:textId="08811E58" w:rsidR="006846CD" w:rsidRDefault="006846CD" w:rsidP="001A3B86">
      <w:pPr>
        <w:pStyle w:val="Heading2"/>
      </w:pPr>
      <w:r>
        <w:br w:type="page"/>
      </w:r>
    </w:p>
    <w:p w14:paraId="210889DF" w14:textId="77777777" w:rsidR="004900B7" w:rsidRDefault="004900B7" w:rsidP="001A3B86">
      <w:pPr>
        <w:pStyle w:val="Heading2"/>
      </w:pPr>
      <w:bookmarkStart w:id="4" w:name="_Toc198030053"/>
      <w:r>
        <w:br w:type="page"/>
      </w:r>
    </w:p>
    <w:p w14:paraId="735A0AC1" w14:textId="6BAB2DCA" w:rsidR="001A3B86" w:rsidRDefault="001A3B86" w:rsidP="001A3B86">
      <w:pPr>
        <w:pStyle w:val="Heading2"/>
      </w:pPr>
      <w:r>
        <w:t>Remember</w:t>
      </w:r>
      <w:bookmarkEnd w:id="4"/>
      <w:bookmarkEnd w:id="3"/>
    </w:p>
    <w:p w14:paraId="605B7151" w14:textId="28190D34" w:rsidR="001A3B86" w:rsidRDefault="001A3B86" w:rsidP="00144E88">
      <w:r>
        <w:t>*Check the statutory scheme:</w:t>
      </w:r>
    </w:p>
    <w:p w14:paraId="4547CE3E" w14:textId="77777777" w:rsidR="001A3B86" w:rsidRDefault="001A3B86" w:rsidP="009F4017">
      <w:pPr>
        <w:pStyle w:val="ListParagraph"/>
        <w:numPr>
          <w:ilvl w:val="0"/>
          <w:numId w:val="40"/>
        </w:numPr>
      </w:pPr>
      <w:r>
        <w:t>Bank Powers under NBA</w:t>
      </w:r>
    </w:p>
    <w:p w14:paraId="6EBFFFAE" w14:textId="77777777" w:rsidR="001A3B86" w:rsidRDefault="001A3B86" w:rsidP="009F4017">
      <w:pPr>
        <w:pStyle w:val="ListParagraph"/>
        <w:numPr>
          <w:ilvl w:val="0"/>
          <w:numId w:val="40"/>
        </w:numPr>
      </w:pPr>
      <w:r>
        <w:t>Fed Reserve Act 23A: affiliates and covered transactions rules</w:t>
      </w:r>
    </w:p>
    <w:p w14:paraId="26D08207" w14:textId="56C0AA46" w:rsidR="001A3B86" w:rsidRDefault="001A3B86" w:rsidP="009F4017">
      <w:pPr>
        <w:pStyle w:val="ListParagraph"/>
        <w:numPr>
          <w:ilvl w:val="0"/>
          <w:numId w:val="40"/>
        </w:numPr>
      </w:pPr>
      <w:r>
        <w:t>Prudential Rules: Insider Loans</w:t>
      </w:r>
    </w:p>
    <w:p w14:paraId="3BBDA20B" w14:textId="48D537DF" w:rsidR="0098511B" w:rsidRDefault="00B11423" w:rsidP="00B11423">
      <w:pPr>
        <w:pStyle w:val="Heading3"/>
      </w:pPr>
      <w:bookmarkStart w:id="5" w:name="_Toc198029181"/>
      <w:bookmarkStart w:id="6" w:name="_Toc198030054"/>
      <w:r>
        <w:t xml:space="preserve">The Equation (Equity, Assets, Debt, </w:t>
      </w:r>
      <w:r w:rsidR="006C4312">
        <w:t>Loans, Deposits, Reserves, Capital</w:t>
      </w:r>
      <w:r>
        <w:t>)</w:t>
      </w:r>
      <w:bookmarkEnd w:id="5"/>
      <w:bookmarkEnd w:id="6"/>
    </w:p>
    <w:p w14:paraId="7C874F4F" w14:textId="6DFA930A" w:rsidR="001A3B86" w:rsidRPr="00144E88" w:rsidRDefault="001A3B86" w:rsidP="001A3B86">
      <w:pPr>
        <w:rPr>
          <w:rStyle w:val="Blue"/>
        </w:rPr>
      </w:pPr>
      <w:r>
        <w:t>*</w:t>
      </w:r>
      <w:r w:rsidRPr="00144E88">
        <w:rPr>
          <w:rStyle w:val="Blue"/>
        </w:rPr>
        <w:t>Equity = Assets – Debt</w:t>
      </w:r>
    </w:p>
    <w:p w14:paraId="5B11C4E3" w14:textId="1B44B4DB" w:rsidR="00B11423" w:rsidRDefault="00B11423" w:rsidP="001A3B86">
      <w:pPr>
        <w:ind w:left="720"/>
      </w:pPr>
      <w:r>
        <w:t>*</w:t>
      </w:r>
      <w:r w:rsidR="001A3B86">
        <w:t xml:space="preserve">equity = </w:t>
      </w:r>
      <w:r>
        <w:t>amount by which a firm’s total assets (what firm owns) exceed the firm’s total liabilities (what the firm owes)</w:t>
      </w:r>
    </w:p>
    <w:p w14:paraId="40064248" w14:textId="183E4E05" w:rsidR="00073C44" w:rsidRDefault="00073C44" w:rsidP="00B11423">
      <w:pPr>
        <w:ind w:left="720"/>
      </w:pPr>
      <w:r>
        <w:t xml:space="preserve">*equity </w:t>
      </w:r>
      <w:r w:rsidR="001A3B86">
        <w:t xml:space="preserve">= </w:t>
      </w:r>
      <w:r>
        <w:t>what would remain if a firm paid off all of its creditors</w:t>
      </w:r>
    </w:p>
    <w:p w14:paraId="1E908D68" w14:textId="2A8D8149" w:rsidR="00073C44" w:rsidRDefault="00073C44" w:rsidP="00B11423">
      <w:pPr>
        <w:ind w:left="720"/>
      </w:pPr>
      <w:r>
        <w:t>*Equity = Capital</w:t>
      </w:r>
    </w:p>
    <w:p w14:paraId="00F4E1E7" w14:textId="77777777" w:rsidR="00AF1FFD" w:rsidRDefault="006C4312" w:rsidP="00B11423">
      <w:r>
        <w:t>*Illiquid: Loans &amp; Deposits: can be used to explain what a bank is: financial intermediaries</w:t>
      </w:r>
    </w:p>
    <w:p w14:paraId="4D8B1A75" w14:textId="56D816D9" w:rsidR="00C93CA5" w:rsidRDefault="006C4312" w:rsidP="00B11423">
      <w:r>
        <w:t xml:space="preserve">*Liquid: Reserves &amp; Capital: address the instability in banking. Reserves </w:t>
      </w:r>
      <w:r w:rsidR="00FF50BF">
        <w:t xml:space="preserve">are for liquidity; </w:t>
      </w:r>
      <w:r>
        <w:t xml:space="preserve">Capital is </w:t>
      </w:r>
      <w:r w:rsidR="00FF50BF">
        <w:t xml:space="preserve">for </w:t>
      </w:r>
      <w:r>
        <w:t>solvency problems.</w:t>
      </w:r>
    </w:p>
    <w:p w14:paraId="17BB7278" w14:textId="77777777" w:rsidR="00C673AB" w:rsidRDefault="00C673AB" w:rsidP="00C673AB">
      <w:pPr>
        <w:pStyle w:val="Heading3"/>
      </w:pPr>
      <w:bookmarkStart w:id="7" w:name="_Toc198029182"/>
      <w:bookmarkStart w:id="8" w:name="_Toc198030055"/>
      <w:r>
        <w:t>Model Bank Balance Sheet &amp;</w:t>
      </w:r>
      <w:bookmarkEnd w:id="7"/>
      <w:bookmarkEnd w:id="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926"/>
        <w:gridCol w:w="1890"/>
      </w:tblGrid>
      <w:tr w:rsidR="00C673AB" w14:paraId="289991F3" w14:textId="77777777" w:rsidTr="00C673AB">
        <w:tc>
          <w:tcPr>
            <w:tcW w:w="1512" w:type="dxa"/>
            <w:shd w:val="clear" w:color="auto" w:fill="auto"/>
          </w:tcPr>
          <w:p w14:paraId="0D23340C" w14:textId="77777777" w:rsidR="00C673AB" w:rsidRDefault="00C673AB" w:rsidP="00C673AB">
            <w:pPr>
              <w:ind w:right="2196"/>
            </w:pPr>
          </w:p>
        </w:tc>
        <w:tc>
          <w:tcPr>
            <w:tcW w:w="1926" w:type="dxa"/>
            <w:shd w:val="clear" w:color="auto" w:fill="auto"/>
          </w:tcPr>
          <w:p w14:paraId="1A906AA8" w14:textId="77777777" w:rsidR="00C673AB" w:rsidRPr="007E5AC4" w:rsidRDefault="00C673AB" w:rsidP="00C673AB">
            <w:pPr>
              <w:rPr>
                <w:b/>
              </w:rPr>
            </w:pPr>
            <w:r w:rsidRPr="007E5AC4">
              <w:rPr>
                <w:b/>
              </w:rPr>
              <w:t>Assets</w:t>
            </w:r>
          </w:p>
        </w:tc>
        <w:tc>
          <w:tcPr>
            <w:tcW w:w="1890" w:type="dxa"/>
            <w:shd w:val="clear" w:color="auto" w:fill="auto"/>
          </w:tcPr>
          <w:p w14:paraId="31586EA6" w14:textId="77777777" w:rsidR="00C673AB" w:rsidRPr="007E5AC4" w:rsidRDefault="00C673AB" w:rsidP="00C673AB">
            <w:pPr>
              <w:rPr>
                <w:b/>
              </w:rPr>
            </w:pPr>
            <w:r w:rsidRPr="007E5AC4">
              <w:rPr>
                <w:b/>
              </w:rPr>
              <w:t>Liabilities</w:t>
            </w:r>
          </w:p>
        </w:tc>
      </w:tr>
      <w:tr w:rsidR="00C673AB" w14:paraId="3B98F633" w14:textId="77777777" w:rsidTr="00C673AB">
        <w:tc>
          <w:tcPr>
            <w:tcW w:w="1512" w:type="dxa"/>
            <w:shd w:val="clear" w:color="auto" w:fill="auto"/>
          </w:tcPr>
          <w:p w14:paraId="2680E13C" w14:textId="2699D2F6" w:rsidR="00C673AB" w:rsidRPr="007E5AC4" w:rsidRDefault="00C673AB" w:rsidP="00C673AB">
            <w:pPr>
              <w:rPr>
                <w:b/>
              </w:rPr>
            </w:pPr>
          </w:p>
        </w:tc>
        <w:tc>
          <w:tcPr>
            <w:tcW w:w="1926" w:type="dxa"/>
            <w:shd w:val="clear" w:color="auto" w:fill="auto"/>
          </w:tcPr>
          <w:p w14:paraId="75085AC7" w14:textId="77777777" w:rsidR="00C673AB" w:rsidRDefault="00C673AB" w:rsidP="00C673AB">
            <w:r>
              <w:t>Loans: $10K</w:t>
            </w:r>
          </w:p>
          <w:p w14:paraId="394D78FD" w14:textId="5C8F68FF" w:rsidR="006C428E" w:rsidRDefault="006C428E" w:rsidP="00C673AB">
            <w:r>
              <w:t>(illiquid assets)</w:t>
            </w:r>
          </w:p>
        </w:tc>
        <w:tc>
          <w:tcPr>
            <w:tcW w:w="1890" w:type="dxa"/>
            <w:shd w:val="clear" w:color="auto" w:fill="auto"/>
          </w:tcPr>
          <w:p w14:paraId="6C27529B" w14:textId="77777777" w:rsidR="00C673AB" w:rsidRDefault="00C673AB" w:rsidP="00C673AB">
            <w:r>
              <w:t>Deposits: $10K</w:t>
            </w:r>
          </w:p>
        </w:tc>
      </w:tr>
      <w:tr w:rsidR="00C673AB" w14:paraId="00F6C2EA" w14:textId="77777777" w:rsidTr="00C673AB">
        <w:tc>
          <w:tcPr>
            <w:tcW w:w="1512" w:type="dxa"/>
            <w:shd w:val="clear" w:color="auto" w:fill="auto"/>
          </w:tcPr>
          <w:p w14:paraId="7629DFF6" w14:textId="32C40FAB" w:rsidR="00C673AB" w:rsidRPr="007E5AC4" w:rsidRDefault="00C673AB" w:rsidP="00C673AB">
            <w:pPr>
              <w:rPr>
                <w:b/>
              </w:rPr>
            </w:pPr>
          </w:p>
        </w:tc>
        <w:tc>
          <w:tcPr>
            <w:tcW w:w="1926" w:type="dxa"/>
            <w:shd w:val="clear" w:color="auto" w:fill="auto"/>
          </w:tcPr>
          <w:p w14:paraId="04BBDD46" w14:textId="77777777" w:rsidR="00C673AB" w:rsidRDefault="00C673AB" w:rsidP="00C673AB">
            <w:r>
              <w:t>Reserves: $1K</w:t>
            </w:r>
          </w:p>
          <w:p w14:paraId="3F81CD9D" w14:textId="362489B7" w:rsidR="006C428E" w:rsidRDefault="006C428E" w:rsidP="00C673AB">
            <w:r>
              <w:t>(liquid assets)</w:t>
            </w:r>
          </w:p>
        </w:tc>
        <w:tc>
          <w:tcPr>
            <w:tcW w:w="1890" w:type="dxa"/>
            <w:shd w:val="clear" w:color="auto" w:fill="auto"/>
          </w:tcPr>
          <w:p w14:paraId="71B9D394" w14:textId="77777777" w:rsidR="00C673AB" w:rsidRDefault="00C673AB" w:rsidP="00C673AB">
            <w:r>
              <w:t>Capital: $1K</w:t>
            </w:r>
          </w:p>
        </w:tc>
      </w:tr>
    </w:tbl>
    <w:p w14:paraId="30DB7009" w14:textId="77777777" w:rsidR="00A64EE3" w:rsidRDefault="00A64EE3" w:rsidP="00A64EE3"/>
    <w:p w14:paraId="4FB63AEF" w14:textId="77777777" w:rsidR="008732A5" w:rsidRDefault="00020AA2" w:rsidP="00C673AB">
      <w:pPr>
        <w:pStyle w:val="Heading1"/>
      </w:pPr>
      <w:bookmarkStart w:id="9" w:name="_Toc198029183"/>
      <w:bookmarkStart w:id="10" w:name="_Toc198030056"/>
      <w:r>
        <w:t xml:space="preserve">Banks’ role in the </w:t>
      </w:r>
      <w:r w:rsidR="008732A5">
        <w:t>Money Supply</w:t>
      </w:r>
      <w:bookmarkEnd w:id="9"/>
      <w:bookmarkEnd w:id="10"/>
    </w:p>
    <w:p w14:paraId="78D6179F" w14:textId="7222FEC9" w:rsidR="007561D5" w:rsidRPr="00F657C9" w:rsidRDefault="00E374D5" w:rsidP="00AE66AD">
      <w:r>
        <w:t xml:space="preserve">*NB: Gov’t </w:t>
      </w:r>
      <w:r w:rsidR="00890B53" w:rsidRPr="00F657C9">
        <w:t>control</w:t>
      </w:r>
      <w:r>
        <w:t>s</w:t>
      </w:r>
      <w:r w:rsidR="00890B53" w:rsidRPr="00F657C9">
        <w:t xml:space="preserve"> money supply</w:t>
      </w:r>
      <w:r>
        <w:t xml:space="preserve"> </w:t>
      </w:r>
      <w:r w:rsidR="00AE66AD">
        <w:t xml:space="preserve">2 ways: </w:t>
      </w:r>
      <w:r w:rsidR="007561D5">
        <w:t xml:space="preserve">prefers monetary policy b/c reserve </w:t>
      </w:r>
      <w:r w:rsidR="00AE66AD">
        <w:t xml:space="preserve">reqts </w:t>
      </w:r>
      <w:r w:rsidR="007561D5">
        <w:t>clunky: hard to adjust, need to be monitored, etc.</w:t>
      </w:r>
    </w:p>
    <w:p w14:paraId="3E5B6B92" w14:textId="554DE3B9" w:rsidR="00AE66AD" w:rsidRDefault="00B7088F" w:rsidP="00AE66AD">
      <w:pPr>
        <w:pStyle w:val="Heading3"/>
      </w:pPr>
      <w:bookmarkStart w:id="11" w:name="_Toc198029184"/>
      <w:bookmarkStart w:id="12" w:name="_Toc198030057"/>
      <w:r>
        <w:t>Money Supply</w:t>
      </w:r>
      <w:bookmarkEnd w:id="11"/>
      <w:bookmarkEnd w:id="12"/>
    </w:p>
    <w:p w14:paraId="736A4C9A" w14:textId="0416BC3D" w:rsidR="00E56A37" w:rsidRDefault="00E56A37" w:rsidP="00E56A37">
      <w:r>
        <w:t>*CONCEPT: gov’t increases liquidity by buying illiquid assets (T-bills) w/ liquid assets</w:t>
      </w:r>
    </w:p>
    <w:p w14:paraId="216D2B64" w14:textId="77777777" w:rsidR="00E56A37" w:rsidRDefault="00E56A37" w:rsidP="00E56A37">
      <w:pPr>
        <w:ind w:left="720"/>
      </w:pPr>
      <w:r>
        <w:t>1. Buy or sell U.S. Treasuries</w:t>
      </w:r>
    </w:p>
    <w:p w14:paraId="74265DB6" w14:textId="77777777" w:rsidR="00E56A37" w:rsidRDefault="00E56A37" w:rsidP="00E56A37">
      <w:pPr>
        <w:ind w:left="720"/>
      </w:pPr>
      <w:r>
        <w:t>2. Loan money to or accept repayment from banks</w:t>
      </w:r>
    </w:p>
    <w:p w14:paraId="7EE60CC5" w14:textId="77777777" w:rsidR="00E56A37" w:rsidRDefault="00E56A37" w:rsidP="00E56A37">
      <w:pPr>
        <w:ind w:left="720"/>
      </w:pPr>
      <w:r>
        <w:t>3. Reduce or increase reserve requirement</w:t>
      </w:r>
    </w:p>
    <w:p w14:paraId="46443D84" w14:textId="5C7D4B72" w:rsidR="00B7088F" w:rsidRDefault="00B7088F" w:rsidP="00B7088F">
      <w:r>
        <w:t>*</w:t>
      </w:r>
      <w:r w:rsidRPr="00B7088F">
        <w:rPr>
          <w:b/>
          <w:i/>
        </w:rPr>
        <w:t>Formula: total money created = HPM/reserve ratio</w:t>
      </w:r>
    </w:p>
    <w:p w14:paraId="656AD2B6" w14:textId="22634853" w:rsidR="00AE66AD" w:rsidRDefault="00AE66AD" w:rsidP="00B7088F">
      <w:r>
        <w:t>*</w:t>
      </w:r>
      <w:r w:rsidR="00B7088F">
        <w:t xml:space="preserve">def </w:t>
      </w:r>
      <w:r w:rsidR="00B7088F">
        <w:rPr>
          <w:i/>
        </w:rPr>
        <w:t>high-powered money</w:t>
      </w:r>
      <w:r w:rsidR="00B7088F">
        <w:t xml:space="preserve">: when </w:t>
      </w:r>
      <w:r>
        <w:t>Fed adds reserves</w:t>
      </w:r>
      <w:r w:rsidR="00B7088F">
        <w:t xml:space="preserve">, it </w:t>
      </w:r>
      <w:r>
        <w:t>creates money at</w:t>
      </w:r>
      <w:r w:rsidR="00B7088F">
        <w:t xml:space="preserve"> a multiple of the amount added</w:t>
      </w:r>
    </w:p>
    <w:p w14:paraId="1E2FD52A" w14:textId="34A2397F" w:rsidR="00AE66AD" w:rsidRDefault="00AE66AD" w:rsidP="00B7088F">
      <w:pPr>
        <w:ind w:left="720"/>
      </w:pPr>
      <w:r>
        <w:t>*I.e., Fed loans $10k to Bank A (</w:t>
      </w:r>
      <w:r w:rsidR="00B7088F">
        <w:t xml:space="preserve">i.e., </w:t>
      </w:r>
      <w:r>
        <w:t>it buys Bank A’s stockpile of gov’t bonds); how much money does this create?</w:t>
      </w:r>
    </w:p>
    <w:p w14:paraId="2C116175" w14:textId="7E11973B" w:rsidR="00AE66AD" w:rsidRDefault="00AE66AD" w:rsidP="00AE66AD">
      <w:pPr>
        <w:ind w:left="1440"/>
      </w:pPr>
      <w:r>
        <w:sym w:font="Wingdings" w:char="F0E0"/>
      </w:r>
      <w:r>
        <w:t xml:space="preserve">Injection of $10,000 in HPM &amp; reserve ratio of </w:t>
      </w:r>
      <w:r w:rsidR="00B7088F">
        <w:t xml:space="preserve">10%, </w:t>
      </w:r>
      <w:r w:rsidR="00B7088F">
        <w:sym w:font="Symbol" w:char="F05C"/>
      </w:r>
      <w:r w:rsidR="00B7088F">
        <w:t xml:space="preserve"> </w:t>
      </w:r>
      <w:r>
        <w:t>$10,000/0.1 = $100,000</w:t>
      </w:r>
    </w:p>
    <w:p w14:paraId="5A84D2EE" w14:textId="2C7EEC61" w:rsidR="00E56A37" w:rsidRDefault="00AE66AD" w:rsidP="00C673AB">
      <w:pPr>
        <w:ind w:left="1440"/>
      </w:pPr>
      <w:r>
        <w:sym w:font="Wingdings" w:char="F0E0"/>
      </w:r>
      <w:r>
        <w:t xml:space="preserve">creates $100K but bank must keep $10K on hand, </w:t>
      </w:r>
      <w:r w:rsidR="00693B88">
        <w:t xml:space="preserve">so injects </w:t>
      </w:r>
      <w:r>
        <w:t>$90k</w:t>
      </w:r>
      <w:r w:rsidR="00693B88">
        <w:t xml:space="preserve"> into markets</w:t>
      </w:r>
    </w:p>
    <w:p w14:paraId="23259969" w14:textId="77777777" w:rsidR="002A555D" w:rsidRDefault="002A555D" w:rsidP="00661CCD">
      <w:pPr>
        <w:ind w:left="720"/>
      </w:pPr>
    </w:p>
    <w:p w14:paraId="26276D61" w14:textId="77777777" w:rsidR="00611016" w:rsidRDefault="00611016" w:rsidP="00611016">
      <w:pPr>
        <w:pStyle w:val="Heading2"/>
      </w:pPr>
      <w:bookmarkStart w:id="13" w:name="_Toc198029185"/>
      <w:bookmarkStart w:id="14" w:name="_Toc198030058"/>
      <w:r>
        <w:t>Safety and Soundness</w:t>
      </w:r>
      <w:bookmarkEnd w:id="13"/>
      <w:bookmarkEnd w:id="14"/>
    </w:p>
    <w:p w14:paraId="1EED64BD" w14:textId="45206BF7" w:rsidR="00D9000E" w:rsidRDefault="00DF0AB8" w:rsidP="002A555D">
      <w:r>
        <w:t>*</w:t>
      </w:r>
      <w:r w:rsidR="00C673AB">
        <w:t>Types of risk</w:t>
      </w:r>
      <w:r w:rsidR="002A555D">
        <w:t xml:space="preserve">: </w:t>
      </w:r>
      <w:r w:rsidR="00D9000E">
        <w:t>liquidity risk</w:t>
      </w:r>
      <w:r w:rsidR="002A555D">
        <w:t xml:space="preserve">; </w:t>
      </w:r>
      <w:r w:rsidR="00D9000E">
        <w:t>interest rate risk</w:t>
      </w:r>
      <w:r w:rsidR="002A555D">
        <w:t xml:space="preserve">; </w:t>
      </w:r>
      <w:r w:rsidR="00D9000E">
        <w:t>strategic/business risk</w:t>
      </w:r>
      <w:r w:rsidR="002A555D">
        <w:t xml:space="preserve">; </w:t>
      </w:r>
      <w:r w:rsidR="00D9000E">
        <w:t>credit risk</w:t>
      </w:r>
      <w:r w:rsidR="002A555D">
        <w:t xml:space="preserve">; </w:t>
      </w:r>
      <w:r w:rsidR="00D9000E">
        <w:t>operational risk</w:t>
      </w:r>
      <w:r w:rsidR="002A555D">
        <w:t xml:space="preserve">; </w:t>
      </w:r>
      <w:r w:rsidR="00D9000E">
        <w:t>market risk</w:t>
      </w:r>
    </w:p>
    <w:p w14:paraId="143E57F7" w14:textId="77777777" w:rsidR="00CD010F" w:rsidRDefault="00D9000E" w:rsidP="00D9000E">
      <w:pPr>
        <w:pStyle w:val="Heading3"/>
      </w:pPr>
      <w:bookmarkStart w:id="15" w:name="_Toc198029186"/>
      <w:bookmarkStart w:id="16" w:name="_Toc198030059"/>
      <w:r>
        <w:t>Liquidity Risk</w:t>
      </w:r>
      <w:r w:rsidR="005B7358">
        <w:t>: What’s Bad About Bank Runs</w:t>
      </w:r>
      <w:bookmarkEnd w:id="15"/>
      <w:bookmarkEnd w:id="16"/>
    </w:p>
    <w:p w14:paraId="1E7FB8DE" w14:textId="77777777" w:rsidR="003609B2" w:rsidRDefault="003609B2" w:rsidP="0051514C">
      <w:r>
        <w:t>*</w:t>
      </w:r>
      <w:r w:rsidR="004E74CB">
        <w:t>How bank runs spread</w:t>
      </w:r>
    </w:p>
    <w:p w14:paraId="522FF33F" w14:textId="40FBD07B" w:rsidR="00AF01E0" w:rsidRPr="00AF01E0" w:rsidRDefault="00AF01E0" w:rsidP="009F4017">
      <w:pPr>
        <w:numPr>
          <w:ilvl w:val="0"/>
          <w:numId w:val="1"/>
        </w:numPr>
        <w:ind w:left="720"/>
      </w:pPr>
      <w:r w:rsidRPr="00AF01E0">
        <w:t>Interbank exposures</w:t>
      </w:r>
      <w:r w:rsidR="00C673AB">
        <w:t xml:space="preserve">: </w:t>
      </w:r>
      <w:r w:rsidRPr="00AF01E0">
        <w:t>distress in bank 1 can spread to bank 2: 1 in distress calls in its loan on 2, now 2 is in distress!</w:t>
      </w:r>
    </w:p>
    <w:p w14:paraId="4A2765D9" w14:textId="77777777" w:rsidR="00AF01E0" w:rsidRPr="00AF01E0" w:rsidRDefault="00AF01E0" w:rsidP="009F4017">
      <w:pPr>
        <w:numPr>
          <w:ilvl w:val="0"/>
          <w:numId w:val="1"/>
        </w:numPr>
        <w:ind w:left="720"/>
      </w:pPr>
      <w:r w:rsidRPr="00AF01E0">
        <w:t>Information comes out</w:t>
      </w:r>
    </w:p>
    <w:p w14:paraId="647B1D02" w14:textId="77777777" w:rsidR="00AF01E0" w:rsidRDefault="00AF01E0" w:rsidP="009F4017">
      <w:pPr>
        <w:numPr>
          <w:ilvl w:val="0"/>
          <w:numId w:val="1"/>
        </w:numPr>
        <w:ind w:left="720"/>
      </w:pPr>
      <w:r w:rsidRPr="00AF01E0">
        <w:t>Macro conditions</w:t>
      </w:r>
    </w:p>
    <w:p w14:paraId="63051FFE" w14:textId="34B2D202" w:rsidR="009F4017" w:rsidRDefault="009F4017" w:rsidP="009F4017">
      <w:r>
        <w:t>*Ways to mitigate Bank Runs</w:t>
      </w:r>
    </w:p>
    <w:p w14:paraId="397CD0E0" w14:textId="0654BAB0" w:rsidR="009F4017" w:rsidRPr="009F4017" w:rsidRDefault="009F4017" w:rsidP="009F4017">
      <w:pPr>
        <w:pStyle w:val="ListParagraph"/>
        <w:numPr>
          <w:ilvl w:val="0"/>
          <w:numId w:val="42"/>
        </w:numPr>
      </w:pPr>
      <w:r w:rsidRPr="009F4017">
        <w:t>Internal controls</w:t>
      </w:r>
    </w:p>
    <w:p w14:paraId="3F4FDBB1" w14:textId="43D0B3F8" w:rsidR="009F4017" w:rsidRPr="009F4017" w:rsidRDefault="009F4017" w:rsidP="009F4017">
      <w:pPr>
        <w:pStyle w:val="ListParagraph"/>
        <w:numPr>
          <w:ilvl w:val="0"/>
          <w:numId w:val="42"/>
        </w:numPr>
      </w:pPr>
      <w:r w:rsidRPr="009F4017">
        <w:t>Reserve requirements</w:t>
      </w:r>
      <w:r>
        <w:t xml:space="preserve">: </w:t>
      </w:r>
      <w:r w:rsidRPr="009F4017">
        <w:t>Traditional</w:t>
      </w:r>
      <w:r>
        <w:t xml:space="preserve">; </w:t>
      </w:r>
      <w:r w:rsidRPr="009F4017">
        <w:t>Basel III</w:t>
      </w:r>
      <w:r>
        <w:t xml:space="preserve">; </w:t>
      </w:r>
      <w:r w:rsidRPr="009F4017">
        <w:t>Narrow banks</w:t>
      </w:r>
      <w:r w:rsidR="008B15E6">
        <w:t xml:space="preserve"> (100 in deposits = 100 in reserves)</w:t>
      </w:r>
    </w:p>
    <w:p w14:paraId="432CFEB7" w14:textId="342A77E6" w:rsidR="009F4017" w:rsidRPr="009F4017" w:rsidRDefault="009F4017" w:rsidP="009F4017">
      <w:pPr>
        <w:pStyle w:val="ListParagraph"/>
        <w:numPr>
          <w:ilvl w:val="0"/>
          <w:numId w:val="42"/>
        </w:numPr>
      </w:pPr>
      <w:r w:rsidRPr="009F4017">
        <w:t>Suspension of withdrawals</w:t>
      </w:r>
      <w:r>
        <w:t xml:space="preserve">: </w:t>
      </w:r>
      <w:r w:rsidRPr="009F4017">
        <w:t>Pursuant to notice</w:t>
      </w:r>
      <w:r>
        <w:t xml:space="preserve">; </w:t>
      </w:r>
      <w:r w:rsidRPr="009F4017">
        <w:t>In violation of contract</w:t>
      </w:r>
      <w:r>
        <w:t xml:space="preserve">; </w:t>
      </w:r>
      <w:r w:rsidRPr="009F4017">
        <w:t>Bank “holidays”</w:t>
      </w:r>
    </w:p>
    <w:p w14:paraId="110DD841" w14:textId="4B9628D7" w:rsidR="009F4017" w:rsidRPr="009F4017" w:rsidRDefault="009F4017" w:rsidP="009F4017">
      <w:pPr>
        <w:pStyle w:val="ListParagraph"/>
        <w:numPr>
          <w:ilvl w:val="0"/>
          <w:numId w:val="42"/>
        </w:numPr>
      </w:pPr>
      <w:r w:rsidRPr="009F4017">
        <w:t>Liquidity provision</w:t>
      </w:r>
      <w:r>
        <w:t xml:space="preserve">; </w:t>
      </w:r>
      <w:r w:rsidRPr="009F4017">
        <w:t>CB lending</w:t>
      </w:r>
      <w:r>
        <w:t xml:space="preserve">; </w:t>
      </w:r>
      <w:r w:rsidRPr="009F4017">
        <w:t>CB open market operations</w:t>
      </w:r>
    </w:p>
    <w:p w14:paraId="56A93714" w14:textId="37BD2800" w:rsidR="009F4017" w:rsidRPr="009F4017" w:rsidRDefault="009F4017" w:rsidP="009F4017">
      <w:pPr>
        <w:pStyle w:val="ListParagraph"/>
        <w:numPr>
          <w:ilvl w:val="0"/>
          <w:numId w:val="42"/>
        </w:numPr>
      </w:pPr>
      <w:r>
        <w:t>DI</w:t>
      </w:r>
    </w:p>
    <w:p w14:paraId="1E62ED94" w14:textId="77777777" w:rsidR="00C673AB" w:rsidRDefault="00C673AB" w:rsidP="00C673AB">
      <w:pPr>
        <w:pStyle w:val="Heading3"/>
      </w:pPr>
      <w:bookmarkStart w:id="17" w:name="_Toc198029187"/>
      <w:bookmarkStart w:id="18" w:name="_Toc198030060"/>
      <w:r>
        <w:t>Reserve Requirements</w:t>
      </w:r>
      <w:bookmarkEnd w:id="17"/>
      <w:bookmarkEnd w:id="18"/>
    </w:p>
    <w:p w14:paraId="5440FD63" w14:textId="77777777" w:rsidR="00C673AB" w:rsidRDefault="00C673AB" w:rsidP="00C673AB">
      <w:r>
        <w:t xml:space="preserve">*def </w:t>
      </w:r>
      <w:r w:rsidRPr="00C673AB">
        <w:rPr>
          <w:i/>
        </w:rPr>
        <w:t>Reserves</w:t>
      </w:r>
      <w:r>
        <w:t>: “vault cash” or a balance at the fed</w:t>
      </w:r>
    </w:p>
    <w:p w14:paraId="5C45A8C3" w14:textId="77777777" w:rsidR="00C673AB" w:rsidRDefault="00C673AB" w:rsidP="00C673AB">
      <w:r>
        <w:t>*</w:t>
      </w:r>
      <w:r w:rsidRPr="00C673AB">
        <w:rPr>
          <w:b/>
          <w:i/>
        </w:rPr>
        <w:t>Reserve Requirement Formula</w:t>
      </w:r>
    </w:p>
    <w:p w14:paraId="77682CF5" w14:textId="77777777" w:rsidR="00C673AB" w:rsidRDefault="00C673AB" w:rsidP="00C673AB">
      <w:pPr>
        <w:ind w:left="720"/>
      </w:pPr>
      <w:r>
        <w:t>*0 to $10.7M: 0% req’t</w:t>
      </w:r>
    </w:p>
    <w:p w14:paraId="7291B753" w14:textId="77777777" w:rsidR="00C673AB" w:rsidRDefault="00C673AB" w:rsidP="00C673AB">
      <w:pPr>
        <w:ind w:left="720"/>
      </w:pPr>
      <w:r>
        <w:t>*$10.7M-55.2M: 3% req’t</w:t>
      </w:r>
    </w:p>
    <w:p w14:paraId="5B32E2F6" w14:textId="77777777" w:rsidR="00C673AB" w:rsidRDefault="00C673AB" w:rsidP="00C673AB">
      <w:pPr>
        <w:ind w:left="720"/>
      </w:pPr>
      <w:r>
        <w:t>*$55.2M-plus: 10%</w:t>
      </w:r>
    </w:p>
    <w:p w14:paraId="4A39E24A" w14:textId="77777777" w:rsidR="00C673AB" w:rsidRDefault="00C673AB" w:rsidP="00C673AB">
      <w:pPr>
        <w:pStyle w:val="Heading3"/>
        <w:ind w:left="720"/>
        <w:rPr>
          <w:i w:val="0"/>
          <w:u w:val="none"/>
        </w:rPr>
      </w:pPr>
      <w:bookmarkStart w:id="19" w:name="_Toc198029188"/>
      <w:bookmarkStart w:id="20" w:name="_Toc198030061"/>
      <w:r w:rsidRPr="00E37F28">
        <w:rPr>
          <w:i w:val="0"/>
          <w:u w:val="none"/>
        </w:rPr>
        <w:t>*NB: upper bound is $71M as of 12/29/11</w:t>
      </w:r>
      <w:bookmarkEnd w:id="19"/>
      <w:bookmarkEnd w:id="20"/>
    </w:p>
    <w:p w14:paraId="29AB1271" w14:textId="77777777" w:rsidR="00C673AB" w:rsidRDefault="00C673AB" w:rsidP="00C673AB">
      <w:r>
        <w:t xml:space="preserve">*def: </w:t>
      </w:r>
      <w:r>
        <w:rPr>
          <w:i/>
        </w:rPr>
        <w:t>f</w:t>
      </w:r>
      <w:r w:rsidRPr="007561D5">
        <w:rPr>
          <w:i/>
        </w:rPr>
        <w:t>ed funds rate</w:t>
      </w:r>
      <w:r>
        <w:t>: rate that banks charge one another for overnight, unsecured lending</w:t>
      </w:r>
    </w:p>
    <w:p w14:paraId="22EF3F8F" w14:textId="77777777" w:rsidR="00C673AB" w:rsidRDefault="00C673AB" w:rsidP="00C673AB">
      <w:pPr>
        <w:ind w:left="720"/>
      </w:pPr>
      <w:r>
        <w:t>*If rate is 0, Fed can’t do anything: if too many excess reserves, no one wants to buy them!</w:t>
      </w:r>
    </w:p>
    <w:p w14:paraId="4F6627DE" w14:textId="77777777" w:rsidR="00C673AB" w:rsidRDefault="00C673AB" w:rsidP="00C673AB">
      <w:pPr>
        <w:ind w:left="720"/>
      </w:pPr>
      <w:r>
        <w:t>*2008: over $1T in reserves: Fed flooded the market with easy credit, banks just hoarded it: can lead a horse to water!</w:t>
      </w:r>
    </w:p>
    <w:p w14:paraId="1D143E1A" w14:textId="77777777" w:rsidR="00C673AB" w:rsidRDefault="00C673AB" w:rsidP="00C673AB">
      <w:pPr>
        <w:ind w:left="1440"/>
      </w:pPr>
      <w:r>
        <w:t>*Solution: Compel banks to lend? Doesn’t work.</w:t>
      </w:r>
    </w:p>
    <w:p w14:paraId="2C9F25BE" w14:textId="77777777" w:rsidR="00C673AB" w:rsidRDefault="00C673AB" w:rsidP="00C673AB">
      <w:pPr>
        <w:ind w:left="1440"/>
      </w:pPr>
      <w:r>
        <w:t>*Solution: Quantitative Easing: flood credit in the market, even after rate is 0.</w:t>
      </w:r>
    </w:p>
    <w:p w14:paraId="7077A9A3" w14:textId="77777777" w:rsidR="00C673AB" w:rsidRDefault="00C673AB" w:rsidP="00C673AB">
      <w:pPr>
        <w:ind w:left="2160"/>
      </w:pPr>
      <w:r>
        <w:sym w:font="Wingdings" w:char="F0E0"/>
      </w:r>
      <w:r>
        <w:t>Danger: inflation: reserves come off banks’ books into economy</w:t>
      </w:r>
    </w:p>
    <w:p w14:paraId="0A634BE3" w14:textId="3E15B8A9" w:rsidR="00C673AB" w:rsidRDefault="00C673AB" w:rsidP="00C673AB">
      <w:pPr>
        <w:ind w:left="2160"/>
      </w:pPr>
      <w:r>
        <w:sym w:font="Wingdings" w:char="F0E0"/>
      </w:r>
      <w:r>
        <w:t>Solution: Fed can control inflation: can now pay interest on reserves at the fed: discourage banks from making loans by raising interest that it pays banks to hold reserves</w:t>
      </w:r>
    </w:p>
    <w:p w14:paraId="6A1D2FAD" w14:textId="31791B59" w:rsidR="00E70C5A" w:rsidRDefault="00C673AB" w:rsidP="00E70C5A">
      <w:r>
        <w:t>*Basel III</w:t>
      </w:r>
      <w:r w:rsidR="00BB4E06">
        <w:t>:</w:t>
      </w:r>
      <w:r w:rsidR="00E70C5A">
        <w:t xml:space="preserve"> LCR: </w:t>
      </w:r>
      <w:r w:rsidR="00E70C5A" w:rsidRPr="00BB4E06">
        <w:rPr>
          <w:i/>
        </w:rPr>
        <w:t>Liquidity Coverage Ratio</w:t>
      </w:r>
      <w:r w:rsidR="00E70C5A">
        <w:t>: for 30 days of stress</w:t>
      </w:r>
    </w:p>
    <w:p w14:paraId="6363A49A" w14:textId="77777777" w:rsidR="0051343C" w:rsidRDefault="0051343C" w:rsidP="00E70C5A">
      <w:pPr>
        <w:ind w:left="720"/>
      </w:pPr>
      <w:r>
        <w:t xml:space="preserve">*Formula: (stock of high quality liquid assets) / </w:t>
      </w:r>
      <w:r w:rsidR="00A71E59">
        <w:t>(n</w:t>
      </w:r>
      <w:r>
        <w:t>et cash outflows over a 30-day stress period</w:t>
      </w:r>
      <w:r w:rsidR="00A71E59">
        <w:t>)</w:t>
      </w:r>
      <w:r>
        <w:t xml:space="preserve"> </w:t>
      </w:r>
      <w:r w:rsidRPr="0051343C">
        <w:rPr>
          <w:rFonts w:eastAsia="ＭＳ ゴシック"/>
          <w:color w:val="000000"/>
        </w:rPr>
        <w:t>≥ 100%</w:t>
      </w:r>
    </w:p>
    <w:p w14:paraId="3408FABD" w14:textId="2DEE85FB" w:rsidR="00E70C5A" w:rsidRDefault="00E70C5A" w:rsidP="00BB4E06">
      <w:pPr>
        <w:ind w:left="720"/>
      </w:pPr>
      <w:r>
        <w:t xml:space="preserve">*Level 1 </w:t>
      </w:r>
      <w:r w:rsidR="009F1D6F">
        <w:t xml:space="preserve">high quality liquid </w:t>
      </w:r>
      <w:r>
        <w:t>assets (any %)</w:t>
      </w:r>
      <w:r w:rsidR="00BB4E06">
        <w:t xml:space="preserve">: </w:t>
      </w:r>
      <w:r>
        <w:t>e.g., cash; central bank reserves; marketable securities</w:t>
      </w:r>
    </w:p>
    <w:p w14:paraId="182CBB50" w14:textId="447C0D70" w:rsidR="00E70C5A" w:rsidRDefault="00E70C5A" w:rsidP="00BB4E06">
      <w:pPr>
        <w:ind w:left="720"/>
      </w:pPr>
      <w:r>
        <w:t xml:space="preserve">*Level 2 </w:t>
      </w:r>
      <w:r w:rsidR="009F1D6F">
        <w:t xml:space="preserve">high quality liquid </w:t>
      </w:r>
      <w:r>
        <w:t>assets (up to 40%)</w:t>
      </w:r>
      <w:r w:rsidR="00BB4E06">
        <w:t xml:space="preserve">: </w:t>
      </w:r>
      <w:r>
        <w:t>expect a 15% haircut</w:t>
      </w:r>
      <w:r w:rsidR="00713D12">
        <w:t>: only count 85% of their value</w:t>
      </w:r>
    </w:p>
    <w:p w14:paraId="071A9E31" w14:textId="77777777" w:rsidR="00E70C5A" w:rsidRDefault="00E70C5A" w:rsidP="00E70C5A">
      <w:pPr>
        <w:ind w:left="1440"/>
      </w:pPr>
      <w:r>
        <w:t>*e.g., marketable securities; certain corporate bonds &amp; covered bonds (i.e., regulated)</w:t>
      </w:r>
    </w:p>
    <w:p w14:paraId="0A874032" w14:textId="00A085E3" w:rsidR="00FC0191" w:rsidRDefault="00E70C5A" w:rsidP="00BB4E06">
      <w:pPr>
        <w:ind w:left="720"/>
      </w:pPr>
      <w:r>
        <w:t>*</w:t>
      </w:r>
      <w:r w:rsidR="00FC0191">
        <w:t xml:space="preserve">Net </w:t>
      </w:r>
      <w:r>
        <w:t>cash outflows</w:t>
      </w:r>
      <w:r w:rsidR="00BB4E06">
        <w:t xml:space="preserve"> = </w:t>
      </w:r>
      <w:r w:rsidR="003A23D9">
        <w:t xml:space="preserve">outflows – inflows </w:t>
      </w:r>
    </w:p>
    <w:p w14:paraId="01B685A6" w14:textId="77777777" w:rsidR="003A23D9" w:rsidRDefault="003A23D9" w:rsidP="00FC0191">
      <w:pPr>
        <w:ind w:left="1440"/>
      </w:pPr>
      <w:r>
        <w:t>*</w:t>
      </w:r>
      <w:r w:rsidR="00D82990">
        <w:t>inflows: can only include if sure thing (e.g., mortgage is fully performing)</w:t>
      </w:r>
    </w:p>
    <w:p w14:paraId="5231EFB8" w14:textId="77777777" w:rsidR="00D82990" w:rsidRDefault="00D82990" w:rsidP="00FC0191">
      <w:pPr>
        <w:ind w:left="1440"/>
      </w:pPr>
      <w:r>
        <w:t>*inflows limited to 75% of outflows: assume 25% drop in inflows</w:t>
      </w:r>
    </w:p>
    <w:p w14:paraId="60C64B72" w14:textId="072649AF" w:rsidR="00E70C5A" w:rsidRDefault="00E70C5A" w:rsidP="00E70C5A">
      <w:r>
        <w:t xml:space="preserve">*Basel III: NSFR: </w:t>
      </w:r>
      <w:r w:rsidR="00BB4E06">
        <w:rPr>
          <w:i/>
        </w:rPr>
        <w:t>Net Stable Fu</w:t>
      </w:r>
      <w:r w:rsidRPr="00BB4E06">
        <w:rPr>
          <w:i/>
        </w:rPr>
        <w:t>n</w:t>
      </w:r>
      <w:r w:rsidR="00BB4E06">
        <w:rPr>
          <w:i/>
        </w:rPr>
        <w:t>d</w:t>
      </w:r>
      <w:r w:rsidRPr="00BB4E06">
        <w:rPr>
          <w:i/>
        </w:rPr>
        <w:t>ing Ratio</w:t>
      </w:r>
      <w:r w:rsidR="00BB4E06">
        <w:rPr>
          <w:i/>
        </w:rPr>
        <w:t xml:space="preserve"> </w:t>
      </w:r>
      <w:r w:rsidR="00BB4E06" w:rsidRPr="00BB4E06">
        <w:t>(</w:t>
      </w:r>
      <w:r>
        <w:t>for 1 year of stress</w:t>
      </w:r>
      <w:r w:rsidR="00BB4E06">
        <w:t>) = ASF &gt; RSF</w:t>
      </w:r>
    </w:p>
    <w:p w14:paraId="324950F2" w14:textId="77777777" w:rsidR="00E70C5A" w:rsidRDefault="00E70C5A" w:rsidP="00E70C5A">
      <w:pPr>
        <w:ind w:left="720"/>
      </w:pPr>
      <w:r>
        <w:t>*goal: limit over-reliance on short-term wholesale funding during times of buoyant market liquidity</w:t>
      </w:r>
    </w:p>
    <w:p w14:paraId="11485E4A" w14:textId="77777777" w:rsidR="00E70C5A" w:rsidRDefault="00E70C5A" w:rsidP="00E70C5A">
      <w:pPr>
        <w:ind w:left="720"/>
      </w:pPr>
      <w:r>
        <w:t>*def: “</w:t>
      </w:r>
      <w:r w:rsidRPr="00BB4E06">
        <w:rPr>
          <w:i/>
        </w:rPr>
        <w:t>available stable funding</w:t>
      </w:r>
      <w:r>
        <w:t>”</w:t>
      </w:r>
      <w:r w:rsidR="0057463C">
        <w:t xml:space="preserve"> (ASF)</w:t>
      </w:r>
      <w:r w:rsidR="00B549E0">
        <w:t>: financing expected to be reliable sources of funds over a one-year stress period</w:t>
      </w:r>
    </w:p>
    <w:p w14:paraId="2055F8C1" w14:textId="77777777" w:rsidR="00E70C5A" w:rsidRDefault="00E70C5A" w:rsidP="00E70C5A">
      <w:pPr>
        <w:ind w:left="1440"/>
      </w:pPr>
      <w:r>
        <w:t>*a bank’s capital; preferred stock; etc.</w:t>
      </w:r>
    </w:p>
    <w:p w14:paraId="1D34BC9D" w14:textId="77777777" w:rsidR="0057463C" w:rsidRDefault="0057463C" w:rsidP="00E70C5A">
      <w:pPr>
        <w:ind w:left="720"/>
      </w:pPr>
      <w:r>
        <w:t>*def: “</w:t>
      </w:r>
      <w:r w:rsidRPr="00BB4E06">
        <w:rPr>
          <w:i/>
        </w:rPr>
        <w:t>required stable funding</w:t>
      </w:r>
      <w:r>
        <w:t xml:space="preserve">” (RSF): </w:t>
      </w:r>
      <w:r w:rsidR="00993C32">
        <w:t xml:space="preserve">illiquid assets: the </w:t>
      </w:r>
      <w:r>
        <w:t xml:space="preserve">% of </w:t>
      </w:r>
      <w:r w:rsidR="00993C32">
        <w:t xml:space="preserve">bank’s </w:t>
      </w:r>
      <w:r>
        <w:t>asset</w:t>
      </w:r>
      <w:r w:rsidR="00993C32">
        <w:t>s</w:t>
      </w:r>
      <w:r>
        <w:t xml:space="preserve"> </w:t>
      </w:r>
      <w:r w:rsidR="00993C32">
        <w:t xml:space="preserve">that </w:t>
      </w:r>
      <w:r>
        <w:t xml:space="preserve">can </w:t>
      </w:r>
      <w:r>
        <w:rPr>
          <w:i/>
        </w:rPr>
        <w:t xml:space="preserve">not </w:t>
      </w:r>
      <w:r>
        <w:t xml:space="preserve">be monetised </w:t>
      </w:r>
      <w:r w:rsidR="00993C32">
        <w:t>quickly</w:t>
      </w:r>
    </w:p>
    <w:p w14:paraId="50B44FC6" w14:textId="592D7ACD" w:rsidR="00DA7A25" w:rsidRPr="00B81FB6" w:rsidRDefault="007F47F4" w:rsidP="00BB4E06">
      <w:r>
        <w:t>*Narrow banks:</w:t>
      </w:r>
      <w:r w:rsidR="00BB4E06">
        <w:t xml:space="preserve"> </w:t>
      </w:r>
      <w:r w:rsidR="00DA7A25">
        <w:t>a.k.a.: 100% reserve bank</w:t>
      </w:r>
      <w:r w:rsidR="00BB4E06">
        <w:t>: only transaction accounts, no loans.</w:t>
      </w:r>
    </w:p>
    <w:p w14:paraId="30653267" w14:textId="40CD0129" w:rsidR="00DA7A25" w:rsidRDefault="00BB4E06" w:rsidP="00756C19">
      <w:pPr>
        <w:ind w:left="720"/>
      </w:pPr>
      <w:r>
        <w:t>*</w:t>
      </w:r>
      <w:r w:rsidR="00B81FB6">
        <w:t>One corp. can have a narrow bank and a broad bank</w:t>
      </w:r>
    </w:p>
    <w:p w14:paraId="26D167D8" w14:textId="77777777" w:rsidR="00756C19" w:rsidRDefault="00756C19" w:rsidP="00CA6DAC">
      <w:pPr>
        <w:ind w:left="720"/>
      </w:pPr>
      <w:r>
        <w:t>*</w:t>
      </w:r>
      <w:r w:rsidR="00CA6DAC">
        <w:t xml:space="preserve">E.g.: </w:t>
      </w:r>
      <w:r w:rsidR="00CC6190">
        <w:t>money market mutual fund</w:t>
      </w:r>
      <w:r w:rsidR="003A6B68">
        <w:t xml:space="preserve"> (MMMF)</w:t>
      </w:r>
      <w:r w:rsidR="00CC6190">
        <w:t>: 100% backed by its investments in money market, and allows transactions; $1T!</w:t>
      </w:r>
    </w:p>
    <w:p w14:paraId="120E361B" w14:textId="77777777" w:rsidR="0073228B" w:rsidRDefault="0073228B" w:rsidP="0073228B">
      <w:r>
        <w:t>*Q: How can a non-bank be run?</w:t>
      </w:r>
    </w:p>
    <w:p w14:paraId="463E6381" w14:textId="3D460673" w:rsidR="00B427C7" w:rsidRDefault="0073228B" w:rsidP="0073228B">
      <w:pPr>
        <w:ind w:left="720"/>
      </w:pPr>
      <w:r>
        <w:t>*</w:t>
      </w:r>
      <w:r w:rsidR="00C673AB">
        <w:t>MMMF shares; unused credit lines; collateral calls (AIG); short-term debt (CP &amp; repos: Bear Stearns)</w:t>
      </w:r>
    </w:p>
    <w:p w14:paraId="33A1A132" w14:textId="77777777" w:rsidR="00C673AB" w:rsidRDefault="00C673AB" w:rsidP="004710F0">
      <w:pPr>
        <w:pStyle w:val="Heading2"/>
      </w:pPr>
    </w:p>
    <w:p w14:paraId="58EB4392" w14:textId="77777777" w:rsidR="004710F0" w:rsidRPr="004710F0" w:rsidRDefault="004710F0" w:rsidP="00C673AB">
      <w:pPr>
        <w:pStyle w:val="Heading1"/>
      </w:pPr>
      <w:bookmarkStart w:id="21" w:name="_Toc198029189"/>
      <w:bookmarkStart w:id="22" w:name="_Toc198030062"/>
      <w:r w:rsidRPr="004710F0">
        <w:t>Deposit Insurance</w:t>
      </w:r>
      <w:r w:rsidR="00D4707E">
        <w:t xml:space="preserve"> (DI)</w:t>
      </w:r>
      <w:bookmarkEnd w:id="21"/>
      <w:bookmarkEnd w:id="22"/>
    </w:p>
    <w:p w14:paraId="2C4B307D" w14:textId="6DC18423" w:rsidR="004D5F16" w:rsidRDefault="00B11423" w:rsidP="004D5F16">
      <w:pPr>
        <w:pStyle w:val="Heading3"/>
      </w:pPr>
      <w:bookmarkStart w:id="23" w:name="_Toc198029190"/>
      <w:bookmarkStart w:id="24" w:name="_Toc198030063"/>
      <w:r>
        <w:t>How to price DI?</w:t>
      </w:r>
      <w:bookmarkEnd w:id="23"/>
      <w:bookmarkEnd w:id="24"/>
    </w:p>
    <w:p w14:paraId="318E294A" w14:textId="33FD99BD" w:rsidR="00C12432" w:rsidRDefault="00B11423" w:rsidP="009F4017">
      <w:pPr>
        <w:numPr>
          <w:ilvl w:val="0"/>
          <w:numId w:val="2"/>
        </w:numPr>
      </w:pPr>
      <w:r>
        <w:t>Link it to the interest rate on sub debt</w:t>
      </w:r>
      <w:r w:rsidR="00B16ED2">
        <w:t xml:space="preserve">: </w:t>
      </w:r>
      <w:r w:rsidR="004C75A8">
        <w:t>if interest rates on subordinated debt start to go up, it means it’s riskier</w:t>
      </w:r>
    </w:p>
    <w:p w14:paraId="34A5D2B5" w14:textId="69A0CB9D" w:rsidR="00B16ED2" w:rsidRDefault="00B11423" w:rsidP="009F4017">
      <w:pPr>
        <w:numPr>
          <w:ilvl w:val="0"/>
          <w:numId w:val="2"/>
        </w:numPr>
      </w:pPr>
      <w:r>
        <w:t>Link it to c</w:t>
      </w:r>
      <w:r w:rsidR="009F2EE9">
        <w:t>redit default swaps</w:t>
      </w:r>
      <w:r w:rsidR="00B16ED2">
        <w:t xml:space="preserve">: </w:t>
      </w:r>
      <w:r>
        <w:t xml:space="preserve">Just a form of DI! </w:t>
      </w:r>
    </w:p>
    <w:p w14:paraId="6840E601" w14:textId="094CC516" w:rsidR="00C738AA" w:rsidRDefault="00B11423" w:rsidP="009F4017">
      <w:pPr>
        <w:numPr>
          <w:ilvl w:val="1"/>
          <w:numId w:val="2"/>
        </w:numPr>
      </w:pPr>
      <w:r>
        <w:t>BUT</w:t>
      </w:r>
      <w:r w:rsidR="00C738AA">
        <w:t xml:space="preserve">: </w:t>
      </w:r>
      <w:r w:rsidR="00B16ED2">
        <w:t xml:space="preserve">procyclical: </w:t>
      </w:r>
      <w:r w:rsidR="00C738AA">
        <w:t>bank in a tailspin forced to pay higher DI</w:t>
      </w:r>
      <w:r w:rsidR="00B16ED2">
        <w:t xml:space="preserve"> will only enhance the tailspin.</w:t>
      </w:r>
    </w:p>
    <w:p w14:paraId="1CC49001" w14:textId="4318F8F1" w:rsidR="00F246F9" w:rsidRDefault="00B16ED2" w:rsidP="009F4017">
      <w:pPr>
        <w:numPr>
          <w:ilvl w:val="0"/>
          <w:numId w:val="2"/>
        </w:numPr>
      </w:pPr>
      <w:r>
        <w:t>Link</w:t>
      </w:r>
      <w:r w:rsidR="00B11423">
        <w:t xml:space="preserve"> it</w:t>
      </w:r>
      <w:r w:rsidR="00F246F9">
        <w:t xml:space="preserve"> to private insurance</w:t>
      </w:r>
    </w:p>
    <w:p w14:paraId="3BD52F76" w14:textId="77777777" w:rsidR="00F246F9" w:rsidRDefault="00F246F9" w:rsidP="009F4017">
      <w:pPr>
        <w:numPr>
          <w:ilvl w:val="1"/>
          <w:numId w:val="2"/>
        </w:numPr>
      </w:pPr>
      <w:r>
        <w:t>Step 1: cap public DI at 95%, use private insurance for remaining 5%</w:t>
      </w:r>
    </w:p>
    <w:p w14:paraId="7C8A8513" w14:textId="77777777" w:rsidR="00F246F9" w:rsidRDefault="00F246F9" w:rsidP="009F4017">
      <w:pPr>
        <w:numPr>
          <w:ilvl w:val="1"/>
          <w:numId w:val="2"/>
        </w:numPr>
      </w:pPr>
      <w:r>
        <w:t>Step 2: Then price the 95% based on the 5%</w:t>
      </w:r>
    </w:p>
    <w:p w14:paraId="6920277B" w14:textId="12DA0673" w:rsidR="00F246F9" w:rsidRDefault="00B11423" w:rsidP="009F4017">
      <w:pPr>
        <w:numPr>
          <w:ilvl w:val="1"/>
          <w:numId w:val="2"/>
        </w:numPr>
      </w:pPr>
      <w:r>
        <w:t>BUT</w:t>
      </w:r>
      <w:r w:rsidR="00F246F9">
        <w:t xml:space="preserve">: private insurance corps can fail to! </w:t>
      </w:r>
    </w:p>
    <w:p w14:paraId="09852F09" w14:textId="661FC28D" w:rsidR="00535F3A" w:rsidRDefault="00B11423" w:rsidP="00B11423">
      <w:pPr>
        <w:pStyle w:val="Heading3"/>
      </w:pPr>
      <w:bookmarkStart w:id="25" w:name="_Toc198029191"/>
      <w:bookmarkStart w:id="26" w:name="_Toc198030064"/>
      <w:r>
        <w:t>The Canary in the Coal Mi</w:t>
      </w:r>
      <w:r w:rsidR="00B16ED2">
        <w:t>ne Model: Who are good monitors:</w:t>
      </w:r>
      <w:r>
        <w:t xml:space="preserve"> depositors vs. shareholders vs. debtholders?</w:t>
      </w:r>
      <w:bookmarkEnd w:id="25"/>
      <w:bookmarkEnd w:id="26"/>
    </w:p>
    <w:p w14:paraId="556A19E6" w14:textId="77777777" w:rsidR="00535F3A" w:rsidRDefault="00535F3A" w:rsidP="009F4017">
      <w:pPr>
        <w:numPr>
          <w:ilvl w:val="0"/>
          <w:numId w:val="3"/>
        </w:numPr>
      </w:pPr>
      <w:r>
        <w:t>Depositors</w:t>
      </w:r>
      <w:r w:rsidR="0016029C">
        <w:t>: good monitors?</w:t>
      </w:r>
    </w:p>
    <w:p w14:paraId="10A4395F" w14:textId="77777777" w:rsidR="00535F3A" w:rsidRDefault="00F246F9" w:rsidP="009F4017">
      <w:pPr>
        <w:numPr>
          <w:ilvl w:val="1"/>
          <w:numId w:val="3"/>
        </w:numPr>
      </w:pPr>
      <w:r>
        <w:t>Enforcement mechanism: bank run</w:t>
      </w:r>
    </w:p>
    <w:p w14:paraId="491C73D9" w14:textId="4866F651" w:rsidR="00535F3A" w:rsidRDefault="00B11423" w:rsidP="009F4017">
      <w:pPr>
        <w:numPr>
          <w:ilvl w:val="1"/>
          <w:numId w:val="3"/>
        </w:numPr>
      </w:pPr>
      <w:r>
        <w:t xml:space="preserve">Cap deposits </w:t>
      </w:r>
      <w:r w:rsidR="005F396F">
        <w:t>at risk beyond a certain amount (but easily circumvented</w:t>
      </w:r>
      <w:r>
        <w:t>: deposit at lots of banks</w:t>
      </w:r>
      <w:r w:rsidR="005F396F">
        <w:t>)</w:t>
      </w:r>
    </w:p>
    <w:p w14:paraId="63953A20" w14:textId="1854210F" w:rsidR="00C111AE" w:rsidRDefault="00B11423" w:rsidP="009F4017">
      <w:pPr>
        <w:numPr>
          <w:ilvl w:val="1"/>
          <w:numId w:val="3"/>
        </w:numPr>
      </w:pPr>
      <w:r>
        <w:t xml:space="preserve">BUT: </w:t>
      </w:r>
      <w:r w:rsidR="00C111AE">
        <w:t>Small depositors are rationally ignorant: no reason to investigate</w:t>
      </w:r>
    </w:p>
    <w:p w14:paraId="6EE3C5D9" w14:textId="24A7B9AF" w:rsidR="00535F3A" w:rsidRDefault="00B11423" w:rsidP="009F4017">
      <w:pPr>
        <w:numPr>
          <w:ilvl w:val="0"/>
          <w:numId w:val="3"/>
        </w:numPr>
      </w:pPr>
      <w:r>
        <w:t>Subdebt</w:t>
      </w:r>
      <w:r w:rsidR="00F04664">
        <w:t xml:space="preserve"> </w:t>
      </w:r>
      <w:r w:rsidR="00535F3A">
        <w:t>holders</w:t>
      </w:r>
      <w:r w:rsidR="0016029C">
        <w:t>: good monitors?</w:t>
      </w:r>
    </w:p>
    <w:p w14:paraId="332A0913" w14:textId="63CC7F1B" w:rsidR="00C52AEC" w:rsidRDefault="00B11423" w:rsidP="009F4017">
      <w:pPr>
        <w:numPr>
          <w:ilvl w:val="1"/>
          <w:numId w:val="3"/>
        </w:numPr>
      </w:pPr>
      <w:r>
        <w:t>Yes when approaching insolvency: o</w:t>
      </w:r>
      <w:r w:rsidR="00C52AEC">
        <w:t>nly care about protecting principal and getting interest payments</w:t>
      </w:r>
    </w:p>
    <w:p w14:paraId="6EAADF76" w14:textId="11FCB0D8" w:rsidR="00C52AEC" w:rsidRDefault="00C52AEC" w:rsidP="009F4017">
      <w:pPr>
        <w:numPr>
          <w:ilvl w:val="1"/>
          <w:numId w:val="3"/>
        </w:numPr>
      </w:pPr>
      <w:r>
        <w:t>Bank capital very high: bad monitor, don’t care</w:t>
      </w:r>
      <w:r w:rsidR="00B11423">
        <w:t>, nothing to gain or lose</w:t>
      </w:r>
    </w:p>
    <w:p w14:paraId="2C4BAF99" w14:textId="77777777" w:rsidR="0016029C" w:rsidRDefault="00C52AEC" w:rsidP="009F4017">
      <w:pPr>
        <w:numPr>
          <w:ilvl w:val="1"/>
          <w:numId w:val="3"/>
        </w:numPr>
      </w:pPr>
      <w:r>
        <w:t xml:space="preserve">Bank capital getting low: good monitor: </w:t>
      </w:r>
      <w:r w:rsidR="008110B5">
        <w:t>equity holder becomes risk preferring, subdebt holder becomes risk averse</w:t>
      </w:r>
    </w:p>
    <w:p w14:paraId="6E9C52A0" w14:textId="4895FC3F" w:rsidR="0016029C" w:rsidRDefault="00C52AEC" w:rsidP="009F4017">
      <w:pPr>
        <w:numPr>
          <w:ilvl w:val="1"/>
          <w:numId w:val="3"/>
        </w:numPr>
      </w:pPr>
      <w:r>
        <w:t xml:space="preserve">Bank capital very low: bad monitor: subdebt almost gone, </w:t>
      </w:r>
      <w:r w:rsidR="008110B5">
        <w:t>holder has nothing to</w:t>
      </w:r>
      <w:r w:rsidR="00B11423">
        <w:t xml:space="preserve"> lose: becomes risk preferring</w:t>
      </w:r>
      <w:r w:rsidR="008110B5">
        <w:t>!</w:t>
      </w:r>
    </w:p>
    <w:p w14:paraId="7E1AC05A" w14:textId="500BAB8E" w:rsidR="00535F3A" w:rsidRDefault="00535F3A" w:rsidP="009F4017">
      <w:pPr>
        <w:numPr>
          <w:ilvl w:val="0"/>
          <w:numId w:val="3"/>
        </w:numPr>
      </w:pPr>
      <w:r>
        <w:t>Shareholders</w:t>
      </w:r>
      <w:r w:rsidR="00B11423">
        <w:t>: good monitors?</w:t>
      </w:r>
    </w:p>
    <w:p w14:paraId="63524331" w14:textId="7E4E5099" w:rsidR="00B440E3" w:rsidRDefault="00B11423" w:rsidP="009F4017">
      <w:pPr>
        <w:numPr>
          <w:ilvl w:val="1"/>
          <w:numId w:val="3"/>
        </w:numPr>
      </w:pPr>
      <w:r>
        <w:t>Enforcement mechanism</w:t>
      </w:r>
      <w:r w:rsidR="00B440E3">
        <w:t>:</w:t>
      </w:r>
      <w:r>
        <w:t xml:space="preserve"> SH </w:t>
      </w:r>
      <w:r w:rsidR="00B440E3">
        <w:t>vote</w:t>
      </w:r>
    </w:p>
    <w:p w14:paraId="65E88A70" w14:textId="77777777" w:rsidR="00B440E3" w:rsidRDefault="00B440E3" w:rsidP="009F4017">
      <w:pPr>
        <w:numPr>
          <w:ilvl w:val="1"/>
          <w:numId w:val="3"/>
        </w:numPr>
      </w:pPr>
      <w:r>
        <w:t>Bank capital very high: good monitor</w:t>
      </w:r>
    </w:p>
    <w:p w14:paraId="2513CA26" w14:textId="77777777" w:rsidR="00E31BD7" w:rsidRDefault="00B440E3" w:rsidP="009F4017">
      <w:pPr>
        <w:numPr>
          <w:ilvl w:val="1"/>
          <w:numId w:val="3"/>
        </w:numPr>
      </w:pPr>
      <w:r>
        <w:t>Bank capital getting low: bad monitor, become risk preferring</w:t>
      </w:r>
      <w:r w:rsidR="007046FA">
        <w:t xml:space="preserve"> </w:t>
      </w:r>
    </w:p>
    <w:p w14:paraId="47094197" w14:textId="7FBE6487" w:rsidR="00382FA9" w:rsidRDefault="00B11423" w:rsidP="009F4017">
      <w:pPr>
        <w:numPr>
          <w:ilvl w:val="1"/>
          <w:numId w:val="3"/>
        </w:numPr>
      </w:pPr>
      <w:r>
        <w:t>Alternatives</w:t>
      </w:r>
      <w:r w:rsidR="007A572E">
        <w:t>: SH vote on “Risk Appetite” plan</w:t>
      </w:r>
      <w:r>
        <w:t xml:space="preserve">; </w:t>
      </w:r>
      <w:r w:rsidR="00014632">
        <w:t>require SH approval for material increase in risk</w:t>
      </w:r>
      <w:r>
        <w:t xml:space="preserve">; </w:t>
      </w:r>
      <w:r w:rsidR="00014632">
        <w:t>tax bank shares when bank increases risk</w:t>
      </w:r>
      <w:r>
        <w:t xml:space="preserve">; </w:t>
      </w:r>
      <w:r w:rsidR="008D6557">
        <w:t>Accessible Stock</w:t>
      </w:r>
      <w:r>
        <w:t xml:space="preserve"> (</w:t>
      </w:r>
      <w:r w:rsidR="00426F7F">
        <w:t>pay par value for stock</w:t>
      </w:r>
      <w:r w:rsidR="00382FA9">
        <w:t>; bank fails; have to pay again!</w:t>
      </w:r>
      <w:r>
        <w:t>)</w:t>
      </w:r>
    </w:p>
    <w:p w14:paraId="56173172" w14:textId="5E1B6B8B" w:rsidR="00014632" w:rsidRDefault="00014632" w:rsidP="009F4017">
      <w:pPr>
        <w:numPr>
          <w:ilvl w:val="1"/>
          <w:numId w:val="3"/>
        </w:numPr>
      </w:pPr>
      <w:r>
        <w:t xml:space="preserve">Goal: increase incentives of SH to monitor managers </w:t>
      </w:r>
      <w:r w:rsidR="00B11423">
        <w:t>make mgmt more risk averse (counter: probably already are!)</w:t>
      </w:r>
    </w:p>
    <w:p w14:paraId="2F53DE72" w14:textId="6AC13AE1" w:rsidR="00F04664" w:rsidRDefault="00F04664" w:rsidP="009F4017">
      <w:pPr>
        <w:numPr>
          <w:ilvl w:val="0"/>
          <w:numId w:val="3"/>
        </w:numPr>
      </w:pPr>
      <w:r>
        <w:t>Accessible stock</w:t>
      </w:r>
      <w:r w:rsidR="00B11423">
        <w:t>: good monitors</w:t>
      </w:r>
    </w:p>
    <w:p w14:paraId="3F899687" w14:textId="4FBC9328" w:rsidR="00F04664" w:rsidRDefault="00F04664" w:rsidP="009F4017">
      <w:pPr>
        <w:numPr>
          <w:ilvl w:val="1"/>
          <w:numId w:val="3"/>
        </w:numPr>
      </w:pPr>
      <w:r>
        <w:t>def:</w:t>
      </w:r>
      <w:r w:rsidR="007B7DB0">
        <w:t xml:space="preserve"> </w:t>
      </w:r>
      <w:r w:rsidR="00B11423">
        <w:t>asset that can become a liability</w:t>
      </w:r>
    </w:p>
    <w:p w14:paraId="79085548" w14:textId="3E46696D" w:rsidR="00B11423" w:rsidRDefault="00B11423" w:rsidP="009F4017">
      <w:pPr>
        <w:numPr>
          <w:ilvl w:val="1"/>
          <w:numId w:val="3"/>
        </w:numPr>
      </w:pPr>
      <w:r>
        <w:t>Pro: good monitor both when capital is high (b/c equity) and when capital getting low (because risk of liability)</w:t>
      </w:r>
    </w:p>
    <w:p w14:paraId="0AD2F696" w14:textId="7EDE7C9E" w:rsidR="0049070B" w:rsidRDefault="0049070B" w:rsidP="0049070B"/>
    <w:p w14:paraId="5A4A7C9B" w14:textId="49E184AE" w:rsidR="00F04664" w:rsidRDefault="0049070B" w:rsidP="00073C44">
      <w:pPr>
        <w:pStyle w:val="Heading1"/>
      </w:pPr>
      <w:bookmarkStart w:id="27" w:name="_Toc198029192"/>
      <w:bookmarkStart w:id="28" w:name="_Toc198030065"/>
      <w:r>
        <w:t>Solvency Regulation</w:t>
      </w:r>
      <w:r w:rsidR="00432C5E">
        <w:t xml:space="preserve"> (</w:t>
      </w:r>
      <w:r w:rsidR="00073C44">
        <w:t xml:space="preserve">a.k.a. </w:t>
      </w:r>
      <w:r w:rsidR="00432C5E">
        <w:t xml:space="preserve">Capital </w:t>
      </w:r>
      <w:r w:rsidR="00073C44">
        <w:t>Regulation</w:t>
      </w:r>
      <w:r w:rsidR="00432C5E">
        <w:t>)</w:t>
      </w:r>
      <w:bookmarkEnd w:id="27"/>
      <w:bookmarkEnd w:id="28"/>
    </w:p>
    <w:p w14:paraId="570E53CD" w14:textId="528751A9" w:rsidR="000C69DB" w:rsidRDefault="000C69DB" w:rsidP="00B11423">
      <w:r>
        <w:t>*def: “safety and soundness”: Safety: bank should not fail</w:t>
      </w:r>
      <w:r w:rsidR="00B11423">
        <w:t xml:space="preserve">; </w:t>
      </w:r>
      <w:r>
        <w:t>Soundness: health, well managed</w:t>
      </w:r>
    </w:p>
    <w:p w14:paraId="2734D54C" w14:textId="105944C9" w:rsidR="000C69DB" w:rsidRDefault="000C69DB" w:rsidP="00B11423">
      <w:r>
        <w:t>*</w:t>
      </w:r>
      <w:r w:rsidRPr="001835AA">
        <w:t xml:space="preserve">Ways to </w:t>
      </w:r>
      <w:r w:rsidR="00073C44">
        <w:t>create safety and soundness via capital regulation:</w:t>
      </w:r>
      <w:r w:rsidR="00B11423">
        <w:t xml:space="preserve"> </w:t>
      </w:r>
      <w:r w:rsidRPr="000C69DB">
        <w:t>Liquidity</w:t>
      </w:r>
      <w:r w:rsidR="00B11423">
        <w:t xml:space="preserve"> Regulation; Solvency Regulation; </w:t>
      </w:r>
    </w:p>
    <w:p w14:paraId="08CBC5BE" w14:textId="77777777" w:rsidR="00AA09FA" w:rsidRDefault="00AA09FA" w:rsidP="00AA09FA">
      <w:pPr>
        <w:pStyle w:val="Heading3"/>
      </w:pPr>
      <w:bookmarkStart w:id="29" w:name="_Toc198029193"/>
      <w:bookmarkStart w:id="30" w:name="_Toc198030066"/>
      <w:r>
        <w:t>What is “Capital”? Meanings of Capital</w:t>
      </w:r>
      <w:bookmarkEnd w:id="29"/>
      <w:bookmarkEnd w:id="30"/>
    </w:p>
    <w:p w14:paraId="0C6DC0E0" w14:textId="77777777" w:rsidR="00AA09FA" w:rsidRDefault="00AA09FA" w:rsidP="009F4017">
      <w:pPr>
        <w:numPr>
          <w:ilvl w:val="0"/>
          <w:numId w:val="7"/>
        </w:numPr>
      </w:pPr>
      <w:r>
        <w:t>plant &amp; equipment</w:t>
      </w:r>
    </w:p>
    <w:p w14:paraId="698D035A" w14:textId="77777777" w:rsidR="00AA09FA" w:rsidRDefault="00AA09FA" w:rsidP="009F4017">
      <w:pPr>
        <w:numPr>
          <w:ilvl w:val="0"/>
          <w:numId w:val="7"/>
        </w:numPr>
      </w:pPr>
      <w:r>
        <w:t>all money or property that firm owns or uses; ~ total assets</w:t>
      </w:r>
    </w:p>
    <w:p w14:paraId="61C67374" w14:textId="77777777" w:rsidR="00AA09FA" w:rsidRDefault="00AA09FA" w:rsidP="009F4017">
      <w:pPr>
        <w:numPr>
          <w:ilvl w:val="0"/>
          <w:numId w:val="7"/>
        </w:numPr>
      </w:pPr>
      <w:r>
        <w:t>legal capital: equity not available to pay dividends (par value per share)</w:t>
      </w:r>
    </w:p>
    <w:p w14:paraId="1548083A" w14:textId="77777777" w:rsidR="00AA09FA" w:rsidRDefault="00AA09FA" w:rsidP="009F4017">
      <w:pPr>
        <w:numPr>
          <w:ilvl w:val="0"/>
          <w:numId w:val="7"/>
        </w:numPr>
      </w:pPr>
      <w:r>
        <w:t>net equity</w:t>
      </w:r>
    </w:p>
    <w:p w14:paraId="61464496" w14:textId="7902AD0B" w:rsidR="00121921" w:rsidRPr="00121921" w:rsidRDefault="00121921" w:rsidP="00121921">
      <w:pPr>
        <w:pStyle w:val="Heading3"/>
        <w:rPr>
          <w:rFonts w:eastAsia="Times New Roman"/>
          <w:b/>
          <w:color w:val="000000"/>
          <w:shd w:val="clear" w:color="auto" w:fill="FFFFFF"/>
        </w:rPr>
      </w:pPr>
      <w:bookmarkStart w:id="31" w:name="_Toc198029194"/>
      <w:bookmarkStart w:id="32" w:name="_Toc198030067"/>
      <w:r>
        <w:t>Capital</w:t>
      </w:r>
      <w:r w:rsidR="00B11423">
        <w:t xml:space="preserve"> Requirements</w:t>
      </w:r>
      <w:bookmarkEnd w:id="31"/>
      <w:bookmarkEnd w:id="32"/>
    </w:p>
    <w:p w14:paraId="4D126452" w14:textId="77777777" w:rsidR="00121921" w:rsidRDefault="00121921" w:rsidP="00121921">
      <w:r>
        <w:t>*</w:t>
      </w:r>
      <w:r w:rsidR="00202393">
        <w:t>NB: debtholders always get full payment before equityholders get anything</w:t>
      </w:r>
    </w:p>
    <w:p w14:paraId="559F809E" w14:textId="77777777" w:rsidR="000E673F" w:rsidRDefault="00202393" w:rsidP="000E673F">
      <w:r>
        <w:t>*</w:t>
      </w:r>
      <w:r w:rsidR="000E673F">
        <w:t>def: preferred shares</w:t>
      </w:r>
    </w:p>
    <w:p w14:paraId="63161DA4" w14:textId="77777777" w:rsidR="000E673F" w:rsidRDefault="000E673F" w:rsidP="009F4017">
      <w:pPr>
        <w:numPr>
          <w:ilvl w:val="0"/>
          <w:numId w:val="6"/>
        </w:numPr>
      </w:pPr>
      <w:r>
        <w:t>liquidiation preference: holders get a specified payment per share before common SH get anything</w:t>
      </w:r>
    </w:p>
    <w:p w14:paraId="627BFA29" w14:textId="77777777" w:rsidR="000E673F" w:rsidRDefault="000E673F" w:rsidP="009F4017">
      <w:pPr>
        <w:numPr>
          <w:ilvl w:val="0"/>
          <w:numId w:val="6"/>
        </w:numPr>
      </w:pPr>
      <w:r>
        <w:t>dividend preference: right to receive a specified dividend before common SH get anything</w:t>
      </w:r>
    </w:p>
    <w:p w14:paraId="5E354DD4" w14:textId="234FFBCE" w:rsidR="0067123E" w:rsidRDefault="0067123E" w:rsidP="0067123E">
      <w:r>
        <w:t>*</w:t>
      </w:r>
      <w:r w:rsidR="00817863">
        <w:t>def: convertible preferred shares: right to convert into preferred stock: makes sense if underdog is rising</w:t>
      </w:r>
      <w:r w:rsidR="00073C44">
        <w:t xml:space="preserve">; </w:t>
      </w:r>
      <w:r w:rsidR="00817863">
        <w:t>potential for larger dividend</w:t>
      </w:r>
    </w:p>
    <w:p w14:paraId="3DF79981" w14:textId="77777777" w:rsidR="00817863" w:rsidRDefault="00817863" w:rsidP="0067123E">
      <w:r>
        <w:t>*def: limited-life preferred shares: by maturity date, corp must redeem shares at predetermined amount</w:t>
      </w:r>
    </w:p>
    <w:p w14:paraId="60F25007" w14:textId="77777777" w:rsidR="00BD00D2" w:rsidRDefault="00BD00D2" w:rsidP="00AA09FA">
      <w:pPr>
        <w:pStyle w:val="Heading2"/>
      </w:pPr>
      <w:bookmarkStart w:id="33" w:name="_Toc198029195"/>
      <w:bookmarkStart w:id="34" w:name="_Toc198030068"/>
      <w:r>
        <w:t>Capital Regulation</w:t>
      </w:r>
      <w:bookmarkEnd w:id="33"/>
      <w:bookmarkEnd w:id="34"/>
    </w:p>
    <w:p w14:paraId="37C3FC55" w14:textId="77777777" w:rsidR="00AA09FA" w:rsidRDefault="00AA09FA" w:rsidP="00163F00">
      <w:r>
        <w:t xml:space="preserve">*def: </w:t>
      </w:r>
      <w:r w:rsidRPr="00AA09FA">
        <w:rPr>
          <w:i/>
        </w:rPr>
        <w:t>insolvency</w:t>
      </w:r>
      <w:r>
        <w:t>: debt exceeds assets</w:t>
      </w:r>
    </w:p>
    <w:p w14:paraId="06F07DA1" w14:textId="4BD4DA84" w:rsidR="00AA09FA" w:rsidRPr="00AA09FA" w:rsidRDefault="00AA09FA" w:rsidP="00BA5FCB">
      <w:r>
        <w:t xml:space="preserve">*def: </w:t>
      </w:r>
      <w:r>
        <w:rPr>
          <w:i/>
        </w:rPr>
        <w:t>required capital ratio</w:t>
      </w:r>
      <w:r>
        <w:t xml:space="preserve">: Is </w:t>
      </w:r>
      <w:r w:rsidRPr="00AA09FA">
        <w:rPr>
          <w:b/>
          <w:color w:val="0000FF"/>
        </w:rPr>
        <w:t>C / A</w:t>
      </w:r>
      <w:r w:rsidRPr="00AA09FA">
        <w:rPr>
          <w:b/>
          <w:i/>
          <w:color w:val="0000FF"/>
        </w:rPr>
        <w:t xml:space="preserve"> </w:t>
      </w:r>
      <w:r w:rsidRPr="00AA09FA">
        <w:rPr>
          <w:rFonts w:ascii="ＭＳ ゴシック" w:eastAsia="ＭＳ ゴシック" w:hAnsi="ＭＳ ゴシック"/>
          <w:b/>
          <w:color w:val="0000FF"/>
        </w:rPr>
        <w:t>≥</w:t>
      </w:r>
      <w:r w:rsidRPr="00AA09FA">
        <w:rPr>
          <w:rFonts w:eastAsia="ＭＳ ゴシック"/>
          <w:b/>
          <w:color w:val="0000FF"/>
        </w:rPr>
        <w:t xml:space="preserve"> R</w:t>
      </w:r>
      <w:r>
        <w:rPr>
          <w:rFonts w:eastAsia="ＭＳ ゴシック"/>
          <w:color w:val="000000"/>
        </w:rPr>
        <w:t>?</w:t>
      </w:r>
    </w:p>
    <w:p w14:paraId="61C71ACB" w14:textId="77777777" w:rsidR="00BA5FCB" w:rsidRDefault="00BA5FCB" w:rsidP="00BA5FCB">
      <w:r>
        <w:t>*How does capital deal with solvency problems?</w:t>
      </w:r>
    </w:p>
    <w:p w14:paraId="2E5BD3FC" w14:textId="77777777" w:rsidR="00BA5FCB" w:rsidRDefault="00BA5FCB" w:rsidP="009F4017">
      <w:pPr>
        <w:numPr>
          <w:ilvl w:val="0"/>
          <w:numId w:val="4"/>
        </w:numPr>
      </w:pPr>
      <w:r>
        <w:t>It’s a cushion against insolvency</w:t>
      </w:r>
    </w:p>
    <w:p w14:paraId="13E03627" w14:textId="72C337DA" w:rsidR="00BA5FCB" w:rsidRDefault="00BA5FCB" w:rsidP="009F4017">
      <w:pPr>
        <w:numPr>
          <w:ilvl w:val="0"/>
          <w:numId w:val="4"/>
        </w:numPr>
      </w:pPr>
      <w:r>
        <w:t>SH incentives: if banks have lots of capital, will be discouraged from being too risky</w:t>
      </w:r>
    </w:p>
    <w:p w14:paraId="1B8A3436" w14:textId="4642ACEB" w:rsidR="00BA5FCB" w:rsidRDefault="00BA5FCB" w:rsidP="009F4017">
      <w:pPr>
        <w:numPr>
          <w:ilvl w:val="0"/>
          <w:numId w:val="4"/>
        </w:numPr>
      </w:pPr>
      <w:r>
        <w:t>Risk incentives: capital requirements can function like reserve requirements</w:t>
      </w:r>
    </w:p>
    <w:p w14:paraId="2001BE61" w14:textId="4882F193" w:rsidR="00552271" w:rsidRDefault="00527067" w:rsidP="00AA09FA">
      <w:pPr>
        <w:pStyle w:val="Heading3"/>
      </w:pPr>
      <w:bookmarkStart w:id="35" w:name="_Toc198029196"/>
      <w:bookmarkStart w:id="36" w:name="_Toc198030069"/>
      <w:r>
        <w:t>Debt v. Capital</w:t>
      </w:r>
      <w:bookmarkEnd w:id="35"/>
      <w:bookmarkEnd w:id="36"/>
    </w:p>
    <w:p w14:paraId="7DF16301" w14:textId="77777777" w:rsidR="00552271" w:rsidRDefault="00552271" w:rsidP="00AA09FA">
      <w:r>
        <w:t>*Debt: e.g. 30-year bond</w:t>
      </w:r>
    </w:p>
    <w:p w14:paraId="3070206A" w14:textId="77777777" w:rsidR="00552271" w:rsidRDefault="00552271" w:rsidP="00AA09FA">
      <w:r>
        <w:t>*Capital: e.g. common stock</w:t>
      </w:r>
    </w:p>
    <w:p w14:paraId="75946906" w14:textId="77777777" w:rsidR="00552271" w:rsidRDefault="00552271" w:rsidP="00AA09FA">
      <w:r>
        <w:t>*Preferred stock? Looks like debt! Sta</w:t>
      </w:r>
      <w:r w:rsidR="00527067">
        <w:t>ted dividend ~ an interest rate; p</w:t>
      </w:r>
      <w:r>
        <w:t>reference in insolvency.</w:t>
      </w:r>
    </w:p>
    <w:p w14:paraId="598E114D" w14:textId="77777777" w:rsidR="00527067" w:rsidRDefault="00527067" w:rsidP="00AA09FA">
      <w:r>
        <w:t>*Subordinated debt? Looks like capital! Subordinated to all other debt.</w:t>
      </w:r>
      <w:r w:rsidR="00935B8D">
        <w:t xml:space="preserve"> (Regulators let banks treat it as capital.)</w:t>
      </w:r>
    </w:p>
    <w:p w14:paraId="3A3A9635" w14:textId="627A7176" w:rsidR="00BD00D2" w:rsidRDefault="009F25C5" w:rsidP="00AA09FA">
      <w:pPr>
        <w:pStyle w:val="Heading3"/>
      </w:pPr>
      <w:bookmarkStart w:id="37" w:name="_Toc198029197"/>
      <w:bookmarkStart w:id="38" w:name="_Toc198030070"/>
      <w:r>
        <w:t>Capital vs. Reserves</w:t>
      </w:r>
      <w:bookmarkEnd w:id="37"/>
      <w:bookmarkEnd w:id="38"/>
    </w:p>
    <w:p w14:paraId="19A7AAF4" w14:textId="77777777" w:rsidR="00D429CA" w:rsidRDefault="002C4DD6" w:rsidP="00D429CA">
      <w:r>
        <w:t>*</w:t>
      </w:r>
      <w:r w:rsidR="00D429CA">
        <w:t>HYPO 1: Loans: 1B; Reserves 1M; Deposits: 800M; Capital 201M;</w:t>
      </w:r>
    </w:p>
    <w:p w14:paraId="505600B9" w14:textId="0F7501AE" w:rsidR="003A1626" w:rsidRDefault="00D429CA" w:rsidP="00D429CA">
      <w:pPr>
        <w:ind w:left="720"/>
      </w:pPr>
      <w:r>
        <w:sym w:font="Wingdings" w:char="F0E0"/>
      </w:r>
      <w:r w:rsidR="00AA09FA">
        <w:t>Solvent? Yes,</w:t>
      </w:r>
      <w:r w:rsidR="00204095">
        <w:t xml:space="preserve"> capital </w:t>
      </w:r>
      <w:r w:rsidR="00AA09FA">
        <w:t xml:space="preserve">ratio </w:t>
      </w:r>
      <w:r>
        <w:t xml:space="preserve">is </w:t>
      </w:r>
      <w:r w:rsidR="00AA09FA">
        <w:t>20%.</w:t>
      </w:r>
      <w:r>
        <w:t xml:space="preserve"> </w:t>
      </w:r>
      <w:r w:rsidR="00AA09FA">
        <w:t>Liquid? No, liquidity ratio is 0.1%</w:t>
      </w:r>
      <w:r>
        <w:t>.</w:t>
      </w:r>
      <w:r w:rsidR="003965D5">
        <w:t xml:space="preserve"> </w:t>
      </w:r>
    </w:p>
    <w:p w14:paraId="0E6687E3" w14:textId="363BA950" w:rsidR="00D429CA" w:rsidRDefault="003A1626" w:rsidP="00D429CA">
      <w:pPr>
        <w:ind w:left="720"/>
      </w:pPr>
      <w:r>
        <w:sym w:font="Wingdings" w:char="F0E0"/>
      </w:r>
      <w:r w:rsidR="00AA09FA">
        <w:t xml:space="preserve">TA: </w:t>
      </w:r>
      <w:r w:rsidR="003965D5">
        <w:t>Bank in trouble, people will find out!</w:t>
      </w:r>
    </w:p>
    <w:p w14:paraId="0E77B84E" w14:textId="77777777" w:rsidR="00D429CA" w:rsidRDefault="00D429CA" w:rsidP="00D429CA">
      <w:r>
        <w:t>*HYPO 2:</w:t>
      </w:r>
      <w:r w:rsidR="00204095">
        <w:t xml:space="preserve"> Loans: 800M; Reserves 300M; Deposits: 1.3B; Capital: (200M)</w:t>
      </w:r>
    </w:p>
    <w:p w14:paraId="21E63B97" w14:textId="19AA52EA" w:rsidR="003A1626" w:rsidRDefault="00D429CA" w:rsidP="00D429CA">
      <w:pPr>
        <w:ind w:left="720"/>
      </w:pPr>
      <w:r>
        <w:sym w:font="Wingdings" w:char="F0E0"/>
      </w:r>
      <w:r w:rsidR="00AA09FA">
        <w:t xml:space="preserve">Solvent? No, </w:t>
      </w:r>
      <w:r w:rsidR="00204095">
        <w:t>negative capital</w:t>
      </w:r>
      <w:r w:rsidR="00AA09FA">
        <w:t>!</w:t>
      </w:r>
      <w:r w:rsidR="003965D5">
        <w:t xml:space="preserve"> </w:t>
      </w:r>
      <w:r w:rsidR="00AA09FA">
        <w:t>Liquid? Yes, liquidity ratio is 37.5%</w:t>
      </w:r>
      <w:r w:rsidR="003965D5">
        <w:t xml:space="preserve">. </w:t>
      </w:r>
    </w:p>
    <w:p w14:paraId="531ED583" w14:textId="33551DEC" w:rsidR="003A1626" w:rsidRDefault="003A1626" w:rsidP="00D429CA">
      <w:pPr>
        <w:ind w:left="720"/>
      </w:pPr>
      <w:r>
        <w:sym w:font="Wingdings" w:char="F0E0"/>
      </w:r>
      <w:r w:rsidR="00AA09FA">
        <w:t xml:space="preserve">TA: No </w:t>
      </w:r>
      <w:r w:rsidR="003965D5">
        <w:t>one will find out</w:t>
      </w:r>
      <w:r w:rsidR="00AA09FA">
        <w:t xml:space="preserve">, but </w:t>
      </w:r>
      <w:r w:rsidR="00AA09FA">
        <w:rPr>
          <w:i/>
        </w:rPr>
        <w:t>r</w:t>
      </w:r>
      <w:r w:rsidRPr="003A1626">
        <w:rPr>
          <w:i/>
        </w:rPr>
        <w:t xml:space="preserve">egulators </w:t>
      </w:r>
      <w:r>
        <w:t>will close it.</w:t>
      </w:r>
    </w:p>
    <w:p w14:paraId="6DB99F18" w14:textId="10C40768" w:rsidR="00A1338D" w:rsidRDefault="00204095" w:rsidP="0068691E">
      <w:r>
        <w:t>*</w:t>
      </w:r>
      <w:r w:rsidR="0068691E">
        <w:t xml:space="preserve">Banks vs. industrial firms: </w:t>
      </w:r>
      <w:r w:rsidR="00A1338D">
        <w:t xml:space="preserve">Why </w:t>
      </w:r>
      <w:r w:rsidR="00BA5FCB">
        <w:t>are banks so thinly capitalized</w:t>
      </w:r>
      <w:r w:rsidR="0068691E">
        <w:t xml:space="preserve"> (industrial firm has high equity, bank has low capital)</w:t>
      </w:r>
      <w:r w:rsidR="00A1338D">
        <w:t>?</w:t>
      </w:r>
    </w:p>
    <w:p w14:paraId="05193EDA" w14:textId="7821C3FC" w:rsidR="00BD77CF" w:rsidRDefault="0068691E" w:rsidP="009F4017">
      <w:pPr>
        <w:numPr>
          <w:ilvl w:val="0"/>
          <w:numId w:val="5"/>
        </w:numPr>
      </w:pPr>
      <w:r>
        <w:t>B</w:t>
      </w:r>
      <w:r w:rsidR="00BD77CF">
        <w:t>ank has low variability in ROI: needs less cushion; industrial firm has great variability in ROI: needs more cushion</w:t>
      </w:r>
    </w:p>
    <w:p w14:paraId="348CF0A9" w14:textId="165BE249" w:rsidR="00BD77CF" w:rsidRDefault="00BD77CF" w:rsidP="009F4017">
      <w:pPr>
        <w:numPr>
          <w:ilvl w:val="0"/>
          <w:numId w:val="5"/>
        </w:numPr>
      </w:pPr>
      <w:r>
        <w:t>Type of debt: deposits not only a way of getting funds, but also a product line</w:t>
      </w:r>
    </w:p>
    <w:p w14:paraId="1DF95777" w14:textId="41956E77" w:rsidR="00A1338D" w:rsidRDefault="00BD77CF" w:rsidP="009F4017">
      <w:pPr>
        <w:numPr>
          <w:ilvl w:val="0"/>
          <w:numId w:val="5"/>
        </w:numPr>
      </w:pPr>
      <w:r>
        <w:t>D</w:t>
      </w:r>
      <w:r w:rsidR="0068691E">
        <w:t xml:space="preserve">I </w:t>
      </w:r>
      <w:r w:rsidR="00BA5FCB">
        <w:t>makes depositors indifferent to amount of leverage</w:t>
      </w:r>
    </w:p>
    <w:p w14:paraId="019D426E" w14:textId="77777777" w:rsidR="00BD77CF" w:rsidRDefault="00BA5FCB" w:rsidP="009F4017">
      <w:pPr>
        <w:numPr>
          <w:ilvl w:val="1"/>
          <w:numId w:val="5"/>
        </w:numPr>
      </w:pPr>
      <w:r>
        <w:t xml:space="preserve">industrial firm: </w:t>
      </w:r>
      <w:r w:rsidR="00BD77CF">
        <w:t>as firm becomes more highly leveraged</w:t>
      </w:r>
      <w:r>
        <w:t>, cost of debt increases</w:t>
      </w:r>
    </w:p>
    <w:p w14:paraId="090A3368" w14:textId="77777777" w:rsidR="00BD77CF" w:rsidRDefault="00BA5FCB" w:rsidP="009F4017">
      <w:pPr>
        <w:numPr>
          <w:ilvl w:val="1"/>
          <w:numId w:val="5"/>
        </w:numPr>
      </w:pPr>
      <w:r>
        <w:t>bank: as firm becomes more highly leveraged, cost of debt stays the same: depositors don’t care b/c FDIC</w:t>
      </w:r>
    </w:p>
    <w:p w14:paraId="6762CE28" w14:textId="77777777" w:rsidR="00BA5FCB" w:rsidRPr="00D429CA" w:rsidRDefault="00BA5FCB" w:rsidP="009F4017">
      <w:pPr>
        <w:numPr>
          <w:ilvl w:val="0"/>
          <w:numId w:val="5"/>
        </w:numPr>
      </w:pPr>
      <w:r>
        <w:t>Depositors are disorganized and lack ability/incentive to protect themselves</w:t>
      </w:r>
    </w:p>
    <w:p w14:paraId="548BD4C5" w14:textId="77777777" w:rsidR="00FC0605" w:rsidRDefault="00FC0605" w:rsidP="000F7119">
      <w:r>
        <w:t>*</w:t>
      </w:r>
      <w:r w:rsidR="00BA5FCB">
        <w:t>Q: do we need to regulate capital?</w:t>
      </w:r>
    </w:p>
    <w:p w14:paraId="403EE3C4" w14:textId="0B5A4F06" w:rsidR="00BC76F0" w:rsidRDefault="00BC76F0" w:rsidP="00BA5FCB">
      <w:pPr>
        <w:ind w:left="720"/>
      </w:pPr>
      <w:r>
        <w:t>*Arg yes: bank has incentive to take on too much risk</w:t>
      </w:r>
      <w:r w:rsidR="0068691E">
        <w:t xml:space="preserve">; </w:t>
      </w:r>
      <w:r>
        <w:t xml:space="preserve">bank would prefer to fund itself w/ debt than </w:t>
      </w:r>
      <w:r w:rsidR="0068691E">
        <w:t>capital because:</w:t>
      </w:r>
    </w:p>
    <w:p w14:paraId="47B4ACE5" w14:textId="77777777" w:rsidR="00BC76F0" w:rsidRDefault="00BC76F0" w:rsidP="00BC76F0">
      <w:pPr>
        <w:ind w:left="1440"/>
      </w:pPr>
      <w:r>
        <w:sym w:font="Wingdings" w:char="F0E0"/>
      </w:r>
      <w:r>
        <w:t>arg: capital more expensive: riskier than debt, capital holders demand a risk premium</w:t>
      </w:r>
    </w:p>
    <w:p w14:paraId="7959AD19" w14:textId="72FBC27F" w:rsidR="00BC76F0" w:rsidRDefault="00BC76F0" w:rsidP="00BC76F0">
      <w:pPr>
        <w:ind w:left="1440"/>
      </w:pPr>
      <w:r>
        <w:sym w:font="Wingdings" w:char="F0E0"/>
      </w:r>
      <w:r>
        <w:t xml:space="preserve">arg: capital more expensive: </w:t>
      </w:r>
      <w:r w:rsidR="0068691E">
        <w:t xml:space="preserve">tax advantage: </w:t>
      </w:r>
      <w:r>
        <w:t xml:space="preserve">bank can deduct interest it pays to debt holders; </w:t>
      </w:r>
      <w:r w:rsidR="0068691E">
        <w:t xml:space="preserve">(can’t </w:t>
      </w:r>
      <w:r>
        <w:t>deduct dividend</w:t>
      </w:r>
      <w:r w:rsidR="0068691E">
        <w:t>s)</w:t>
      </w:r>
    </w:p>
    <w:p w14:paraId="3F616D22" w14:textId="77777777" w:rsidR="0068691E" w:rsidRDefault="0068691E" w:rsidP="00BD00D2">
      <w:pPr>
        <w:pStyle w:val="Heading3"/>
      </w:pPr>
    </w:p>
    <w:p w14:paraId="67575660" w14:textId="77777777" w:rsidR="00E95108" w:rsidRDefault="00E06C2B" w:rsidP="00F3193D">
      <w:pPr>
        <w:pStyle w:val="Heading2"/>
      </w:pPr>
      <w:bookmarkStart w:id="39" w:name="_Toc198029198"/>
      <w:bookmarkStart w:id="40" w:name="_Toc198030071"/>
      <w:r>
        <w:t>Basel II: Refining the Risk-Based Standards</w:t>
      </w:r>
      <w:bookmarkEnd w:id="39"/>
      <w:bookmarkEnd w:id="40"/>
    </w:p>
    <w:p w14:paraId="24F727B9" w14:textId="38BBB475" w:rsidR="00854C27" w:rsidRDefault="00854C27" w:rsidP="00F3193D">
      <w:r>
        <w:t>*NB: Both Basel I and Basel II are 8%</w:t>
      </w:r>
    </w:p>
    <w:p w14:paraId="1F14146C" w14:textId="720996E7" w:rsidR="00F3193D" w:rsidRDefault="00C040FA" w:rsidP="00F3193D">
      <w:r>
        <w:t>*</w:t>
      </w:r>
      <w:r w:rsidR="00F55C6A">
        <w:t>Crit</w:t>
      </w:r>
      <w:r w:rsidR="001A14F9">
        <w:t xml:space="preserve"> Basel I: </w:t>
      </w:r>
      <w:r w:rsidR="006041C3">
        <w:rPr>
          <w:i/>
        </w:rPr>
        <w:t>regulatory arbitrage</w:t>
      </w:r>
      <w:r w:rsidR="006041C3" w:rsidRPr="006041C3">
        <w:t>:</w:t>
      </w:r>
      <w:r w:rsidR="006041C3">
        <w:t xml:space="preserve"> </w:t>
      </w:r>
      <w:r w:rsidR="001A14F9">
        <w:t xml:space="preserve">will encourage </w:t>
      </w:r>
      <w:r w:rsidR="00F3193D">
        <w:t xml:space="preserve">taking </w:t>
      </w:r>
      <w:r w:rsidR="001A14F9">
        <w:t>o</w:t>
      </w:r>
      <w:r w:rsidR="00F3193D">
        <w:t>n high-risk, low-quality assets w/i any given category</w:t>
      </w:r>
    </w:p>
    <w:p w14:paraId="4B9A5B63" w14:textId="35D957C7" w:rsidR="006041C3" w:rsidRDefault="00F3193D" w:rsidP="00F3193D">
      <w:pPr>
        <w:ind w:left="720"/>
      </w:pPr>
      <w:r>
        <w:sym w:font="Wingdings" w:char="F0E0"/>
      </w:r>
      <w:r w:rsidR="006041C3">
        <w:t xml:space="preserve">e.g., </w:t>
      </w:r>
      <w:r w:rsidR="006041C3" w:rsidRPr="006041C3">
        <w:t xml:space="preserve">loans to Exxon and loans to </w:t>
      </w:r>
      <w:r w:rsidR="006041C3">
        <w:t>startup</w:t>
      </w:r>
      <w:r w:rsidR="006041C3" w:rsidRPr="006041C3">
        <w:t xml:space="preserve"> have very different c</w:t>
      </w:r>
      <w:r>
        <w:t>redit risk but treated the same: 100% risk weight comm loan</w:t>
      </w:r>
    </w:p>
    <w:p w14:paraId="10C89708" w14:textId="7C5FB51F" w:rsidR="006041C3" w:rsidRDefault="006041C3" w:rsidP="00F3193D">
      <w:r>
        <w:t>*Crit Basel I: doesn’t take account of: securitization (“true sales” that are really just to subs)</w:t>
      </w:r>
      <w:r w:rsidR="00F3193D">
        <w:t xml:space="preserve">; </w:t>
      </w:r>
      <w:r>
        <w:t>collateral</w:t>
      </w:r>
      <w:r w:rsidR="00F3193D">
        <w:t xml:space="preserve">; </w:t>
      </w:r>
      <w:r>
        <w:t>market risk (trading the assets, not holding them to maturity)</w:t>
      </w:r>
      <w:r w:rsidR="00F3193D">
        <w:t xml:space="preserve">; </w:t>
      </w:r>
      <w:r>
        <w:t>operational risk</w:t>
      </w:r>
      <w:r w:rsidR="00F3193D">
        <w:t xml:space="preserve">; </w:t>
      </w:r>
      <w:r>
        <w:t>sophisticated interal risk mgmt tools</w:t>
      </w:r>
    </w:p>
    <w:p w14:paraId="3B88BD7A" w14:textId="77777777" w:rsidR="00F3193D" w:rsidRDefault="00F3193D" w:rsidP="00F3193D">
      <w:r>
        <w:t>*</w:t>
      </w:r>
      <w:r w:rsidRPr="00C4422F">
        <w:rPr>
          <w:rStyle w:val="Blue"/>
        </w:rPr>
        <w:t>Basel II’s three pillars</w:t>
      </w:r>
      <w:r>
        <w:t xml:space="preserve">: </w:t>
      </w:r>
    </w:p>
    <w:p w14:paraId="07D9B4E9" w14:textId="77777777" w:rsidR="00F3193D" w:rsidRDefault="00F3193D" w:rsidP="009F4017">
      <w:pPr>
        <w:numPr>
          <w:ilvl w:val="0"/>
          <w:numId w:val="8"/>
        </w:numPr>
        <w:ind w:left="720"/>
      </w:pPr>
      <w:r w:rsidRPr="006041C3">
        <w:rPr>
          <w:i/>
        </w:rPr>
        <w:t>Capital Ratio</w:t>
      </w:r>
      <w:r>
        <w:t>: minimum capital req’ts: more nuanced calculation of credit risk, based on banks internal calculations</w:t>
      </w:r>
    </w:p>
    <w:p w14:paraId="45FDFBFA" w14:textId="77777777" w:rsidR="00F3193D" w:rsidRDefault="00F3193D" w:rsidP="009F4017">
      <w:pPr>
        <w:numPr>
          <w:ilvl w:val="0"/>
          <w:numId w:val="8"/>
        </w:numPr>
        <w:ind w:left="720"/>
      </w:pPr>
      <w:r w:rsidRPr="006041C3">
        <w:rPr>
          <w:i/>
        </w:rPr>
        <w:t>Supervisory Review</w:t>
      </w:r>
      <w:r>
        <w:t xml:space="preserve">: acknowledges that agencies enforce the rules and thus are part of the process </w:t>
      </w:r>
    </w:p>
    <w:p w14:paraId="3BB87B8A" w14:textId="75E88740" w:rsidR="00F3193D" w:rsidRDefault="00F3193D" w:rsidP="009F4017">
      <w:pPr>
        <w:numPr>
          <w:ilvl w:val="0"/>
          <w:numId w:val="8"/>
        </w:numPr>
        <w:ind w:left="720"/>
      </w:pPr>
      <w:r w:rsidRPr="00C4422F">
        <w:rPr>
          <w:i/>
        </w:rPr>
        <w:t>Market Disclosure</w:t>
      </w:r>
      <w:r>
        <w:t>: aims to inform market about banks’ capital adequacy in consistent framework that enhances comparability</w:t>
      </w:r>
    </w:p>
    <w:p w14:paraId="2114FE4B" w14:textId="77777777" w:rsidR="00BF42B7" w:rsidRDefault="00BF42B7" w:rsidP="00BF42B7">
      <w:pPr>
        <w:pStyle w:val="Heading3"/>
      </w:pPr>
      <w:bookmarkStart w:id="41" w:name="_Toc198029199"/>
      <w:bookmarkStart w:id="42" w:name="_Toc198030072"/>
      <w:r>
        <w:t>Types of Capital Risk</w:t>
      </w:r>
      <w:r w:rsidR="001314F4">
        <w:t xml:space="preserve"> Under Basel II</w:t>
      </w:r>
      <w:bookmarkEnd w:id="41"/>
      <w:bookmarkEnd w:id="42"/>
    </w:p>
    <w:p w14:paraId="09A35020" w14:textId="59459817" w:rsidR="00677F06" w:rsidRDefault="00677F06" w:rsidP="00677F06">
      <w:r>
        <w:t>*Pro: allows banks to use IRB</w:t>
      </w:r>
    </w:p>
    <w:p w14:paraId="75E03013" w14:textId="7BE7E0AD" w:rsidR="00677F06" w:rsidRDefault="00677F06" w:rsidP="00677F06">
      <w:r>
        <w:t xml:space="preserve">*Pro: considers not just credit risk but also market, strategic and operational: </w:t>
      </w:r>
    </w:p>
    <w:p w14:paraId="7E284A19" w14:textId="34A13360" w:rsidR="00426789" w:rsidRDefault="00426789" w:rsidP="00677F06">
      <w:pPr>
        <w:ind w:left="720"/>
      </w:pPr>
      <w:r>
        <w:t xml:space="preserve">*Credit: </w:t>
      </w:r>
      <w:r w:rsidRPr="00887AC1">
        <w:t xml:space="preserve">give loan to someone who defaults </w:t>
      </w:r>
    </w:p>
    <w:p w14:paraId="6AAF8B1A" w14:textId="350A76CE" w:rsidR="00426789" w:rsidRDefault="00426789" w:rsidP="00426789">
      <w:pPr>
        <w:ind w:left="720"/>
      </w:pPr>
      <w:r>
        <w:t xml:space="preserve">*Operational: </w:t>
      </w:r>
      <w:r w:rsidR="00F3193D">
        <w:t>unauthorized trading</w:t>
      </w:r>
      <w:r w:rsidRPr="001835AA">
        <w:t>, embezzlement, suit in class action, fine for lying to regulators</w:t>
      </w:r>
    </w:p>
    <w:p w14:paraId="6B78658B" w14:textId="608A928F" w:rsidR="00426789" w:rsidRDefault="00426789" w:rsidP="00426789">
      <w:pPr>
        <w:ind w:left="720"/>
      </w:pPr>
      <w:r>
        <w:t xml:space="preserve">*Strategic: </w:t>
      </w:r>
      <w:r w:rsidR="00F3193D">
        <w:t>develop a</w:t>
      </w:r>
      <w:r w:rsidRPr="00887AC1">
        <w:t xml:space="preserve"> 100 million dollar online system and then scrap it </w:t>
      </w:r>
    </w:p>
    <w:p w14:paraId="6573E4D9" w14:textId="70D66933" w:rsidR="00887A55" w:rsidRDefault="00426789" w:rsidP="00887A55">
      <w:pPr>
        <w:ind w:left="720"/>
      </w:pPr>
      <w:r>
        <w:t>*Market Risk</w:t>
      </w:r>
      <w:r w:rsidR="00887A55">
        <w:t>: “the risk of losses in on and off-balance-sheet positions arising from movements in market prices.”</w:t>
      </w:r>
    </w:p>
    <w:p w14:paraId="1AD1180D" w14:textId="220AAA4A" w:rsidR="00C4422F" w:rsidRDefault="00C4422F" w:rsidP="00BF42B7">
      <w:r>
        <w:t>*</w:t>
      </w:r>
      <w:r w:rsidR="00F3193D">
        <w:t xml:space="preserve">How to measure: </w:t>
      </w:r>
      <w:r>
        <w:t>Credit Risk</w:t>
      </w:r>
    </w:p>
    <w:p w14:paraId="62946504" w14:textId="77777777" w:rsidR="00C4422F" w:rsidRDefault="00C4422F" w:rsidP="009F4017">
      <w:pPr>
        <w:numPr>
          <w:ilvl w:val="0"/>
          <w:numId w:val="11"/>
        </w:numPr>
        <w:ind w:left="720"/>
      </w:pPr>
      <w:r w:rsidRPr="00C4422F">
        <w:rPr>
          <w:i/>
        </w:rPr>
        <w:t>Credit ratings</w:t>
      </w:r>
      <w:r w:rsidRPr="00887AC1">
        <w:t>: Basel II tries to solve Exxon/startup problem by using credit ratings; Dodd-Frank now prohibits</w:t>
      </w:r>
    </w:p>
    <w:p w14:paraId="71F4306E" w14:textId="31C5CCAE" w:rsidR="00C4422F" w:rsidRDefault="00C4422F" w:rsidP="009F4017">
      <w:pPr>
        <w:numPr>
          <w:ilvl w:val="0"/>
          <w:numId w:val="11"/>
        </w:numPr>
        <w:ind w:left="720"/>
      </w:pPr>
      <w:r w:rsidRPr="00C4422F">
        <w:rPr>
          <w:i/>
        </w:rPr>
        <w:t>Foundation IRB</w:t>
      </w:r>
      <w:r w:rsidR="006C432E">
        <w:rPr>
          <w:i/>
        </w:rPr>
        <w:t xml:space="preserve"> (internal ratings-based)</w:t>
      </w:r>
      <w:r>
        <w:t>:</w:t>
      </w:r>
      <w:r w:rsidRPr="00887AC1">
        <w:t xml:space="preserve"> Bank estimates probability of default loan by loan, </w:t>
      </w:r>
      <w:r w:rsidR="00F3193D">
        <w:t xml:space="preserve">gov’t </w:t>
      </w:r>
      <w:r w:rsidRPr="00887AC1">
        <w:t>supplies other variables</w:t>
      </w:r>
    </w:p>
    <w:p w14:paraId="3FF2CDF8" w14:textId="25A444F4" w:rsidR="00C4422F" w:rsidRPr="00887AC1" w:rsidRDefault="00C4422F" w:rsidP="009F4017">
      <w:pPr>
        <w:numPr>
          <w:ilvl w:val="0"/>
          <w:numId w:val="11"/>
        </w:numPr>
        <w:ind w:left="720"/>
      </w:pPr>
      <w:r w:rsidRPr="00C4422F">
        <w:rPr>
          <w:i/>
        </w:rPr>
        <w:t>Advanced IRB</w:t>
      </w:r>
      <w:r w:rsidR="006C432E">
        <w:rPr>
          <w:i/>
        </w:rPr>
        <w:t xml:space="preserve"> (internal ratings-based)</w:t>
      </w:r>
      <w:r>
        <w:t>:</w:t>
      </w:r>
      <w:r w:rsidRPr="00887AC1">
        <w:t xml:space="preserve"> </w:t>
      </w:r>
      <w:r w:rsidR="00F3193D">
        <w:t>?????</w:t>
      </w:r>
    </w:p>
    <w:p w14:paraId="60D46D0C" w14:textId="6E372D94" w:rsidR="00C4422F" w:rsidRDefault="00C4422F" w:rsidP="00BF42B7">
      <w:r>
        <w:t>*</w:t>
      </w:r>
      <w:r w:rsidR="00F3193D">
        <w:t xml:space="preserve">How to measure: </w:t>
      </w:r>
      <w:r>
        <w:t>Operational Risk</w:t>
      </w:r>
    </w:p>
    <w:p w14:paraId="2DB8F948" w14:textId="77777777" w:rsidR="00A75CF9" w:rsidRDefault="00A75CF9" w:rsidP="00BF42B7">
      <w:pPr>
        <w:ind w:left="720"/>
      </w:pPr>
      <w:r>
        <w:t>*Basic:</w:t>
      </w:r>
      <w:r w:rsidRPr="00887AC1">
        <w:t xml:space="preserve"> </w:t>
      </w:r>
      <w:r>
        <w:t xml:space="preserve">(avg </w:t>
      </w:r>
      <w:r w:rsidRPr="00887AC1">
        <w:t xml:space="preserve">gross income for past </w:t>
      </w:r>
      <w:r>
        <w:t>5y)</w:t>
      </w:r>
      <w:r w:rsidRPr="00887AC1">
        <w:t xml:space="preserve"> </w:t>
      </w:r>
      <w:r>
        <w:t>x (0.15)</w:t>
      </w:r>
    </w:p>
    <w:p w14:paraId="2C401C98" w14:textId="77777777" w:rsidR="00A75CF9" w:rsidRDefault="00A75CF9" w:rsidP="00BF42B7">
      <w:pPr>
        <w:ind w:left="720"/>
      </w:pPr>
      <w:r>
        <w:t xml:space="preserve">*Standardized: (weighted avg </w:t>
      </w:r>
      <w:r w:rsidRPr="00887AC1">
        <w:t>of annual gross income a</w:t>
      </w:r>
      <w:r>
        <w:t>cross business lines for past 5y) x (0.15)</w:t>
      </w:r>
    </w:p>
    <w:p w14:paraId="3295BA1A" w14:textId="63F9B11D" w:rsidR="00A75CF9" w:rsidRDefault="00A75CF9" w:rsidP="00BF42B7">
      <w:pPr>
        <w:ind w:left="720"/>
      </w:pPr>
      <w:r>
        <w:t>*Advanced</w:t>
      </w:r>
      <w:r w:rsidR="00F3193D">
        <w:t xml:space="preserve"> (IRB)</w:t>
      </w:r>
      <w:r>
        <w:t>:</w:t>
      </w:r>
      <w:r w:rsidRPr="00887AC1">
        <w:t xml:space="preserve"> </w:t>
      </w:r>
      <w:r w:rsidR="00F3193D">
        <w:t>use</w:t>
      </w:r>
      <w:r w:rsidRPr="00887AC1">
        <w:t xml:space="preserve"> bank’s own internal assessment methodology </w:t>
      </w:r>
      <w:r w:rsidR="00F3193D">
        <w:t>if comprehensive and systematic</w:t>
      </w:r>
    </w:p>
    <w:p w14:paraId="35114AD7" w14:textId="55DC7403" w:rsidR="00C4422F" w:rsidRDefault="00C4422F" w:rsidP="00426789">
      <w:r>
        <w:t>*</w:t>
      </w:r>
      <w:r w:rsidR="00F3193D">
        <w:t xml:space="preserve">How to measure: </w:t>
      </w:r>
      <w:r w:rsidR="00426789">
        <w:t>Market Risk</w:t>
      </w:r>
    </w:p>
    <w:p w14:paraId="7370FA50" w14:textId="77777777" w:rsidR="000B5645" w:rsidRPr="007D4A75" w:rsidRDefault="00C4422F" w:rsidP="00BF42B7">
      <w:pPr>
        <w:ind w:left="720"/>
      </w:pPr>
      <w:r>
        <w:t>*</w:t>
      </w:r>
      <w:r w:rsidR="007D4A75">
        <w:t xml:space="preserve">def </w:t>
      </w:r>
      <w:r w:rsidR="007D4A75">
        <w:rPr>
          <w:i/>
        </w:rPr>
        <w:t>market risk</w:t>
      </w:r>
      <w:r w:rsidR="007D4A75">
        <w:t>: risk of losses (in both on- and off-balance sheet positions) arising from movements in market prices</w:t>
      </w:r>
    </w:p>
    <w:p w14:paraId="503FB198" w14:textId="77777777" w:rsidR="00426789" w:rsidRDefault="00426789" w:rsidP="00BF42B7">
      <w:pPr>
        <w:ind w:left="720"/>
      </w:pPr>
      <w:r>
        <w:t>*</w:t>
      </w:r>
      <w:r w:rsidR="001314F4">
        <w:t xml:space="preserve">def </w:t>
      </w:r>
      <w:r w:rsidR="001314F4" w:rsidRPr="001314F4">
        <w:rPr>
          <w:i/>
        </w:rPr>
        <w:t>trading book</w:t>
      </w:r>
      <w:r w:rsidR="001314F4">
        <w:t>: part of asset portfolio that bank uses to trade</w:t>
      </w:r>
    </w:p>
    <w:p w14:paraId="314E1F61" w14:textId="0D8742B5" w:rsidR="001314F4" w:rsidRDefault="00426789" w:rsidP="00F3193D">
      <w:pPr>
        <w:ind w:left="720"/>
      </w:pPr>
      <w:r>
        <w:t>*</w:t>
      </w:r>
      <w:r w:rsidR="001314F4">
        <w:t>Typical items in the trading book:</w:t>
      </w:r>
      <w:r w:rsidR="00F3193D">
        <w:t xml:space="preserve"> </w:t>
      </w:r>
      <w:r w:rsidR="001314F4">
        <w:t>bonds and stocks held for sale</w:t>
      </w:r>
      <w:r w:rsidR="00F3193D">
        <w:t xml:space="preserve">; </w:t>
      </w:r>
      <w:r w:rsidR="001314F4">
        <w:t>swaps and options on securities</w:t>
      </w:r>
      <w:r w:rsidR="00F3193D">
        <w:t xml:space="preserve">, REPOs, </w:t>
      </w:r>
      <w:r w:rsidR="001314F4">
        <w:t xml:space="preserve">commodities </w:t>
      </w:r>
      <w:r w:rsidR="00F3193D">
        <w:t>Ks</w:t>
      </w:r>
    </w:p>
    <w:p w14:paraId="1EEA6026" w14:textId="207758D7" w:rsidR="00F3193D" w:rsidRDefault="00F3193D" w:rsidP="00F3193D">
      <w:pPr>
        <w:ind w:left="720"/>
      </w:pPr>
      <w:r>
        <w:t>*How to measure it?</w:t>
      </w:r>
    </w:p>
    <w:p w14:paraId="6BDE5F10" w14:textId="77777777" w:rsidR="00F3193D" w:rsidRDefault="00F3193D" w:rsidP="009F4017">
      <w:pPr>
        <w:pStyle w:val="ListParagraph"/>
        <w:numPr>
          <w:ilvl w:val="0"/>
          <w:numId w:val="36"/>
        </w:numPr>
      </w:pPr>
      <w:r>
        <w:t>Book Value (Basel I)</w:t>
      </w:r>
    </w:p>
    <w:p w14:paraId="62EBD29D" w14:textId="31DA2F3E" w:rsidR="001314F4" w:rsidRDefault="001314F4" w:rsidP="009F4017">
      <w:pPr>
        <w:pStyle w:val="ListParagraph"/>
        <w:numPr>
          <w:ilvl w:val="1"/>
          <w:numId w:val="36"/>
        </w:numPr>
      </w:pPr>
      <w:r>
        <w:t xml:space="preserve">crit: don’t need book value if </w:t>
      </w:r>
      <w:r w:rsidR="00F3193D">
        <w:t xml:space="preserve">efficient </w:t>
      </w:r>
      <w:r>
        <w:t>market value</w:t>
      </w:r>
      <w:r w:rsidR="00F3193D">
        <w:t>s</w:t>
      </w:r>
      <w:r>
        <w:t xml:space="preserve"> it</w:t>
      </w:r>
      <w:r w:rsidR="00F3193D">
        <w:t xml:space="preserve"> more accurately; </w:t>
      </w:r>
      <w:r>
        <w:t>assets not being held to maturity</w:t>
      </w:r>
    </w:p>
    <w:p w14:paraId="22DFC8CA" w14:textId="77777777" w:rsidR="00F3193D" w:rsidRDefault="00F3193D" w:rsidP="009F4017">
      <w:pPr>
        <w:pStyle w:val="ListParagraph"/>
        <w:numPr>
          <w:ilvl w:val="0"/>
          <w:numId w:val="36"/>
        </w:numPr>
      </w:pPr>
      <w:r>
        <w:t>Mark to Market (Basel II: requires if possible)</w:t>
      </w:r>
    </w:p>
    <w:p w14:paraId="64764C8B" w14:textId="77777777" w:rsidR="00F3193D" w:rsidRDefault="00403F67" w:rsidP="009F4017">
      <w:pPr>
        <w:pStyle w:val="ListParagraph"/>
        <w:numPr>
          <w:ilvl w:val="1"/>
          <w:numId w:val="36"/>
        </w:numPr>
      </w:pPr>
      <w:r>
        <w:t xml:space="preserve">if can’t mark-to-market, mark to </w:t>
      </w:r>
      <w:r w:rsidRPr="00F3193D">
        <w:rPr>
          <w:i/>
        </w:rPr>
        <w:t>model</w:t>
      </w:r>
      <w:r>
        <w:t>: ~IRB</w:t>
      </w:r>
    </w:p>
    <w:p w14:paraId="3B93E458" w14:textId="77777777" w:rsidR="001F5C0D" w:rsidRDefault="00F3193D" w:rsidP="009F4017">
      <w:pPr>
        <w:pStyle w:val="ListParagraph"/>
        <w:numPr>
          <w:ilvl w:val="0"/>
          <w:numId w:val="36"/>
        </w:numPr>
      </w:pPr>
      <w:r>
        <w:t xml:space="preserve">Include other risks: </w:t>
      </w:r>
      <w:r w:rsidR="00606FF7">
        <w:t>interest rate risk, forex risk, equity price risk, commodity price risk</w:t>
      </w:r>
    </w:p>
    <w:p w14:paraId="7AB83BA2" w14:textId="77777777" w:rsidR="001F5C0D" w:rsidRDefault="00216A8F" w:rsidP="009F4017">
      <w:pPr>
        <w:pStyle w:val="ListParagraph"/>
        <w:numPr>
          <w:ilvl w:val="1"/>
          <w:numId w:val="36"/>
        </w:numPr>
      </w:pPr>
      <w:r>
        <w:t>Permitted approaches: standardized; internal models (</w:t>
      </w:r>
      <w:r w:rsidR="00743DFF">
        <w:t>IRB</w:t>
      </w:r>
      <w:r>
        <w:t>)</w:t>
      </w:r>
    </w:p>
    <w:p w14:paraId="0461E4DD" w14:textId="77777777" w:rsidR="001F5C0D" w:rsidRDefault="007759D8" w:rsidP="009F4017">
      <w:pPr>
        <w:pStyle w:val="ListParagraph"/>
        <w:numPr>
          <w:ilvl w:val="1"/>
          <w:numId w:val="36"/>
        </w:numPr>
      </w:pPr>
      <w:r>
        <w:t>Crit of internal models</w:t>
      </w:r>
      <w:r w:rsidR="00F3193D">
        <w:t xml:space="preserve">; </w:t>
      </w:r>
      <w:r w:rsidR="00CA142C">
        <w:t>fox in charge of the henhouse!</w:t>
      </w:r>
      <w:r w:rsidR="00F3193D">
        <w:t xml:space="preserve">; </w:t>
      </w:r>
      <w:r>
        <w:t>just creates plausible deniability</w:t>
      </w:r>
      <w:r w:rsidR="001F5C0D">
        <w:t xml:space="preserve">; </w:t>
      </w:r>
      <w:r>
        <w:t>if regulator can recognize “conceptually sound” model, should just create one</w:t>
      </w:r>
    </w:p>
    <w:p w14:paraId="08B3DC23" w14:textId="2B33E78D" w:rsidR="001F5C0D" w:rsidRDefault="000251A4" w:rsidP="009F4017">
      <w:pPr>
        <w:pStyle w:val="ListParagraph"/>
        <w:numPr>
          <w:ilvl w:val="0"/>
          <w:numId w:val="36"/>
        </w:numPr>
      </w:pPr>
      <w:r>
        <w:t>“Value at Risk” Model</w:t>
      </w:r>
      <w:r w:rsidR="00052C6E">
        <w:t xml:space="preserve"> (VaR</w:t>
      </w:r>
      <w:r w:rsidR="001F5C0D">
        <w:t>; Basel II requires</w:t>
      </w:r>
      <w:r w:rsidR="00052C6E">
        <w:t>)</w:t>
      </w:r>
    </w:p>
    <w:p w14:paraId="552E06C2" w14:textId="77777777" w:rsidR="001F5C0D" w:rsidRDefault="001D25C2" w:rsidP="009F4017">
      <w:pPr>
        <w:pStyle w:val="ListParagraph"/>
        <w:numPr>
          <w:ilvl w:val="1"/>
          <w:numId w:val="36"/>
        </w:numPr>
      </w:pPr>
      <w:r>
        <w:t>Need to model the distribution of performance of portfolio</w:t>
      </w:r>
    </w:p>
    <w:p w14:paraId="7A048652" w14:textId="77777777" w:rsidR="001F5C0D" w:rsidRDefault="00052C6E" w:rsidP="009F4017">
      <w:pPr>
        <w:pStyle w:val="ListParagraph"/>
        <w:numPr>
          <w:ilvl w:val="1"/>
          <w:numId w:val="36"/>
        </w:numPr>
      </w:pPr>
      <w:r>
        <w:t>Basel II does not require a particular distribution, but does require VaR Model</w:t>
      </w:r>
    </w:p>
    <w:p w14:paraId="0654BBE4" w14:textId="1AA1FFC9" w:rsidR="00CA142C" w:rsidRDefault="00B26C68" w:rsidP="009F4017">
      <w:pPr>
        <w:pStyle w:val="ListParagraph"/>
        <w:numPr>
          <w:ilvl w:val="1"/>
          <w:numId w:val="36"/>
        </w:numPr>
      </w:pPr>
      <w:r>
        <w:t xml:space="preserve">Crit: VaR accounted for bank’s risk appetite but failed to account for society’s risk aversion </w:t>
      </w:r>
    </w:p>
    <w:p w14:paraId="7BB8DBE9" w14:textId="56079830" w:rsidR="001314F4" w:rsidRDefault="001314F4" w:rsidP="002A0982">
      <w:r>
        <w:t>*</w:t>
      </w:r>
      <w:r w:rsidR="001F5C0D">
        <w:t xml:space="preserve">NB: </w:t>
      </w:r>
      <w:r w:rsidR="00533110">
        <w:t>Volcker Rule (12 USC § 1851)</w:t>
      </w:r>
      <w:r w:rsidR="001F5C0D">
        <w:t xml:space="preserve">: Banks can’t prop trade; </w:t>
      </w:r>
      <w:r w:rsidR="00533110">
        <w:t xml:space="preserve">bank’s affiliate can </w:t>
      </w:r>
      <w:r w:rsidR="001F5C0D">
        <w:t xml:space="preserve">prop trade </w:t>
      </w:r>
      <w:r w:rsidR="002A0982">
        <w:t>(but they’ll be subject to Basel II)</w:t>
      </w:r>
    </w:p>
    <w:p w14:paraId="0EB2FF11" w14:textId="3CC2F43A" w:rsidR="00EC10B3" w:rsidRDefault="00EC10B3" w:rsidP="00EC10B3">
      <w:pPr>
        <w:pStyle w:val="Heading3"/>
      </w:pPr>
      <w:bookmarkStart w:id="43" w:name="_Toc198029200"/>
      <w:bookmarkStart w:id="44" w:name="_Toc198030073"/>
      <w:r>
        <w:t>Basel II</w:t>
      </w:r>
      <w:r w:rsidR="001F5C0D">
        <w:t xml:space="preserve"> Pro &amp; Con</w:t>
      </w:r>
      <w:bookmarkEnd w:id="43"/>
      <w:bookmarkEnd w:id="44"/>
    </w:p>
    <w:p w14:paraId="1E2032A8" w14:textId="77777777" w:rsidR="001F5C0D" w:rsidRDefault="001F5C0D" w:rsidP="001F5C0D">
      <w:r>
        <w:t>*Advantages of Basel II</w:t>
      </w:r>
    </w:p>
    <w:p w14:paraId="54442BD9" w14:textId="77777777" w:rsidR="001F5C0D" w:rsidRDefault="001F5C0D" w:rsidP="001F5C0D">
      <w:pPr>
        <w:ind w:left="720"/>
      </w:pPr>
      <w:r>
        <w:t>*better recognition of credit risk mitigation techniques</w:t>
      </w:r>
    </w:p>
    <w:p w14:paraId="56531559" w14:textId="77777777" w:rsidR="001F5C0D" w:rsidRDefault="001F5C0D" w:rsidP="001F5C0D">
      <w:pPr>
        <w:ind w:left="720"/>
      </w:pPr>
      <w:r>
        <w:t>*considers operational risk, uses supervisory review for other risks</w:t>
      </w:r>
    </w:p>
    <w:p w14:paraId="4C66D84A" w14:textId="77777777" w:rsidR="001F5C0D" w:rsidRDefault="001F5C0D" w:rsidP="001F5C0D">
      <w:pPr>
        <w:ind w:left="720"/>
      </w:pPr>
      <w:r>
        <w:t>*incorporates historical data to make risk predictions more accurate</w:t>
      </w:r>
    </w:p>
    <w:p w14:paraId="20846A5F" w14:textId="77777777" w:rsidR="001F5C0D" w:rsidRDefault="001F5C0D" w:rsidP="001F5C0D">
      <w:pPr>
        <w:ind w:left="720"/>
      </w:pPr>
      <w:r>
        <w:t>*regulatory capital focused on measurement of credit, operational, and market risks</w:t>
      </w:r>
    </w:p>
    <w:p w14:paraId="12F19009" w14:textId="77777777" w:rsidR="001F5C0D" w:rsidRDefault="001F5C0D" w:rsidP="001F5C0D">
      <w:pPr>
        <w:ind w:left="720"/>
      </w:pPr>
      <w:r>
        <w:t>*</w:t>
      </w:r>
      <w:r w:rsidRPr="00800F10">
        <w:t>Free rides on the internal risk processes of banks</w:t>
      </w:r>
    </w:p>
    <w:p w14:paraId="582F74B9" w14:textId="77777777" w:rsidR="001F5C0D" w:rsidRDefault="001F5C0D" w:rsidP="001F5C0D">
      <w:pPr>
        <w:ind w:left="720"/>
      </w:pPr>
      <w:r>
        <w:t>*incorporates portfolio theory (considers riskiness of items in a firm’s portfolio related to one another)</w:t>
      </w:r>
    </w:p>
    <w:p w14:paraId="0EDBD1B0" w14:textId="77777777" w:rsidR="001F5C0D" w:rsidRDefault="001F5C0D" w:rsidP="001F5C0D">
      <w:r>
        <w:t>*Crit Basel II: just arbitrary! Instead:</w:t>
      </w:r>
    </w:p>
    <w:p w14:paraId="2879E15B" w14:textId="2874CF23" w:rsidR="001F5C0D" w:rsidRDefault="001F5C0D" w:rsidP="001F5C0D">
      <w:pPr>
        <w:ind w:left="720"/>
      </w:pPr>
      <w:r>
        <w:t xml:space="preserve">*Problem 1: Basel II failed and created complacency! </w:t>
      </w:r>
    </w:p>
    <w:p w14:paraId="66C72477" w14:textId="77777777" w:rsidR="001F5C0D" w:rsidRDefault="001F5C0D" w:rsidP="001F5C0D">
      <w:pPr>
        <w:ind w:left="1440"/>
      </w:pPr>
      <w:r>
        <w:t>*Indymac had 11% risk-adjusted capital and still failed!</w:t>
      </w:r>
    </w:p>
    <w:p w14:paraId="00CEE338" w14:textId="77777777" w:rsidR="001F5C0D" w:rsidRDefault="001F5C0D" w:rsidP="001F5C0D">
      <w:pPr>
        <w:ind w:left="1440"/>
      </w:pPr>
      <w:r>
        <w:t>*TA: capital is a lagging indicator of problems at a bank, b/c bankers can manipulate their capital ratios</w:t>
      </w:r>
    </w:p>
    <w:p w14:paraId="1BEF83BC" w14:textId="77777777" w:rsidR="001F5C0D" w:rsidRDefault="001F5C0D" w:rsidP="001F5C0D">
      <w:pPr>
        <w:ind w:left="720"/>
      </w:pPr>
      <w:r>
        <w:t>*Problem 2: why 8%?</w:t>
      </w:r>
    </w:p>
    <w:p w14:paraId="55C81AA0" w14:textId="77777777" w:rsidR="001F5C0D" w:rsidRDefault="001F5C0D" w:rsidP="001F5C0D">
      <w:pPr>
        <w:ind w:left="720"/>
      </w:pPr>
      <w:r>
        <w:t>*Problem 3: doesn’t address non-capital risks</w:t>
      </w:r>
    </w:p>
    <w:p w14:paraId="7505703C" w14:textId="6E2C789E" w:rsidR="001F5C0D" w:rsidRDefault="001F5C0D" w:rsidP="001F5C0D">
      <w:pPr>
        <w:ind w:left="720"/>
      </w:pPr>
      <w:r>
        <w:t>*Alternative:</w:t>
      </w:r>
    </w:p>
    <w:p w14:paraId="5002BEDA" w14:textId="6CAF9F29" w:rsidR="001F5C0D" w:rsidRDefault="001F5C0D" w:rsidP="009F4017">
      <w:pPr>
        <w:numPr>
          <w:ilvl w:val="0"/>
          <w:numId w:val="9"/>
        </w:numPr>
      </w:pPr>
      <w:r>
        <w:t>strict leverate limit (4%)</w:t>
      </w:r>
    </w:p>
    <w:p w14:paraId="14608438" w14:textId="77777777" w:rsidR="001F5C0D" w:rsidRDefault="001F5C0D" w:rsidP="009F4017">
      <w:pPr>
        <w:numPr>
          <w:ilvl w:val="0"/>
          <w:numId w:val="9"/>
        </w:numPr>
      </w:pPr>
      <w:r>
        <w:t>eliminate: Risk-based capital req’t; tier 1 vs. tier 2 distinction; quantitative limits on counting sub debt as capital</w:t>
      </w:r>
    </w:p>
    <w:p w14:paraId="55BD15B6" w14:textId="77777777" w:rsidR="001F5C0D" w:rsidRDefault="001F5C0D" w:rsidP="009F4017">
      <w:pPr>
        <w:numPr>
          <w:ilvl w:val="0"/>
          <w:numId w:val="9"/>
        </w:numPr>
      </w:pPr>
      <w:r>
        <w:t>require large banks to issue sub debt</w:t>
      </w:r>
    </w:p>
    <w:p w14:paraId="51F6B7E4" w14:textId="77777777" w:rsidR="001F5C0D" w:rsidRDefault="001F5C0D" w:rsidP="009F4017">
      <w:pPr>
        <w:numPr>
          <w:ilvl w:val="0"/>
          <w:numId w:val="9"/>
        </w:numPr>
      </w:pPr>
      <w:r>
        <w:t>require regulators to take prompt corrective action when yields on sub debt soar (</w:t>
      </w:r>
      <w:r>
        <w:rPr>
          <w:i/>
        </w:rPr>
        <w:t>canary in the coal mine</w:t>
      </w:r>
      <w:r>
        <w:t>)</w:t>
      </w:r>
    </w:p>
    <w:p w14:paraId="58D2CCC3" w14:textId="77777777" w:rsidR="00EC10B3" w:rsidRPr="00EC10B3" w:rsidRDefault="00EC10B3" w:rsidP="00EC10B3"/>
    <w:p w14:paraId="2A064BE7" w14:textId="77777777" w:rsidR="004E12C6" w:rsidRDefault="004E12C6" w:rsidP="001F5C0D">
      <w:pPr>
        <w:pStyle w:val="Heading2"/>
      </w:pPr>
      <w:bookmarkStart w:id="45" w:name="_Toc198029201"/>
      <w:bookmarkStart w:id="46" w:name="_Toc198030074"/>
      <w:r>
        <w:t>Basel III</w:t>
      </w:r>
      <w:r w:rsidR="00CC610D">
        <w:t>: Capital Standards</w:t>
      </w:r>
      <w:bookmarkEnd w:id="45"/>
      <w:bookmarkEnd w:id="46"/>
    </w:p>
    <w:p w14:paraId="7445F0DB" w14:textId="2DD483BE" w:rsidR="009D451D" w:rsidRDefault="00500550" w:rsidP="009D451D">
      <w:r>
        <w:t>*</w:t>
      </w:r>
      <w:r w:rsidR="009D451D">
        <w:t xml:space="preserve">TA: minimum is up to 10.5%: “Capital conservation” buffer of 2.5%: common equity </w:t>
      </w:r>
    </w:p>
    <w:p w14:paraId="036AE19B" w14:textId="1EECBD5D" w:rsidR="007E13F8" w:rsidRDefault="007E13F8" w:rsidP="009D451D">
      <w:r>
        <w:t>*</w:t>
      </w:r>
      <w:r w:rsidR="009D451D">
        <w:t xml:space="preserve">Other changes: </w:t>
      </w:r>
      <w:r>
        <w:t>Re-introduced simple leverage ratio</w:t>
      </w:r>
      <w:r w:rsidR="009D451D">
        <w:t xml:space="preserve">; new def </w:t>
      </w:r>
      <w:r>
        <w:t xml:space="preserve">of capital </w:t>
      </w:r>
      <w:r w:rsidR="009D451D">
        <w:t>(</w:t>
      </w:r>
      <w:r>
        <w:t>rule</w:t>
      </w:r>
      <w:r w:rsidR="009D451D">
        <w:t>s</w:t>
      </w:r>
      <w:r>
        <w:t xml:space="preserve"> out </w:t>
      </w:r>
      <w:r w:rsidR="009D451D">
        <w:t xml:space="preserve">exotic capital); </w:t>
      </w:r>
      <w:r>
        <w:t>raised risk-weights on exposures to financial institutions</w:t>
      </w:r>
      <w:r w:rsidR="009D451D">
        <w:t xml:space="preserve">; annual </w:t>
      </w:r>
      <w:r>
        <w:t>stress tests</w:t>
      </w:r>
    </w:p>
    <w:p w14:paraId="08449710" w14:textId="31EE3292" w:rsidR="000F495D" w:rsidRDefault="009D451D" w:rsidP="009D451D">
      <w:pPr>
        <w:pStyle w:val="Heading3"/>
      </w:pPr>
      <w:bookmarkStart w:id="47" w:name="_Toc198029202"/>
      <w:bookmarkStart w:id="48" w:name="_Toc198030075"/>
      <w:r>
        <w:t>P</w:t>
      </w:r>
      <w:r w:rsidR="000F495D">
        <w:t>rocyclicality</w:t>
      </w:r>
      <w:bookmarkEnd w:id="47"/>
      <w:bookmarkEnd w:id="48"/>
    </w:p>
    <w:p w14:paraId="4A63E707" w14:textId="04E3F6F0" w:rsidR="007E13F8" w:rsidRDefault="007E13F8" w:rsidP="009D451D">
      <w:r>
        <w:t>*</w:t>
      </w:r>
      <w:r w:rsidR="000F495D">
        <w:t xml:space="preserve">Problem: </w:t>
      </w:r>
      <w:r w:rsidR="00651D5E">
        <w:t xml:space="preserve">Basel I &amp; II are procyclical: it’s when banks are in trouble they need to raise capital and less able to </w:t>
      </w:r>
      <w:r w:rsidR="001F5C0D">
        <w:t>do so</w:t>
      </w:r>
      <w:r w:rsidR="00651D5E">
        <w:t>!</w:t>
      </w:r>
    </w:p>
    <w:p w14:paraId="75A2C371" w14:textId="60997BFE" w:rsidR="007E13F8" w:rsidRDefault="007E13F8" w:rsidP="009D451D">
      <w:r>
        <w:t>*</w:t>
      </w:r>
      <w:r w:rsidR="000F495D">
        <w:t xml:space="preserve">Solution: regulators should </w:t>
      </w:r>
      <w:r w:rsidR="009D451D">
        <w:t xml:space="preserve">identify bubbles early </w:t>
      </w:r>
      <w:r w:rsidR="000F495D">
        <w:t>and raise capital requirements</w:t>
      </w:r>
      <w:r w:rsidR="009D451D">
        <w:t xml:space="preserve"> when times are rich, not lean</w:t>
      </w:r>
    </w:p>
    <w:p w14:paraId="08106E57" w14:textId="77777777" w:rsidR="009D451D" w:rsidRDefault="009D451D" w:rsidP="00C90805">
      <w:pPr>
        <w:pStyle w:val="Heading3"/>
      </w:pPr>
    </w:p>
    <w:p w14:paraId="71530F4D" w14:textId="4AD09DF4" w:rsidR="00C90805" w:rsidRDefault="00C90805" w:rsidP="00C90805">
      <w:pPr>
        <w:pStyle w:val="Heading3"/>
      </w:pPr>
      <w:bookmarkStart w:id="49" w:name="_Toc198029203"/>
      <w:bookmarkStart w:id="50" w:name="_Toc198030076"/>
      <w:r>
        <w:t>MMMFs</w:t>
      </w:r>
      <w:r w:rsidR="001F5C0D">
        <w:t xml:space="preserve"> and Recapitalization</w:t>
      </w:r>
      <w:bookmarkEnd w:id="49"/>
      <w:bookmarkEnd w:id="50"/>
    </w:p>
    <w:p w14:paraId="38529361" w14:textId="77777777" w:rsidR="00C90805" w:rsidRDefault="00C90805" w:rsidP="007E13F8">
      <w:r>
        <w:t>*</w:t>
      </w:r>
      <w:r w:rsidR="00C87BCB">
        <w:t>Advantage for insolvency</w:t>
      </w:r>
      <w:r w:rsidR="00D83FDC">
        <w:t>: wholly financed by equity! Have no debts, can’t become insolvent.</w:t>
      </w:r>
    </w:p>
    <w:p w14:paraId="52ECC907" w14:textId="77777777" w:rsidR="00C90805" w:rsidRDefault="00C90805" w:rsidP="007E13F8">
      <w:r>
        <w:t>*</w:t>
      </w:r>
      <w:r w:rsidR="00C1031C">
        <w:t xml:space="preserve">Maybe require, ~narrow bank? “Any </w:t>
      </w:r>
      <w:r w:rsidR="00DF4145">
        <w:t>institution with more than X% in short-term instruments, have to be a MMMF</w:t>
      </w:r>
      <w:r w:rsidR="00C1031C">
        <w:t>”</w:t>
      </w:r>
    </w:p>
    <w:p w14:paraId="60E8F4BF" w14:textId="77777777" w:rsidR="00D02216" w:rsidRDefault="00D02216" w:rsidP="007E13F8"/>
    <w:p w14:paraId="6402301B" w14:textId="5202A714" w:rsidR="00137B7C" w:rsidRDefault="001F5C0D" w:rsidP="00137B7C">
      <w:pPr>
        <w:pStyle w:val="Heading3"/>
      </w:pPr>
      <w:bookmarkStart w:id="51" w:name="_Toc198029204"/>
      <w:bookmarkStart w:id="52" w:name="_Toc198030077"/>
      <w:r>
        <w:t>BHC and Recapitalization</w:t>
      </w:r>
      <w:bookmarkEnd w:id="51"/>
      <w:bookmarkEnd w:id="52"/>
    </w:p>
    <w:p w14:paraId="42FC6B27" w14:textId="2159440C" w:rsidR="00137B7C" w:rsidRDefault="00137B7C" w:rsidP="00137B7C">
      <w:r>
        <w:t xml:space="preserve">*Q: if </w:t>
      </w:r>
      <w:r w:rsidR="001F5C0D">
        <w:t>sub</w:t>
      </w:r>
      <w:r>
        <w:t xml:space="preserve"> is in trouble, can </w:t>
      </w:r>
      <w:r w:rsidRPr="00CE17BB">
        <w:rPr>
          <w:i/>
        </w:rPr>
        <w:t>parent</w:t>
      </w:r>
      <w:r>
        <w:t xml:space="preserve"> be induced (or required) to recapitalize </w:t>
      </w:r>
      <w:r w:rsidR="001F5C0D">
        <w:t>it</w:t>
      </w:r>
      <w:r>
        <w:t>?</w:t>
      </w:r>
    </w:p>
    <w:p w14:paraId="68A78DDC" w14:textId="77777777" w:rsidR="00137B7C" w:rsidRDefault="00137B7C" w:rsidP="00137B7C">
      <w:pPr>
        <w:ind w:left="720"/>
      </w:pPr>
      <w:r>
        <w:t>*A: Non-banks: no, unless you pierce the corporate veil, parent is insulated from bankruptcy of subsidiary</w:t>
      </w:r>
    </w:p>
    <w:p w14:paraId="7EFA10D4" w14:textId="77777777" w:rsidR="00137B7C" w:rsidRDefault="00137B7C" w:rsidP="00137B7C">
      <w:pPr>
        <w:ind w:left="720"/>
      </w:pPr>
      <w:r>
        <w:t>*A: Banks: yes, parent companies must be “source of financial strength” for banks (Dodd-Frank)</w:t>
      </w:r>
    </w:p>
    <w:p w14:paraId="5A648209" w14:textId="77777777" w:rsidR="00137B7C" w:rsidRDefault="00137B7C" w:rsidP="00137B7C">
      <w:r>
        <w:t xml:space="preserve">*Q: if bank is in trouble, can </w:t>
      </w:r>
      <w:r>
        <w:rPr>
          <w:i/>
        </w:rPr>
        <w:t xml:space="preserve">bank sibling </w:t>
      </w:r>
      <w:r>
        <w:t>be induced (or required) to recapitalize the bank?</w:t>
      </w:r>
    </w:p>
    <w:p w14:paraId="5CDD7832" w14:textId="77777777" w:rsidR="00137B7C" w:rsidRDefault="00137B7C" w:rsidP="00137B7C">
      <w:pPr>
        <w:ind w:left="720"/>
      </w:pPr>
      <w:r>
        <w:t>*A: Banks: yes, if FDIC loses money in bank’s failure, bank’s sibling is on the hook (FDIA)</w:t>
      </w:r>
    </w:p>
    <w:p w14:paraId="375909B4" w14:textId="77777777" w:rsidR="00137B7C" w:rsidRPr="00432C5E" w:rsidRDefault="00137B7C" w:rsidP="00137B7C">
      <w:r>
        <w:t xml:space="preserve">*Q: if bank is in trouble, can </w:t>
      </w:r>
      <w:r>
        <w:rPr>
          <w:i/>
        </w:rPr>
        <w:t xml:space="preserve">non-bank sibling </w:t>
      </w:r>
      <w:r>
        <w:t>be induced (or required) to recapitalize the bank?</w:t>
      </w:r>
    </w:p>
    <w:p w14:paraId="6DD61BAD" w14:textId="77777777" w:rsidR="00137B7C" w:rsidRDefault="00137B7C" w:rsidP="00137B7C">
      <w:pPr>
        <w:ind w:left="720"/>
      </w:pPr>
      <w:r>
        <w:t>*A: Banks: No.</w:t>
      </w:r>
    </w:p>
    <w:p w14:paraId="49F09B28" w14:textId="77777777" w:rsidR="00137B7C" w:rsidRDefault="00137B7C" w:rsidP="007E13F8"/>
    <w:p w14:paraId="2E7D292C" w14:textId="77777777" w:rsidR="00C1031C" w:rsidRDefault="00C1031C" w:rsidP="00697C5B">
      <w:pPr>
        <w:pStyle w:val="Heading2"/>
      </w:pPr>
      <w:bookmarkStart w:id="53" w:name="_Toc198029205"/>
      <w:bookmarkStart w:id="54" w:name="_Toc198030078"/>
      <w:r>
        <w:t>Enforcing Adequate Capital Requirements</w:t>
      </w:r>
      <w:r w:rsidR="00137B7C">
        <w:t>: Deterrence, Asset Sales, Recapitalization</w:t>
      </w:r>
      <w:bookmarkEnd w:id="53"/>
      <w:bookmarkEnd w:id="54"/>
    </w:p>
    <w:p w14:paraId="66E70DBC" w14:textId="77777777" w:rsidR="005E0EF8" w:rsidRDefault="004A30A8" w:rsidP="005E0EF8">
      <w:pPr>
        <w:numPr>
          <w:ilvl w:val="0"/>
          <w:numId w:val="13"/>
        </w:numPr>
      </w:pPr>
      <w:r>
        <w:t>Deterrence</w:t>
      </w:r>
      <w:r w:rsidR="00FF0B81">
        <w:t xml:space="preserve"> </w:t>
      </w:r>
    </w:p>
    <w:p w14:paraId="4DA486D7" w14:textId="4906D2B1" w:rsidR="00FF0B81" w:rsidRDefault="004A30A8" w:rsidP="005E0EF8">
      <w:pPr>
        <w:numPr>
          <w:ilvl w:val="1"/>
          <w:numId w:val="13"/>
        </w:numPr>
      </w:pPr>
      <w:r>
        <w:t>Punish mgmt of banks who fall short</w:t>
      </w:r>
    </w:p>
    <w:p w14:paraId="3BD5BD53" w14:textId="77777777" w:rsidR="00FF0B81" w:rsidRDefault="004A30A8" w:rsidP="009F4017">
      <w:pPr>
        <w:numPr>
          <w:ilvl w:val="1"/>
          <w:numId w:val="13"/>
        </w:numPr>
      </w:pPr>
      <w:r>
        <w:t>Won’t make bank solvent, but will deter bank manager if they know they’ll be unhappy</w:t>
      </w:r>
    </w:p>
    <w:p w14:paraId="11CCDD1E" w14:textId="77777777" w:rsidR="00FF0B81" w:rsidRDefault="004A30A8" w:rsidP="009F4017">
      <w:pPr>
        <w:numPr>
          <w:ilvl w:val="1"/>
          <w:numId w:val="13"/>
        </w:numPr>
      </w:pPr>
      <w:r>
        <w:t xml:space="preserve">How to make mgmt </w:t>
      </w:r>
      <w:r w:rsidR="002E1C62">
        <w:t>unhappy? Take away money (e.g. Jamie Dimon has $200M tied up in Chase); take away jobs</w:t>
      </w:r>
      <w:r w:rsidR="00BB43E9">
        <w:t xml:space="preserve"> (Ken Lewis)</w:t>
      </w:r>
      <w:r w:rsidR="002E1C62">
        <w:t xml:space="preserve">; </w:t>
      </w:r>
      <w:r w:rsidR="00CC76B7">
        <w:t>take away reputation</w:t>
      </w:r>
      <w:r w:rsidR="00BB43E9">
        <w:t xml:space="preserve"> (Dick Fuld)</w:t>
      </w:r>
      <w:r w:rsidR="009D7FAD">
        <w:t>; monetary penalties (Daniel Mudd of Fannie Mae</w:t>
      </w:r>
      <w:r w:rsidR="00991E78">
        <w:t>, sued by SEC</w:t>
      </w:r>
      <w:r w:rsidR="009D7FAD">
        <w:t>);</w:t>
      </w:r>
      <w:r w:rsidR="00991E78">
        <w:t xml:space="preserve"> </w:t>
      </w:r>
      <w:r w:rsidR="00EC01AF">
        <w:t>prison (Keating)</w:t>
      </w:r>
      <w:r w:rsidR="009D7FAD">
        <w:t xml:space="preserve"> </w:t>
      </w:r>
    </w:p>
    <w:p w14:paraId="7B4B71B5" w14:textId="77777777" w:rsidR="00FF0B81" w:rsidRDefault="001D5A98" w:rsidP="009F4017">
      <w:pPr>
        <w:numPr>
          <w:ilvl w:val="1"/>
          <w:numId w:val="13"/>
        </w:numPr>
      </w:pPr>
      <w:r>
        <w:t>closing a bank is messy and creates transaction costs!</w:t>
      </w:r>
    </w:p>
    <w:p w14:paraId="25CDB1A2" w14:textId="76EBFE87" w:rsidR="005E0EF8" w:rsidRDefault="005E0EF8" w:rsidP="005E0EF8">
      <w:pPr>
        <w:numPr>
          <w:ilvl w:val="0"/>
          <w:numId w:val="13"/>
        </w:numPr>
      </w:pPr>
      <w:r>
        <w:t>Forbearance</w:t>
      </w:r>
    </w:p>
    <w:p w14:paraId="1856143C" w14:textId="77777777" w:rsidR="00FF0B81" w:rsidRDefault="001C5BE5" w:rsidP="009F4017">
      <w:pPr>
        <w:numPr>
          <w:ilvl w:val="0"/>
          <w:numId w:val="13"/>
        </w:numPr>
      </w:pPr>
      <w:r>
        <w:t>Asset Sales</w:t>
      </w:r>
    </w:p>
    <w:p w14:paraId="3952EF6E" w14:textId="77777777" w:rsidR="00FF0B81" w:rsidRDefault="008417D9" w:rsidP="009F4017">
      <w:pPr>
        <w:numPr>
          <w:ilvl w:val="1"/>
          <w:numId w:val="13"/>
        </w:numPr>
      </w:pPr>
      <w:r>
        <w:t xml:space="preserve">Concept: shrink assets on which you have to hold capital </w:t>
      </w:r>
      <w:r>
        <w:sym w:font="Wingdings" w:char="F0E0"/>
      </w:r>
      <w:r>
        <w:t xml:space="preserve"> sell assets, capital ratio goes up!</w:t>
      </w:r>
    </w:p>
    <w:p w14:paraId="789440B8" w14:textId="15F1628A" w:rsidR="001F5C0D" w:rsidRDefault="001F5C0D" w:rsidP="009F4017">
      <w:pPr>
        <w:numPr>
          <w:ilvl w:val="2"/>
          <w:numId w:val="13"/>
        </w:numPr>
      </w:pPr>
      <w:r>
        <w:sym w:font="Wingdings" w:char="F0E0"/>
      </w:r>
      <w:r>
        <w:t xml:space="preserve">opportunity for </w:t>
      </w:r>
      <w:r>
        <w:rPr>
          <w:i/>
        </w:rPr>
        <w:t>regulatory capital arbitrage</w:t>
      </w:r>
    </w:p>
    <w:p w14:paraId="3DB81A30" w14:textId="77777777" w:rsidR="00FF0B81" w:rsidRDefault="0099340B" w:rsidP="009F4017">
      <w:pPr>
        <w:numPr>
          <w:ilvl w:val="1"/>
          <w:numId w:val="13"/>
        </w:numPr>
      </w:pPr>
      <w:r>
        <w:t>Problem: must sell a lot of assets to have a real impact on your capital ratio!</w:t>
      </w:r>
    </w:p>
    <w:p w14:paraId="5AD18B5D" w14:textId="77777777" w:rsidR="00FF0B81" w:rsidRDefault="0099340B" w:rsidP="009F4017">
      <w:pPr>
        <w:numPr>
          <w:ilvl w:val="1"/>
          <w:numId w:val="13"/>
        </w:numPr>
      </w:pPr>
      <w:r>
        <w:t>Problem: will be a fire sale, too many assets on the market</w:t>
      </w:r>
    </w:p>
    <w:p w14:paraId="33DC4627" w14:textId="5DBA105E" w:rsidR="00FF0B81" w:rsidRDefault="00B72764" w:rsidP="009F4017">
      <w:pPr>
        <w:numPr>
          <w:ilvl w:val="0"/>
          <w:numId w:val="13"/>
        </w:numPr>
      </w:pPr>
      <w:r>
        <w:t>Recapitalization</w:t>
      </w:r>
      <w:r w:rsidR="00A96A08">
        <w:t xml:space="preserve"> (</w:t>
      </w:r>
      <w:r w:rsidR="00A96A08">
        <w:rPr>
          <w:b/>
          <w:i/>
        </w:rPr>
        <w:t>see more below</w:t>
      </w:r>
      <w:r w:rsidR="00A96A08">
        <w:t>)</w:t>
      </w:r>
    </w:p>
    <w:p w14:paraId="247C1811" w14:textId="77777777" w:rsidR="00FF0B81" w:rsidRDefault="006F2C55" w:rsidP="009F4017">
      <w:pPr>
        <w:numPr>
          <w:ilvl w:val="1"/>
          <w:numId w:val="13"/>
        </w:numPr>
      </w:pPr>
      <w:r>
        <w:t>When bank approaching capital limit, require bank to add on more capital</w:t>
      </w:r>
    </w:p>
    <w:p w14:paraId="47B40C1B" w14:textId="77777777" w:rsidR="00FF0B81" w:rsidRDefault="006F2C55" w:rsidP="009F4017">
      <w:pPr>
        <w:numPr>
          <w:ilvl w:val="1"/>
          <w:numId w:val="13"/>
        </w:numPr>
      </w:pPr>
      <w:r>
        <w:t>Better to raise new equity than require new capital</w:t>
      </w:r>
    </w:p>
    <w:p w14:paraId="61415008" w14:textId="77777777" w:rsidR="00FF0B81" w:rsidRDefault="006F2C55" w:rsidP="009F4017">
      <w:pPr>
        <w:numPr>
          <w:ilvl w:val="1"/>
          <w:numId w:val="13"/>
        </w:numPr>
      </w:pPr>
      <w:r>
        <w:t>TA: better! Actually solves problem, as opposed to jailing a banker.</w:t>
      </w:r>
    </w:p>
    <w:p w14:paraId="21A83626" w14:textId="77777777" w:rsidR="00137B7C" w:rsidRDefault="00137B7C" w:rsidP="00137B7C"/>
    <w:p w14:paraId="4D321137" w14:textId="77777777" w:rsidR="00A56C4E" w:rsidRDefault="00A56C4E" w:rsidP="00137B7C">
      <w:pPr>
        <w:pStyle w:val="Heading3"/>
      </w:pPr>
      <w:bookmarkStart w:id="55" w:name="_Toc198029206"/>
      <w:bookmarkStart w:id="56" w:name="_Toc198030079"/>
      <w:r>
        <w:t>Recapitalization: Where to get the money?</w:t>
      </w:r>
      <w:bookmarkEnd w:id="55"/>
      <w:bookmarkEnd w:id="56"/>
    </w:p>
    <w:p w14:paraId="14CB5AC7" w14:textId="77777777" w:rsidR="00A56C4E" w:rsidRDefault="00A56C4E" w:rsidP="009F4017">
      <w:pPr>
        <w:numPr>
          <w:ilvl w:val="6"/>
          <w:numId w:val="1"/>
        </w:numPr>
        <w:ind w:left="360"/>
      </w:pPr>
      <w:r>
        <w:t>Insiders (Bank mgmt, Bank holding corp &amp; affiliated companies)</w:t>
      </w:r>
    </w:p>
    <w:p w14:paraId="3A295E42" w14:textId="21511B75" w:rsidR="008E4D57" w:rsidRDefault="008E4D57" w:rsidP="008E4D57">
      <w:pPr>
        <w:numPr>
          <w:ilvl w:val="7"/>
          <w:numId w:val="1"/>
        </w:numPr>
        <w:ind w:left="810"/>
      </w:pPr>
      <w:r>
        <w:t xml:space="preserve">Dodd-Frank “source of strength” provision: </w:t>
      </w:r>
      <w:r w:rsidR="00FD468F">
        <w:t>holding company must help out a sub in trouble</w:t>
      </w:r>
    </w:p>
    <w:p w14:paraId="58663811" w14:textId="77777777" w:rsidR="00A56C4E" w:rsidRDefault="00A56C4E" w:rsidP="009F4017">
      <w:pPr>
        <w:numPr>
          <w:ilvl w:val="6"/>
          <w:numId w:val="1"/>
        </w:numPr>
        <w:ind w:left="360"/>
      </w:pPr>
      <w:r>
        <w:t>SH or creditors (rights offerings, cocos, assessments)</w:t>
      </w:r>
    </w:p>
    <w:p w14:paraId="6481D1B8" w14:textId="77777777" w:rsidR="00A56C4E" w:rsidRDefault="00A56C4E" w:rsidP="009F4017">
      <w:pPr>
        <w:numPr>
          <w:ilvl w:val="7"/>
          <w:numId w:val="1"/>
        </w:numPr>
        <w:ind w:left="720" w:hanging="270"/>
      </w:pPr>
      <w:r w:rsidRPr="00A56C4E">
        <w:rPr>
          <w:i/>
        </w:rPr>
        <w:t>subscription offer / rights offer</w:t>
      </w:r>
      <w:r>
        <w:t>: offer to existing SH giving them the right to purchase new shares. Price always set lower than current value of stock. If don’t participate, you’ll be diluted. Crit: pretty coercive!</w:t>
      </w:r>
    </w:p>
    <w:p w14:paraId="63576F1C" w14:textId="77777777" w:rsidR="00A56C4E" w:rsidRDefault="00A56C4E" w:rsidP="009F4017">
      <w:pPr>
        <w:numPr>
          <w:ilvl w:val="8"/>
          <w:numId w:val="1"/>
        </w:numPr>
        <w:ind w:left="1170" w:hanging="270"/>
      </w:pPr>
      <w:r>
        <w:t>a.k.a., pre-emptive rights: SH get an option before general public</w:t>
      </w:r>
    </w:p>
    <w:p w14:paraId="2C4E7B43" w14:textId="77777777" w:rsidR="00A56C4E" w:rsidRDefault="00A56C4E" w:rsidP="009F4017">
      <w:pPr>
        <w:numPr>
          <w:ilvl w:val="8"/>
          <w:numId w:val="1"/>
        </w:numPr>
        <w:ind w:left="1170" w:hanging="270"/>
      </w:pPr>
      <w:r>
        <w:t xml:space="preserve">Pro: not-coercive b/c if you don’t want to buy in, you can just sell your shares </w:t>
      </w:r>
    </w:p>
    <w:p w14:paraId="59DB7701" w14:textId="77777777" w:rsidR="00A56C4E" w:rsidRDefault="00A56C4E" w:rsidP="009F4017">
      <w:pPr>
        <w:numPr>
          <w:ilvl w:val="8"/>
          <w:numId w:val="1"/>
        </w:numPr>
        <w:ind w:left="1170" w:hanging="270"/>
      </w:pPr>
      <w:r>
        <w:t>Con: reduced incentive to capitalize banks in the first place</w:t>
      </w:r>
    </w:p>
    <w:p w14:paraId="53714E02" w14:textId="18C9829A" w:rsidR="00A56C4E" w:rsidRDefault="00A56C4E" w:rsidP="009F4017">
      <w:pPr>
        <w:numPr>
          <w:ilvl w:val="7"/>
          <w:numId w:val="1"/>
        </w:numPr>
        <w:ind w:left="720" w:hanging="270"/>
      </w:pPr>
      <w:r w:rsidRPr="00A56C4E">
        <w:rPr>
          <w:i/>
        </w:rPr>
        <w:t>assessable stock</w:t>
      </w:r>
      <w:r>
        <w:t xml:space="preserve">: </w:t>
      </w:r>
      <w:r w:rsidR="00B72764">
        <w:t xml:space="preserve">corp can </w:t>
      </w:r>
      <w:r>
        <w:t xml:space="preserve">impose levies on SH for more funds. </w:t>
      </w:r>
      <w:r w:rsidR="00B72764">
        <w:t>Used to be common! I</w:t>
      </w:r>
      <w:r>
        <w:t>ss</w:t>
      </w:r>
      <w:r w:rsidR="00B72764">
        <w:t>uer</w:t>
      </w:r>
      <w:r>
        <w:t xml:space="preserve"> $20 stock for $5, keep going back to the well; sometimes &gt;$20! NB: all stocks issued today are non-assessable stocks</w:t>
      </w:r>
      <w:r w:rsidR="00B72764">
        <w:t>.</w:t>
      </w:r>
    </w:p>
    <w:p w14:paraId="41473F42" w14:textId="77777777" w:rsidR="00A56C4E" w:rsidRDefault="00137B7C" w:rsidP="009F4017">
      <w:pPr>
        <w:numPr>
          <w:ilvl w:val="7"/>
          <w:numId w:val="1"/>
        </w:numPr>
        <w:ind w:left="720" w:hanging="270"/>
      </w:pPr>
      <w:r w:rsidRPr="00137B7C">
        <w:rPr>
          <w:i/>
        </w:rPr>
        <w:t xml:space="preserve">contingent convertible bonds </w:t>
      </w:r>
      <w:r>
        <w:t>(CoCos)</w:t>
      </w:r>
      <w:r w:rsidR="00A96A08">
        <w:t xml:space="preserve"> (</w:t>
      </w:r>
      <w:r w:rsidR="00A96A08">
        <w:rPr>
          <w:b/>
          <w:i/>
        </w:rPr>
        <w:t>see more below</w:t>
      </w:r>
      <w:r w:rsidR="00A96A08">
        <w:t>)</w:t>
      </w:r>
    </w:p>
    <w:p w14:paraId="31587718" w14:textId="2348AC26" w:rsidR="00BE0D82" w:rsidRDefault="00B72764" w:rsidP="009F4017">
      <w:pPr>
        <w:numPr>
          <w:ilvl w:val="6"/>
          <w:numId w:val="1"/>
        </w:numPr>
        <w:ind w:left="360"/>
      </w:pPr>
      <w:r>
        <w:t xml:space="preserve">Third parties: </w:t>
      </w:r>
      <w:r w:rsidR="00BE0D82">
        <w:t>Value investors</w:t>
      </w:r>
      <w:r>
        <w:t xml:space="preserve"> (long-term investors like </w:t>
      </w:r>
      <w:r w:rsidR="00BE0D82">
        <w:t>Warren Buffett</w:t>
      </w:r>
      <w:r w:rsidR="00F66169">
        <w:t>; Mitsubishi; sovereign wealth funds</w:t>
      </w:r>
      <w:r>
        <w:t>); A</w:t>
      </w:r>
      <w:r w:rsidR="00C4413A">
        <w:t>cquirer</w:t>
      </w:r>
      <w:r>
        <w:t>s</w:t>
      </w:r>
    </w:p>
    <w:p w14:paraId="29DDA05F" w14:textId="77777777" w:rsidR="00C4413A" w:rsidRDefault="00C4413A" w:rsidP="009F4017">
      <w:pPr>
        <w:numPr>
          <w:ilvl w:val="6"/>
          <w:numId w:val="1"/>
        </w:numPr>
        <w:ind w:left="360"/>
      </w:pPr>
      <w:r>
        <w:t xml:space="preserve">Gov’t </w:t>
      </w:r>
    </w:p>
    <w:p w14:paraId="365E2F62" w14:textId="77777777" w:rsidR="005C0FC7" w:rsidRDefault="00A56C4E" w:rsidP="009F4017">
      <w:pPr>
        <w:numPr>
          <w:ilvl w:val="7"/>
          <w:numId w:val="1"/>
        </w:numPr>
        <w:ind w:left="810"/>
      </w:pPr>
      <w:r>
        <w:t>capital injections</w:t>
      </w:r>
      <w:r w:rsidR="00C4413A">
        <w:t>—i.e. gov’t acts as value investor</w:t>
      </w:r>
    </w:p>
    <w:p w14:paraId="564C9865" w14:textId="77777777" w:rsidR="00C4413A" w:rsidRDefault="005C0FC7" w:rsidP="009F4017">
      <w:pPr>
        <w:numPr>
          <w:ilvl w:val="8"/>
          <w:numId w:val="1"/>
        </w:numPr>
        <w:ind w:left="1080" w:hanging="270"/>
      </w:pPr>
      <w:r>
        <w:t xml:space="preserve">TARP: </w:t>
      </w:r>
      <w:r w:rsidR="00E65F5B">
        <w:t>initially meant to buy troubled assets, but became investor in banks: concerned about moral hazard of buying bad assets; bank would have had to service those assets; gov’t wanted bank to have m</w:t>
      </w:r>
      <w:r>
        <w:t>ore capital to make more loans</w:t>
      </w:r>
    </w:p>
    <w:p w14:paraId="537F33B5" w14:textId="77777777" w:rsidR="005C0FC7" w:rsidRDefault="005C0FC7" w:rsidP="009F4017">
      <w:pPr>
        <w:numPr>
          <w:ilvl w:val="8"/>
          <w:numId w:val="1"/>
        </w:numPr>
        <w:ind w:left="1080" w:hanging="270"/>
      </w:pPr>
      <w:r>
        <w:t>Treasury demands 5% dividend, up to 9% after 5y: gives banks incentives to buy the gov’t out</w:t>
      </w:r>
    </w:p>
    <w:p w14:paraId="51EF7880" w14:textId="77777777" w:rsidR="00A56C4E" w:rsidRDefault="00C4413A" w:rsidP="009F4017">
      <w:pPr>
        <w:numPr>
          <w:ilvl w:val="7"/>
          <w:numId w:val="1"/>
        </w:numPr>
        <w:ind w:left="810"/>
      </w:pPr>
      <w:r>
        <w:t>nationaliziation—i.e. gov’t acts as acquirer</w:t>
      </w:r>
    </w:p>
    <w:p w14:paraId="4567A8BF" w14:textId="09B7144F" w:rsidR="006B4E62" w:rsidRDefault="00B72764" w:rsidP="009F4017">
      <w:pPr>
        <w:numPr>
          <w:ilvl w:val="8"/>
          <w:numId w:val="1"/>
        </w:numPr>
        <w:ind w:left="1080" w:hanging="270"/>
      </w:pPr>
      <w:r>
        <w:t xml:space="preserve">Just </w:t>
      </w:r>
      <w:r w:rsidR="006B4E62">
        <w:t>don’t call it nationalization!</w:t>
      </w:r>
      <w:r>
        <w:t xml:space="preserve"> </w:t>
      </w:r>
      <w:r w:rsidR="006B4E62">
        <w:t xml:space="preserve">FDIC </w:t>
      </w:r>
      <w:r>
        <w:t xml:space="preserve">takes </w:t>
      </w:r>
      <w:r w:rsidR="00840B75">
        <w:t xml:space="preserve">over IndyMAC as </w:t>
      </w:r>
      <w:r>
        <w:t>“</w:t>
      </w:r>
      <w:r w:rsidR="00840B75">
        <w:t>conservator</w:t>
      </w:r>
      <w:r>
        <w:t>”</w:t>
      </w:r>
      <w:r w:rsidR="00840B75">
        <w:t>; UK gov’t nationalized Northern Rock!</w:t>
      </w:r>
    </w:p>
    <w:p w14:paraId="4A35569C" w14:textId="20447017" w:rsidR="00840B75" w:rsidRDefault="00840B75" w:rsidP="009F4017">
      <w:pPr>
        <w:numPr>
          <w:ilvl w:val="7"/>
          <w:numId w:val="1"/>
        </w:numPr>
        <w:ind w:left="720" w:hanging="270"/>
      </w:pPr>
      <w:r>
        <w:t xml:space="preserve"> Open Bank Assistance</w:t>
      </w:r>
      <w:r w:rsidR="00B72764">
        <w:t xml:space="preserve">: </w:t>
      </w:r>
      <w:r>
        <w:t>FDIC just gives money to the bank</w:t>
      </w:r>
      <w:r w:rsidR="00B72764">
        <w:t xml:space="preserve"> (very rare)</w:t>
      </w:r>
    </w:p>
    <w:p w14:paraId="7B4885B2" w14:textId="77777777" w:rsidR="00137B7C" w:rsidRDefault="00137B7C" w:rsidP="00D02216"/>
    <w:p w14:paraId="283DF481" w14:textId="01EAC367" w:rsidR="00137B7C" w:rsidRDefault="00137B7C" w:rsidP="00137B7C">
      <w:pPr>
        <w:pStyle w:val="Heading3"/>
      </w:pPr>
      <w:bookmarkStart w:id="57" w:name="_Toc198029207"/>
      <w:bookmarkStart w:id="58" w:name="_Toc198030080"/>
      <w:r>
        <w:t>Contingent Convertible Debt Requirements (</w:t>
      </w:r>
      <w:r w:rsidR="004733DA">
        <w:t xml:space="preserve">article by </w:t>
      </w:r>
      <w:r>
        <w:t xml:space="preserve">Calomiris </w:t>
      </w:r>
      <w:r w:rsidR="004733DA">
        <w:t>et al.</w:t>
      </w:r>
      <w:r>
        <w:t>)</w:t>
      </w:r>
      <w:r w:rsidR="00B72764">
        <w:t>: Better than the other Recapitalization options!</w:t>
      </w:r>
      <w:bookmarkEnd w:id="57"/>
      <w:bookmarkEnd w:id="58"/>
    </w:p>
    <w:p w14:paraId="702E09D7" w14:textId="310C11DF" w:rsidR="00B72764" w:rsidRPr="00B72764" w:rsidRDefault="00B72764" w:rsidP="00B72764">
      <w:r>
        <w:t>*TAQ: What’s better? Issuing new common shares or converting debt into common shares?</w:t>
      </w:r>
    </w:p>
    <w:p w14:paraId="05737AE8" w14:textId="77777777" w:rsidR="007841D1" w:rsidRDefault="00BE0D82" w:rsidP="007841D1">
      <w:r>
        <w:t>*</w:t>
      </w:r>
      <w:r w:rsidR="00B72764">
        <w:t>E</w:t>
      </w:r>
      <w:r w:rsidRPr="004908A2">
        <w:t xml:space="preserve">x ante </w:t>
      </w:r>
      <w:r w:rsidR="00B72764">
        <w:t xml:space="preserve">problem: </w:t>
      </w:r>
      <w:r w:rsidRPr="004908A2">
        <w:t>risk mismeasurement and mismanagement</w:t>
      </w:r>
    </w:p>
    <w:p w14:paraId="33D4D196" w14:textId="77777777" w:rsidR="00D44810" w:rsidRDefault="007841D1" w:rsidP="00D44810">
      <w:pPr>
        <w:ind w:left="720"/>
      </w:pPr>
      <w:r>
        <w:sym w:font="Wingdings" w:char="F0E0"/>
      </w:r>
      <w:r w:rsidRPr="004908A2">
        <w:t xml:space="preserve">over reliance on risk decisions taken at a low-level </w:t>
      </w:r>
      <w:r w:rsidR="00D44810">
        <w:t xml:space="preserve">w/o consideration for </w:t>
      </w:r>
      <w:r w:rsidRPr="004908A2">
        <w:t>macro-economic condition</w:t>
      </w:r>
      <w:r w:rsidR="00D44810">
        <w:t>s</w:t>
      </w:r>
    </w:p>
    <w:p w14:paraId="154D8D04" w14:textId="7777B648" w:rsidR="007841D1" w:rsidRDefault="00D44810" w:rsidP="00D44810">
      <w:pPr>
        <w:ind w:left="720"/>
      </w:pPr>
      <w:r>
        <w:sym w:font="Wingdings" w:char="F0E0"/>
      </w:r>
      <w:r w:rsidR="007841D1" w:rsidRPr="004908A2">
        <w:t xml:space="preserve">herd </w:t>
      </w:r>
      <w:r>
        <w:t xml:space="preserve">mentality (instead of looking at </w:t>
      </w:r>
      <w:r w:rsidR="007841D1" w:rsidRPr="004908A2">
        <w:t>adeq</w:t>
      </w:r>
      <w:r>
        <w:t xml:space="preserve">uacy of capital to absorb risks; </w:t>
      </w:r>
      <w:r w:rsidR="007841D1" w:rsidRPr="004908A2">
        <w:t>reluctance to question fundamental assumptions about basis risks and hedges</w:t>
      </w:r>
      <w:r>
        <w:t>)</w:t>
      </w:r>
    </w:p>
    <w:p w14:paraId="45EA72E9" w14:textId="77777777" w:rsidR="00D44810" w:rsidRDefault="00D44810" w:rsidP="00D44810">
      <w:pPr>
        <w:ind w:left="720"/>
      </w:pPr>
      <w:r>
        <w:sym w:font="Wingdings" w:char="F0E0"/>
      </w:r>
      <w:r w:rsidR="007841D1" w:rsidRPr="004908A2">
        <w:t>disregard for the risk inherent in funding long-term assets with short-term liabilities</w:t>
      </w:r>
    </w:p>
    <w:p w14:paraId="7DCD99DB" w14:textId="77777777" w:rsidR="00D44810" w:rsidRDefault="00D44810" w:rsidP="00D44810">
      <w:pPr>
        <w:ind w:left="720"/>
      </w:pPr>
      <w:r>
        <w:sym w:font="Wingdings" w:char="F0E0"/>
      </w:r>
      <w:r w:rsidR="007841D1" w:rsidRPr="004908A2">
        <w:t>tendency to over</w:t>
      </w:r>
      <w:r>
        <w:t>ride limits when they conflict</w:t>
      </w:r>
      <w:r w:rsidR="007841D1" w:rsidRPr="004908A2">
        <w:t xml:space="preserve"> with revenue goals</w:t>
      </w:r>
    </w:p>
    <w:p w14:paraId="27680227" w14:textId="77777777" w:rsidR="00D44810" w:rsidRDefault="00D44810" w:rsidP="00D44810">
      <w:pPr>
        <w:ind w:left="720"/>
      </w:pPr>
      <w:r>
        <w:sym w:font="Wingdings" w:char="F0E0"/>
      </w:r>
      <w:r w:rsidR="007841D1" w:rsidRPr="004908A2">
        <w:t xml:space="preserve">inability to track </w:t>
      </w:r>
      <w:r>
        <w:t>exposures in complex framework</w:t>
      </w:r>
    </w:p>
    <w:p w14:paraId="543FE19D" w14:textId="77777777" w:rsidR="00D44810" w:rsidRDefault="00D44810" w:rsidP="00D44810">
      <w:pPr>
        <w:ind w:left="720"/>
      </w:pPr>
      <w:r>
        <w:sym w:font="Wingdings" w:char="F0E0"/>
      </w:r>
      <w:r w:rsidR="007841D1" w:rsidRPr="004908A2">
        <w:t>failure to risk-adjust the price of internal tran</w:t>
      </w:r>
      <w:r>
        <w:t>sfers of funds and compensation</w:t>
      </w:r>
    </w:p>
    <w:p w14:paraId="3DC7CEB1" w14:textId="30D84957" w:rsidR="007841D1" w:rsidRDefault="00D44810" w:rsidP="00D44810">
      <w:pPr>
        <w:ind w:left="720"/>
      </w:pPr>
      <w:r>
        <w:sym w:font="Wingdings" w:char="F0E0"/>
      </w:r>
      <w:r>
        <w:t xml:space="preserve">Neither </w:t>
      </w:r>
      <w:r w:rsidR="007841D1">
        <w:t xml:space="preserve">banks </w:t>
      </w:r>
      <w:r>
        <w:t>nor regulators can</w:t>
      </w:r>
      <w:r w:rsidR="007841D1">
        <w:t xml:space="preserve"> measure risk adequately!</w:t>
      </w:r>
    </w:p>
    <w:p w14:paraId="6820D3DA" w14:textId="2B42BE6A" w:rsidR="007841D1" w:rsidRDefault="007841D1" w:rsidP="00D44810">
      <w:pPr>
        <w:ind w:left="720"/>
      </w:pPr>
      <w:r>
        <w:sym w:font="Wingdings" w:char="F0E0"/>
      </w:r>
      <w:r>
        <w:t>Regulators too reliant on IRB</w:t>
      </w:r>
      <w:r w:rsidR="00D44810">
        <w:t xml:space="preserve"> and too slow; </w:t>
      </w:r>
      <w:r>
        <w:t>action often delayed until losses can be pro</w:t>
      </w:r>
      <w:r w:rsidR="00D44810">
        <w:t>ven beyond any reasonable doubt</w:t>
      </w:r>
      <w:r>
        <w:t>.</w:t>
      </w:r>
    </w:p>
    <w:p w14:paraId="1933D197" w14:textId="3A85F63C" w:rsidR="00BE0D82" w:rsidRDefault="00B72764" w:rsidP="00BE0D82">
      <w:r>
        <w:t>*E</w:t>
      </w:r>
      <w:r w:rsidR="00BE0D82" w:rsidRPr="004908A2">
        <w:t xml:space="preserve">x post </w:t>
      </w:r>
      <w:r>
        <w:t xml:space="preserve">problem: </w:t>
      </w:r>
      <w:r w:rsidR="00BE0D82">
        <w:t>failure to replace lost equity</w:t>
      </w:r>
    </w:p>
    <w:p w14:paraId="30EA19F7" w14:textId="4C16A883" w:rsidR="00BE0D82" w:rsidRDefault="00BE0D82" w:rsidP="00BE0D82">
      <w:pPr>
        <w:ind w:left="720"/>
      </w:pPr>
      <w:r>
        <w:sym w:font="Wingdings" w:char="F0E0"/>
      </w:r>
      <w:r w:rsidR="00B72764">
        <w:t>Current approach</w:t>
      </w:r>
      <w:r w:rsidRPr="00BE0D82">
        <w:t xml:space="preserve">: </w:t>
      </w:r>
      <w:r w:rsidR="00B72764">
        <w:t>banks understate risk ex ante, disguise</w:t>
      </w:r>
      <w:r w:rsidRPr="00BE0D82">
        <w:t xml:space="preserve"> loss ex post, avoid dilutive equity issues when needed most</w:t>
      </w:r>
    </w:p>
    <w:p w14:paraId="149BA9F8" w14:textId="77777777" w:rsidR="00B72764" w:rsidRDefault="00B72764" w:rsidP="00BE0D82">
      <w:pPr>
        <w:ind w:left="720"/>
      </w:pPr>
      <w:r>
        <w:sym w:font="Wingdings" w:char="F0E0"/>
      </w:r>
      <w:r>
        <w:t xml:space="preserve">Banks can </w:t>
      </w:r>
      <w:r w:rsidRPr="004908A2">
        <w:t xml:space="preserve">understate </w:t>
      </w:r>
      <w:r>
        <w:t xml:space="preserve">and disguise loss </w:t>
      </w:r>
      <w:r>
        <w:rPr>
          <w:i/>
        </w:rPr>
        <w:t xml:space="preserve">because </w:t>
      </w:r>
      <w:r>
        <w:t xml:space="preserve">b/c </w:t>
      </w:r>
      <w:r w:rsidRPr="004908A2">
        <w:t xml:space="preserve">not </w:t>
      </w:r>
      <w:r w:rsidRPr="00B72764">
        <w:rPr>
          <w:i/>
        </w:rPr>
        <w:t>forced</w:t>
      </w:r>
      <w:r w:rsidRPr="004908A2">
        <w:t xml:space="preserve"> to raise dilutive equity in the wake of losses. </w:t>
      </w:r>
    </w:p>
    <w:p w14:paraId="1A3FAAA4" w14:textId="27E14DB7" w:rsidR="00B72764" w:rsidRDefault="00B72764" w:rsidP="00BE0D82">
      <w:pPr>
        <w:ind w:left="720"/>
      </w:pPr>
      <w:r>
        <w:sym w:font="Wingdings" w:char="F0E0"/>
      </w:r>
      <w:r>
        <w:t>TA: A</w:t>
      </w:r>
      <w:r w:rsidRPr="004908A2">
        <w:t>fter u</w:t>
      </w:r>
      <w:r>
        <w:t xml:space="preserve">nrecognized losses occur, will be </w:t>
      </w:r>
      <w:r w:rsidRPr="004908A2">
        <w:t>tempta</w:t>
      </w:r>
      <w:r>
        <w:t>tion to gamble for resurrection.</w:t>
      </w:r>
    </w:p>
    <w:p w14:paraId="01FD8806" w14:textId="77777777" w:rsidR="00D44810" w:rsidRDefault="00D44810" w:rsidP="00D44810">
      <w:r>
        <w:t xml:space="preserve">*GOAL: provide </w:t>
      </w:r>
      <w:r w:rsidRPr="004C2D8B">
        <w:t>incentive to take remedial measures to raise equity long before they face the risk of insolvency.</w:t>
      </w:r>
    </w:p>
    <w:p w14:paraId="1FF2DAE5" w14:textId="77777777" w:rsidR="00BE0D82" w:rsidRDefault="00BE0D82" w:rsidP="00BE0D82">
      <w:r>
        <w:t>*Objectives of CoCo proposals:</w:t>
      </w:r>
    </w:p>
    <w:p w14:paraId="42C44594" w14:textId="77777777" w:rsidR="00BE0D82" w:rsidRDefault="00BE0D82" w:rsidP="009F4017">
      <w:pPr>
        <w:numPr>
          <w:ilvl w:val="0"/>
          <w:numId w:val="12"/>
        </w:numPr>
      </w:pPr>
      <w:r w:rsidRPr="00BE0D82">
        <w:rPr>
          <w:i/>
        </w:rPr>
        <w:t>bail-in</w:t>
      </w:r>
      <w:r>
        <w:t>: CoCo trigger provides contingent cushion of common equity</w:t>
      </w:r>
    </w:p>
    <w:p w14:paraId="250FD806" w14:textId="77777777" w:rsidR="00B72764" w:rsidRDefault="00BE0D82" w:rsidP="009F4017">
      <w:pPr>
        <w:numPr>
          <w:ilvl w:val="0"/>
          <w:numId w:val="12"/>
        </w:numPr>
      </w:pPr>
      <w:r w:rsidRPr="00BE0D82">
        <w:rPr>
          <w:i/>
        </w:rPr>
        <w:t>signaling</w:t>
      </w:r>
      <w:r>
        <w:t xml:space="preserve">: price of CoCo </w:t>
      </w:r>
      <w:r w:rsidR="00B72764">
        <w:t xml:space="preserve">indicates </w:t>
      </w:r>
      <w:r>
        <w:t xml:space="preserve">risk </w:t>
      </w:r>
      <w:r w:rsidR="00B72764">
        <w:t xml:space="preserve">of default </w:t>
      </w:r>
    </w:p>
    <w:p w14:paraId="7EAE160E" w14:textId="35210C1B" w:rsidR="00BE0D82" w:rsidRDefault="00B72764" w:rsidP="009F4017">
      <w:pPr>
        <w:numPr>
          <w:ilvl w:val="1"/>
          <w:numId w:val="12"/>
        </w:numPr>
      </w:pPr>
      <w:r>
        <w:t xml:space="preserve">NB: </w:t>
      </w:r>
      <w:r w:rsidR="00BE0D82" w:rsidRPr="00BE0D82">
        <w:t xml:space="preserve">trad’l sub debt serves this function, </w:t>
      </w:r>
      <w:r>
        <w:t xml:space="preserve">too </w:t>
      </w:r>
      <w:r w:rsidR="00BE0D82" w:rsidRPr="00BE0D82">
        <w:t xml:space="preserve">but only if actually unprotected; in 2007, sub debt was </w:t>
      </w:r>
      <w:r>
        <w:t>bailed-out.</w:t>
      </w:r>
    </w:p>
    <w:p w14:paraId="77910860" w14:textId="77777777" w:rsidR="00BE0D82" w:rsidRDefault="00BE0D82" w:rsidP="009F4017">
      <w:pPr>
        <w:numPr>
          <w:ilvl w:val="0"/>
          <w:numId w:val="12"/>
        </w:numPr>
      </w:pPr>
      <w:r w:rsidRPr="00BE0D82">
        <w:rPr>
          <w:i/>
        </w:rPr>
        <w:t>equity-issuance</w:t>
      </w:r>
      <w:r>
        <w:t>: if CoCo conversion pending, mgmt have incentive to issue new equity to avoid the conversion</w:t>
      </w:r>
    </w:p>
    <w:p w14:paraId="11FB3D4B" w14:textId="77777777" w:rsidR="00A96A08" w:rsidRDefault="00A96A08" w:rsidP="00A96A08">
      <w:r>
        <w:t>*Pros and cons</w:t>
      </w:r>
    </w:p>
    <w:p w14:paraId="6E6B27CE" w14:textId="09C5BCDB" w:rsidR="00A96A08" w:rsidRPr="00A96A08" w:rsidRDefault="00A96A08" w:rsidP="00A96A08">
      <w:pPr>
        <w:ind w:left="720"/>
      </w:pPr>
      <w:r>
        <w:t>*</w:t>
      </w:r>
      <w:r w:rsidRPr="00A96A08">
        <w:t xml:space="preserve">Pro: </w:t>
      </w:r>
      <w:r w:rsidR="00B72764">
        <w:t xml:space="preserve">better than </w:t>
      </w:r>
      <w:r w:rsidRPr="00A96A08">
        <w:t>assessable stock</w:t>
      </w:r>
      <w:r w:rsidR="00B72764">
        <w:t xml:space="preserve"> b/c automatic</w:t>
      </w:r>
    </w:p>
    <w:p w14:paraId="1FE30791" w14:textId="77777777" w:rsidR="00A96A08" w:rsidRPr="00A96A08" w:rsidRDefault="00A96A08" w:rsidP="00A96A08">
      <w:pPr>
        <w:ind w:left="720"/>
      </w:pPr>
      <w:r>
        <w:t>*</w:t>
      </w:r>
      <w:r w:rsidRPr="00A96A08">
        <w:t>Pro: better than subscription offer because no need to induce SH to do something; no surprise</w:t>
      </w:r>
    </w:p>
    <w:p w14:paraId="75E8EA12" w14:textId="2656EF7B" w:rsidR="00BE0D82" w:rsidRDefault="00BE0D82" w:rsidP="00BE0D82">
      <w:pPr>
        <w:ind w:left="720"/>
      </w:pPr>
      <w:r>
        <w:t xml:space="preserve">*Pro: </w:t>
      </w:r>
      <w:r w:rsidRPr="0099068A">
        <w:t xml:space="preserve">CoCos </w:t>
      </w:r>
      <w:r w:rsidRPr="00BE0D82">
        <w:rPr>
          <w:i/>
        </w:rPr>
        <w:t xml:space="preserve">might </w:t>
      </w:r>
      <w:r w:rsidRPr="0099068A">
        <w:t xml:space="preserve">not result in value loss to </w:t>
      </w:r>
      <w:r>
        <w:t>SH (as long as they don’t convert)</w:t>
      </w:r>
      <w:r w:rsidRPr="0099068A">
        <w:t xml:space="preserve">, </w:t>
      </w:r>
      <w:r>
        <w:t xml:space="preserve">but issuing new equity </w:t>
      </w:r>
      <w:r w:rsidRPr="00BE0D82">
        <w:rPr>
          <w:i/>
        </w:rPr>
        <w:t xml:space="preserve">definitely </w:t>
      </w:r>
      <w:r>
        <w:t>does</w:t>
      </w:r>
    </w:p>
    <w:p w14:paraId="0368BAE4" w14:textId="77777777" w:rsidR="00BE0D82" w:rsidRDefault="00BE0D82" w:rsidP="00BE0D82">
      <w:pPr>
        <w:ind w:left="720"/>
      </w:pPr>
      <w:r>
        <w:t xml:space="preserve">*Pro: Issuing new equity looks bad, but if mandated by regulation, doesn’t look as bad </w:t>
      </w:r>
    </w:p>
    <w:p w14:paraId="63D6642A" w14:textId="51D0F247" w:rsidR="00BE0D82" w:rsidRDefault="00BE0D82" w:rsidP="00BE0D82">
      <w:pPr>
        <w:ind w:left="720"/>
      </w:pPr>
      <w:r>
        <w:t>*Pro: “</w:t>
      </w:r>
      <w:r w:rsidRPr="00A467C7">
        <w:t xml:space="preserve">CoCos not only encourage timely replacement of lost capital and better </w:t>
      </w:r>
      <w:r w:rsidR="00B72764">
        <w:t xml:space="preserve">mgmt </w:t>
      </w:r>
      <w:r w:rsidRPr="00A467C7">
        <w:t>of risk, also encourage banks to respond to increased risk with higher capital.</w:t>
      </w:r>
      <w:r>
        <w:t>”</w:t>
      </w:r>
    </w:p>
    <w:p w14:paraId="32CD86F6" w14:textId="77777777" w:rsidR="00A96A08" w:rsidRDefault="00A96A08" w:rsidP="00A96A08">
      <w:r>
        <w:t>*I: What’s the trigger?</w:t>
      </w:r>
      <w:r w:rsidR="009F6454">
        <w:t xml:space="preserve"> (for converting debt into equity)</w:t>
      </w:r>
    </w:p>
    <w:p w14:paraId="11BF4DD5" w14:textId="6F9E8886" w:rsidR="00A96A08" w:rsidRDefault="00A96A08" w:rsidP="009F4017">
      <w:pPr>
        <w:numPr>
          <w:ilvl w:val="0"/>
          <w:numId w:val="14"/>
        </w:numPr>
      </w:pPr>
      <w:r>
        <w:t xml:space="preserve">Accounting trigger: maybe </w:t>
      </w:r>
      <w:r w:rsidR="00B72764">
        <w:t>risk-based capital (RBC)?</w:t>
      </w:r>
    </w:p>
    <w:p w14:paraId="73199C46" w14:textId="77777777" w:rsidR="00B57F62" w:rsidRDefault="009F6454" w:rsidP="009F4017">
      <w:pPr>
        <w:numPr>
          <w:ilvl w:val="1"/>
          <w:numId w:val="14"/>
        </w:numPr>
      </w:pPr>
      <w:r>
        <w:t>Con: banks can game it</w:t>
      </w:r>
      <w:r w:rsidR="00B57F62">
        <w:t xml:space="preserve"> (e.g. by selling off assets)</w:t>
      </w:r>
    </w:p>
    <w:p w14:paraId="388D169A" w14:textId="77777777" w:rsidR="00B57F62" w:rsidRDefault="009D41E5" w:rsidP="009F4017">
      <w:pPr>
        <w:numPr>
          <w:ilvl w:val="0"/>
          <w:numId w:val="14"/>
        </w:numPr>
      </w:pPr>
      <w:r>
        <w:t>Price</w:t>
      </w:r>
    </w:p>
    <w:p w14:paraId="17A8DE73" w14:textId="7A843AFF" w:rsidR="009D41E5" w:rsidRDefault="00B72764" w:rsidP="009F4017">
      <w:pPr>
        <w:numPr>
          <w:ilvl w:val="1"/>
          <w:numId w:val="14"/>
        </w:numPr>
      </w:pPr>
      <w:r>
        <w:t>I</w:t>
      </w:r>
      <w:r w:rsidR="00B57F62">
        <w:t xml:space="preserve">f trigger </w:t>
      </w:r>
      <w:r>
        <w:t>price above existing share price</w:t>
      </w:r>
      <w:r w:rsidR="00B57F62">
        <w:t xml:space="preserve">, </w:t>
      </w:r>
      <w:r w:rsidR="009D41E5">
        <w:t xml:space="preserve">large SH will </w:t>
      </w:r>
      <w:r w:rsidR="009D41E5" w:rsidRPr="00B72764">
        <w:rPr>
          <w:i/>
        </w:rPr>
        <w:t>want</w:t>
      </w:r>
      <w:r>
        <w:t xml:space="preserve"> the</w:t>
      </w:r>
      <w:r w:rsidR="009D41E5">
        <w:t xml:space="preserve"> trigger</w:t>
      </w:r>
    </w:p>
    <w:p w14:paraId="446AA6B6" w14:textId="3DD8488A" w:rsidR="00B57F62" w:rsidRDefault="009D41E5" w:rsidP="009F4017">
      <w:pPr>
        <w:numPr>
          <w:ilvl w:val="1"/>
          <w:numId w:val="14"/>
        </w:numPr>
      </w:pPr>
      <w:r>
        <w:t xml:space="preserve">If </w:t>
      </w:r>
      <w:r w:rsidR="006806A3">
        <w:t xml:space="preserve">trigger </w:t>
      </w:r>
      <w:r w:rsidR="00B57F62">
        <w:t xml:space="preserve">price </w:t>
      </w:r>
      <w:r w:rsidR="00B72764">
        <w:t>below existing share price,</w:t>
      </w:r>
      <w:r w:rsidR="006806A3">
        <w:t xml:space="preserve"> large SH will not want trigger</w:t>
      </w:r>
    </w:p>
    <w:p w14:paraId="4A8A7227" w14:textId="64BEB0FD" w:rsidR="00B57F62" w:rsidRDefault="00B72764" w:rsidP="009F4017">
      <w:pPr>
        <w:numPr>
          <w:ilvl w:val="1"/>
          <w:numId w:val="14"/>
        </w:numPr>
      </w:pPr>
      <w:r>
        <w:t>Pro: Good incentives for c</w:t>
      </w:r>
      <w:r w:rsidR="00B57F62">
        <w:t>orporate governance</w:t>
      </w:r>
    </w:p>
    <w:p w14:paraId="3C4A1A6F" w14:textId="3A5F39F4" w:rsidR="00B57F62" w:rsidRDefault="00B72764" w:rsidP="009F4017">
      <w:pPr>
        <w:numPr>
          <w:ilvl w:val="2"/>
          <w:numId w:val="14"/>
        </w:numPr>
      </w:pPr>
      <w:r>
        <w:t>M</w:t>
      </w:r>
      <w:r w:rsidR="00B57F62">
        <w:t>gmt will fear conversion brings in a lot of new SH and pisses off the rest, will be pushed out of jobs</w:t>
      </w:r>
    </w:p>
    <w:p w14:paraId="01E4ED1E" w14:textId="77777777" w:rsidR="00B57F62" w:rsidRDefault="00B57F62" w:rsidP="009F4017">
      <w:pPr>
        <w:numPr>
          <w:ilvl w:val="2"/>
          <w:numId w:val="14"/>
        </w:numPr>
      </w:pPr>
      <w:r>
        <w:t xml:space="preserve">So </w:t>
      </w:r>
      <w:r w:rsidRPr="009E3192">
        <w:t>CoCo</w:t>
      </w:r>
      <w:r>
        <w:t>s</w:t>
      </w:r>
      <w:r w:rsidRPr="009E3192">
        <w:t xml:space="preserve"> </w:t>
      </w:r>
      <w:r>
        <w:t xml:space="preserve">will liven up </w:t>
      </w:r>
      <w:r w:rsidRPr="009E3192">
        <w:t xml:space="preserve">market for corporate control of </w:t>
      </w:r>
      <w:r>
        <w:t xml:space="preserve">banks </w:t>
      </w:r>
      <w:r w:rsidRPr="009E3192">
        <w:t>– an</w:t>
      </w:r>
      <w:r>
        <w:t xml:space="preserve">other </w:t>
      </w:r>
      <w:r w:rsidRPr="009E3192">
        <w:t xml:space="preserve">market discipline </w:t>
      </w:r>
      <w:r>
        <w:t>device</w:t>
      </w:r>
    </w:p>
    <w:p w14:paraId="466954BD" w14:textId="77777777" w:rsidR="00B57F62" w:rsidRDefault="00B57F62" w:rsidP="009F4017">
      <w:pPr>
        <w:numPr>
          <w:ilvl w:val="1"/>
          <w:numId w:val="14"/>
        </w:numPr>
      </w:pPr>
      <w:r>
        <w:t xml:space="preserve">Con: stock price too volatile? </w:t>
      </w:r>
    </w:p>
    <w:p w14:paraId="6932A441" w14:textId="77777777" w:rsidR="007841D1" w:rsidRDefault="00B57F62" w:rsidP="009F4017">
      <w:pPr>
        <w:numPr>
          <w:ilvl w:val="2"/>
          <w:numId w:val="14"/>
        </w:numPr>
      </w:pPr>
      <w:r>
        <w:t xml:space="preserve">Solution: </w:t>
      </w:r>
      <w:r w:rsidRPr="00AF2FBC">
        <w:t>quasi market value of equity ratio</w:t>
      </w:r>
      <w:r>
        <w:t xml:space="preserve"> (</w:t>
      </w:r>
      <w:r w:rsidRPr="00AF2FBC">
        <w:t>QMVER</w:t>
      </w:r>
      <w:r>
        <w:t xml:space="preserve">) </w:t>
      </w:r>
      <w:r>
        <w:sym w:font="Wingdings" w:char="F0E0"/>
      </w:r>
      <w:r>
        <w:t xml:space="preserve"> </w:t>
      </w:r>
      <w:r w:rsidR="007841D1">
        <w:t xml:space="preserve">market cat charted against equity ratio; </w:t>
      </w:r>
      <w:r>
        <w:t xml:space="preserve">must hit QMVER over a period of time, not just </w:t>
      </w:r>
      <w:r w:rsidR="00B72764">
        <w:t>once</w:t>
      </w:r>
    </w:p>
    <w:p w14:paraId="5D57A696" w14:textId="6C32462B" w:rsidR="007841D1" w:rsidRDefault="007841D1" w:rsidP="009F4017">
      <w:pPr>
        <w:numPr>
          <w:ilvl w:val="2"/>
          <w:numId w:val="14"/>
        </w:numPr>
      </w:pPr>
      <w:r>
        <w:t>Solution: CDS (but market too shallow)</w:t>
      </w:r>
    </w:p>
    <w:p w14:paraId="50286696" w14:textId="77777777" w:rsidR="00B57F62" w:rsidRDefault="00B57F62" w:rsidP="009F4017">
      <w:pPr>
        <w:numPr>
          <w:ilvl w:val="0"/>
          <w:numId w:val="14"/>
        </w:numPr>
      </w:pPr>
      <w:r>
        <w:t>Market-based trigger</w:t>
      </w:r>
    </w:p>
    <w:p w14:paraId="10989DA2" w14:textId="58AC5C19" w:rsidR="00BE0D82" w:rsidRDefault="00B57F62" w:rsidP="009F4017">
      <w:pPr>
        <w:numPr>
          <w:ilvl w:val="1"/>
          <w:numId w:val="14"/>
        </w:numPr>
      </w:pPr>
      <w:r>
        <w:t>P/E ratio</w:t>
      </w:r>
      <w:r w:rsidR="00B72764">
        <w:t xml:space="preserve">: </w:t>
      </w:r>
      <w:r w:rsidR="00BE0D82">
        <w:t>harder to manipulate</w:t>
      </w:r>
      <w:r w:rsidR="00B72764">
        <w:t xml:space="preserve"> than price</w:t>
      </w:r>
    </w:p>
    <w:p w14:paraId="49E4166F" w14:textId="77777777" w:rsidR="00BE0D82" w:rsidRDefault="00BE0D82" w:rsidP="009F4017">
      <w:pPr>
        <w:numPr>
          <w:ilvl w:val="0"/>
          <w:numId w:val="14"/>
        </w:numPr>
      </w:pPr>
      <w:r>
        <w:t>Discretionary trigger</w:t>
      </w:r>
    </w:p>
    <w:p w14:paraId="4E3D7E35" w14:textId="77777777" w:rsidR="00BE0D82" w:rsidRDefault="00BE0D82" w:rsidP="009F4017">
      <w:pPr>
        <w:numPr>
          <w:ilvl w:val="1"/>
          <w:numId w:val="14"/>
        </w:numPr>
      </w:pPr>
      <w:r>
        <w:t>e.g. OCC can decide if triggered</w:t>
      </w:r>
    </w:p>
    <w:p w14:paraId="1E4B8897" w14:textId="77777777" w:rsidR="00D44810" w:rsidRDefault="00D44810" w:rsidP="00D44810">
      <w:r>
        <w:t>*Arg: CoCos would never convert b/c mgmt has incentives to avoid conversion.</w:t>
      </w:r>
    </w:p>
    <w:p w14:paraId="3F88595F" w14:textId="6F71CC86" w:rsidR="009F6454" w:rsidRDefault="009F6454" w:rsidP="009F6454">
      <w:pPr>
        <w:ind w:left="720"/>
      </w:pPr>
      <w:r>
        <w:t xml:space="preserve">*Arg </w:t>
      </w:r>
      <w:r w:rsidR="00D44810">
        <w:t>mgmt won’t want to hit trigger</w:t>
      </w:r>
      <w:r>
        <w:t>: mgmt has large stake, don’t want to be diluted</w:t>
      </w:r>
    </w:p>
    <w:p w14:paraId="0601B965" w14:textId="7C3006B1" w:rsidR="00B72764" w:rsidRDefault="00D44810" w:rsidP="00B72764">
      <w:pPr>
        <w:ind w:left="720"/>
      </w:pPr>
      <w:r>
        <w:t xml:space="preserve">*Arg mgmt won’t want to hit trigger: </w:t>
      </w:r>
      <w:r w:rsidR="009F6454">
        <w:t>mgmt doesn’t want to be pushed out</w:t>
      </w:r>
    </w:p>
    <w:p w14:paraId="1ED3EAA5" w14:textId="75A5D422" w:rsidR="00B72764" w:rsidRDefault="00B72764" w:rsidP="009F6454">
      <w:pPr>
        <w:ind w:left="720"/>
      </w:pPr>
      <w:r>
        <w:t>*Arg yes: mgmt can trigger to bring in new SH who will vote for them</w:t>
      </w:r>
    </w:p>
    <w:p w14:paraId="6A1B02D5" w14:textId="77777777" w:rsidR="00B57F62" w:rsidRDefault="00B57F62" w:rsidP="009F6454">
      <w:pPr>
        <w:ind w:left="720"/>
      </w:pPr>
      <w:r>
        <w:t>*Arg holder of coco may want trigger so he becomes equity holder</w:t>
      </w:r>
    </w:p>
    <w:p w14:paraId="4D0D8343" w14:textId="77777777" w:rsidR="007841D1" w:rsidRDefault="00B57F62" w:rsidP="007841D1">
      <w:r>
        <w:t>*</w:t>
      </w:r>
      <w:r w:rsidR="007841D1">
        <w:t xml:space="preserve">Alt: just require much more equity! If </w:t>
      </w:r>
      <w:r>
        <w:t xml:space="preserve">banks </w:t>
      </w:r>
      <w:r w:rsidR="007841D1">
        <w:t>got 50%</w:t>
      </w:r>
      <w:r>
        <w:t xml:space="preserve"> of their financing </w:t>
      </w:r>
      <w:r w:rsidR="007841D1">
        <w:t xml:space="preserve">from </w:t>
      </w:r>
      <w:r>
        <w:t xml:space="preserve">book equity, </w:t>
      </w:r>
      <w:r w:rsidR="007841D1">
        <w:t xml:space="preserve">bank SH </w:t>
      </w:r>
      <w:r>
        <w:t>would pay the cost of understated risks gone wrong</w:t>
      </w:r>
      <w:r w:rsidR="007841D1">
        <w:t>—not taxpayers</w:t>
      </w:r>
      <w:r>
        <w:t xml:space="preserve">. </w:t>
      </w:r>
    </w:p>
    <w:p w14:paraId="1B7002B9" w14:textId="77777777" w:rsidR="007841D1" w:rsidRDefault="007841D1" w:rsidP="007841D1">
      <w:pPr>
        <w:ind w:left="720"/>
      </w:pPr>
      <w:r>
        <w:t xml:space="preserve">*BUT: Would not </w:t>
      </w:r>
      <w:r w:rsidR="00B57F62">
        <w:t xml:space="preserve">encourage proper risk </w:t>
      </w:r>
      <w:r>
        <w:t xml:space="preserve">mgmt </w:t>
      </w:r>
      <w:r w:rsidR="00B57F62">
        <w:t>by banks</w:t>
      </w:r>
    </w:p>
    <w:p w14:paraId="61FCA2B2" w14:textId="5F003FEC" w:rsidR="00B57F62" w:rsidRDefault="007841D1" w:rsidP="007841D1">
      <w:pPr>
        <w:ind w:left="720"/>
      </w:pPr>
      <w:r>
        <w:t xml:space="preserve">*BUT: </w:t>
      </w:r>
      <w:r w:rsidR="00B57F62">
        <w:t xml:space="preserve">would </w:t>
      </w:r>
      <w:r>
        <w:t xml:space="preserve">not </w:t>
      </w:r>
      <w:r w:rsidR="00B57F62">
        <w:t>produce banking system outcomes consistent with the public interest</w:t>
      </w:r>
    </w:p>
    <w:p w14:paraId="2C570CDB" w14:textId="085A1681" w:rsidR="00B57F62" w:rsidRDefault="00B57F62" w:rsidP="00B57F62">
      <w:pPr>
        <w:ind w:left="720"/>
      </w:pPr>
      <w:r>
        <w:softHyphen/>
        <w:t>*</w:t>
      </w:r>
      <w:r w:rsidR="007841D1">
        <w:t xml:space="preserve">Arg: </w:t>
      </w:r>
      <w:r w:rsidRPr="000B0BD9">
        <w:t>there are less-costly ways of lowering the risk of default at SIFIs</w:t>
      </w:r>
      <w:r w:rsidR="007841D1">
        <w:t>! M</w:t>
      </w:r>
      <w:r>
        <w:t>ore efficient to have more debt</w:t>
      </w:r>
      <w:r w:rsidR="007841D1">
        <w:t>.</w:t>
      </w:r>
      <w:r>
        <w:t xml:space="preserve"> </w:t>
      </w:r>
    </w:p>
    <w:p w14:paraId="5FBACDD7" w14:textId="1C779271" w:rsidR="007841D1" w:rsidRPr="009047AC" w:rsidRDefault="007841D1" w:rsidP="007841D1">
      <w:pPr>
        <w:ind w:left="720"/>
      </w:pPr>
      <w:r>
        <w:t>*Arg: “</w:t>
      </w:r>
      <w:r w:rsidRPr="00F55AED">
        <w:t>we propose that the amount of CoCo</w:t>
      </w:r>
      <w:r>
        <w:t>s be set at 10% of book assets.”</w:t>
      </w:r>
    </w:p>
    <w:p w14:paraId="20089AB2" w14:textId="77777777" w:rsidR="00D44810" w:rsidRDefault="00D44810" w:rsidP="00D44810">
      <w:r>
        <w:t>*Alt: Just use sub-debt? No, CoCos better because:</w:t>
      </w:r>
    </w:p>
    <w:p w14:paraId="6E4FF181" w14:textId="77777777" w:rsidR="00D44810" w:rsidRDefault="00D44810" w:rsidP="00D44810">
      <w:pPr>
        <w:ind w:left="720"/>
      </w:pPr>
      <w:r>
        <w:t xml:space="preserve">*avoids </w:t>
      </w:r>
      <w:r w:rsidR="00137B7C">
        <w:t xml:space="preserve">issue of deciding whether to impose losses on </w:t>
      </w:r>
      <w:r>
        <w:t>sub</w:t>
      </w:r>
      <w:r w:rsidR="00137B7C">
        <w:t>debt holders after intervention</w:t>
      </w:r>
      <w:r>
        <w:t>; just become equity holders</w:t>
      </w:r>
    </w:p>
    <w:p w14:paraId="0439CB65" w14:textId="77777777" w:rsidR="00D44810" w:rsidRDefault="00D44810" w:rsidP="00D44810">
      <w:pPr>
        <w:ind w:left="720"/>
      </w:pPr>
      <w:r>
        <w:t xml:space="preserve">*subdebt holders get bailed out so no longer reflect risks; </w:t>
      </w:r>
      <w:r w:rsidR="00137B7C">
        <w:t>CoCos remai</w:t>
      </w:r>
      <w:r>
        <w:t xml:space="preserve">n in the bank and suffer losses, so they more </w:t>
      </w:r>
      <w:r w:rsidR="00137B7C">
        <w:t xml:space="preserve">accurately reflect true risks. </w:t>
      </w:r>
    </w:p>
    <w:p w14:paraId="6DF7EE5E" w14:textId="77777777" w:rsidR="00D44810" w:rsidRDefault="00D44810" w:rsidP="00D44810">
      <w:pPr>
        <w:ind w:left="720"/>
      </w:pPr>
      <w:r>
        <w:t xml:space="preserve">*if triggered, </w:t>
      </w:r>
      <w:r w:rsidR="00137B7C">
        <w:t xml:space="preserve">CoCos will </w:t>
      </w:r>
      <w:r>
        <w:t xml:space="preserve">better protect </w:t>
      </w:r>
      <w:r w:rsidR="00137B7C">
        <w:t>depositors</w:t>
      </w:r>
      <w:r>
        <w:t>/counterparties/</w:t>
      </w:r>
      <w:r w:rsidR="00137B7C">
        <w:t xml:space="preserve">senior </w:t>
      </w:r>
      <w:r>
        <w:t xml:space="preserve">debt b/c </w:t>
      </w:r>
      <w:r w:rsidR="00137B7C">
        <w:t xml:space="preserve">will cease to accrue interest </w:t>
      </w:r>
      <w:r>
        <w:sym w:font="Wingdings" w:char="F0E0"/>
      </w:r>
      <w:r>
        <w:t xml:space="preserve"> alleviate liquidity pressures</w:t>
      </w:r>
    </w:p>
    <w:p w14:paraId="785ED19B" w14:textId="14B63C68" w:rsidR="00137B7C" w:rsidRDefault="00D44810" w:rsidP="00D44810">
      <w:pPr>
        <w:ind w:left="720"/>
      </w:pPr>
      <w:r>
        <w:t>*</w:t>
      </w:r>
      <w:r w:rsidR="00137B7C">
        <w:t xml:space="preserve">incentivize </w:t>
      </w:r>
      <w:r>
        <w:t xml:space="preserve">mgmt </w:t>
      </w:r>
      <w:r w:rsidR="00137B7C">
        <w:t>to replenish losses on a timely basis</w:t>
      </w:r>
    </w:p>
    <w:p w14:paraId="689C1EF8" w14:textId="09520C0C" w:rsidR="00137B7C" w:rsidRDefault="00137B7C" w:rsidP="00D44810">
      <w:pPr>
        <w:ind w:left="720"/>
      </w:pPr>
      <w:r>
        <w:t>*</w:t>
      </w:r>
      <w:r w:rsidR="00D44810">
        <w:t>not so pro-</w:t>
      </w:r>
      <w:r w:rsidRPr="00207B1E">
        <w:t>cyclical: incentiv</w:t>
      </w:r>
      <w:r w:rsidR="00D44810">
        <w:t>iz</w:t>
      </w:r>
      <w:r w:rsidRPr="00207B1E">
        <w:t>es banks to build up capital when flush and reduce CoCo in recessions</w:t>
      </w:r>
    </w:p>
    <w:p w14:paraId="2BA4CBF4" w14:textId="77777777" w:rsidR="00D44810" w:rsidRPr="00D02216" w:rsidRDefault="00D44810" w:rsidP="00D02216"/>
    <w:p w14:paraId="30000211" w14:textId="4F649C0D" w:rsidR="00D02216" w:rsidRPr="00D02216" w:rsidRDefault="00D02216" w:rsidP="00D02216">
      <w:pPr>
        <w:pStyle w:val="Heading3"/>
      </w:pPr>
      <w:bookmarkStart w:id="59" w:name="_Toc198029208"/>
      <w:bookmarkStart w:id="60" w:name="_Toc198030081"/>
      <w:r w:rsidRPr="00D02216">
        <w:t>Prompt Corrective Action</w:t>
      </w:r>
      <w:r w:rsidR="00D9579D">
        <w:t xml:space="preserve"> (PCA)</w:t>
      </w:r>
      <w:bookmarkEnd w:id="59"/>
      <w:bookmarkEnd w:id="60"/>
    </w:p>
    <w:p w14:paraId="0B5C0BF0" w14:textId="77777777" w:rsidR="00A9391F" w:rsidRDefault="00A9391F" w:rsidP="00D02216">
      <w:r>
        <w:t>*TA: way of enforcing capital requirements</w:t>
      </w:r>
    </w:p>
    <w:p w14:paraId="698A9712" w14:textId="25D1FD02" w:rsidR="00FC75C8" w:rsidRDefault="00D02216" w:rsidP="00D9579D">
      <w:r>
        <w:t>*</w:t>
      </w:r>
      <w:r w:rsidR="00FC75C8">
        <w:t>How it works</w:t>
      </w:r>
      <w:r w:rsidR="003858F0">
        <w:t xml:space="preserve">: </w:t>
      </w:r>
      <w:r w:rsidR="00FC75C8">
        <w:t>regulators must take increasingly harsh measures as their capital gets lower and lower</w:t>
      </w:r>
    </w:p>
    <w:p w14:paraId="6A21B51F" w14:textId="3CCDB53B" w:rsidR="00FC75C8" w:rsidRDefault="00FC75C8" w:rsidP="00FC75C8">
      <w:pPr>
        <w:ind w:left="720"/>
      </w:pPr>
      <w:r>
        <w:t>*</w:t>
      </w:r>
      <w:r w:rsidR="003858F0" w:rsidRPr="00480260">
        <w:rPr>
          <w:i/>
        </w:rPr>
        <w:t>undercapitalized</w:t>
      </w:r>
      <w:r w:rsidR="003858F0">
        <w:t xml:space="preserve">: must submit a </w:t>
      </w:r>
      <w:r w:rsidR="00D9579D">
        <w:t xml:space="preserve">cap </w:t>
      </w:r>
      <w:r w:rsidR="003858F0">
        <w:t>restoration plan; BHC guarantee</w:t>
      </w:r>
      <w:r w:rsidR="00D9579D">
        <w:t>s</w:t>
      </w:r>
      <w:r w:rsidR="003858F0">
        <w:t xml:space="preserve"> complianc</w:t>
      </w:r>
      <w:r w:rsidR="00D9579D">
        <w:t>e; comply w/ restrictions on gr</w:t>
      </w:r>
      <w:r w:rsidR="003858F0">
        <w:t>o</w:t>
      </w:r>
      <w:r w:rsidR="00D9579D">
        <w:t>w</w:t>
      </w:r>
      <w:r w:rsidR="003858F0">
        <w:t>th;  approval for acquisitions of deposit</w:t>
      </w:r>
      <w:r w:rsidR="00D9579D">
        <w:t xml:space="preserve"> </w:t>
      </w:r>
      <w:r w:rsidR="003858F0">
        <w:t xml:space="preserve">facilities; submit to a receiver if </w:t>
      </w:r>
      <w:r w:rsidR="00D9579D">
        <w:t>fail</w:t>
      </w:r>
      <w:r w:rsidR="003858F0">
        <w:t xml:space="preserve"> to get </w:t>
      </w:r>
      <w:r w:rsidR="00D9579D">
        <w:t xml:space="preserve">recap plan </w:t>
      </w:r>
      <w:r w:rsidR="003858F0">
        <w:t xml:space="preserve">approved or agency </w:t>
      </w:r>
      <w:r w:rsidR="00D9579D">
        <w:t>recap impossible</w:t>
      </w:r>
    </w:p>
    <w:p w14:paraId="2A2E4738" w14:textId="0B28291F" w:rsidR="00D02216" w:rsidRDefault="00D02216" w:rsidP="00480260">
      <w:pPr>
        <w:ind w:left="720"/>
      </w:pPr>
      <w:r>
        <w:t>*</w:t>
      </w:r>
      <w:r w:rsidR="00480260" w:rsidRPr="00480260">
        <w:rPr>
          <w:i/>
        </w:rPr>
        <w:t>significantly undercapitalized</w:t>
      </w:r>
      <w:r w:rsidR="00480260">
        <w:t>: must recapit</w:t>
      </w:r>
      <w:r w:rsidR="00D9579D">
        <w:t xml:space="preserve"> </w:t>
      </w:r>
      <w:r w:rsidR="00480260">
        <w:t xml:space="preserve">immediately (merger or sale); limits on deposit interest rates; </w:t>
      </w:r>
      <w:r w:rsidR="00D9579D">
        <w:t>gov’t controls</w:t>
      </w:r>
      <w:r w:rsidR="00480260">
        <w:t xml:space="preserve"> mgmt</w:t>
      </w:r>
    </w:p>
    <w:p w14:paraId="4C6F0AD5" w14:textId="77777777" w:rsidR="00D02216" w:rsidRDefault="00D02216" w:rsidP="00480260">
      <w:pPr>
        <w:ind w:left="720"/>
      </w:pPr>
      <w:r>
        <w:t>*</w:t>
      </w:r>
      <w:r w:rsidR="00480260" w:rsidRPr="00480260">
        <w:rPr>
          <w:i/>
        </w:rPr>
        <w:t>critically undercapitalized</w:t>
      </w:r>
      <w:r w:rsidR="00480260">
        <w:t>: must default on sub debt; submit to immediate appt of a receiver</w:t>
      </w:r>
    </w:p>
    <w:p w14:paraId="5AFF5EE6" w14:textId="033C4E5F" w:rsidR="00B54382" w:rsidRDefault="00B54382" w:rsidP="00D02216">
      <w:r>
        <w:t>*</w:t>
      </w:r>
      <w:r w:rsidR="00D9579D">
        <w:t>RATI</w:t>
      </w:r>
      <w:r>
        <w:t>: meant to be a runaway truck off ramp</w:t>
      </w:r>
    </w:p>
    <w:p w14:paraId="11E88F60" w14:textId="77777777" w:rsidR="00D02216" w:rsidRDefault="00D02216" w:rsidP="00D02216">
      <w:r>
        <w:t>*</w:t>
      </w:r>
      <w:r w:rsidR="0063323E">
        <w:t>Pro: clear, explicit, gives notice, mitigates political incentives</w:t>
      </w:r>
    </w:p>
    <w:p w14:paraId="21D105FB" w14:textId="348496AC" w:rsidR="00D02216" w:rsidRDefault="0063323E" w:rsidP="00BD4A60">
      <w:r>
        <w:t>*Con: failed in 2008</w:t>
      </w:r>
      <w:r w:rsidR="00996D76">
        <w:t xml:space="preserve"> (most banks were well capitalized anyway); </w:t>
      </w:r>
      <w:r w:rsidR="00D9579D">
        <w:t>c</w:t>
      </w:r>
      <w:r w:rsidR="00E90C68">
        <w:t>reates complacency.</w:t>
      </w:r>
    </w:p>
    <w:p w14:paraId="6ADF392F" w14:textId="77777777" w:rsidR="0099068A" w:rsidRDefault="0099068A" w:rsidP="00897540"/>
    <w:p w14:paraId="10A1B976" w14:textId="77777777" w:rsidR="00550900" w:rsidRDefault="00550900" w:rsidP="00550900">
      <w:pPr>
        <w:pStyle w:val="Heading1"/>
      </w:pPr>
      <w:bookmarkStart w:id="61" w:name="_Toc198029209"/>
      <w:bookmarkStart w:id="62" w:name="_Toc198030082"/>
      <w:r>
        <w:t>Bank Failure</w:t>
      </w:r>
      <w:bookmarkEnd w:id="61"/>
      <w:bookmarkEnd w:id="62"/>
    </w:p>
    <w:p w14:paraId="2754A13C" w14:textId="3B4EE01A" w:rsidR="0074052F" w:rsidRDefault="00D9579D" w:rsidP="0074052F">
      <w:r>
        <w:t>*T</w:t>
      </w:r>
      <w:r w:rsidR="00125612">
        <w:t xml:space="preserve">hree </w:t>
      </w:r>
      <w:r>
        <w:t>m</w:t>
      </w:r>
      <w:r w:rsidR="0074052F">
        <w:t>ethods for dealing with bank failure</w:t>
      </w:r>
    </w:p>
    <w:p w14:paraId="29F1F289" w14:textId="5585E99C" w:rsidR="0074052F" w:rsidRDefault="00680C68" w:rsidP="009F4017">
      <w:pPr>
        <w:numPr>
          <w:ilvl w:val="0"/>
          <w:numId w:val="18"/>
        </w:numPr>
      </w:pPr>
      <w:r>
        <w:t>Pay Out</w:t>
      </w:r>
      <w:r w:rsidR="00125612">
        <w:t xml:space="preserve"> of Insured Deposits</w:t>
      </w:r>
      <w:r w:rsidR="00D9579D">
        <w:t xml:space="preserve">: </w:t>
      </w:r>
      <w:r w:rsidR="0074052F">
        <w:t>FDIC writes a check to all insured depositors</w:t>
      </w:r>
      <w:r w:rsidR="00D9579D">
        <w:t xml:space="preserve"> (rare)</w:t>
      </w:r>
    </w:p>
    <w:p w14:paraId="5EA19B03" w14:textId="5BBE113B" w:rsidR="004C1757" w:rsidRDefault="00680C68" w:rsidP="009F4017">
      <w:pPr>
        <w:numPr>
          <w:ilvl w:val="0"/>
          <w:numId w:val="18"/>
        </w:numPr>
      </w:pPr>
      <w:r>
        <w:t>Purchase and A</w:t>
      </w:r>
      <w:r w:rsidR="0074052F">
        <w:t>ssumption</w:t>
      </w:r>
      <w:r w:rsidR="004C1757">
        <w:t xml:space="preserve"> (receivership)</w:t>
      </w:r>
      <w:r w:rsidR="00D9579D">
        <w:t xml:space="preserve">: 3d party </w:t>
      </w:r>
      <w:r w:rsidR="004C1757">
        <w:t>purchases assets &amp; assumes liabilities</w:t>
      </w:r>
    </w:p>
    <w:p w14:paraId="0D5FF146" w14:textId="34B7B79D" w:rsidR="00125612" w:rsidRDefault="00125612" w:rsidP="009F4017">
      <w:pPr>
        <w:numPr>
          <w:ilvl w:val="0"/>
          <w:numId w:val="18"/>
        </w:numPr>
      </w:pPr>
      <w:r>
        <w:t>Conservatorship</w:t>
      </w:r>
    </w:p>
    <w:p w14:paraId="1E7FEC84" w14:textId="172FDD66" w:rsidR="00BE0160" w:rsidRDefault="000B5022" w:rsidP="00550900">
      <w:pPr>
        <w:pStyle w:val="Heading2"/>
      </w:pPr>
      <w:bookmarkStart w:id="63" w:name="_Toc198029210"/>
      <w:bookmarkStart w:id="64" w:name="_Toc198030083"/>
      <w:r>
        <w:t>Receivership</w:t>
      </w:r>
      <w:r w:rsidR="00BE0160">
        <w:t>: A primer</w:t>
      </w:r>
      <w:bookmarkEnd w:id="63"/>
      <w:bookmarkEnd w:id="64"/>
    </w:p>
    <w:p w14:paraId="0BDB7B6C" w14:textId="4CF31299" w:rsidR="00D9579D" w:rsidRDefault="00D9579D" w:rsidP="009F4017">
      <w:pPr>
        <w:numPr>
          <w:ilvl w:val="0"/>
          <w:numId w:val="19"/>
        </w:numPr>
      </w:pPr>
      <w:r>
        <w:t>Q: why would purchaser take on bank that, by definition, liabilities &gt; assets?</w:t>
      </w:r>
    </w:p>
    <w:p w14:paraId="6F8B7B65" w14:textId="77777777" w:rsidR="00D9579D" w:rsidRDefault="00D9579D" w:rsidP="009F4017">
      <w:pPr>
        <w:numPr>
          <w:ilvl w:val="1"/>
          <w:numId w:val="18"/>
        </w:numPr>
      </w:pPr>
      <w:r>
        <w:t>A: FDIC kicks in some money</w:t>
      </w:r>
    </w:p>
    <w:p w14:paraId="2CA14E82" w14:textId="4D3B8934" w:rsidR="00BE0160" w:rsidRDefault="00D9579D" w:rsidP="009F4017">
      <w:pPr>
        <w:numPr>
          <w:ilvl w:val="1"/>
          <w:numId w:val="18"/>
        </w:numPr>
      </w:pPr>
      <w:r>
        <w:t xml:space="preserve">A: </w:t>
      </w:r>
      <w:r w:rsidR="00BE0160">
        <w:t xml:space="preserve">going concern value: purchaser willing to pay </w:t>
      </w:r>
      <w:r>
        <w:t>for good will</w:t>
      </w:r>
    </w:p>
    <w:p w14:paraId="434DA0CD" w14:textId="77777777" w:rsidR="00BE0160" w:rsidRDefault="00BE0160" w:rsidP="009F4017">
      <w:pPr>
        <w:numPr>
          <w:ilvl w:val="0"/>
          <w:numId w:val="19"/>
        </w:numPr>
      </w:pPr>
      <w:r>
        <w:t>Pro: FDIC doesn’t have to manage the assets, as in a pay-out</w:t>
      </w:r>
    </w:p>
    <w:p w14:paraId="7E5F718C" w14:textId="779DC152" w:rsidR="000B5022" w:rsidRDefault="00BE0160" w:rsidP="009F4017">
      <w:pPr>
        <w:numPr>
          <w:ilvl w:val="0"/>
          <w:numId w:val="19"/>
        </w:numPr>
      </w:pPr>
      <w:r>
        <w:t xml:space="preserve">Pro: </w:t>
      </w:r>
      <w:r w:rsidR="000B5022">
        <w:t>stops a run: diminishes uncertainty, increases likelihood of prompt payment, and ensures equal treatment of all depositors</w:t>
      </w:r>
    </w:p>
    <w:p w14:paraId="3F92A791" w14:textId="22E5FA39" w:rsidR="000B5022" w:rsidRDefault="000B5022" w:rsidP="009F4017">
      <w:pPr>
        <w:numPr>
          <w:ilvl w:val="0"/>
          <w:numId w:val="19"/>
        </w:numPr>
      </w:pPr>
      <w:r>
        <w:t>Pro: makes competing creditors act as a group, have a common interest in orderly resolution</w:t>
      </w:r>
    </w:p>
    <w:p w14:paraId="781BBF33" w14:textId="77777777" w:rsidR="00BE0160" w:rsidRDefault="00BE0160" w:rsidP="009F4017">
      <w:pPr>
        <w:numPr>
          <w:ilvl w:val="0"/>
          <w:numId w:val="19"/>
        </w:numPr>
      </w:pPr>
      <w:r>
        <w:t>Con: more complicated than paying out depositors</w:t>
      </w:r>
    </w:p>
    <w:p w14:paraId="5B82EF27" w14:textId="3A4D76E6" w:rsidR="00BE0160" w:rsidRDefault="00BE0160" w:rsidP="009F4017">
      <w:pPr>
        <w:numPr>
          <w:ilvl w:val="0"/>
          <w:numId w:val="19"/>
        </w:numPr>
      </w:pPr>
      <w:r>
        <w:t xml:space="preserve">Con: very few possible bidders (b/c </w:t>
      </w:r>
      <w:r w:rsidR="000B5022">
        <w:t>only “</w:t>
      </w:r>
      <w:r>
        <w:t>bank</w:t>
      </w:r>
      <w:r w:rsidR="000B5022">
        <w:t>s”</w:t>
      </w:r>
      <w:r>
        <w:t xml:space="preserve"> </w:t>
      </w:r>
      <w:r w:rsidR="000B5022">
        <w:t xml:space="preserve">can </w:t>
      </w:r>
      <w:r>
        <w:t>assume deposits)</w:t>
      </w:r>
    </w:p>
    <w:p w14:paraId="491D8D19" w14:textId="77777777" w:rsidR="00BE0160" w:rsidRDefault="00BE0160" w:rsidP="009F4017">
      <w:pPr>
        <w:numPr>
          <w:ilvl w:val="1"/>
          <w:numId w:val="19"/>
        </w:numPr>
      </w:pPr>
      <w:r>
        <w:t>Solution: contingent license, only get license if win auction</w:t>
      </w:r>
    </w:p>
    <w:p w14:paraId="0DBAE16F" w14:textId="77777777" w:rsidR="00BE0160" w:rsidRDefault="00BE0160" w:rsidP="009F4017">
      <w:pPr>
        <w:numPr>
          <w:ilvl w:val="0"/>
          <w:numId w:val="19"/>
        </w:numPr>
      </w:pPr>
      <w:r>
        <w:t>Con: P&amp;A bidding only open for a weekend (between closing and re-opening)</w:t>
      </w:r>
    </w:p>
    <w:p w14:paraId="556721A3" w14:textId="77777777" w:rsidR="00BE0160" w:rsidRDefault="00BE0160" w:rsidP="009F4017">
      <w:pPr>
        <w:numPr>
          <w:ilvl w:val="1"/>
          <w:numId w:val="19"/>
        </w:numPr>
      </w:pPr>
      <w:r>
        <w:t>Solution: preapproved bidders get 2-3 weeks notice</w:t>
      </w:r>
    </w:p>
    <w:p w14:paraId="4F0C8F2E" w14:textId="20D3BC57" w:rsidR="00BE0160" w:rsidRDefault="00BE0160" w:rsidP="009F4017">
      <w:pPr>
        <w:numPr>
          <w:ilvl w:val="0"/>
          <w:numId w:val="19"/>
        </w:numPr>
      </w:pPr>
      <w:r>
        <w:t>Con: not enough time to gather information about the bank for sale</w:t>
      </w:r>
      <w:r w:rsidR="000B5022">
        <w:t xml:space="preserve">: </w:t>
      </w:r>
      <w:r>
        <w:t>if bank has failed, assets are probably not very good!</w:t>
      </w:r>
    </w:p>
    <w:p w14:paraId="614B1227" w14:textId="03B70C5C" w:rsidR="00BE0160" w:rsidRDefault="00BE0160" w:rsidP="009F4017">
      <w:pPr>
        <w:numPr>
          <w:ilvl w:val="0"/>
          <w:numId w:val="19"/>
        </w:numPr>
      </w:pPr>
      <w:r>
        <w:t>Con: The Winner’s Curse</w:t>
      </w:r>
      <w:r w:rsidR="000B5022">
        <w:t xml:space="preserve">: </w:t>
      </w:r>
      <w:r>
        <w:t>winner of auction is likely to have overpaid</w:t>
      </w:r>
    </w:p>
    <w:p w14:paraId="0C46DBCD" w14:textId="0BE11CA0" w:rsidR="00BE0160" w:rsidRDefault="00BE0160" w:rsidP="009F4017">
      <w:pPr>
        <w:numPr>
          <w:ilvl w:val="1"/>
          <w:numId w:val="19"/>
        </w:numPr>
      </w:pPr>
      <w:r>
        <w:t>Solutions: due diligence</w:t>
      </w:r>
      <w:r w:rsidR="000B5022">
        <w:t xml:space="preserve"> (</w:t>
      </w:r>
      <w:r>
        <w:t>FDIC encourages due diligence</w:t>
      </w:r>
      <w:r w:rsidR="000B5022">
        <w:t xml:space="preserve">); loss-sharing (FDIC agrees to share losses); </w:t>
      </w:r>
      <w:r>
        <w:t>partial sales</w:t>
      </w:r>
      <w:r w:rsidR="000B5022">
        <w:t xml:space="preserve"> (</w:t>
      </w:r>
      <w:r w:rsidR="00C207DF">
        <w:t xml:space="preserve">buyer only buys </w:t>
      </w:r>
      <w:r w:rsidR="0046209F">
        <w:t xml:space="preserve">the good </w:t>
      </w:r>
      <w:r w:rsidR="00C207DF">
        <w:t>assets</w:t>
      </w:r>
      <w:r w:rsidR="0046209F">
        <w:t>, FDIC keeps the bad ones</w:t>
      </w:r>
      <w:r w:rsidR="000B5022">
        <w:t>); put backs  (if goes wrong, just return it to the FDIC)</w:t>
      </w:r>
    </w:p>
    <w:p w14:paraId="156B1061" w14:textId="77777777" w:rsidR="00BE0160" w:rsidRDefault="00581EF8" w:rsidP="009F4017">
      <w:pPr>
        <w:numPr>
          <w:ilvl w:val="1"/>
          <w:numId w:val="19"/>
        </w:numPr>
      </w:pPr>
      <w:r>
        <w:t xml:space="preserve">FDIC </w:t>
      </w:r>
      <w:r w:rsidR="00BE0160">
        <w:t>“superpowers”</w:t>
      </w:r>
      <w:r w:rsidR="00241270">
        <w:t>:</w:t>
      </w:r>
      <w:r w:rsidR="00C207DF">
        <w:t xml:space="preserve"> </w:t>
      </w:r>
      <w:r>
        <w:t>purchaser can avoid certain obligations</w:t>
      </w:r>
    </w:p>
    <w:p w14:paraId="476028F6" w14:textId="04BAB9B8" w:rsidR="00581EF8" w:rsidRDefault="00581EF8" w:rsidP="009F4017">
      <w:pPr>
        <w:numPr>
          <w:ilvl w:val="2"/>
          <w:numId w:val="19"/>
        </w:numPr>
      </w:pPr>
      <w:r>
        <w:t xml:space="preserve">RULE: side agreements between bank </w:t>
      </w:r>
      <w:r w:rsidR="000B5022">
        <w:t xml:space="preserve">&amp; </w:t>
      </w:r>
      <w:r>
        <w:t xml:space="preserve">borrower not enforced </w:t>
      </w:r>
      <w:r w:rsidR="000B5022">
        <w:t xml:space="preserve">after failure </w:t>
      </w:r>
      <w:r>
        <w:t xml:space="preserve">if </w:t>
      </w:r>
      <w:r w:rsidR="000B5022">
        <w:t xml:space="preserve">hurt </w:t>
      </w:r>
      <w:r>
        <w:t xml:space="preserve">FDIC. </w:t>
      </w:r>
      <w:r>
        <w:rPr>
          <w:i/>
        </w:rPr>
        <w:t>D’Oench, Duhme</w:t>
      </w:r>
      <w:r>
        <w:t>.</w:t>
      </w:r>
    </w:p>
    <w:p w14:paraId="4F104965" w14:textId="0A737421" w:rsidR="00C207DF" w:rsidRDefault="000B5022" w:rsidP="009F4017">
      <w:pPr>
        <w:numPr>
          <w:ilvl w:val="2"/>
          <w:numId w:val="19"/>
        </w:numPr>
      </w:pPr>
      <w:r>
        <w:t xml:space="preserve">TA: </w:t>
      </w:r>
      <w:r w:rsidR="007C078A">
        <w:t>E.g., bank buys bonds from securities firm, they tank, bank sells bonds back to securities firm and gets notes, side agreement promises not to enforce them so notes make bank balance sheet look better; then bank fails anyway!</w:t>
      </w:r>
      <w:r w:rsidR="001A7CE3">
        <w:t xml:space="preserve"> Now: that side agreement is </w:t>
      </w:r>
      <w:r w:rsidR="001A7CE3">
        <w:rPr>
          <w:i/>
        </w:rPr>
        <w:t>not enforceable against the FDIC</w:t>
      </w:r>
      <w:r w:rsidR="001A7CE3">
        <w:t>.</w:t>
      </w:r>
    </w:p>
    <w:p w14:paraId="3CC25D97" w14:textId="77777777" w:rsidR="000B5022" w:rsidRDefault="007054FF" w:rsidP="009F4017">
      <w:pPr>
        <w:numPr>
          <w:ilvl w:val="2"/>
          <w:numId w:val="19"/>
        </w:numPr>
      </w:pPr>
      <w:r>
        <w:t>FDIC will not recognize agreements that are not in writ</w:t>
      </w:r>
      <w:r w:rsidR="000B5022">
        <w:t xml:space="preserve">ing, not contemporaneous, etc. </w:t>
      </w:r>
      <w:r>
        <w:t>12 USC § 1823(e)(1)</w:t>
      </w:r>
      <w:r w:rsidR="000B5022">
        <w:t>.</w:t>
      </w:r>
    </w:p>
    <w:p w14:paraId="44FBD82A" w14:textId="77777777" w:rsidR="000B5022" w:rsidRDefault="000B5022" w:rsidP="009F4017">
      <w:pPr>
        <w:numPr>
          <w:ilvl w:val="0"/>
          <w:numId w:val="19"/>
        </w:numPr>
      </w:pPr>
      <w:r>
        <w:t xml:space="preserve">NB: No Due Process: FDIC needs to act fast, so due process not required! </w:t>
      </w:r>
      <w:r w:rsidRPr="000B5022">
        <w:rPr>
          <w:i/>
        </w:rPr>
        <w:t>Fahey v. Mallonee</w:t>
      </w:r>
      <w:r>
        <w:t xml:space="preserve"> (SCOTUS 1947).</w:t>
      </w:r>
    </w:p>
    <w:p w14:paraId="67C8A40C" w14:textId="198FDB32" w:rsidR="000B5022" w:rsidRDefault="000B5022" w:rsidP="009F4017">
      <w:pPr>
        <w:numPr>
          <w:ilvl w:val="1"/>
          <w:numId w:val="19"/>
        </w:numPr>
      </w:pPr>
      <w:r>
        <w:t>NB: “</w:t>
      </w:r>
      <w:r w:rsidRPr="00BA2458">
        <w:rPr>
          <w:rStyle w:val="Blue"/>
        </w:rPr>
        <w:t>upon the merits</w:t>
      </w:r>
      <w:r>
        <w:t xml:space="preserve">”: court can overturn FDIC only if was arbitrary/capricious. </w:t>
      </w:r>
      <w:r>
        <w:rPr>
          <w:i/>
        </w:rPr>
        <w:t>Franklin</w:t>
      </w:r>
      <w:r w:rsidR="00BC2D4B" w:rsidRPr="000B5022">
        <w:rPr>
          <w:i/>
        </w:rPr>
        <w:t xml:space="preserve"> v. OTS </w:t>
      </w:r>
      <w:r w:rsidR="00BC2D4B">
        <w:t>(10th Cir. 1991)</w:t>
      </w:r>
      <w:r>
        <w:t>.</w:t>
      </w:r>
    </w:p>
    <w:p w14:paraId="3ED8D7DE" w14:textId="30D1CA06" w:rsidR="000B5022" w:rsidRDefault="00DE5CA6" w:rsidP="009F4017">
      <w:pPr>
        <w:numPr>
          <w:ilvl w:val="1"/>
          <w:numId w:val="19"/>
        </w:numPr>
      </w:pPr>
      <w:r>
        <w:t xml:space="preserve">NB: bank’s lawsuit to remove receiver is the sole remedy; can’t enjoin FDIC from selling off assets. </w:t>
      </w:r>
      <w:r w:rsidRPr="000B5022">
        <w:rPr>
          <w:i/>
        </w:rPr>
        <w:t>Haralson</w:t>
      </w:r>
      <w:r>
        <w:t>.</w:t>
      </w:r>
    </w:p>
    <w:p w14:paraId="5CE99D88" w14:textId="054B5B68" w:rsidR="00723178" w:rsidRDefault="000B5022" w:rsidP="000B5022">
      <w:r>
        <w:t>*B</w:t>
      </w:r>
      <w:r w:rsidR="00723178">
        <w:t>ank closure</w:t>
      </w:r>
      <w:r>
        <w:t xml:space="preserve">: </w:t>
      </w:r>
      <w:r w:rsidR="00723178">
        <w:t>Insured deposits are paid</w:t>
      </w:r>
      <w:r w:rsidR="001A0F12">
        <w:t xml:space="preserve"> (</w:t>
      </w:r>
      <w:r>
        <w:t>DI</w:t>
      </w:r>
      <w:r w:rsidR="001A0F12">
        <w:t>)</w:t>
      </w:r>
      <w:r>
        <w:t xml:space="preserve">; </w:t>
      </w:r>
      <w:r w:rsidR="00723178">
        <w:t>assets are sold</w:t>
      </w:r>
      <w:r w:rsidR="001A0F12">
        <w:t xml:space="preserve"> (FDIC as receiver)</w:t>
      </w:r>
      <w:r>
        <w:t>; c</w:t>
      </w:r>
      <w:r w:rsidR="00723178">
        <w:t>laimants are paid in order of priority</w:t>
      </w:r>
      <w:r w:rsidR="001A0F12">
        <w:t xml:space="preserve"> </w:t>
      </w:r>
      <w:r>
        <w:t>:</w:t>
      </w:r>
    </w:p>
    <w:p w14:paraId="69A20DB7" w14:textId="797370D3" w:rsidR="00840B5B" w:rsidRDefault="00840B5B" w:rsidP="009F4017">
      <w:pPr>
        <w:numPr>
          <w:ilvl w:val="1"/>
          <w:numId w:val="17"/>
        </w:numPr>
      </w:pPr>
      <w:r>
        <w:t>Depositors (the FDIC!)</w:t>
      </w:r>
      <w:r w:rsidR="000B5022">
        <w:t xml:space="preserve"> </w:t>
      </w:r>
      <w:r w:rsidR="000B5022">
        <w:sym w:font="Wingdings" w:char="F0E0"/>
      </w:r>
      <w:r w:rsidR="000B5022">
        <w:t xml:space="preserve"> </w:t>
      </w:r>
      <w:r>
        <w:t>General unsecured creditors</w:t>
      </w:r>
      <w:r w:rsidR="000B5022">
        <w:t xml:space="preserve"> </w:t>
      </w:r>
      <w:r w:rsidR="000B5022">
        <w:sym w:font="Wingdings" w:char="F0E0"/>
      </w:r>
      <w:r w:rsidR="000B5022">
        <w:t xml:space="preserve"> sub</w:t>
      </w:r>
      <w:r>
        <w:t>debt</w:t>
      </w:r>
      <w:r w:rsidR="000B5022">
        <w:t xml:space="preserve"> </w:t>
      </w:r>
      <w:r w:rsidR="000B5022">
        <w:sym w:font="Wingdings" w:char="F0E0"/>
      </w:r>
      <w:r w:rsidR="000B5022">
        <w:t xml:space="preserve"> SH</w:t>
      </w:r>
    </w:p>
    <w:p w14:paraId="217F4D39" w14:textId="2D42000C" w:rsidR="0074052F" w:rsidRDefault="000B5022" w:rsidP="009F4017">
      <w:pPr>
        <w:numPr>
          <w:ilvl w:val="1"/>
          <w:numId w:val="17"/>
        </w:numPr>
      </w:pPr>
      <w:r>
        <w:t>NB: depositors go first to avoid a run; protect DI fund; d</w:t>
      </w:r>
      <w:r w:rsidR="0074052F">
        <w:t xml:space="preserve">iscourage </w:t>
      </w:r>
      <w:r>
        <w:t xml:space="preserve">“grow out of problem” </w:t>
      </w:r>
    </w:p>
    <w:p w14:paraId="2BC25468" w14:textId="77777777" w:rsidR="00723178" w:rsidRPr="00723178" w:rsidRDefault="00723178" w:rsidP="00723178"/>
    <w:p w14:paraId="592CE54F" w14:textId="77777777" w:rsidR="00481EBD" w:rsidRDefault="00481EBD" w:rsidP="00481EBD">
      <w:pPr>
        <w:pStyle w:val="Heading1"/>
      </w:pPr>
      <w:bookmarkStart w:id="65" w:name="_Toc198029211"/>
      <w:bookmarkStart w:id="66" w:name="_Toc198030084"/>
      <w:r>
        <w:t>Chartering &amp; Change in Ownership</w:t>
      </w:r>
      <w:bookmarkEnd w:id="65"/>
      <w:bookmarkEnd w:id="66"/>
    </w:p>
    <w:p w14:paraId="5FA85812" w14:textId="77777777" w:rsidR="00EF2091" w:rsidRDefault="00EF2091" w:rsidP="002F6DB1">
      <w:r>
        <w:t>*</w:t>
      </w:r>
      <w:r w:rsidR="002F6DB1">
        <w:t xml:space="preserve">Why </w:t>
      </w:r>
      <w:r w:rsidR="00A278EC">
        <w:t>does the gov’t restrict entry</w:t>
      </w:r>
      <w:r w:rsidR="002F6DB1">
        <w:t>?</w:t>
      </w:r>
    </w:p>
    <w:p w14:paraId="5847A545" w14:textId="2855885B" w:rsidR="002F6DB1" w:rsidRDefault="000B5022" w:rsidP="002F6DB1">
      <w:pPr>
        <w:ind w:left="720"/>
      </w:pPr>
      <w:r>
        <w:t>*Public interest!</w:t>
      </w:r>
      <w:r w:rsidR="002F6DB1">
        <w:t xml:space="preserve"> </w:t>
      </w:r>
      <w:r w:rsidR="00306E15">
        <w:t xml:space="preserve">systemic importance of banks (TBTF); we can mitigate costs </w:t>
      </w:r>
      <w:r w:rsidR="007F4592">
        <w:t xml:space="preserve">of failure </w:t>
      </w:r>
      <w:r w:rsidR="00306E15">
        <w:t>by limiting entry</w:t>
      </w:r>
      <w:r>
        <w:t>. (OR: reg capture)</w:t>
      </w:r>
    </w:p>
    <w:p w14:paraId="2B6BBBE1" w14:textId="1ADB6AE9" w:rsidR="00EF5A64" w:rsidRDefault="00EF5A64" w:rsidP="000B5022">
      <w:r>
        <w:t>*</w:t>
      </w:r>
      <w:r w:rsidR="000B5022">
        <w:t xml:space="preserve">Less restrictive: </w:t>
      </w:r>
      <w:r>
        <w:t>12 CFR 5.20(f)</w:t>
      </w:r>
      <w:r w:rsidR="000B5022">
        <w:t xml:space="preserve">: OCC default to approve new banks if reas </w:t>
      </w:r>
      <w:r>
        <w:t xml:space="preserve">chance of success and that will be </w:t>
      </w:r>
      <w:r w:rsidR="000B5022">
        <w:t>S&amp;S</w:t>
      </w:r>
    </w:p>
    <w:p w14:paraId="09584987" w14:textId="1B9F133F" w:rsidR="00756C70" w:rsidRPr="00C01190" w:rsidRDefault="00756C70" w:rsidP="007B763C">
      <w:pPr>
        <w:rPr>
          <w:i/>
        </w:rPr>
      </w:pPr>
      <w:r>
        <w:t>*</w:t>
      </w:r>
      <w:r w:rsidR="007B763C">
        <w:t>Six steps</w:t>
      </w:r>
      <w:r w:rsidR="00C01190">
        <w:t xml:space="preserve"> (</w:t>
      </w:r>
      <w:r w:rsidR="00C01190" w:rsidRPr="00C01190">
        <w:rPr>
          <w:b/>
          <w:i/>
        </w:rPr>
        <w:t>see notes</w:t>
      </w:r>
      <w:r w:rsidR="00C01190" w:rsidRPr="00C01190">
        <w:t>)</w:t>
      </w:r>
    </w:p>
    <w:p w14:paraId="284C502C" w14:textId="77777777" w:rsidR="00481EBD" w:rsidRDefault="00481EBD" w:rsidP="00481EBD">
      <w:pPr>
        <w:pStyle w:val="Heading2"/>
      </w:pPr>
      <w:bookmarkStart w:id="67" w:name="_Toc198029212"/>
      <w:bookmarkStart w:id="68" w:name="_Toc198030085"/>
      <w:r>
        <w:t>Buying a Bank</w:t>
      </w:r>
      <w:bookmarkEnd w:id="67"/>
      <w:bookmarkEnd w:id="68"/>
    </w:p>
    <w:p w14:paraId="12AC7E28" w14:textId="0AD4F02A" w:rsidR="00FB1276" w:rsidRDefault="00FB1276" w:rsidP="00FB1276">
      <w:r>
        <w:t>*</w:t>
      </w:r>
      <w:r w:rsidR="00481EBD">
        <w:t xml:space="preserve">As a holding company: subject to Fed Reserve Board approval under </w:t>
      </w:r>
      <w:r w:rsidR="00C01190">
        <w:t>BHCA</w:t>
      </w:r>
    </w:p>
    <w:p w14:paraId="7E7073A8" w14:textId="77777777" w:rsidR="00FB1276" w:rsidRDefault="00FB1276" w:rsidP="00FB1276">
      <w:r>
        <w:t>*</w:t>
      </w:r>
      <w:r w:rsidR="00481EBD">
        <w:t>As an individual: subject to Change in Bank Control Act</w:t>
      </w:r>
    </w:p>
    <w:p w14:paraId="4B3E4AEE" w14:textId="5E64C79A" w:rsidR="00481EBD" w:rsidRDefault="00481EBD" w:rsidP="00C01190">
      <w:r>
        <w:t>*</w:t>
      </w:r>
      <w:r w:rsidR="00C01190">
        <w:t>A</w:t>
      </w:r>
      <w:r>
        <w:t xml:space="preserve">gency may disapprove </w:t>
      </w:r>
      <w:r w:rsidR="00C01190">
        <w:t xml:space="preserve">M&amp;A if: </w:t>
      </w:r>
      <w:r>
        <w:t>anticompetitive</w:t>
      </w:r>
      <w:r w:rsidR="00C01190">
        <w:t xml:space="preserve">; jeopardy to bank, </w:t>
      </w:r>
      <w:r>
        <w:t>depositors</w:t>
      </w:r>
      <w:r w:rsidR="00C01190">
        <w:t xml:space="preserve"> or DI fund; concerns </w:t>
      </w:r>
      <w:r>
        <w:t>mgm</w:t>
      </w:r>
      <w:r w:rsidR="00C01190">
        <w:t xml:space="preserve">t </w:t>
      </w:r>
      <w:r>
        <w:t>competence</w:t>
      </w:r>
    </w:p>
    <w:p w14:paraId="74A9B75A" w14:textId="77777777" w:rsidR="00481EBD" w:rsidRDefault="00481EBD" w:rsidP="00481EBD">
      <w:r>
        <w:t>*NB: if group of friends acquire a bank: maybe each is an individual, or maybe de facto partnership (holding corp)</w:t>
      </w:r>
    </w:p>
    <w:p w14:paraId="3A2F313F" w14:textId="6ECFC3CF" w:rsidR="00C95B77" w:rsidRPr="00C95B77" w:rsidRDefault="00C95B77" w:rsidP="00C95B77">
      <w:r>
        <w:t xml:space="preserve">*RULE: OCC’s denial of a national bank charter application is upheld unless it is arbitrary/capricious. </w:t>
      </w:r>
      <w:r>
        <w:rPr>
          <w:i/>
        </w:rPr>
        <w:t>Pitts</w:t>
      </w:r>
      <w:r>
        <w:t>.</w:t>
      </w:r>
    </w:p>
    <w:p w14:paraId="093B1553" w14:textId="77777777" w:rsidR="00604B2F" w:rsidRPr="00604B2F" w:rsidRDefault="00604B2F" w:rsidP="00604B2F">
      <w:pPr>
        <w:rPr>
          <w:b/>
          <w:i/>
          <w:color w:val="FF0000"/>
        </w:rPr>
      </w:pPr>
    </w:p>
    <w:p w14:paraId="488229B1" w14:textId="77777777" w:rsidR="00227319" w:rsidRDefault="00227319" w:rsidP="00227319">
      <w:pPr>
        <w:pStyle w:val="Heading1"/>
      </w:pPr>
      <w:bookmarkStart w:id="69" w:name="_Toc198029213"/>
      <w:bookmarkStart w:id="70" w:name="_Toc198030086"/>
      <w:r>
        <w:t>Bank Powers</w:t>
      </w:r>
      <w:bookmarkEnd w:id="69"/>
      <w:bookmarkEnd w:id="70"/>
    </w:p>
    <w:p w14:paraId="44863DA6" w14:textId="77777777" w:rsidR="00D00E2C" w:rsidRDefault="00D00E2C" w:rsidP="00D00E2C">
      <w:r>
        <w:t>*Basics: Under a bank holding company:</w:t>
      </w:r>
    </w:p>
    <w:p w14:paraId="6CF7D4AE" w14:textId="77777777" w:rsidR="00D00E2C" w:rsidRDefault="00D00E2C" w:rsidP="00D00E2C">
      <w:pPr>
        <w:ind w:left="720"/>
      </w:pPr>
      <w:r>
        <w:t>*bank: restricted to the business of banking (not a lot!)</w:t>
      </w:r>
    </w:p>
    <w:p w14:paraId="7AA70D12" w14:textId="77777777" w:rsidR="00D00E2C" w:rsidRDefault="00D00E2C" w:rsidP="00D00E2C">
      <w:pPr>
        <w:ind w:left="720"/>
      </w:pPr>
      <w:r>
        <w:t>*affiliates: restricted to the financial business (a lot!)</w:t>
      </w:r>
    </w:p>
    <w:p w14:paraId="75AD6119" w14:textId="35B2F6CD" w:rsidR="00D00E2C" w:rsidRDefault="00D00E2C" w:rsidP="00D00E2C">
      <w:pPr>
        <w:ind w:left="720"/>
      </w:pPr>
      <w:r>
        <w:t xml:space="preserve">*Public interest explanation: </w:t>
      </w:r>
      <w:r w:rsidR="002649D7">
        <w:t>don’t want them taking undue risks</w:t>
      </w:r>
      <w:r w:rsidR="00C32E9A">
        <w:t>; banks as utilities (special privileges etc.)</w:t>
      </w:r>
    </w:p>
    <w:p w14:paraId="1772FC23" w14:textId="1FD82AB1" w:rsidR="00D00E2C" w:rsidRDefault="00D00E2C" w:rsidP="00FA02F0">
      <w:pPr>
        <w:ind w:left="720"/>
      </w:pPr>
      <w:r>
        <w:t xml:space="preserve">*Private interest explanation: </w:t>
      </w:r>
      <w:r w:rsidR="00C32E9A">
        <w:t xml:space="preserve">lobbying by </w:t>
      </w:r>
      <w:r>
        <w:t xml:space="preserve">securities &amp; insurance industries </w:t>
      </w:r>
    </w:p>
    <w:p w14:paraId="18E845A7" w14:textId="21C4C9F3" w:rsidR="00F1766F" w:rsidRDefault="00F1766F" w:rsidP="00F1766F">
      <w:r>
        <w:t>*Banks vs. Affiliates</w:t>
      </w:r>
    </w:p>
    <w:p w14:paraId="4ED2ACC8" w14:textId="15843530" w:rsidR="00F1766F" w:rsidRDefault="00F1766F" w:rsidP="00F1766F">
      <w:pPr>
        <w:ind w:left="720"/>
      </w:pPr>
      <w:r>
        <w:t>*Banks: restricted to the business of banking</w:t>
      </w:r>
    </w:p>
    <w:p w14:paraId="25B6768E" w14:textId="0BF937F9" w:rsidR="00F1766F" w:rsidRDefault="00F1766F" w:rsidP="00F1766F">
      <w:pPr>
        <w:ind w:left="720"/>
      </w:pPr>
      <w:r>
        <w:t>*Affiliates: restricted to the financial business</w:t>
      </w:r>
    </w:p>
    <w:p w14:paraId="313F8E87" w14:textId="034C3C2B" w:rsidR="004D1CFD" w:rsidRDefault="00D57810" w:rsidP="004D1CFD">
      <w:pPr>
        <w:pStyle w:val="Heading2"/>
      </w:pPr>
      <w:bookmarkStart w:id="71" w:name="_Toc198029214"/>
      <w:bookmarkStart w:id="72" w:name="_Toc198030087"/>
      <w:r>
        <w:t xml:space="preserve">National Bank Act: </w:t>
      </w:r>
      <w:r w:rsidR="004D1CFD">
        <w:t>Enumerated Powers</w:t>
      </w:r>
      <w:bookmarkEnd w:id="71"/>
      <w:bookmarkEnd w:id="72"/>
    </w:p>
    <w:p w14:paraId="42B8628B" w14:textId="1496FBF5" w:rsidR="00D57810" w:rsidRDefault="00D57810" w:rsidP="00C32E9A">
      <w:r>
        <w:t>*NB:Any company controlled by a bank can’t engage in those activities either (25% or wholly owned?)</w:t>
      </w:r>
    </w:p>
    <w:p w14:paraId="7FFB1CFA" w14:textId="36A9365A" w:rsidR="00D31840" w:rsidRDefault="00227319" w:rsidP="00C32E9A">
      <w:r>
        <w:t>*</w:t>
      </w:r>
      <w:r w:rsidR="00042800">
        <w:t>corporate powers; deposits; loans; incidental powers; real estate investments; investements in personal property; securities investments; trust powers; securities powers; insurance powers</w:t>
      </w:r>
    </w:p>
    <w:p w14:paraId="5F939EE6" w14:textId="77777777" w:rsidR="003D028C" w:rsidRDefault="003D028C" w:rsidP="003D028C">
      <w:r>
        <w:t>*Traditional banking powers (12 USC 24(7))</w:t>
      </w:r>
    </w:p>
    <w:p w14:paraId="3D43D5F7" w14:textId="77777777" w:rsidR="003D028C" w:rsidRDefault="003D028C" w:rsidP="009F4017">
      <w:pPr>
        <w:numPr>
          <w:ilvl w:val="0"/>
          <w:numId w:val="20"/>
        </w:numPr>
      </w:pPr>
      <w:r>
        <w:t>discounting and negotiating promissory notes, drafts, bills of exchange and other evidences of debt</w:t>
      </w:r>
    </w:p>
    <w:p w14:paraId="6E743A99" w14:textId="77777777" w:rsidR="003D028C" w:rsidRDefault="003D028C" w:rsidP="009F4017">
      <w:pPr>
        <w:numPr>
          <w:ilvl w:val="0"/>
          <w:numId w:val="20"/>
        </w:numPr>
      </w:pPr>
      <w:r>
        <w:t>receiving deposits</w:t>
      </w:r>
    </w:p>
    <w:p w14:paraId="7BF8DF90" w14:textId="77777777" w:rsidR="001C630E" w:rsidRDefault="001C630E" w:rsidP="009F4017">
      <w:pPr>
        <w:numPr>
          <w:ilvl w:val="1"/>
          <w:numId w:val="20"/>
        </w:numPr>
      </w:pPr>
      <w:r>
        <w:t>trad’l deposits</w:t>
      </w:r>
    </w:p>
    <w:p w14:paraId="0AE0C9A7" w14:textId="2BE42BFB" w:rsidR="001C630E" w:rsidRDefault="001C630E" w:rsidP="009F4017">
      <w:pPr>
        <w:numPr>
          <w:ilvl w:val="1"/>
          <w:numId w:val="20"/>
        </w:numPr>
      </w:pPr>
      <w:r>
        <w:t xml:space="preserve">custodial services </w:t>
      </w:r>
      <w:r w:rsidR="00C32E9A">
        <w:t>(safe deposit box</w:t>
      </w:r>
      <w:r>
        <w:t xml:space="preserve">, securities </w:t>
      </w:r>
      <w:r w:rsidR="00C32E9A">
        <w:t>acct</w:t>
      </w:r>
      <w:r>
        <w:t>, securities lending</w:t>
      </w:r>
      <w:r w:rsidR="00D51659">
        <w:t xml:space="preserve"> (hold for customers, then loan to short sellers)</w:t>
      </w:r>
      <w:r w:rsidR="00C32E9A">
        <w:t>)</w:t>
      </w:r>
    </w:p>
    <w:p w14:paraId="0A8FFA39" w14:textId="31EDA57D" w:rsidR="0017453A" w:rsidRDefault="001C630E" w:rsidP="009F4017">
      <w:pPr>
        <w:numPr>
          <w:ilvl w:val="1"/>
          <w:numId w:val="20"/>
        </w:numPr>
      </w:pPr>
      <w:r>
        <w:t>deposits w/ variable returns</w:t>
      </w:r>
      <w:r w:rsidR="00C32E9A">
        <w:t xml:space="preserve"> (</w:t>
      </w:r>
      <w:r w:rsidR="0017453A">
        <w:t>looks like an index fund!</w:t>
      </w:r>
      <w:r w:rsidR="00C32E9A">
        <w:t>)</w:t>
      </w:r>
    </w:p>
    <w:p w14:paraId="507F23F7" w14:textId="4D8C4007" w:rsidR="0017453A" w:rsidRDefault="0017453A" w:rsidP="009F4017">
      <w:pPr>
        <w:numPr>
          <w:ilvl w:val="1"/>
          <w:numId w:val="20"/>
        </w:numPr>
      </w:pPr>
      <w:r>
        <w:t xml:space="preserve">TA: interpret “take deposits” </w:t>
      </w:r>
      <w:r w:rsidR="00C32E9A">
        <w:t xml:space="preserve">creatively, </w:t>
      </w:r>
      <w:r w:rsidR="00A64131">
        <w:t>become an investment firm</w:t>
      </w:r>
      <w:r w:rsidR="00C32E9A">
        <w:t>!</w:t>
      </w:r>
    </w:p>
    <w:p w14:paraId="38938A9B" w14:textId="77777777" w:rsidR="003D028C" w:rsidRDefault="003D028C" w:rsidP="009F4017">
      <w:pPr>
        <w:numPr>
          <w:ilvl w:val="0"/>
          <w:numId w:val="20"/>
        </w:numPr>
      </w:pPr>
      <w:r>
        <w:t>buying and selling exchange coin and bullion</w:t>
      </w:r>
    </w:p>
    <w:p w14:paraId="52D1877C" w14:textId="19FB7F97" w:rsidR="00EE5D7A" w:rsidRDefault="003D028C" w:rsidP="009F4017">
      <w:pPr>
        <w:numPr>
          <w:ilvl w:val="0"/>
          <w:numId w:val="20"/>
        </w:numPr>
      </w:pPr>
      <w:r>
        <w:t>loaning money on personal security</w:t>
      </w:r>
      <w:r w:rsidR="00C32E9A">
        <w:t xml:space="preserve"> (</w:t>
      </w:r>
      <w:r w:rsidR="00EE5D7A">
        <w:t>starts to look like equity investments</w:t>
      </w:r>
      <w:r w:rsidR="00430125">
        <w:t xml:space="preserve"> (is it “interest” or is it a “dividend”)</w:t>
      </w:r>
      <w:r w:rsidR="00C32E9A">
        <w:t>)</w:t>
      </w:r>
    </w:p>
    <w:p w14:paraId="176B6D72" w14:textId="250947C2" w:rsidR="005F04AD" w:rsidRDefault="005F04AD" w:rsidP="005F04AD">
      <w:pPr>
        <w:numPr>
          <w:ilvl w:val="1"/>
          <w:numId w:val="20"/>
        </w:numPr>
      </w:pPr>
      <w:r>
        <w:t>Fixed interest rate OK, Variable interest rate OK, swaps OK, loan secured by RE ok</w:t>
      </w:r>
    </w:p>
    <w:p w14:paraId="0F32F59E" w14:textId="08CEF2FF" w:rsidR="003D028C" w:rsidRDefault="00C32E9A" w:rsidP="009F4017">
      <w:pPr>
        <w:numPr>
          <w:ilvl w:val="0"/>
          <w:numId w:val="20"/>
        </w:numPr>
      </w:pPr>
      <w:r>
        <w:t>obtaining, us</w:t>
      </w:r>
      <w:r w:rsidR="003D028C">
        <w:t>ing and circulating notes</w:t>
      </w:r>
    </w:p>
    <w:p w14:paraId="34BF949C" w14:textId="15A4D4BF" w:rsidR="003D028C" w:rsidRDefault="003D028C" w:rsidP="00C32E9A">
      <w:pPr>
        <w:ind w:left="360"/>
      </w:pPr>
      <w:r>
        <w:sym w:font="Wingdings" w:char="F0E0"/>
      </w:r>
      <w:r>
        <w:t>TA: courts want to be faithful to statute but let banks evolve; delicate balance</w:t>
      </w:r>
    </w:p>
    <w:p w14:paraId="34B50122" w14:textId="13F29B8B" w:rsidR="00430125" w:rsidRDefault="00430125" w:rsidP="00430125">
      <w:pPr>
        <w:ind w:left="360"/>
        <w:rPr>
          <w:b/>
          <w:i/>
        </w:rPr>
      </w:pPr>
      <w:r>
        <w:sym w:font="Wingdings" w:char="F0E0"/>
      </w:r>
      <w:r w:rsidRPr="00430125">
        <w:rPr>
          <w:b/>
          <w:i/>
        </w:rPr>
        <w:t xml:space="preserve">MYA: </w:t>
      </w:r>
      <w:r w:rsidR="00C32E9A">
        <w:rPr>
          <w:b/>
          <w:i/>
        </w:rPr>
        <w:t xml:space="preserve">shouldn’t worry; </w:t>
      </w:r>
      <w:r w:rsidRPr="00430125">
        <w:rPr>
          <w:b/>
          <w:i/>
        </w:rPr>
        <w:t>still barred from manufacturing; other barriers to banks getting too powerful, like AT</w:t>
      </w:r>
    </w:p>
    <w:p w14:paraId="1EF954BD" w14:textId="7F4C90A2" w:rsidR="002D5502" w:rsidRDefault="00D57810" w:rsidP="002D5502">
      <w:pPr>
        <w:pStyle w:val="Heading2"/>
      </w:pPr>
      <w:bookmarkStart w:id="73" w:name="_Toc198029215"/>
      <w:bookmarkStart w:id="74" w:name="_Toc198030088"/>
      <w:r>
        <w:t xml:space="preserve">National Bank Act: </w:t>
      </w:r>
      <w:r w:rsidR="002D5502">
        <w:t>Incidental Powers</w:t>
      </w:r>
      <w:bookmarkEnd w:id="73"/>
      <w:bookmarkEnd w:id="74"/>
    </w:p>
    <w:p w14:paraId="5E3492E7" w14:textId="77777777" w:rsidR="002D5502" w:rsidRDefault="002D5502" w:rsidP="00481EBD">
      <w:r>
        <w:t>*~ neceassary and proper clause in Constitution</w:t>
      </w:r>
    </w:p>
    <w:p w14:paraId="21F48342" w14:textId="56950EBF" w:rsidR="001414AE" w:rsidRDefault="00430125" w:rsidP="00481EBD">
      <w:r>
        <w:t>*STAT: 12 USC § 24</w:t>
      </w:r>
      <w:r w:rsidR="001414AE">
        <w:t>(</w:t>
      </w:r>
      <w:r>
        <w:t>7</w:t>
      </w:r>
      <w:r w:rsidR="001414AE">
        <w:t>)</w:t>
      </w:r>
      <w:r>
        <w:t>: Nat’l bank has power to exercise “all such incidental powers as necessary to carry on business of banking”</w:t>
      </w:r>
    </w:p>
    <w:p w14:paraId="3C5C3E90" w14:textId="1F87B724" w:rsidR="00254965" w:rsidRDefault="00254965" w:rsidP="00C32E9A">
      <w:r>
        <w:t>*</w:t>
      </w:r>
      <w:r w:rsidR="00C32E9A">
        <w:t xml:space="preserve">RULE: The </w:t>
      </w:r>
      <w:r>
        <w:t>“business of banking”?</w:t>
      </w:r>
    </w:p>
    <w:p w14:paraId="39D8EE02" w14:textId="77777777" w:rsidR="00611D51" w:rsidRDefault="00611D51" w:rsidP="00C32E9A">
      <w:pPr>
        <w:ind w:left="720"/>
      </w:pPr>
      <w:r>
        <w:t>*A: maybe the five powers in 12 USC 24 (7)</w:t>
      </w:r>
      <w:r w:rsidR="00F56906">
        <w:t xml:space="preserve"> </w:t>
      </w:r>
      <w:r w:rsidR="00F56906">
        <w:sym w:font="Wingdings" w:char="F0E0"/>
      </w:r>
      <w:r w:rsidR="00F56906">
        <w:t xml:space="preserve"> too limited!</w:t>
      </w:r>
    </w:p>
    <w:p w14:paraId="522F9872" w14:textId="77777777" w:rsidR="00611D51" w:rsidRDefault="00611D51" w:rsidP="00C32E9A">
      <w:pPr>
        <w:ind w:left="720"/>
      </w:pPr>
      <w:r>
        <w:t>*</w:t>
      </w:r>
      <w:r w:rsidR="00A60F0F">
        <w:t>A: maybe those five powers are just examples</w:t>
      </w:r>
      <w:r w:rsidR="00F56906">
        <w:t xml:space="preserve"> </w:t>
      </w:r>
      <w:r w:rsidR="00F56906">
        <w:sym w:font="Wingdings" w:char="F0E0"/>
      </w:r>
      <w:r w:rsidR="00F56906">
        <w:t xml:space="preserve"> too broad!</w:t>
      </w:r>
    </w:p>
    <w:p w14:paraId="06F81F77" w14:textId="77777777" w:rsidR="009B20B5" w:rsidRPr="009B20B5" w:rsidRDefault="009B20B5" w:rsidP="00C32E9A">
      <w:pPr>
        <w:ind w:left="720"/>
      </w:pPr>
      <w:r>
        <w:t xml:space="preserve">*A: </w:t>
      </w:r>
      <w:r>
        <w:rPr>
          <w:i/>
        </w:rPr>
        <w:t xml:space="preserve">Nations Bank </w:t>
      </w:r>
      <w:r>
        <w:t xml:space="preserve">footnote: business is </w:t>
      </w:r>
      <w:r>
        <w:rPr>
          <w:i/>
          <w:u w:val="single"/>
        </w:rPr>
        <w:t>not limited</w:t>
      </w:r>
      <w:r>
        <w:rPr>
          <w:i/>
        </w:rPr>
        <w:t xml:space="preserve"> </w:t>
      </w:r>
      <w:r w:rsidRPr="009B20B5">
        <w:t>to the enumerated powers</w:t>
      </w:r>
      <w:r>
        <w:t xml:space="preserve"> </w:t>
      </w:r>
    </w:p>
    <w:p w14:paraId="3FAA08A7" w14:textId="1A95604D" w:rsidR="00C32E9A" w:rsidRDefault="003D16D2" w:rsidP="00C32E9A">
      <w:r>
        <w:t>*</w:t>
      </w:r>
      <w:r w:rsidR="00C32E9A">
        <w:t xml:space="preserve">RULE: </w:t>
      </w:r>
      <w:r>
        <w:t xml:space="preserve">Activities </w:t>
      </w:r>
      <w:r w:rsidR="00C32E9A">
        <w:t>under “</w:t>
      </w:r>
      <w:r>
        <w:t>incidental powers</w:t>
      </w:r>
      <w:r w:rsidR="00C32E9A">
        <w:t>”</w:t>
      </w:r>
    </w:p>
    <w:p w14:paraId="59F39C7E" w14:textId="3948718F" w:rsidR="00C32E9A" w:rsidRDefault="00C32E9A" w:rsidP="009F4017">
      <w:pPr>
        <w:numPr>
          <w:ilvl w:val="0"/>
          <w:numId w:val="21"/>
        </w:numPr>
      </w:pPr>
      <w:r>
        <w:t>RULE: must “reasonably be said to be convenient or useful in connection w/ the performance of one of the bank’s est’d activities in the exercise of its express powers.”</w:t>
      </w:r>
    </w:p>
    <w:p w14:paraId="674332DB" w14:textId="51C9F74E" w:rsidR="003D16D2" w:rsidRDefault="00C32E9A" w:rsidP="009F4017">
      <w:pPr>
        <w:numPr>
          <w:ilvl w:val="0"/>
          <w:numId w:val="21"/>
        </w:numPr>
      </w:pPr>
      <w:r>
        <w:t xml:space="preserve">RULE: life-insurance type </w:t>
      </w:r>
      <w:r w:rsidR="003D16D2">
        <w:t>annuities</w:t>
      </w:r>
      <w:r>
        <w:t xml:space="preserve">: yes. </w:t>
      </w:r>
      <w:r w:rsidR="003D16D2" w:rsidRPr="003D16D2">
        <w:rPr>
          <w:i/>
        </w:rPr>
        <w:t>VALIC</w:t>
      </w:r>
      <w:r>
        <w:t>.</w:t>
      </w:r>
    </w:p>
    <w:p w14:paraId="328BA9E3" w14:textId="77777777" w:rsidR="00C32E9A" w:rsidRDefault="00C32E9A" w:rsidP="009F4017">
      <w:pPr>
        <w:numPr>
          <w:ilvl w:val="0"/>
          <w:numId w:val="21"/>
        </w:numPr>
      </w:pPr>
      <w:r>
        <w:t xml:space="preserve">RULE: </w:t>
      </w:r>
      <w:r w:rsidR="003D16D2">
        <w:t>travel agency services</w:t>
      </w:r>
      <w:r>
        <w:t xml:space="preserve">: no. </w:t>
      </w:r>
      <w:r w:rsidR="003D16D2" w:rsidRPr="00C32E9A">
        <w:rPr>
          <w:i/>
        </w:rPr>
        <w:t>Arnold Tours</w:t>
      </w:r>
      <w:r>
        <w:t>.</w:t>
      </w:r>
    </w:p>
    <w:p w14:paraId="41D543CD" w14:textId="33013D29" w:rsidR="003D16D2" w:rsidRDefault="00C32E9A" w:rsidP="009F4017">
      <w:pPr>
        <w:numPr>
          <w:ilvl w:val="0"/>
          <w:numId w:val="21"/>
        </w:numPr>
      </w:pPr>
      <w:r>
        <w:t xml:space="preserve">RULE: </w:t>
      </w:r>
      <w:r w:rsidR="003D16D2">
        <w:t>lease financing of personal property</w:t>
      </w:r>
      <w:r>
        <w:t>?</w:t>
      </w:r>
      <w:r w:rsidR="003D16D2">
        <w:t xml:space="preserve"> </w:t>
      </w:r>
      <w:r>
        <w:t xml:space="preserve">Yes, </w:t>
      </w:r>
      <w:r w:rsidR="003D16D2" w:rsidRPr="00C32E9A">
        <w:rPr>
          <w:i/>
        </w:rPr>
        <w:t>M&amp;M leasing</w:t>
      </w:r>
      <w:r w:rsidR="003D16D2">
        <w:t>, but no open end leases</w:t>
      </w:r>
      <w:r>
        <w:t xml:space="preserve"> (bank retains residual ownership risk, gets car at end of lease)</w:t>
      </w:r>
    </w:p>
    <w:p w14:paraId="2D96EDBC" w14:textId="3E58D586" w:rsidR="003D16D2" w:rsidRDefault="00C32E9A" w:rsidP="009F4017">
      <w:pPr>
        <w:numPr>
          <w:ilvl w:val="0"/>
          <w:numId w:val="21"/>
        </w:numPr>
      </w:pPr>
      <w:r>
        <w:t xml:space="preserve">RULE: act as </w:t>
      </w:r>
      <w:r w:rsidR="003D16D2">
        <w:t>“finder</w:t>
      </w:r>
      <w:r>
        <w:t>.</w:t>
      </w:r>
      <w:r w:rsidR="003D16D2">
        <w:t>”</w:t>
      </w:r>
      <w:r>
        <w:t xml:space="preserve"> Yes. </w:t>
      </w:r>
      <w:r w:rsidR="003D16D2">
        <w:t>OCC letter</w:t>
      </w:r>
      <w:r>
        <w:t>.</w:t>
      </w:r>
    </w:p>
    <w:p w14:paraId="122B0C1B" w14:textId="32ACC96D" w:rsidR="003D16D2" w:rsidRDefault="00C32E9A" w:rsidP="009F4017">
      <w:pPr>
        <w:numPr>
          <w:ilvl w:val="0"/>
          <w:numId w:val="21"/>
        </w:numPr>
      </w:pPr>
      <w:r>
        <w:t xml:space="preserve">RULE: </w:t>
      </w:r>
      <w:r w:rsidR="003D16D2">
        <w:t>analytical sup</w:t>
      </w:r>
      <w:r>
        <w:t xml:space="preserve">port, payments systems, websites for </w:t>
      </w:r>
      <w:r w:rsidR="003D16D2">
        <w:t>merchants</w:t>
      </w:r>
      <w:r>
        <w:t xml:space="preserve">. Yes. </w:t>
      </w:r>
      <w:r w:rsidR="003D16D2">
        <w:t>OCC letter</w:t>
      </w:r>
      <w:r>
        <w:t>.</w:t>
      </w:r>
    </w:p>
    <w:p w14:paraId="5B4C4084" w14:textId="77777777" w:rsidR="00C32E9A" w:rsidRPr="00C32E9A" w:rsidRDefault="00C32E9A" w:rsidP="00C32E9A"/>
    <w:p w14:paraId="5D2F797C" w14:textId="77777777" w:rsidR="004D1CFD" w:rsidRDefault="004D1CFD" w:rsidP="004D1CFD">
      <w:pPr>
        <w:pStyle w:val="Heading2"/>
      </w:pPr>
      <w:bookmarkStart w:id="75" w:name="_Toc198029216"/>
      <w:bookmarkStart w:id="76" w:name="_Toc198030089"/>
      <w:r>
        <w:t>Real Estate</w:t>
      </w:r>
      <w:bookmarkEnd w:id="75"/>
      <w:bookmarkEnd w:id="76"/>
    </w:p>
    <w:p w14:paraId="015483A9" w14:textId="4D9C16B8" w:rsidR="00FD347C" w:rsidRDefault="00FD347C" w:rsidP="00481EBD">
      <w:r>
        <w:t>*</w:t>
      </w:r>
      <w:r w:rsidR="00143FDC">
        <w:t>RULE</w:t>
      </w:r>
      <w:r w:rsidR="00026EAF">
        <w:t>: can’t buy and own real estate</w:t>
      </w:r>
      <w:r w:rsidR="008A455A">
        <w:t>.</w:t>
      </w:r>
    </w:p>
    <w:p w14:paraId="48D1F2BF" w14:textId="2F278537" w:rsidR="00FD347C" w:rsidRPr="0050479C" w:rsidRDefault="00FD347C" w:rsidP="00FD347C">
      <w:pPr>
        <w:ind w:left="720"/>
      </w:pPr>
      <w:r>
        <w:t>*</w:t>
      </w:r>
      <w:r w:rsidR="00C32E9A">
        <w:t>RATI</w:t>
      </w:r>
      <w:r>
        <w:t xml:space="preserve">: </w:t>
      </w:r>
      <w:r w:rsidR="0050479C">
        <w:t>banks should keep capital flowing through the economy, not locked up in real property; don’t want banks too powerful</w:t>
      </w:r>
      <w:r w:rsidR="001C1F4E">
        <w:t xml:space="preserve">; don’t want banks speculating. </w:t>
      </w:r>
      <w:r w:rsidR="007D4115">
        <w:rPr>
          <w:i/>
        </w:rPr>
        <w:t xml:space="preserve">Union Nat’l Bank v. </w:t>
      </w:r>
      <w:r w:rsidR="0050479C">
        <w:rPr>
          <w:i/>
        </w:rPr>
        <w:t>Matthews</w:t>
      </w:r>
      <w:r w:rsidR="001C1F4E">
        <w:t>, 1878.</w:t>
      </w:r>
    </w:p>
    <w:p w14:paraId="5C682096" w14:textId="77777777" w:rsidR="00A11E7E" w:rsidRDefault="00A11E7E" w:rsidP="00481EBD">
      <w:r>
        <w:t>*Exceptions</w:t>
      </w:r>
      <w:r w:rsidR="00AB4CB6">
        <w:t xml:space="preserve"> (12 USC § 29)</w:t>
      </w:r>
    </w:p>
    <w:p w14:paraId="6F2D6AEB" w14:textId="18A2C565" w:rsidR="00DF2C8E" w:rsidRDefault="00A11E7E" w:rsidP="009F4017">
      <w:pPr>
        <w:numPr>
          <w:ilvl w:val="0"/>
          <w:numId w:val="15"/>
        </w:numPr>
      </w:pPr>
      <w:r>
        <w:t>foreclosure</w:t>
      </w:r>
      <w:r w:rsidR="001C1F4E">
        <w:t xml:space="preserve"> (</w:t>
      </w:r>
      <w:r w:rsidR="0061539A">
        <w:t xml:space="preserve">include personal property </w:t>
      </w:r>
      <w:r w:rsidR="001C1F4E">
        <w:t>like cars)</w:t>
      </w:r>
    </w:p>
    <w:p w14:paraId="3C6BA259" w14:textId="2936FA4C" w:rsidR="00A11E7E" w:rsidRDefault="00A11E7E" w:rsidP="009F4017">
      <w:pPr>
        <w:numPr>
          <w:ilvl w:val="0"/>
          <w:numId w:val="15"/>
        </w:numPr>
      </w:pPr>
      <w:r>
        <w:t>property offered to satisfy a debt;</w:t>
      </w:r>
      <w:r w:rsidR="001C1F4E">
        <w:t xml:space="preserve"> need not have secured the debt</w:t>
      </w:r>
      <w:r w:rsidR="00F1350B">
        <w:t xml:space="preserve"> (DPC = “debt previously contracted”; REO= “RE owned”)</w:t>
      </w:r>
    </w:p>
    <w:p w14:paraId="083FF63E" w14:textId="77777777" w:rsidR="00AD3F4D" w:rsidRDefault="00AD3F4D" w:rsidP="009F4017">
      <w:pPr>
        <w:numPr>
          <w:ilvl w:val="1"/>
          <w:numId w:val="15"/>
        </w:numPr>
      </w:pPr>
      <w:r>
        <w:t>e.g. mortgage loans</w:t>
      </w:r>
      <w:r w:rsidR="002C575C">
        <w:t>: bank has legal title, mortgagor has equitable title (all rights of ownership)</w:t>
      </w:r>
    </w:p>
    <w:p w14:paraId="18D66E0F" w14:textId="76207449" w:rsidR="00AD3F4D" w:rsidRDefault="001C1F4E" w:rsidP="009F4017">
      <w:pPr>
        <w:numPr>
          <w:ilvl w:val="0"/>
          <w:numId w:val="15"/>
        </w:numPr>
      </w:pPr>
      <w:r>
        <w:t>premises</w:t>
      </w:r>
      <w:r w:rsidR="00A11E7E">
        <w:t>: must be reasonably related to bank’s current &amp; anticipated business needs</w:t>
      </w:r>
    </w:p>
    <w:p w14:paraId="4803B9CB" w14:textId="77777777" w:rsidR="001C1F4E" w:rsidRDefault="001C1F4E" w:rsidP="009F4017">
      <w:pPr>
        <w:numPr>
          <w:ilvl w:val="1"/>
          <w:numId w:val="15"/>
        </w:numPr>
      </w:pPr>
      <w:r>
        <w:t>RULE: can hold value up to 100% of capital (TAQ: what if bank’s real estate holdings go up in value?)</w:t>
      </w:r>
    </w:p>
    <w:p w14:paraId="0C587887" w14:textId="4B54B5EC" w:rsidR="00AD3F4D" w:rsidRDefault="001C1F4E" w:rsidP="009F4017">
      <w:pPr>
        <w:numPr>
          <w:ilvl w:val="1"/>
          <w:numId w:val="15"/>
        </w:numPr>
      </w:pPr>
      <w:r>
        <w:t xml:space="preserve">RULE: </w:t>
      </w:r>
      <w:r w:rsidR="00AD3F4D">
        <w:t xml:space="preserve">CEO </w:t>
      </w:r>
      <w:r>
        <w:t xml:space="preserve">moving CA to NY? Buy new house in </w:t>
      </w:r>
      <w:r w:rsidR="00AD3F4D">
        <w:t>NY</w:t>
      </w:r>
      <w:r>
        <w:t>: yes. Buy old house in CA: temporariliy.</w:t>
      </w:r>
      <w:r w:rsidR="00AD3F4D">
        <w:t xml:space="preserve"> </w:t>
      </w:r>
    </w:p>
    <w:p w14:paraId="63C9EA5E" w14:textId="77777777" w:rsidR="00A11E7E" w:rsidRDefault="00A11E7E" w:rsidP="009F4017">
      <w:pPr>
        <w:numPr>
          <w:ilvl w:val="0"/>
          <w:numId w:val="15"/>
        </w:numPr>
      </w:pPr>
      <w:r>
        <w:t>to promote the public welfare</w:t>
      </w:r>
    </w:p>
    <w:p w14:paraId="5D00BD64" w14:textId="2BD1D21F" w:rsidR="001C1F4E" w:rsidRDefault="001C1F4E" w:rsidP="009F4017">
      <w:pPr>
        <w:numPr>
          <w:ilvl w:val="0"/>
          <w:numId w:val="15"/>
        </w:numPr>
      </w:pPr>
      <w:r>
        <w:t>make loans secured by real property</w:t>
      </w:r>
    </w:p>
    <w:p w14:paraId="41984FC4" w14:textId="77777777" w:rsidR="008977BB" w:rsidRDefault="008977BB" w:rsidP="008977BB"/>
    <w:p w14:paraId="5430F13D" w14:textId="77777777" w:rsidR="004D1CFD" w:rsidRDefault="004D1CFD" w:rsidP="004D1CFD">
      <w:pPr>
        <w:pStyle w:val="Heading2"/>
      </w:pPr>
      <w:bookmarkStart w:id="77" w:name="_Toc198029217"/>
      <w:bookmarkStart w:id="78" w:name="_Toc198030090"/>
      <w:r>
        <w:t>Securities</w:t>
      </w:r>
      <w:bookmarkEnd w:id="77"/>
      <w:bookmarkEnd w:id="78"/>
    </w:p>
    <w:p w14:paraId="74A389DF" w14:textId="0519CFC7" w:rsidR="004F2694" w:rsidRPr="004F2694" w:rsidRDefault="004F2694" w:rsidP="004F2694">
      <w:pPr>
        <w:pStyle w:val="Heading3"/>
      </w:pPr>
      <w:bookmarkStart w:id="79" w:name="_Toc198029218"/>
      <w:bookmarkStart w:id="80" w:name="_Toc198030091"/>
      <w:r>
        <w:t>Q1: C</w:t>
      </w:r>
      <w:r w:rsidRPr="004F2694">
        <w:t>an banks be dealers</w:t>
      </w:r>
      <w:r w:rsidR="00B967F7">
        <w:t xml:space="preserve"> (buy and sell securities for its own accounts)</w:t>
      </w:r>
      <w:r w:rsidRPr="004F2694">
        <w:t>?</w:t>
      </w:r>
      <w:bookmarkEnd w:id="79"/>
      <w:bookmarkEnd w:id="80"/>
    </w:p>
    <w:p w14:paraId="3F8E7B1E" w14:textId="62CE4A5B" w:rsidR="00B967F7" w:rsidRPr="00B967F7" w:rsidRDefault="00143FDC" w:rsidP="004F2694">
      <w:r>
        <w:t xml:space="preserve">*RULE: </w:t>
      </w:r>
      <w:r w:rsidR="00B967F7">
        <w:t xml:space="preserve">No. Banks can own debt securities but not equity securities; the debt securities must be </w:t>
      </w:r>
      <w:r w:rsidR="00B967F7">
        <w:rPr>
          <w:i/>
        </w:rPr>
        <w:t>marketable</w:t>
      </w:r>
      <w:r w:rsidR="00B967F7">
        <w:t>.</w:t>
      </w:r>
    </w:p>
    <w:p w14:paraId="119F950F" w14:textId="6175FC9C" w:rsidR="004F2694" w:rsidRDefault="004F2694" w:rsidP="00B967F7">
      <w:pPr>
        <w:ind w:left="720"/>
      </w:pPr>
      <w:r>
        <w:t xml:space="preserve">*def </w:t>
      </w:r>
      <w:r>
        <w:rPr>
          <w:i/>
        </w:rPr>
        <w:t>investment securities</w:t>
      </w:r>
      <w:r w:rsidR="00B967F7">
        <w:t xml:space="preserve">: </w:t>
      </w:r>
      <w:r>
        <w:t>debt (</w:t>
      </w:r>
      <w:r w:rsidR="00B967F7">
        <w:t>liab of issuer like bonds, debentures, CP)</w:t>
      </w:r>
      <w:r>
        <w:t xml:space="preserve"> </w:t>
      </w:r>
      <w:r w:rsidR="00B967F7">
        <w:t xml:space="preserve">&amp; </w:t>
      </w:r>
      <w:r>
        <w:t xml:space="preserve">equity </w:t>
      </w:r>
      <w:r w:rsidR="00B967F7">
        <w:t>(</w:t>
      </w:r>
      <w:r>
        <w:t>ownership interests in issuer</w:t>
      </w:r>
      <w:r w:rsidR="00B967F7">
        <w:t>)</w:t>
      </w:r>
    </w:p>
    <w:p w14:paraId="2CB62850" w14:textId="77777777" w:rsidR="00077E27" w:rsidRDefault="00106A77" w:rsidP="00077E27">
      <w:pPr>
        <w:ind w:left="720"/>
      </w:pPr>
      <w:r>
        <w:t>*</w:t>
      </w:r>
      <w:r w:rsidR="00077E27">
        <w:t>EXCEPTION 1:</w:t>
      </w:r>
      <w:r w:rsidR="00077E27">
        <w:rPr>
          <w:i/>
        </w:rPr>
        <w:t>General Obligation</w:t>
      </w:r>
      <w:r w:rsidR="00077E27">
        <w:t xml:space="preserve">: </w:t>
      </w:r>
      <w:r w:rsidR="00C62805">
        <w:t>nat’l bank can hold w/o limit</w:t>
      </w:r>
    </w:p>
    <w:p w14:paraId="309849FC" w14:textId="77777777" w:rsidR="00077E27" w:rsidRDefault="00077E27" w:rsidP="00077E27">
      <w:pPr>
        <w:ind w:left="1440"/>
      </w:pPr>
      <w:r>
        <w:t xml:space="preserve">*NB: </w:t>
      </w:r>
      <w:r w:rsidR="00DB48F6">
        <w:t xml:space="preserve">def </w:t>
      </w:r>
      <w:r w:rsidR="00DB48F6">
        <w:rPr>
          <w:i/>
        </w:rPr>
        <w:t>general obligation</w:t>
      </w:r>
      <w:r w:rsidR="00DB48F6">
        <w:t>: legal obligation to repay the debt</w:t>
      </w:r>
      <w:r>
        <w:t>, like T-bills and munis</w:t>
      </w:r>
      <w:r w:rsidR="00DB48F6">
        <w:t>: zero default risk!</w:t>
      </w:r>
    </w:p>
    <w:p w14:paraId="517C83B0" w14:textId="0940A44D" w:rsidR="00077E27" w:rsidRDefault="00077E27" w:rsidP="00077E27">
      <w:pPr>
        <w:ind w:left="1440"/>
      </w:pPr>
      <w:r>
        <w:t>*NB: B</w:t>
      </w:r>
      <w:r w:rsidR="00DB48F6">
        <w:t>ank can invest, underwrite, and deal</w:t>
      </w:r>
    </w:p>
    <w:p w14:paraId="2537D379" w14:textId="40B583DA" w:rsidR="00C62805" w:rsidRDefault="00077E27" w:rsidP="00077E27">
      <w:pPr>
        <w:ind w:left="720"/>
      </w:pPr>
      <w:r>
        <w:t xml:space="preserve">*EXCEPTION 2: </w:t>
      </w:r>
      <w:r w:rsidR="00C62805">
        <w:t>Investment grade private debt: nat’l bank can hold up to 10% of bank’s capital and surplus for any issuer</w:t>
      </w:r>
    </w:p>
    <w:p w14:paraId="3F66ABC9" w14:textId="77777777" w:rsidR="00593EB3" w:rsidRDefault="00DF0DD3" w:rsidP="00593EB3">
      <w:pPr>
        <w:ind w:left="1440"/>
      </w:pPr>
      <w:r>
        <w:t>*</w:t>
      </w:r>
      <w:r w:rsidR="00077E27">
        <w:t xml:space="preserve">NB: </w:t>
      </w:r>
      <w:r w:rsidR="00DB48F6">
        <w:t>very ltd power to invest in equity securities (</w:t>
      </w:r>
      <w:r>
        <w:t>subsidiaries, bank service companies (10%)</w:t>
      </w:r>
      <w:r w:rsidR="0037652B">
        <w:t>, small business investment corps (5%)</w:t>
      </w:r>
      <w:r w:rsidR="00DB48F6">
        <w:t>, agricultural co-ops, community development/public welfare entities)</w:t>
      </w:r>
    </w:p>
    <w:p w14:paraId="108D6662" w14:textId="77777777" w:rsidR="00593EB3" w:rsidRDefault="00593EB3" w:rsidP="00593EB3">
      <w:pPr>
        <w:ind w:left="720"/>
      </w:pPr>
      <w:r>
        <w:t>*Volcker Rule: 12 USC § 1851(h)(4)</w:t>
      </w:r>
    </w:p>
    <w:p w14:paraId="01ADE05F" w14:textId="6FC1F914" w:rsidR="000C4490" w:rsidRDefault="000C4490" w:rsidP="000C4490">
      <w:pPr>
        <w:ind w:left="1440"/>
      </w:pPr>
      <w:r>
        <w:t>*TA: eliminates exception 2, now only exception 1</w:t>
      </w:r>
    </w:p>
    <w:p w14:paraId="43D33BFF" w14:textId="77777777" w:rsidR="00593EB3" w:rsidRDefault="00593EB3" w:rsidP="00593EB3">
      <w:pPr>
        <w:ind w:left="1440"/>
      </w:pPr>
      <w:r>
        <w:t>1. Bank &amp; affiliates can’t prop trade (exempts t-bills; securities in connection w/ underwriting or market-making, to the extent that either does not exceed near term demands of clients, customers, or counterparties).</w:t>
      </w:r>
    </w:p>
    <w:p w14:paraId="47B4F38C" w14:textId="21CAD4D4" w:rsidR="00593EB3" w:rsidRDefault="00593EB3" w:rsidP="00077E27">
      <w:pPr>
        <w:ind w:left="1440"/>
      </w:pPr>
      <w:r>
        <w:t xml:space="preserve">2. Bank &amp; affiliates can’t </w:t>
      </w:r>
      <w:r w:rsidR="000C4490">
        <w:t xml:space="preserve">have </w:t>
      </w:r>
      <w:r>
        <w:t>interest in a hedge fund or PE fund</w:t>
      </w:r>
    </w:p>
    <w:p w14:paraId="4075EC46" w14:textId="630FED5B" w:rsidR="004F2694" w:rsidRDefault="004F2694" w:rsidP="004F2694">
      <w:pPr>
        <w:pStyle w:val="Heading3"/>
      </w:pPr>
      <w:bookmarkStart w:id="81" w:name="_Toc198029219"/>
      <w:bookmarkStart w:id="82" w:name="_Toc198030092"/>
      <w:r>
        <w:t>Q2: Can banks be brokers</w:t>
      </w:r>
      <w:r w:rsidR="00077E27">
        <w:t xml:space="preserve"> (buys and sell securities for client accounts)</w:t>
      </w:r>
      <w:r>
        <w:t>?</w:t>
      </w:r>
      <w:bookmarkEnd w:id="81"/>
      <w:bookmarkEnd w:id="82"/>
    </w:p>
    <w:p w14:paraId="44951D22" w14:textId="77777777" w:rsidR="00077E27" w:rsidRDefault="00077E27" w:rsidP="00077E27">
      <w:r>
        <w:t>*RULE: Off-balance sheet ok (e.g. bank earns fees but assets not on balance sheet)</w:t>
      </w:r>
    </w:p>
    <w:p w14:paraId="278B6BD5" w14:textId="77777777" w:rsidR="00077E27" w:rsidRDefault="00077E27" w:rsidP="009F4017">
      <w:pPr>
        <w:numPr>
          <w:ilvl w:val="0"/>
          <w:numId w:val="22"/>
        </w:numPr>
      </w:pPr>
      <w:r>
        <w:t>trust &amp; fiduciary services: need permission from OCC but then can act as trust; investment advisor; etc.</w:t>
      </w:r>
    </w:p>
    <w:p w14:paraId="2AB492FC" w14:textId="77777777" w:rsidR="00077E27" w:rsidRDefault="00077E27" w:rsidP="009F4017">
      <w:pPr>
        <w:numPr>
          <w:ilvl w:val="0"/>
          <w:numId w:val="22"/>
        </w:numPr>
      </w:pPr>
      <w:r>
        <w:t>securities services: “without recourse, solely upon the order, and for the account of, customers”</w:t>
      </w:r>
    </w:p>
    <w:p w14:paraId="6C77A7C2" w14:textId="77777777" w:rsidR="00077E27" w:rsidRDefault="00077E27" w:rsidP="009F4017">
      <w:pPr>
        <w:numPr>
          <w:ilvl w:val="1"/>
          <w:numId w:val="22"/>
        </w:numPr>
      </w:pPr>
      <w:r>
        <w:t xml:space="preserve">not </w:t>
      </w:r>
      <w:r>
        <w:rPr>
          <w:i/>
        </w:rPr>
        <w:t xml:space="preserve">owning </w:t>
      </w:r>
      <w:r>
        <w:t>securities, that’d be on balance sheet</w:t>
      </w:r>
    </w:p>
    <w:p w14:paraId="456BB1FD" w14:textId="77777777" w:rsidR="00077E27" w:rsidRDefault="00077E27" w:rsidP="009F4017">
      <w:pPr>
        <w:numPr>
          <w:ilvl w:val="1"/>
          <w:numId w:val="22"/>
        </w:numPr>
      </w:pPr>
      <w:r>
        <w:t>I.e., brokerage is ok!</w:t>
      </w:r>
    </w:p>
    <w:p w14:paraId="111339CB" w14:textId="6F945FA9" w:rsidR="00DB48F6" w:rsidRDefault="003C44E0" w:rsidP="00077E27">
      <w:r>
        <w:t>*</w:t>
      </w:r>
      <w:r w:rsidR="00077E27">
        <w:t xml:space="preserve">STAT: Glass-Steagall: </w:t>
      </w:r>
      <w:r w:rsidR="00DB48F6">
        <w:t>§ 16 stops banks from acting like securities firms, § 21 stops securities firms from taking deposits</w:t>
      </w:r>
    </w:p>
    <w:p w14:paraId="5BF58BA3" w14:textId="00425BBA" w:rsidR="00077E27" w:rsidRDefault="00077E27" w:rsidP="00DB48F6">
      <w:r>
        <w:t xml:space="preserve">*RULE: Banks can offer discount brokerage. </w:t>
      </w:r>
      <w:r w:rsidRPr="00077E27">
        <w:rPr>
          <w:i/>
        </w:rPr>
        <w:t xml:space="preserve">SIA </w:t>
      </w:r>
      <w:r w:rsidRPr="00D65D35">
        <w:rPr>
          <w:bCs/>
          <w:i/>
        </w:rPr>
        <w:t xml:space="preserve">v. OCC </w:t>
      </w:r>
      <w:r w:rsidRPr="00D65D35">
        <w:rPr>
          <w:bCs/>
        </w:rPr>
        <w:t>(</w:t>
      </w:r>
      <w:r>
        <w:rPr>
          <w:bCs/>
        </w:rPr>
        <w:t xml:space="preserve">DCC </w:t>
      </w:r>
      <w:r w:rsidRPr="00D65D35">
        <w:rPr>
          <w:bCs/>
        </w:rPr>
        <w:t>1987)</w:t>
      </w:r>
      <w:r>
        <w:rPr>
          <w:bCs/>
        </w:rPr>
        <w:t>.</w:t>
      </w:r>
    </w:p>
    <w:p w14:paraId="445D633F" w14:textId="77777777" w:rsidR="00DB48F6" w:rsidRDefault="00E523B8" w:rsidP="00077E27">
      <w:pPr>
        <w:ind w:left="720"/>
      </w:pPr>
      <w:r>
        <w:t xml:space="preserve">*def </w:t>
      </w:r>
      <w:r>
        <w:rPr>
          <w:i/>
        </w:rPr>
        <w:t>discount broker</w:t>
      </w:r>
      <w:r>
        <w:t>: don’t offer investment advice</w:t>
      </w:r>
    </w:p>
    <w:p w14:paraId="38B2F9E3" w14:textId="74CB69B2" w:rsidR="00D65D35" w:rsidRDefault="0053095E" w:rsidP="00077E27">
      <w:pPr>
        <w:ind w:left="720"/>
      </w:pPr>
      <w:r>
        <w:t>*</w:t>
      </w:r>
      <w:r w:rsidR="00077E27">
        <w:t>H: Not limited to brokering for existing customers, can</w:t>
      </w:r>
      <w:r w:rsidR="00363655">
        <w:t xml:space="preserve"> solicit new ones</w:t>
      </w:r>
      <w:r w:rsidR="00077E27">
        <w:t>, too</w:t>
      </w:r>
      <w:r w:rsidR="00363655">
        <w:t>.</w:t>
      </w:r>
    </w:p>
    <w:p w14:paraId="6CCB25E8" w14:textId="695F29C4" w:rsidR="00DB48F6" w:rsidRDefault="00DB48F6" w:rsidP="00DB48F6">
      <w:pPr>
        <w:pStyle w:val="Heading3"/>
      </w:pPr>
      <w:bookmarkStart w:id="83" w:name="_Toc198029220"/>
      <w:bookmarkStart w:id="84" w:name="_Toc198030093"/>
      <w:r>
        <w:t xml:space="preserve">Q3: Can banks </w:t>
      </w:r>
      <w:r w:rsidR="00077E27">
        <w:t>underwrite securities</w:t>
      </w:r>
      <w:bookmarkEnd w:id="83"/>
      <w:bookmarkEnd w:id="84"/>
      <w:r w:rsidR="00077E27">
        <w:t xml:space="preserve"> </w:t>
      </w:r>
    </w:p>
    <w:p w14:paraId="487A2466" w14:textId="56130CE9" w:rsidR="00E5536C" w:rsidRDefault="00E5536C" w:rsidP="00E5536C">
      <w:r>
        <w:t xml:space="preserve">*def </w:t>
      </w:r>
      <w:r>
        <w:rPr>
          <w:i/>
        </w:rPr>
        <w:t>underwriter</w:t>
      </w:r>
      <w:r>
        <w:t xml:space="preserve">: salesman </w:t>
      </w:r>
      <w:r w:rsidR="00593EB3">
        <w:t xml:space="preserve">/ </w:t>
      </w:r>
      <w:r>
        <w:t>intermediary between issuer and investors:</w:t>
      </w:r>
    </w:p>
    <w:p w14:paraId="10D34548" w14:textId="77777777" w:rsidR="00E5536C" w:rsidRDefault="00E5536C" w:rsidP="009F4017">
      <w:pPr>
        <w:numPr>
          <w:ilvl w:val="0"/>
          <w:numId w:val="16"/>
        </w:numPr>
      </w:pPr>
      <w:r>
        <w:t>sells securities for an issuer in connection with a distribution to public investors</w:t>
      </w:r>
    </w:p>
    <w:p w14:paraId="1415A809" w14:textId="77777777" w:rsidR="00E5536C" w:rsidRDefault="00E5536C" w:rsidP="009F4017">
      <w:pPr>
        <w:numPr>
          <w:ilvl w:val="0"/>
          <w:numId w:val="16"/>
        </w:numPr>
      </w:pPr>
      <w:r>
        <w:t>buys securities from the issuer with a view of distributing them to public investors</w:t>
      </w:r>
    </w:p>
    <w:p w14:paraId="212B5D02" w14:textId="5B755D59" w:rsidR="00E5536C" w:rsidRPr="00593EB3" w:rsidRDefault="00E5536C" w:rsidP="00593EB3">
      <w:r>
        <w:t xml:space="preserve">*def </w:t>
      </w:r>
      <w:r>
        <w:rPr>
          <w:i/>
        </w:rPr>
        <w:t>distribution</w:t>
      </w:r>
      <w:r>
        <w:t>: process of selling securities so that they end up with public investors</w:t>
      </w:r>
      <w:r w:rsidR="00593EB3">
        <w:t xml:space="preserve"> (</w:t>
      </w:r>
      <w:r>
        <w:t xml:space="preserve">as opposed to </w:t>
      </w:r>
      <w:r>
        <w:rPr>
          <w:i/>
        </w:rPr>
        <w:t>private placement</w:t>
      </w:r>
      <w:r w:rsidR="00593EB3">
        <w:t>)</w:t>
      </w:r>
    </w:p>
    <w:p w14:paraId="179BC981" w14:textId="7C8B93C9" w:rsidR="00FB5723" w:rsidRDefault="00FB5723" w:rsidP="00DB48F6">
      <w:r>
        <w:t>*</w:t>
      </w:r>
      <w:r w:rsidR="00593EB3">
        <w:t xml:space="preserve">RULE: bank </w:t>
      </w:r>
      <w:r w:rsidR="00604F08">
        <w:t>“shall not underwrite a</w:t>
      </w:r>
      <w:r w:rsidR="00E5536C">
        <w:t>ny issue of securities or stock.”</w:t>
      </w:r>
      <w:r w:rsidR="00593EB3">
        <w:t xml:space="preserve"> 12 USC § 24 (seventh).</w:t>
      </w:r>
    </w:p>
    <w:p w14:paraId="15C10D58" w14:textId="1BD8AEC2" w:rsidR="00593EB3" w:rsidRDefault="00E5536C" w:rsidP="00593EB3">
      <w:r>
        <w:t>*</w:t>
      </w:r>
      <w:r w:rsidR="00593EB3">
        <w:t>ARG 1: It’s not a security.</w:t>
      </w:r>
    </w:p>
    <w:p w14:paraId="2533BB42" w14:textId="29F371E9" w:rsidR="00593EB3" w:rsidRDefault="00593EB3" w:rsidP="00593EB3">
      <w:pPr>
        <w:ind w:left="720"/>
      </w:pPr>
      <w:r>
        <w:t xml:space="preserve">*RULE: “units of participation” in a mutual fund: yes, those are securities, bank can’t underwrite. </w:t>
      </w:r>
      <w:r w:rsidRPr="00593EB3">
        <w:rPr>
          <w:i/>
        </w:rPr>
        <w:t>ICI</w:t>
      </w:r>
      <w:r>
        <w:t xml:space="preserve">. </w:t>
      </w:r>
    </w:p>
    <w:p w14:paraId="5471F029" w14:textId="08765E03" w:rsidR="00593EB3" w:rsidRDefault="00593EB3" w:rsidP="00593EB3">
      <w:pPr>
        <w:ind w:left="1440"/>
      </w:pPr>
      <w:r>
        <w:t xml:space="preserve">*RATI: “subtle hazards” of bank underwriting: loss of confidence in fund will hurt confidence in the bank; investors might transfer confidence in bank to overconfidence in the fund; bank might make unwise loans to the fund or securities in the fund. </w:t>
      </w:r>
      <w:r w:rsidRPr="00593EB3">
        <w:t>Overrules</w:t>
      </w:r>
      <w:r>
        <w:t xml:space="preserve"> OCC.</w:t>
      </w:r>
    </w:p>
    <w:p w14:paraId="3E9C71A4" w14:textId="265B5BAD" w:rsidR="00593EB3" w:rsidRDefault="00593EB3" w:rsidP="00593EB3">
      <w:pPr>
        <w:ind w:left="720"/>
      </w:pPr>
      <w:r>
        <w:t xml:space="preserve">*RULE: Commerical Paper: yes, that’s a security. </w:t>
      </w:r>
      <w:r>
        <w:rPr>
          <w:i/>
        </w:rPr>
        <w:t xml:space="preserve">Banker’s Trust I </w:t>
      </w:r>
      <w:r>
        <w:t>(SIA v. Fed, SCOTUS 1984)</w:t>
      </w:r>
    </w:p>
    <w:p w14:paraId="54760A6D" w14:textId="476ACE99" w:rsidR="00E5536C" w:rsidRDefault="00593EB3" w:rsidP="00593EB3">
      <w:r>
        <w:t xml:space="preserve">*ARG 2: </w:t>
      </w:r>
      <w:r w:rsidR="00E5536C">
        <w:t xml:space="preserve">It’s not underwriting </w:t>
      </w:r>
    </w:p>
    <w:p w14:paraId="7D595BD7" w14:textId="3C80D3FE" w:rsidR="007F77B8" w:rsidRPr="00C3274F" w:rsidRDefault="00593EB3" w:rsidP="00593EB3">
      <w:pPr>
        <w:ind w:left="720"/>
      </w:pPr>
      <w:r>
        <w:t xml:space="preserve">*RULE: private placement not underwriting, only public offering is underwriting. </w:t>
      </w:r>
      <w:r w:rsidR="007C0391">
        <w:rPr>
          <w:i/>
        </w:rPr>
        <w:t>Banker’s Trust II</w:t>
      </w:r>
      <w:r w:rsidR="00C3274F">
        <w:rPr>
          <w:i/>
        </w:rPr>
        <w:t xml:space="preserve"> </w:t>
      </w:r>
      <w:r w:rsidR="00C3274F">
        <w:t>(SIA v. Fed, S</w:t>
      </w:r>
      <w:r>
        <w:t xml:space="preserve">Ct </w:t>
      </w:r>
      <w:r w:rsidR="00C3274F">
        <w:t>1986)</w:t>
      </w:r>
      <w:r>
        <w:t>.</w:t>
      </w:r>
    </w:p>
    <w:p w14:paraId="1C5066EC" w14:textId="77777777" w:rsidR="00E5536C" w:rsidRDefault="00E5536C" w:rsidP="006C5709"/>
    <w:p w14:paraId="538926C7" w14:textId="1AED396F" w:rsidR="006C7DCA" w:rsidRDefault="006C7DCA" w:rsidP="006C7DCA">
      <w:pPr>
        <w:pStyle w:val="Heading2"/>
      </w:pPr>
      <w:bookmarkStart w:id="85" w:name="_Toc198029221"/>
      <w:bookmarkStart w:id="86" w:name="_Toc198030094"/>
      <w:r>
        <w:t>Insurance Powers</w:t>
      </w:r>
      <w:r w:rsidR="003566A1">
        <w:t xml:space="preserve"> of National Banks</w:t>
      </w:r>
      <w:bookmarkEnd w:id="85"/>
      <w:bookmarkEnd w:id="86"/>
    </w:p>
    <w:p w14:paraId="498194B8" w14:textId="0B333B2D" w:rsidR="003566A1" w:rsidRDefault="003566A1" w:rsidP="003566A1">
      <w:pPr>
        <w:pStyle w:val="Heading3"/>
      </w:pPr>
      <w:bookmarkStart w:id="87" w:name="_Toc198029222"/>
      <w:bookmarkStart w:id="88" w:name="_Toc198030095"/>
      <w:r>
        <w:t>Insurance Brokerage</w:t>
      </w:r>
      <w:bookmarkEnd w:id="87"/>
      <w:bookmarkEnd w:id="88"/>
    </w:p>
    <w:p w14:paraId="2E0A7C0E" w14:textId="66484AE1" w:rsidR="006C7DCA" w:rsidRPr="00482E4A" w:rsidRDefault="006C7DCA" w:rsidP="005F70CE">
      <w:r>
        <w:t>*</w:t>
      </w:r>
      <w:r w:rsidR="005F70CE">
        <w:t xml:space="preserve">RULE: </w:t>
      </w:r>
      <w:r w:rsidR="00605401">
        <w:t xml:space="preserve">nat’l banks can </w:t>
      </w:r>
      <w:r w:rsidR="003566A1" w:rsidRPr="003566A1">
        <w:rPr>
          <w:i/>
          <w:u w:val="single"/>
        </w:rPr>
        <w:t>deal</w:t>
      </w:r>
      <w:r w:rsidR="00482E4A">
        <w:t xml:space="preserve"> </w:t>
      </w:r>
      <w:r w:rsidR="00605401">
        <w:t>insurance in small towns</w:t>
      </w:r>
      <w:r w:rsidR="003566A1">
        <w:t xml:space="preserve"> (&lt;5,000)</w:t>
      </w:r>
      <w:r w:rsidR="00482E4A">
        <w:t xml:space="preserve">. 12 USC § 92; </w:t>
      </w:r>
      <w:r w:rsidR="00482E4A">
        <w:rPr>
          <w:i/>
        </w:rPr>
        <w:t>Ludwig</w:t>
      </w:r>
      <w:r w:rsidR="00482E4A">
        <w:t>.</w:t>
      </w:r>
    </w:p>
    <w:p w14:paraId="03DB970C" w14:textId="56B2D11E" w:rsidR="00482E4A" w:rsidRDefault="00482E4A" w:rsidP="00482E4A">
      <w:pPr>
        <w:ind w:left="720"/>
      </w:pPr>
      <w:r>
        <w:t xml:space="preserve">*BUT: nat’l banks can’t </w:t>
      </w:r>
      <w:r w:rsidRPr="003566A1">
        <w:rPr>
          <w:i/>
          <w:u w:val="single"/>
        </w:rPr>
        <w:t>underwrite</w:t>
      </w:r>
      <w:r>
        <w:t xml:space="preserve"> insurance under any circumstances.</w:t>
      </w:r>
    </w:p>
    <w:p w14:paraId="644A4627" w14:textId="44254EAE" w:rsidR="006625C2" w:rsidRDefault="00B73FE3" w:rsidP="005F70CE">
      <w:r>
        <w:t>*</w:t>
      </w:r>
      <w:r w:rsidR="005F70CE">
        <w:t xml:space="preserve">RULE: fine for </w:t>
      </w:r>
      <w:r w:rsidR="006625C2">
        <w:t xml:space="preserve">NY bank </w:t>
      </w:r>
      <w:r w:rsidR="005F70CE">
        <w:t>to buy location in small town, sell</w:t>
      </w:r>
      <w:r w:rsidR="006625C2">
        <w:t xml:space="preserve"> insurance </w:t>
      </w:r>
      <w:r w:rsidR="005F70CE">
        <w:t>nationwide</w:t>
      </w:r>
      <w:r w:rsidR="003566A1">
        <w:t xml:space="preserve"> from that location</w:t>
      </w:r>
      <w:r w:rsidR="005F70CE">
        <w:t>. OCC.</w:t>
      </w:r>
    </w:p>
    <w:p w14:paraId="097E84A6" w14:textId="1B083FAD" w:rsidR="00721A4A" w:rsidRDefault="00721A4A" w:rsidP="005F70CE">
      <w:r>
        <w:t>*</w:t>
      </w:r>
      <w:r w:rsidR="005F70CE">
        <w:t>RULE</w:t>
      </w:r>
      <w:r>
        <w:t xml:space="preserve">: </w:t>
      </w:r>
      <w:r w:rsidR="005F70CE">
        <w:t xml:space="preserve">fine for bank to sell quasi-insurance products not labeled insurance: </w:t>
      </w:r>
      <w:r>
        <w:t>annuities, CDS</w:t>
      </w:r>
      <w:r w:rsidR="00D64709">
        <w:t>, credit-life insurance</w:t>
      </w:r>
      <w:r w:rsidR="005F70CE">
        <w:t>.</w:t>
      </w:r>
    </w:p>
    <w:p w14:paraId="3B5BDCDE" w14:textId="7E6D7DD7" w:rsidR="00D0675E" w:rsidRDefault="00EA5115" w:rsidP="00D0675E">
      <w:pPr>
        <w:ind w:left="720"/>
      </w:pPr>
      <w:r>
        <w:t>*</w:t>
      </w:r>
      <w:r w:rsidR="005F70CE">
        <w:t xml:space="preserve">def </w:t>
      </w:r>
      <w:r w:rsidR="005F70CE" w:rsidRPr="005F70CE">
        <w:rPr>
          <w:i/>
        </w:rPr>
        <w:t>a</w:t>
      </w:r>
      <w:r w:rsidR="005F70CE">
        <w:rPr>
          <w:i/>
        </w:rPr>
        <w:t>nnuity</w:t>
      </w:r>
      <w:r w:rsidR="005F70CE">
        <w:t xml:space="preserve">: </w:t>
      </w:r>
      <w:r w:rsidR="00D0675E">
        <w:t>bank gives you an income stream for life</w:t>
      </w:r>
      <w:r w:rsidR="005F70CE">
        <w:t xml:space="preserve">; unlike life insurance, </w:t>
      </w:r>
      <w:r w:rsidR="00D0675E">
        <w:t>insures against risk that you’ll live too long</w:t>
      </w:r>
      <w:r w:rsidR="003566A1">
        <w:t>.</w:t>
      </w:r>
    </w:p>
    <w:p w14:paraId="622582FF" w14:textId="77AE870B" w:rsidR="00FF74F7" w:rsidRDefault="00FF74F7" w:rsidP="00FF74F7">
      <w:r>
        <w:t>*</w:t>
      </w:r>
      <w:r w:rsidR="005F70CE">
        <w:t xml:space="preserve">RULE: </w:t>
      </w:r>
      <w:r w:rsidR="00426033">
        <w:t xml:space="preserve">banks can </w:t>
      </w:r>
      <w:r w:rsidR="005F70CE">
        <w:rPr>
          <w:i/>
        </w:rPr>
        <w:t xml:space="preserve">not </w:t>
      </w:r>
      <w:r w:rsidR="00426033">
        <w:t>sell general insurance to amish &amp; farmers</w:t>
      </w:r>
      <w:r w:rsidR="005F70CE">
        <w:t>. OCC said OK, SCOTUS struck down.</w:t>
      </w:r>
    </w:p>
    <w:p w14:paraId="7D7FA8BA" w14:textId="77777777" w:rsidR="005F70CE" w:rsidRDefault="005F70CE" w:rsidP="006F367B"/>
    <w:p w14:paraId="089C3724" w14:textId="715F21EA" w:rsidR="006F367B" w:rsidRDefault="003566A1" w:rsidP="005F70CE">
      <w:pPr>
        <w:pStyle w:val="Heading3"/>
      </w:pPr>
      <w:bookmarkStart w:id="89" w:name="_Toc198029223"/>
      <w:bookmarkStart w:id="90" w:name="_Toc198030096"/>
      <w:r>
        <w:t>Insurance Underwriting</w:t>
      </w:r>
      <w:bookmarkEnd w:id="89"/>
      <w:bookmarkEnd w:id="90"/>
    </w:p>
    <w:p w14:paraId="094A3156" w14:textId="07752877" w:rsidR="005F70CE" w:rsidRDefault="005F70CE" w:rsidP="005F70CE">
      <w:r>
        <w:t xml:space="preserve">*RULE: </w:t>
      </w:r>
      <w:r w:rsidR="006F367B" w:rsidRPr="005F70CE">
        <w:rPr>
          <w:i/>
        </w:rPr>
        <w:t>financial guarantees</w:t>
      </w:r>
      <w:r>
        <w:t>: no.</w:t>
      </w:r>
    </w:p>
    <w:p w14:paraId="18CE143B" w14:textId="61B9F973" w:rsidR="005F70CE" w:rsidRDefault="005F70CE" w:rsidP="005F70CE">
      <w:r>
        <w:t xml:space="preserve">*RULE: </w:t>
      </w:r>
      <w:r w:rsidRPr="005F70CE">
        <w:rPr>
          <w:i/>
        </w:rPr>
        <w:t>SLOC</w:t>
      </w:r>
      <w:r>
        <w:t xml:space="preserve">: not a guarantee, bank can issue it.. </w:t>
      </w:r>
      <w:r w:rsidR="00E53F3D">
        <w:rPr>
          <w:i/>
        </w:rPr>
        <w:t>Republic National Bank</w:t>
      </w:r>
      <w:r>
        <w:rPr>
          <w:i/>
        </w:rPr>
        <w:t>.</w:t>
      </w:r>
    </w:p>
    <w:p w14:paraId="0F8C86D2" w14:textId="77777777" w:rsidR="005F70CE" w:rsidRDefault="005F70CE" w:rsidP="005F70CE">
      <w:pPr>
        <w:ind w:left="720"/>
      </w:pPr>
      <w:r>
        <w:t xml:space="preserve">*def: </w:t>
      </w:r>
      <w:r w:rsidRPr="005F70CE">
        <w:rPr>
          <w:i/>
        </w:rPr>
        <w:t>SLOC</w:t>
      </w:r>
      <w:r>
        <w:t xml:space="preserve">: </w:t>
      </w:r>
      <w:r w:rsidR="00CD4FF8" w:rsidRPr="005F70CE">
        <w:t>buyer</w:t>
      </w:r>
      <w:r w:rsidR="00CD4FF8">
        <w:t xml:space="preserve"> can only draw on SLOC if customer defaults</w:t>
      </w:r>
    </w:p>
    <w:p w14:paraId="30544E11" w14:textId="77777777" w:rsidR="005F70CE" w:rsidRDefault="005F70CE" w:rsidP="005F70CE">
      <w:pPr>
        <w:ind w:left="720"/>
      </w:pPr>
      <w:r>
        <w:t>*</w:t>
      </w:r>
      <w:r w:rsidR="00083072">
        <w:t xml:space="preserve">RATI: Guarantee requires </w:t>
      </w:r>
      <w:r>
        <w:t xml:space="preserve">proving </w:t>
      </w:r>
      <w:r w:rsidR="00083072">
        <w:t xml:space="preserve">actual default; SLOC just requires </w:t>
      </w:r>
      <w:r>
        <w:t xml:space="preserve">showing </w:t>
      </w:r>
      <w:r w:rsidR="00083072">
        <w:t xml:space="preserve">documents. </w:t>
      </w:r>
      <w:r w:rsidR="00685911">
        <w:t>PROF: ridiculous!</w:t>
      </w:r>
    </w:p>
    <w:p w14:paraId="2EBDFAC1" w14:textId="0CFCCE75" w:rsidR="0061270C" w:rsidRDefault="005F70CE" w:rsidP="003566A1">
      <w:r>
        <w:t xml:space="preserve">*RULE: </w:t>
      </w:r>
      <w:r w:rsidRPr="001D7C3A">
        <w:rPr>
          <w:i/>
        </w:rPr>
        <w:t>CDS</w:t>
      </w:r>
      <w:r w:rsidR="001D7C3A">
        <w:t>: bank can broker and issue.</w:t>
      </w:r>
      <w:r w:rsidR="003566A1">
        <w:t xml:space="preserve"> (</w:t>
      </w:r>
      <w:r>
        <w:t xml:space="preserve">def: </w:t>
      </w:r>
      <w:r w:rsidRPr="005F70CE">
        <w:rPr>
          <w:i/>
        </w:rPr>
        <w:t>s</w:t>
      </w:r>
      <w:r w:rsidR="006E377B" w:rsidRPr="005F70CE">
        <w:rPr>
          <w:i/>
        </w:rPr>
        <w:t>wap</w:t>
      </w:r>
      <w:r w:rsidR="006E377B">
        <w:t>: if there’s a default on the bond, bank will buy the bond</w:t>
      </w:r>
      <w:r>
        <w:t xml:space="preserve"> (PROF: insurance!)</w:t>
      </w:r>
      <w:r w:rsidR="003566A1">
        <w:t>)</w:t>
      </w:r>
    </w:p>
    <w:p w14:paraId="78B634AC" w14:textId="77777777" w:rsidR="001D7C3A" w:rsidRDefault="001D7C3A" w:rsidP="001D7C3A">
      <w:r>
        <w:t>*RULE: retirement CDs: no.</w:t>
      </w:r>
    </w:p>
    <w:p w14:paraId="4DC5FDD1" w14:textId="4C07C04B" w:rsidR="00FC373E" w:rsidRDefault="001D7C3A" w:rsidP="001D7C3A">
      <w:pPr>
        <w:ind w:left="720"/>
      </w:pPr>
      <w:r>
        <w:t>*</w:t>
      </w:r>
      <w:r w:rsidR="00FC373E">
        <w:t xml:space="preserve">def: </w:t>
      </w:r>
      <w:r>
        <w:rPr>
          <w:i/>
        </w:rPr>
        <w:t xml:space="preserve">retirement </w:t>
      </w:r>
      <w:r w:rsidRPr="001D7C3A">
        <w:rPr>
          <w:i/>
        </w:rPr>
        <w:t>CDs</w:t>
      </w:r>
      <w:r>
        <w:t xml:space="preserve">: </w:t>
      </w:r>
      <w:r w:rsidR="00FC373E" w:rsidRPr="001D7C3A">
        <w:t>make</w:t>
      </w:r>
      <w:r w:rsidR="00FC373E">
        <w:t xml:space="preserve"> deposit; earn interest; at maturity, withdraw 2/3 with interest; remaining 1/3 pays </w:t>
      </w:r>
      <w:r>
        <w:t>out til death</w:t>
      </w:r>
    </w:p>
    <w:p w14:paraId="0A1BFAA0" w14:textId="7FE833A5" w:rsidR="0031256D" w:rsidRDefault="001D7C3A" w:rsidP="001D7C3A">
      <w:pPr>
        <w:ind w:left="720"/>
      </w:pPr>
      <w:r>
        <w:t xml:space="preserve">*RULE: Not allowed. Bank tried to disguise variable annuity as CD. </w:t>
      </w:r>
      <w:r w:rsidR="0031256D">
        <w:rPr>
          <w:i/>
        </w:rPr>
        <w:t>Blackfeet Nat’l Bank</w:t>
      </w:r>
      <w:r w:rsidR="00250C1F">
        <w:t>.</w:t>
      </w:r>
    </w:p>
    <w:p w14:paraId="3AADC53A" w14:textId="77777777" w:rsidR="00604B2F" w:rsidRDefault="00604B2F" w:rsidP="001D7C3A">
      <w:pPr>
        <w:ind w:left="720"/>
      </w:pPr>
    </w:p>
    <w:p w14:paraId="07B95C98" w14:textId="6D6DBB28" w:rsidR="006F367B" w:rsidRDefault="003566A1" w:rsidP="004A307E">
      <w:pPr>
        <w:pStyle w:val="Heading2"/>
      </w:pPr>
      <w:bookmarkStart w:id="91" w:name="_Toc198029224"/>
      <w:bookmarkStart w:id="92" w:name="_Toc198030097"/>
      <w:r>
        <w:t>Prudential Rules</w:t>
      </w:r>
      <w:r w:rsidR="000215A7">
        <w:t>: Loans to One Borrower &amp; Insider Loans</w:t>
      </w:r>
      <w:bookmarkEnd w:id="91"/>
      <w:bookmarkEnd w:id="92"/>
    </w:p>
    <w:p w14:paraId="6D21E6B1" w14:textId="742C50BD" w:rsidR="004A307E" w:rsidRDefault="003566A1" w:rsidP="003566A1">
      <w:pPr>
        <w:pStyle w:val="Heading3"/>
      </w:pPr>
      <w:bookmarkStart w:id="93" w:name="_Toc198029225"/>
      <w:bookmarkStart w:id="94" w:name="_Toc198030098"/>
      <w:r>
        <w:t>Loans to One B</w:t>
      </w:r>
      <w:r w:rsidR="004A307E">
        <w:t>orrower</w:t>
      </w:r>
      <w:bookmarkEnd w:id="93"/>
      <w:bookmarkEnd w:id="94"/>
    </w:p>
    <w:p w14:paraId="2D6E98F2" w14:textId="3FD57243" w:rsidR="003566A1" w:rsidRDefault="003566A1" w:rsidP="009F4017">
      <w:pPr>
        <w:numPr>
          <w:ilvl w:val="0"/>
          <w:numId w:val="23"/>
        </w:numPr>
      </w:pPr>
      <w:r>
        <w:t>RULE: can’t bet it all on one horse; cap at 15% of capital, plus another 10% if secured</w:t>
      </w:r>
      <w:r w:rsidR="00BC7821">
        <w:t xml:space="preserve"> (25% total)</w:t>
      </w:r>
      <w:r>
        <w:t>. 12 USC § 84.</w:t>
      </w:r>
    </w:p>
    <w:p w14:paraId="58C49EA0" w14:textId="31ED952A" w:rsidR="003566A1" w:rsidRDefault="003566A1" w:rsidP="009F4017">
      <w:pPr>
        <w:numPr>
          <w:ilvl w:val="0"/>
          <w:numId w:val="23"/>
        </w:numPr>
      </w:pPr>
      <w:r>
        <w:t>RULE: Must be secured by marketable collateral: stocks and bullion OK; art and diamonds are not.</w:t>
      </w:r>
    </w:p>
    <w:p w14:paraId="0FEA450D" w14:textId="77777777" w:rsidR="003566A1" w:rsidRDefault="003566A1" w:rsidP="009F4017">
      <w:pPr>
        <w:numPr>
          <w:ilvl w:val="0"/>
          <w:numId w:val="23"/>
        </w:numPr>
      </w:pPr>
      <w:r>
        <w:t xml:space="preserve">RULE: consolidate if direct benefit or affiliate, bank can’t get around rule by loaning to family and friends. </w:t>
      </w:r>
    </w:p>
    <w:p w14:paraId="18A017CD" w14:textId="7BB5378B" w:rsidR="00FB2771" w:rsidRDefault="003566A1" w:rsidP="009F4017">
      <w:pPr>
        <w:numPr>
          <w:ilvl w:val="0"/>
          <w:numId w:val="23"/>
        </w:numPr>
      </w:pPr>
      <w:r>
        <w:t xml:space="preserve">CRIT: </w:t>
      </w:r>
      <w:r w:rsidR="00FB2771">
        <w:t xml:space="preserve">One borrower could have very different risks, whereas </w:t>
      </w:r>
      <w:r w:rsidR="003208A7">
        <w:t>loans to 100 farmers</w:t>
      </w:r>
      <w:r>
        <w:t xml:space="preserve"> </w:t>
      </w:r>
      <w:r w:rsidR="003208A7">
        <w:t xml:space="preserve">will face </w:t>
      </w:r>
      <w:r w:rsidR="00FB2771">
        <w:t>same risk</w:t>
      </w:r>
      <w:r w:rsidR="003208A7">
        <w:t>s</w:t>
      </w:r>
      <w:r w:rsidR="00FB2771">
        <w:t>.</w:t>
      </w:r>
    </w:p>
    <w:p w14:paraId="6D1423E8" w14:textId="388DF197" w:rsidR="004A307E" w:rsidRDefault="003566A1" w:rsidP="003566A1">
      <w:pPr>
        <w:pStyle w:val="Heading3"/>
      </w:pPr>
      <w:bookmarkStart w:id="95" w:name="_Toc198029226"/>
      <w:bookmarkStart w:id="96" w:name="_Toc198030099"/>
      <w:r>
        <w:t>I</w:t>
      </w:r>
      <w:r w:rsidR="004A307E">
        <w:t>nsider</w:t>
      </w:r>
      <w:r w:rsidR="006D7E3A">
        <w:t xml:space="preserve"> </w:t>
      </w:r>
      <w:r>
        <w:t>L</w:t>
      </w:r>
      <w:r w:rsidR="004A307E">
        <w:t>oans</w:t>
      </w:r>
      <w:bookmarkEnd w:id="95"/>
      <w:bookmarkEnd w:id="96"/>
    </w:p>
    <w:p w14:paraId="38B261C9" w14:textId="3879EDD8" w:rsidR="00552487" w:rsidRDefault="00552487" w:rsidP="009F4017">
      <w:pPr>
        <w:pStyle w:val="ListParagraph"/>
        <w:numPr>
          <w:ilvl w:val="0"/>
          <w:numId w:val="37"/>
        </w:numPr>
      </w:pPr>
      <w:r>
        <w:t>RULE: no loans by bank to insider</w:t>
      </w:r>
      <w:r w:rsidR="003566A1">
        <w:t xml:space="preserve"> (mgmt or BOD)</w:t>
      </w:r>
      <w:r>
        <w:t xml:space="preserve"> or any related int</w:t>
      </w:r>
      <w:r w:rsidR="00E66336">
        <w:t>e</w:t>
      </w:r>
      <w:r>
        <w:t>rest of an insider</w:t>
      </w:r>
      <w:r w:rsidR="00C7465A">
        <w:t>. 12 U.S.C. § 375b.</w:t>
      </w:r>
    </w:p>
    <w:p w14:paraId="0A8A947C" w14:textId="74CE2B01" w:rsidR="000215A7" w:rsidRDefault="000215A7" w:rsidP="009F4017">
      <w:pPr>
        <w:pStyle w:val="ListParagraph"/>
        <w:numPr>
          <w:ilvl w:val="1"/>
          <w:numId w:val="37"/>
        </w:numPr>
      </w:pPr>
      <w:r>
        <w:t xml:space="preserve">def </w:t>
      </w:r>
      <w:r w:rsidRPr="003566A1">
        <w:rPr>
          <w:i/>
        </w:rPr>
        <w:t>insider</w:t>
      </w:r>
      <w:r>
        <w:t>: D&amp;O, principal SH</w:t>
      </w:r>
      <w:r w:rsidR="00BC7821">
        <w:t xml:space="preserve"> (10%)</w:t>
      </w:r>
      <w:r>
        <w:t>, related interest (some relatives, minor child, not others, adult child)</w:t>
      </w:r>
    </w:p>
    <w:p w14:paraId="077DF720" w14:textId="3794C192" w:rsidR="003566A1" w:rsidRDefault="00045AE5" w:rsidP="009F4017">
      <w:pPr>
        <w:pStyle w:val="ListParagraph"/>
        <w:numPr>
          <w:ilvl w:val="0"/>
          <w:numId w:val="37"/>
        </w:numPr>
      </w:pPr>
      <w:r>
        <w:t xml:space="preserve">BUT: </w:t>
      </w:r>
      <w:r w:rsidR="003566A1">
        <w:t>loan to insider is OK if:</w:t>
      </w:r>
    </w:p>
    <w:p w14:paraId="4E8A1A18" w14:textId="37966926" w:rsidR="003566A1" w:rsidRDefault="003566A1" w:rsidP="009F4017">
      <w:pPr>
        <w:pStyle w:val="ListParagraph"/>
        <w:numPr>
          <w:ilvl w:val="1"/>
          <w:numId w:val="37"/>
        </w:numPr>
      </w:pPr>
      <w:r>
        <w:t>made on substantially the same terms, including interest rates and collateral, as loan to outsiders</w:t>
      </w:r>
    </w:p>
    <w:p w14:paraId="65AEA3C8" w14:textId="455AF86D" w:rsidR="003566A1" w:rsidRDefault="003566A1" w:rsidP="009F4017">
      <w:pPr>
        <w:pStyle w:val="ListParagraph"/>
        <w:numPr>
          <w:ilvl w:val="1"/>
          <w:numId w:val="37"/>
        </w:numPr>
      </w:pPr>
      <w:r>
        <w:t xml:space="preserve">loan does not involve more than the normal risk of repayment or other unfavorable features; </w:t>
      </w:r>
      <w:r>
        <w:rPr>
          <w:i/>
          <w:u w:val="single"/>
        </w:rPr>
        <w:t>and</w:t>
      </w:r>
    </w:p>
    <w:p w14:paraId="21E89B0B" w14:textId="1B9CA21A" w:rsidR="003566A1" w:rsidRDefault="003566A1" w:rsidP="009F4017">
      <w:pPr>
        <w:pStyle w:val="ListParagraph"/>
        <w:numPr>
          <w:ilvl w:val="1"/>
          <w:numId w:val="37"/>
        </w:numPr>
      </w:pPr>
      <w:r>
        <w:t>adheres to regular credit underwriting procedures.</w:t>
      </w:r>
    </w:p>
    <w:p w14:paraId="30546BCE" w14:textId="266E9367" w:rsidR="00045AE5" w:rsidRDefault="000215A7" w:rsidP="009F4017">
      <w:pPr>
        <w:pStyle w:val="ListParagraph"/>
        <w:numPr>
          <w:ilvl w:val="0"/>
          <w:numId w:val="37"/>
        </w:numPr>
      </w:pPr>
      <w:r>
        <w:t>RULE: ban on “more than normal risk of repayment”: can’t price it in, just banned.</w:t>
      </w:r>
    </w:p>
    <w:p w14:paraId="68E5F023" w14:textId="77777777" w:rsidR="004A307E" w:rsidRDefault="004A307E" w:rsidP="006F367B"/>
    <w:p w14:paraId="583A66E6" w14:textId="77777777" w:rsidR="00621AF1" w:rsidRPr="00621AF1" w:rsidRDefault="00621AF1" w:rsidP="00621AF1">
      <w:pPr>
        <w:pStyle w:val="Heading1"/>
        <w:rPr>
          <w:sz w:val="40"/>
          <w:szCs w:val="40"/>
        </w:rPr>
      </w:pPr>
      <w:bookmarkStart w:id="97" w:name="_Toc198029227"/>
      <w:bookmarkStart w:id="98" w:name="_Toc198030100"/>
      <w:r w:rsidRPr="00621AF1">
        <w:rPr>
          <w:sz w:val="40"/>
          <w:szCs w:val="40"/>
        </w:rPr>
        <w:t>Affiliations</w:t>
      </w:r>
      <w:bookmarkEnd w:id="97"/>
      <w:bookmarkEnd w:id="98"/>
    </w:p>
    <w:p w14:paraId="538A6CE1" w14:textId="77777777" w:rsidR="008C2920" w:rsidRDefault="008C2920" w:rsidP="008C2920">
      <w:pPr>
        <w:pStyle w:val="Heading1"/>
      </w:pPr>
      <w:bookmarkStart w:id="99" w:name="_Toc198029228"/>
      <w:bookmarkStart w:id="100" w:name="_Toc198030101"/>
      <w:r>
        <w:t>Affiliations</w:t>
      </w:r>
      <w:r w:rsidR="00DA0C6E">
        <w:t>: Bank Holding Companies</w:t>
      </w:r>
      <w:bookmarkEnd w:id="99"/>
      <w:bookmarkEnd w:id="100"/>
    </w:p>
    <w:p w14:paraId="3874BADC" w14:textId="77777777" w:rsidR="00927D40" w:rsidRDefault="00927D40" w:rsidP="00927D40">
      <w:r>
        <w:t>*STAT: BHCA: subjects to regulation any company that owns a bank. Administered by Fed.</w:t>
      </w:r>
    </w:p>
    <w:p w14:paraId="4A459644" w14:textId="33084296" w:rsidR="002E50B5" w:rsidRPr="00481FEC" w:rsidRDefault="00927D40" w:rsidP="002E50B5">
      <w:pPr>
        <w:pStyle w:val="Heading2"/>
      </w:pPr>
      <w:bookmarkStart w:id="101" w:name="_Toc198029229"/>
      <w:bookmarkStart w:id="102" w:name="_Toc198030102"/>
      <w:r>
        <w:t>Affiliates Rules</w:t>
      </w:r>
      <w:bookmarkEnd w:id="101"/>
      <w:bookmarkEnd w:id="102"/>
    </w:p>
    <w:p w14:paraId="6AA287B7" w14:textId="2F4786FB" w:rsidR="008C2920" w:rsidRPr="00552487" w:rsidRDefault="008C2920" w:rsidP="006F367B">
      <w:pPr>
        <w:rPr>
          <w:rStyle w:val="Blue"/>
        </w:rPr>
      </w:pPr>
      <w:r>
        <w:t>*</w:t>
      </w:r>
      <w:r w:rsidR="00E1031F">
        <w:t xml:space="preserve">STAT: </w:t>
      </w:r>
      <w:r w:rsidR="00E1031F" w:rsidRPr="00552487">
        <w:rPr>
          <w:rStyle w:val="Blue"/>
        </w:rPr>
        <w:t>Fed Reserve Act §§ 23A, 23B</w:t>
      </w:r>
      <w:r w:rsidR="00E221AD">
        <w:rPr>
          <w:rStyle w:val="Blue"/>
        </w:rPr>
        <w:t>: 12 USC 371</w:t>
      </w:r>
      <w:r w:rsidR="009765EE">
        <w:rPr>
          <w:rStyle w:val="Blue"/>
        </w:rPr>
        <w:t>c</w:t>
      </w:r>
    </w:p>
    <w:p w14:paraId="6EB7D304" w14:textId="1D2732A5" w:rsidR="003B09FB" w:rsidRDefault="003B09FB" w:rsidP="003B09FB">
      <w:r>
        <w:t>*TA: § 23A treats bank and operating sub as one unit, restrictions do not apply to transactions w/ operating sub; yes for financial sub</w:t>
      </w:r>
    </w:p>
    <w:p w14:paraId="745DABF2" w14:textId="6443F9F4" w:rsidR="003B09FB" w:rsidRDefault="003B09FB" w:rsidP="003B09FB">
      <w:r>
        <w:t xml:space="preserve">*def </w:t>
      </w:r>
      <w:r>
        <w:rPr>
          <w:i/>
        </w:rPr>
        <w:t>operating subsidiary</w:t>
      </w:r>
      <w:r>
        <w:t>: acts like a bank</w:t>
      </w:r>
    </w:p>
    <w:p w14:paraId="03DF4262" w14:textId="77777777" w:rsidR="003B09FB" w:rsidRDefault="003B09FB" w:rsidP="003B09FB">
      <w:r>
        <w:t xml:space="preserve">*def </w:t>
      </w:r>
      <w:r>
        <w:rPr>
          <w:i/>
        </w:rPr>
        <w:t>financial subsidiary</w:t>
      </w:r>
      <w:r>
        <w:t>: does stuff that nat’l bank can’t (like underwrite corporate securities) (all restrictions except 10%)</w:t>
      </w:r>
    </w:p>
    <w:p w14:paraId="3C09795E" w14:textId="77777777" w:rsidR="00927D40" w:rsidRDefault="00927D40" w:rsidP="00927D40">
      <w:pPr>
        <w:pStyle w:val="Heading3"/>
      </w:pPr>
      <w:bookmarkStart w:id="103" w:name="_Toc198029230"/>
      <w:bookmarkStart w:id="104" w:name="_Toc198030103"/>
      <w:r>
        <w:t>Section 23A</w:t>
      </w:r>
      <w:bookmarkEnd w:id="103"/>
      <w:bookmarkEnd w:id="104"/>
    </w:p>
    <w:p w14:paraId="524381F1" w14:textId="49966F54" w:rsidR="00927D40" w:rsidRDefault="009D451D" w:rsidP="00927D40">
      <w:r>
        <w:t xml:space="preserve">*def </w:t>
      </w:r>
      <w:r>
        <w:rPr>
          <w:i/>
        </w:rPr>
        <w:t xml:space="preserve">affiliate </w:t>
      </w:r>
      <w:r>
        <w:t xml:space="preserve">(for § 23A): </w:t>
      </w:r>
      <w:r w:rsidR="00927D40">
        <w:t>entity controls or is controlled by bank, or under common control (12 USC § 371c(b): definitions)</w:t>
      </w:r>
    </w:p>
    <w:p w14:paraId="02DCE9F9" w14:textId="77777777" w:rsidR="00927D40" w:rsidRDefault="00927D40" w:rsidP="00927D40">
      <w:pPr>
        <w:ind w:left="720"/>
      </w:pPr>
      <w:r>
        <w:t>*Bank’s parent: holding company</w:t>
      </w:r>
    </w:p>
    <w:p w14:paraId="7008ACC0" w14:textId="77777777" w:rsidR="00927D40" w:rsidRDefault="00927D40" w:rsidP="00927D40">
      <w:pPr>
        <w:ind w:left="720"/>
      </w:pPr>
      <w:r>
        <w:t>*Bank’s grandparent: holding company</w:t>
      </w:r>
    </w:p>
    <w:p w14:paraId="17D843E8" w14:textId="77777777" w:rsidR="00927D40" w:rsidRDefault="00927D40" w:rsidP="00927D40">
      <w:pPr>
        <w:ind w:left="720"/>
      </w:pPr>
      <w:r>
        <w:t>*Bank’s sister: holding company affiliate</w:t>
      </w:r>
    </w:p>
    <w:p w14:paraId="2249C009" w14:textId="77777777" w:rsidR="009D451D" w:rsidRDefault="00927D40" w:rsidP="009D451D">
      <w:pPr>
        <w:ind w:left="720"/>
      </w:pPr>
      <w:r>
        <w:t>*Bank’s son: subsidiary</w:t>
      </w:r>
    </w:p>
    <w:p w14:paraId="75C0A3CD" w14:textId="0BA4BFA3" w:rsidR="009D451D" w:rsidRDefault="009D451D" w:rsidP="009D451D">
      <w:pPr>
        <w:ind w:left="720"/>
      </w:pPr>
      <w:r>
        <w:t>*Yes affiliate: bank &amp; affiliate controlled by same people; have a sponsorship or advice K; if bank is investment advisor to a fund, fund is an affiliate</w:t>
      </w:r>
    </w:p>
    <w:p w14:paraId="7A58F956" w14:textId="30DD0891" w:rsidR="009D451D" w:rsidRDefault="009D451D" w:rsidP="009D451D">
      <w:pPr>
        <w:ind w:left="720"/>
      </w:pPr>
      <w:r>
        <w:t xml:space="preserve">*No affiliate: </w:t>
      </w:r>
      <w:r w:rsidRPr="001D3135">
        <w:rPr>
          <w:rStyle w:val="Blue"/>
        </w:rPr>
        <w:t>non-bank subs</w:t>
      </w:r>
      <w:r>
        <w:t xml:space="preserve">; company holding bank premises; safe deposit corp; acquiring a company from default on a debt </w:t>
      </w:r>
    </w:p>
    <w:p w14:paraId="2B4178F4" w14:textId="77777777" w:rsidR="009765EE" w:rsidRDefault="009765EE" w:rsidP="009765EE">
      <w:r>
        <w:t xml:space="preserve">*def </w:t>
      </w:r>
      <w:r w:rsidRPr="00595B47">
        <w:rPr>
          <w:i/>
        </w:rPr>
        <w:t>control</w:t>
      </w:r>
      <w:r>
        <w:t>: three ways:</w:t>
      </w:r>
    </w:p>
    <w:p w14:paraId="09C9E363" w14:textId="77777777" w:rsidR="009765EE" w:rsidRDefault="009765EE" w:rsidP="009765EE">
      <w:pPr>
        <w:numPr>
          <w:ilvl w:val="0"/>
          <w:numId w:val="28"/>
        </w:numPr>
      </w:pPr>
      <w:r>
        <w:t>25% or more of any class of voting shares</w:t>
      </w:r>
    </w:p>
    <w:p w14:paraId="21251007" w14:textId="77777777" w:rsidR="009765EE" w:rsidRDefault="009765EE" w:rsidP="009765EE">
      <w:pPr>
        <w:numPr>
          <w:ilvl w:val="0"/>
          <w:numId w:val="28"/>
        </w:numPr>
      </w:pPr>
      <w:r>
        <w:t>control over election of BOD</w:t>
      </w:r>
    </w:p>
    <w:p w14:paraId="25E4A5D3" w14:textId="1B8DD386" w:rsidR="009765EE" w:rsidRDefault="009765EE" w:rsidP="009765EE">
      <w:pPr>
        <w:numPr>
          <w:ilvl w:val="0"/>
          <w:numId w:val="28"/>
        </w:numPr>
      </w:pPr>
      <w:r>
        <w:t>Fed says so</w:t>
      </w:r>
    </w:p>
    <w:p w14:paraId="0049DB21" w14:textId="7296726F" w:rsidR="00BF373F" w:rsidRDefault="00BF373F" w:rsidP="00BF373F">
      <w:r>
        <w:t xml:space="preserve">*Def </w:t>
      </w:r>
      <w:r>
        <w:rPr>
          <w:i/>
        </w:rPr>
        <w:t xml:space="preserve">covered transaction </w:t>
      </w:r>
      <w:r>
        <w:t>(12 USC 371c(b)(7)</w:t>
      </w:r>
      <w:r w:rsidR="00927D40">
        <w:t>)</w:t>
      </w:r>
    </w:p>
    <w:p w14:paraId="2C682089" w14:textId="47A5D0E5" w:rsidR="00BF373F" w:rsidRDefault="009D451D" w:rsidP="009F4017">
      <w:pPr>
        <w:numPr>
          <w:ilvl w:val="0"/>
          <w:numId w:val="24"/>
        </w:numPr>
      </w:pPr>
      <w:r>
        <w:t xml:space="preserve">bank </w:t>
      </w:r>
      <w:r w:rsidR="00BF373F">
        <w:t>extends credit to affiliate (</w:t>
      </w:r>
      <w:r>
        <w:t xml:space="preserve">but OK if affiliate loans money </w:t>
      </w:r>
      <w:r w:rsidRPr="009D451D">
        <w:rPr>
          <w:i/>
          <w:u w:val="single"/>
        </w:rPr>
        <w:t>to</w:t>
      </w:r>
      <w:r>
        <w:t xml:space="preserve"> the bank)</w:t>
      </w:r>
    </w:p>
    <w:p w14:paraId="233644E5" w14:textId="77777777" w:rsidR="009D451D" w:rsidRDefault="009D451D" w:rsidP="009F4017">
      <w:pPr>
        <w:numPr>
          <w:ilvl w:val="0"/>
          <w:numId w:val="24"/>
        </w:numPr>
      </w:pPr>
      <w:r>
        <w:t xml:space="preserve">bank </w:t>
      </w:r>
      <w:r w:rsidR="00BF373F">
        <w:t xml:space="preserve">invests in </w:t>
      </w:r>
      <w:r>
        <w:t xml:space="preserve">affiliate’s </w:t>
      </w:r>
      <w:r w:rsidR="00BF373F">
        <w:t>se</w:t>
      </w:r>
      <w:r>
        <w:t>curities</w:t>
      </w:r>
    </w:p>
    <w:p w14:paraId="1292A7B5" w14:textId="1E454AA5" w:rsidR="00BF373F" w:rsidRDefault="009D451D" w:rsidP="009F4017">
      <w:pPr>
        <w:numPr>
          <w:ilvl w:val="0"/>
          <w:numId w:val="24"/>
        </w:numPr>
      </w:pPr>
      <w:r>
        <w:t xml:space="preserve">bank </w:t>
      </w:r>
      <w:r w:rsidR="00927D40">
        <w:t xml:space="preserve">purchases assets from affiliate </w:t>
      </w:r>
      <w:r w:rsidR="00BF373F">
        <w:t>as fiduciary</w:t>
      </w:r>
      <w:r w:rsidR="00927D40">
        <w:t xml:space="preserve"> (</w:t>
      </w:r>
      <w:r>
        <w:t xml:space="preserve">but OK if assets </w:t>
      </w:r>
      <w:r w:rsidR="00927D40">
        <w:t>have a market price and are bought at that price)</w:t>
      </w:r>
    </w:p>
    <w:p w14:paraId="1F388CFE" w14:textId="1746490A" w:rsidR="00BF373F" w:rsidRPr="00225D92" w:rsidRDefault="009D451D" w:rsidP="009F4017">
      <w:pPr>
        <w:numPr>
          <w:ilvl w:val="0"/>
          <w:numId w:val="24"/>
        </w:numPr>
      </w:pPr>
      <w:r>
        <w:t xml:space="preserve">bank </w:t>
      </w:r>
      <w:r w:rsidR="00BF373F">
        <w:t xml:space="preserve">accepts </w:t>
      </w:r>
      <w:r>
        <w:t xml:space="preserve">affiliate’s </w:t>
      </w:r>
      <w:r w:rsidR="00BF373F">
        <w:t>securities as collateral for extension of credit to 3d party</w:t>
      </w:r>
    </w:p>
    <w:p w14:paraId="5785B5A1" w14:textId="4C6ED8A7" w:rsidR="00BF373F" w:rsidRPr="006D6E5D" w:rsidRDefault="009D451D" w:rsidP="009F4017">
      <w:pPr>
        <w:numPr>
          <w:ilvl w:val="0"/>
          <w:numId w:val="24"/>
        </w:numPr>
      </w:pPr>
      <w:r>
        <w:t xml:space="preserve">bank </w:t>
      </w:r>
      <w:r w:rsidR="00BF373F">
        <w:t>issues guarantee or SLOC for benefit of affiliate</w:t>
      </w:r>
    </w:p>
    <w:p w14:paraId="4B973903" w14:textId="7E6CC870" w:rsidR="00BF373F" w:rsidRPr="00346DCD" w:rsidRDefault="00BF373F" w:rsidP="009D451D">
      <w:pPr>
        <w:ind w:left="360"/>
      </w:pPr>
      <w:r>
        <w:t>*</w:t>
      </w:r>
      <w:r w:rsidR="009D451D">
        <w:t xml:space="preserve">NB: </w:t>
      </w:r>
      <w:r w:rsidR="00927D40">
        <w:t xml:space="preserve">Following are </w:t>
      </w:r>
      <w:r w:rsidR="00927D40" w:rsidRPr="00927D40">
        <w:rPr>
          <w:i/>
          <w:u w:val="single"/>
        </w:rPr>
        <w:t>not</w:t>
      </w:r>
      <w:r w:rsidR="00927D40">
        <w:rPr>
          <w:i/>
        </w:rPr>
        <w:t xml:space="preserve"> </w:t>
      </w:r>
      <w:r>
        <w:t>covered transactions:</w:t>
      </w:r>
      <w:r w:rsidR="009D451D">
        <w:t xml:space="preserve"> </w:t>
      </w:r>
      <w:r w:rsidR="00346DCD">
        <w:rPr>
          <w:i/>
        </w:rPr>
        <w:t>T-bills</w:t>
      </w:r>
      <w:r w:rsidR="00346DCD">
        <w:t xml:space="preserve">; </w:t>
      </w:r>
      <w:r w:rsidRPr="003F11C0">
        <w:rPr>
          <w:i/>
        </w:rPr>
        <w:t>sister-bank exemption</w:t>
      </w:r>
      <w:r w:rsidR="00346DCD">
        <w:t xml:space="preserve"> (subject to Restriction 4), </w:t>
      </w:r>
      <w:r w:rsidRPr="009D4F67">
        <w:rPr>
          <w:i/>
        </w:rPr>
        <w:t xml:space="preserve">Loans </w:t>
      </w:r>
      <w:r w:rsidR="00346DCD">
        <w:rPr>
          <w:i/>
        </w:rPr>
        <w:t xml:space="preserve">w/o </w:t>
      </w:r>
      <w:r w:rsidRPr="009D4F67">
        <w:rPr>
          <w:i/>
        </w:rPr>
        <w:t>recourse</w:t>
      </w:r>
      <w:r w:rsidR="00346DCD">
        <w:t xml:space="preserve"> (</w:t>
      </w:r>
      <w:r>
        <w:t xml:space="preserve">subject to </w:t>
      </w:r>
      <w:r w:rsidR="00927D40">
        <w:t>Restriction 4</w:t>
      </w:r>
      <w:r w:rsidR="00346DCD">
        <w:t xml:space="preserve">), </w:t>
      </w:r>
      <w:r w:rsidRPr="000415B1">
        <w:rPr>
          <w:i/>
        </w:rPr>
        <w:t>Repos</w:t>
      </w:r>
      <w:r w:rsidR="009D451D">
        <w:t xml:space="preserve"> (if bank originated a loan, </w:t>
      </w:r>
      <w:r>
        <w:t xml:space="preserve">sold to affiliate, can </w:t>
      </w:r>
      <w:r w:rsidR="009D451D">
        <w:t>repo)</w:t>
      </w:r>
      <w:r w:rsidR="00346DCD">
        <w:t xml:space="preserve">, </w:t>
      </w:r>
      <w:r>
        <w:rPr>
          <w:i/>
        </w:rPr>
        <w:t>Checks and deposits</w:t>
      </w:r>
      <w:r w:rsidR="00346DCD">
        <w:rPr>
          <w:i/>
        </w:rPr>
        <w:t xml:space="preserve"> </w:t>
      </w:r>
      <w:r w:rsidR="00346DCD">
        <w:t>(checking acct w/ affiliate)</w:t>
      </w:r>
    </w:p>
    <w:p w14:paraId="158EAC87" w14:textId="2E527FA7" w:rsidR="008E3870" w:rsidRDefault="008E3870" w:rsidP="006F367B">
      <w:r>
        <w:t>*</w:t>
      </w:r>
      <w:r w:rsidR="005F318E">
        <w:t xml:space="preserve">RULE: </w:t>
      </w:r>
      <w:r w:rsidR="009D451D" w:rsidRPr="009D451D">
        <w:rPr>
          <w:rStyle w:val="Blue"/>
        </w:rPr>
        <w:t xml:space="preserve">Not all covered transactions prohibited! </w:t>
      </w:r>
      <w:r w:rsidR="00CC3080" w:rsidRPr="00CC3080">
        <w:rPr>
          <w:rStyle w:val="Blue"/>
        </w:rPr>
        <w:t xml:space="preserve">a bank </w:t>
      </w:r>
      <w:r w:rsidR="00CC3080" w:rsidRPr="00927D40">
        <w:rPr>
          <w:rStyle w:val="Blue"/>
          <w:u w:val="single"/>
        </w:rPr>
        <w:t>may</w:t>
      </w:r>
      <w:r w:rsidR="00CC3080" w:rsidRPr="00CC3080">
        <w:rPr>
          <w:rStyle w:val="Blue"/>
        </w:rPr>
        <w:t xml:space="preserve"> engage in a covered transaction with an affiliate if</w:t>
      </w:r>
      <w:r w:rsidR="00CC3080">
        <w:rPr>
          <w:rStyle w:val="Blue"/>
        </w:rPr>
        <w:t xml:space="preserve">: </w:t>
      </w:r>
    </w:p>
    <w:p w14:paraId="1D7D8665" w14:textId="77777777" w:rsidR="005F318E" w:rsidRDefault="00B56149" w:rsidP="009F4017">
      <w:pPr>
        <w:numPr>
          <w:ilvl w:val="0"/>
          <w:numId w:val="25"/>
        </w:numPr>
      </w:pPr>
      <w:r w:rsidRPr="00B56149">
        <w:rPr>
          <w:i/>
        </w:rPr>
        <w:t>capital limit</w:t>
      </w:r>
      <w:r>
        <w:t xml:space="preserve">: </w:t>
      </w:r>
      <w:r w:rsidR="005F318E">
        <w:t>total covered transactions w/ any one affiliate can’t be &gt;10% of capital</w:t>
      </w:r>
    </w:p>
    <w:p w14:paraId="739991E0" w14:textId="77777777" w:rsidR="005F318E" w:rsidRDefault="00B56149" w:rsidP="009F4017">
      <w:pPr>
        <w:numPr>
          <w:ilvl w:val="0"/>
          <w:numId w:val="25"/>
        </w:numPr>
      </w:pPr>
      <w:r w:rsidRPr="00B56149">
        <w:rPr>
          <w:i/>
        </w:rPr>
        <w:t>capital limit</w:t>
      </w:r>
      <w:r>
        <w:t xml:space="preserve">: </w:t>
      </w:r>
      <w:r w:rsidR="005F318E">
        <w:t>total covered transactions w/ all affiliates combined can’t be &gt;20% of capital</w:t>
      </w:r>
    </w:p>
    <w:p w14:paraId="657E3FA0" w14:textId="77777777" w:rsidR="00C46D04" w:rsidRDefault="00B56149" w:rsidP="009F4017">
      <w:pPr>
        <w:numPr>
          <w:ilvl w:val="0"/>
          <w:numId w:val="25"/>
        </w:numPr>
      </w:pPr>
      <w:r w:rsidRPr="00B56149">
        <w:rPr>
          <w:i/>
        </w:rPr>
        <w:t>collateral</w:t>
      </w:r>
      <w:r>
        <w:t xml:space="preserve">: </w:t>
      </w:r>
      <w:r w:rsidR="00C46D04">
        <w:t>extensions of credit and SLOC must be secured with qualifying collateral</w:t>
      </w:r>
      <w:r w:rsidR="00B513BF">
        <w:t>, 100-130%</w:t>
      </w:r>
    </w:p>
    <w:p w14:paraId="375BC3B4" w14:textId="77777777" w:rsidR="00913DCC" w:rsidRPr="00913DCC" w:rsidRDefault="00913DCC" w:rsidP="009F4017">
      <w:pPr>
        <w:numPr>
          <w:ilvl w:val="1"/>
          <w:numId w:val="25"/>
        </w:numPr>
      </w:pPr>
      <w:r w:rsidRPr="00913DCC">
        <w:t>100% for Tbills; 110% for munis; 120% for other debt instruments; 130% for stock, leases, etc.</w:t>
      </w:r>
    </w:p>
    <w:p w14:paraId="566F9D6A" w14:textId="77777777" w:rsidR="00C46D04" w:rsidRDefault="00B56149" w:rsidP="009F4017">
      <w:pPr>
        <w:numPr>
          <w:ilvl w:val="0"/>
          <w:numId w:val="25"/>
        </w:numPr>
      </w:pPr>
      <w:r>
        <w:rPr>
          <w:i/>
        </w:rPr>
        <w:t>low-quality assets</w:t>
      </w:r>
      <w:r w:rsidRPr="00B56149">
        <w:t xml:space="preserve">: </w:t>
      </w:r>
      <w:r w:rsidR="001926EF">
        <w:t>can’t buy a low-quality asset from affiliate</w:t>
      </w:r>
    </w:p>
    <w:p w14:paraId="23439610" w14:textId="20731971" w:rsidR="00436E9B" w:rsidRPr="00436E9B" w:rsidRDefault="00436E9B" w:rsidP="00436E9B">
      <w:r>
        <w:t xml:space="preserve">*RULE: </w:t>
      </w:r>
      <w:r w:rsidRPr="00436E9B">
        <w:rPr>
          <w:i/>
        </w:rPr>
        <w:t xml:space="preserve">Advertising </w:t>
      </w:r>
      <w:r w:rsidRPr="00436E9B">
        <w:t>(23B): can’t buy ads that say, “we stand behind our affiliate”</w:t>
      </w:r>
      <w:r w:rsidR="00D4405C">
        <w:t xml:space="preserve"> 12 USC 371c-1(c</w:t>
      </w:r>
      <w:r w:rsidR="009765EE">
        <w:t>)</w:t>
      </w:r>
    </w:p>
    <w:p w14:paraId="666C4E28" w14:textId="77777777" w:rsidR="009F6262" w:rsidRDefault="009F6262" w:rsidP="005E3B45">
      <w:pPr>
        <w:pStyle w:val="Heading2"/>
      </w:pPr>
    </w:p>
    <w:p w14:paraId="168BDC3B" w14:textId="77777777" w:rsidR="00595B47" w:rsidRDefault="00595B47" w:rsidP="005E3B45">
      <w:pPr>
        <w:pStyle w:val="Heading2"/>
      </w:pPr>
      <w:bookmarkStart w:id="105" w:name="_Toc198029231"/>
      <w:bookmarkStart w:id="106" w:name="_Toc198030104"/>
      <w:r>
        <w:t>Bank Holding Company Basics</w:t>
      </w:r>
      <w:bookmarkEnd w:id="105"/>
      <w:bookmarkEnd w:id="106"/>
    </w:p>
    <w:p w14:paraId="415830AC" w14:textId="77777777" w:rsidR="00685F60" w:rsidRDefault="00685F60" w:rsidP="00244EC7">
      <w:r>
        <w:t>*PROF: want affiliate to be able to do more than bank can do, but not too much more!</w:t>
      </w:r>
    </w:p>
    <w:p w14:paraId="04C806E4" w14:textId="77777777" w:rsidR="007F0655" w:rsidRDefault="007F0655" w:rsidP="00244EC7">
      <w:r>
        <w:t>*</w:t>
      </w:r>
      <w:r w:rsidR="00595B47">
        <w:t xml:space="preserve">def </w:t>
      </w:r>
      <w:r w:rsidR="00595B47" w:rsidRPr="00595B47">
        <w:rPr>
          <w:i/>
        </w:rPr>
        <w:t>BHC</w:t>
      </w:r>
      <w:r w:rsidR="00595B47">
        <w:t xml:space="preserve">: </w:t>
      </w:r>
      <w:r w:rsidR="00595B47" w:rsidRPr="00F55271">
        <w:rPr>
          <w:u w:val="single"/>
        </w:rPr>
        <w:t>company</w:t>
      </w:r>
      <w:r w:rsidR="00595B47">
        <w:t xml:space="preserve"> </w:t>
      </w:r>
      <w:r w:rsidR="00F55271">
        <w:t xml:space="preserve">that </w:t>
      </w:r>
      <w:r w:rsidR="00595B47" w:rsidRPr="00F55271">
        <w:rPr>
          <w:u w:val="single"/>
        </w:rPr>
        <w:t>control</w:t>
      </w:r>
      <w:r w:rsidR="00F55271" w:rsidRPr="00F55271">
        <w:rPr>
          <w:u w:val="single"/>
        </w:rPr>
        <w:t>s</w:t>
      </w:r>
      <w:r w:rsidR="00595B47">
        <w:t xml:space="preserve"> a </w:t>
      </w:r>
      <w:r w:rsidR="00595B47" w:rsidRPr="00F55271">
        <w:rPr>
          <w:u w:val="single"/>
        </w:rPr>
        <w:t>bank</w:t>
      </w:r>
      <w:r w:rsidR="00595B47">
        <w:t xml:space="preserve">, or </w:t>
      </w:r>
      <w:r w:rsidR="00F55271">
        <w:t xml:space="preserve">controls </w:t>
      </w:r>
      <w:r w:rsidR="00595B47">
        <w:t>a company that controls a bank (i.e. parent or grandparent)</w:t>
      </w:r>
    </w:p>
    <w:p w14:paraId="31031770" w14:textId="258253B8" w:rsidR="00F9119C" w:rsidRDefault="00F9119C" w:rsidP="00F9119C">
      <w:pPr>
        <w:ind w:left="720"/>
      </w:pPr>
      <w:r>
        <w:t>*RULE: BHC can’t acquire control of a non-bank</w:t>
      </w:r>
    </w:p>
    <w:p w14:paraId="08BD0E68" w14:textId="5FB470F1" w:rsidR="00555EEE" w:rsidRDefault="00244EC7" w:rsidP="00244EC7">
      <w:r>
        <w:t>*</w:t>
      </w:r>
      <w:r w:rsidR="00595B47">
        <w:t xml:space="preserve">def </w:t>
      </w:r>
      <w:r w:rsidR="00595B47" w:rsidRPr="00595B47">
        <w:rPr>
          <w:i/>
        </w:rPr>
        <w:t>company</w:t>
      </w:r>
      <w:r w:rsidR="00595B47">
        <w:t xml:space="preserve">: </w:t>
      </w:r>
      <w:r w:rsidR="006D588C">
        <w:t>virtually all business entities; Q: how to avoid being a “company”?</w:t>
      </w:r>
      <w:r w:rsidR="00E70921">
        <w:t xml:space="preserve"> </w:t>
      </w:r>
    </w:p>
    <w:p w14:paraId="57DE5A63" w14:textId="6A8384EC" w:rsidR="00555EEE" w:rsidRDefault="00555EEE" w:rsidP="00555EEE">
      <w:pPr>
        <w:ind w:left="720"/>
      </w:pPr>
      <w:r>
        <w:t>*</w:t>
      </w:r>
      <w:r w:rsidR="006D588C">
        <w:t xml:space="preserve">A: expire w/i 25 years; </w:t>
      </w:r>
      <w:r w:rsidR="00E70921">
        <w:t>individuals, certain family trusts, certain famil</w:t>
      </w:r>
      <w:r>
        <w:t>y partnerships, and gov’t corps</w:t>
      </w:r>
    </w:p>
    <w:p w14:paraId="2AF87215" w14:textId="77777777" w:rsidR="002C6C84" w:rsidRDefault="002C6C84" w:rsidP="002C6C84">
      <w:r>
        <w:t xml:space="preserve">*def </w:t>
      </w:r>
      <w:r w:rsidRPr="00595B47">
        <w:rPr>
          <w:i/>
        </w:rPr>
        <w:t>control</w:t>
      </w:r>
      <w:r>
        <w:t>: three ways:</w:t>
      </w:r>
    </w:p>
    <w:p w14:paraId="183D552A" w14:textId="77777777" w:rsidR="002C6C84" w:rsidRDefault="002C6C84" w:rsidP="002C6C84">
      <w:pPr>
        <w:numPr>
          <w:ilvl w:val="0"/>
          <w:numId w:val="28"/>
        </w:numPr>
      </w:pPr>
      <w:r>
        <w:t>25% or more of any class of voting shares</w:t>
      </w:r>
    </w:p>
    <w:p w14:paraId="03F8F551" w14:textId="77777777" w:rsidR="002C6C84" w:rsidRDefault="002C6C84" w:rsidP="002C6C84">
      <w:pPr>
        <w:numPr>
          <w:ilvl w:val="0"/>
          <w:numId w:val="28"/>
        </w:numPr>
      </w:pPr>
      <w:r>
        <w:t>control over election of BOD</w:t>
      </w:r>
    </w:p>
    <w:p w14:paraId="00E7DBBA" w14:textId="77777777" w:rsidR="002C6C84" w:rsidRDefault="002C6C84" w:rsidP="002C6C84">
      <w:pPr>
        <w:numPr>
          <w:ilvl w:val="0"/>
          <w:numId w:val="28"/>
        </w:numPr>
      </w:pPr>
      <w:r>
        <w:t>Fed says so (presumption: &lt;5% is not control; will give informal guidance, not quite a no-action letter)</w:t>
      </w:r>
    </w:p>
    <w:p w14:paraId="529873D1" w14:textId="6E45B89F" w:rsidR="00595B47" w:rsidRDefault="00595B47" w:rsidP="00F9734C">
      <w:r>
        <w:t xml:space="preserve">*def </w:t>
      </w:r>
      <w:r w:rsidRPr="00595B47">
        <w:rPr>
          <w:i/>
        </w:rPr>
        <w:t>bank</w:t>
      </w:r>
      <w:r>
        <w:t>:</w:t>
      </w:r>
      <w:r w:rsidR="003E7B80">
        <w:t xml:space="preserve"> </w:t>
      </w:r>
      <w:r w:rsidR="003B09FB">
        <w:t xml:space="preserve">not just </w:t>
      </w:r>
      <w:r w:rsidR="003E7B80">
        <w:t>FDIC-insured bank</w:t>
      </w:r>
      <w:r w:rsidR="003B09FB">
        <w:t>s</w:t>
      </w:r>
      <w:r w:rsidR="003E7B80">
        <w:t xml:space="preserve"> </w:t>
      </w:r>
      <w:r w:rsidR="003B09FB">
        <w:t xml:space="preserve">but also </w:t>
      </w:r>
      <w:r w:rsidR="0004270C">
        <w:t xml:space="preserve">(ii) </w:t>
      </w:r>
      <w:r w:rsidR="003E7B80">
        <w:t>any in</w:t>
      </w:r>
      <w:r w:rsidR="0004270C">
        <w:t>stitution that accepts demand deposits</w:t>
      </w:r>
      <w:r w:rsidR="003B09FB">
        <w:t>/</w:t>
      </w:r>
      <w:r w:rsidR="0004270C">
        <w:t>NOW</w:t>
      </w:r>
      <w:r w:rsidR="003B09FB">
        <w:t xml:space="preserve"> </w:t>
      </w:r>
      <w:r w:rsidR="0004270C" w:rsidRPr="0004270C">
        <w:rPr>
          <w:i/>
        </w:rPr>
        <w:t>and</w:t>
      </w:r>
      <w:r w:rsidR="0004270C">
        <w:t xml:space="preserve"> makes commercial loans</w:t>
      </w:r>
    </w:p>
    <w:p w14:paraId="74850C08" w14:textId="01B5BB61" w:rsidR="008A455A" w:rsidRDefault="003B09FB" w:rsidP="008A455A">
      <w:r>
        <w:t xml:space="preserve">*def: </w:t>
      </w:r>
      <w:r>
        <w:rPr>
          <w:i/>
        </w:rPr>
        <w:t xml:space="preserve">industrial </w:t>
      </w:r>
      <w:r w:rsidRPr="003B09FB">
        <w:rPr>
          <w:i/>
        </w:rPr>
        <w:t>bank</w:t>
      </w:r>
      <w:r>
        <w:t>:</w:t>
      </w:r>
      <w:r>
        <w:rPr>
          <w:i/>
        </w:rPr>
        <w:t xml:space="preserve"> </w:t>
      </w:r>
      <w:r w:rsidR="00351EB0">
        <w:t>CEBA</w:t>
      </w:r>
      <w:r w:rsidR="00080502">
        <w:t xml:space="preserve"> (1987)</w:t>
      </w:r>
      <w:r>
        <w:t xml:space="preserve"> eliminated “nonbank banks,” but retained exception for </w:t>
      </w:r>
      <w:r w:rsidR="00080502">
        <w:rPr>
          <w:i/>
        </w:rPr>
        <w:t>industrial bank</w:t>
      </w:r>
      <w:r w:rsidR="007B70BE">
        <w:t>: no de</w:t>
      </w:r>
      <w:r>
        <w:t>mand deposits; less then $100M. Now: no new charters for industrial banks, but anyone can buy an existing one.</w:t>
      </w:r>
    </w:p>
    <w:p w14:paraId="33E22160" w14:textId="77777777" w:rsidR="00E932FB" w:rsidRPr="008A455A" w:rsidRDefault="00E932FB" w:rsidP="008A455A"/>
    <w:p w14:paraId="21BC4D92" w14:textId="0679B121" w:rsidR="004D08AB" w:rsidRDefault="004D08AB" w:rsidP="002074D6">
      <w:pPr>
        <w:pStyle w:val="Heading2"/>
      </w:pPr>
      <w:bookmarkStart w:id="107" w:name="_Toc198029232"/>
      <w:bookmarkStart w:id="108" w:name="_Toc198030105"/>
      <w:r>
        <w:t>Restrictions</w:t>
      </w:r>
      <w:r w:rsidR="002074D6">
        <w:t xml:space="preserve"> on Nonbank Activities</w:t>
      </w:r>
      <w:r>
        <w:t xml:space="preserve">: </w:t>
      </w:r>
      <w:r w:rsidR="002074D6">
        <w:t>Ownership Clause and Activities Clause</w:t>
      </w:r>
      <w:bookmarkEnd w:id="107"/>
      <w:bookmarkEnd w:id="108"/>
    </w:p>
    <w:p w14:paraId="0B8AB90F" w14:textId="77777777" w:rsidR="002074D6" w:rsidRDefault="002074D6" w:rsidP="002074D6">
      <w:pPr>
        <w:pStyle w:val="Heading3"/>
      </w:pPr>
      <w:bookmarkStart w:id="109" w:name="_Toc198029233"/>
      <w:bookmarkStart w:id="110" w:name="_Toc198030106"/>
      <w:r>
        <w:t>Ownership of a Nonbank Sub</w:t>
      </w:r>
      <w:bookmarkEnd w:id="109"/>
      <w:bookmarkEnd w:id="110"/>
    </w:p>
    <w:p w14:paraId="3DAE4289" w14:textId="29CA1212" w:rsidR="002074D6" w:rsidRDefault="002074D6" w:rsidP="002074D6">
      <w:r>
        <w:t>*</w:t>
      </w:r>
      <w:r w:rsidRPr="003B09FB">
        <w:rPr>
          <w:rStyle w:val="Blue"/>
        </w:rPr>
        <w:t>Ownership clause</w:t>
      </w:r>
      <w:r>
        <w:t>: can’t own a nonbank.</w:t>
      </w:r>
    </w:p>
    <w:p w14:paraId="2705180D" w14:textId="1DFB6D17" w:rsidR="002074D6" w:rsidRPr="002074D6" w:rsidRDefault="002074D6" w:rsidP="002074D6">
      <w:r>
        <w:t xml:space="preserve">*RULE: fine for BHCA-owned </w:t>
      </w:r>
      <w:r w:rsidRPr="00AD0493">
        <w:rPr>
          <w:i/>
          <w:u w:val="single"/>
        </w:rPr>
        <w:t>state bank’s sub</w:t>
      </w:r>
      <w:r>
        <w:t xml:space="preserve"> to engage in non-bank activities if state law allows it. </w:t>
      </w:r>
      <w:r>
        <w:rPr>
          <w:i/>
        </w:rPr>
        <w:t xml:space="preserve">Citicorp v. Fed </w:t>
      </w:r>
      <w:r>
        <w:t xml:space="preserve">(aka </w:t>
      </w:r>
      <w:r>
        <w:rPr>
          <w:i/>
        </w:rPr>
        <w:t>Citibank Delaware</w:t>
      </w:r>
      <w:r>
        <w:t xml:space="preserve">, 2d Cir. 1991). TA: Ownership of a nonbank sub, sequel to </w:t>
      </w:r>
      <w:r>
        <w:rPr>
          <w:i/>
        </w:rPr>
        <w:t xml:space="preserve">Merchants National </w:t>
      </w:r>
      <w:r>
        <w:t>(below).</w:t>
      </w:r>
    </w:p>
    <w:p w14:paraId="6F58EC45" w14:textId="10A2EE94" w:rsidR="008A455A" w:rsidRDefault="008A455A" w:rsidP="002074D6">
      <w:r>
        <w:t xml:space="preserve">*RULE: Bank can control a financial sub only if the sub engages only in activities that are </w:t>
      </w:r>
      <w:r w:rsidRPr="008A455A">
        <w:rPr>
          <w:i/>
        </w:rPr>
        <w:t>financial in nature or incidental to a financial activity</w:t>
      </w:r>
      <w:r>
        <w:t xml:space="preserve"> pursuant to subsection (b) of this section; and (ii) activities that are permitted for national banks to engage in directly. 12 USC § 24A(a)(2)(A)(i). </w:t>
      </w:r>
    </w:p>
    <w:p w14:paraId="09786AA4" w14:textId="77777777" w:rsidR="002074D6" w:rsidRDefault="002074D6" w:rsidP="002074D6">
      <w:r>
        <w:t xml:space="preserve">*def </w:t>
      </w:r>
      <w:r>
        <w:rPr>
          <w:i/>
        </w:rPr>
        <w:t>financial subsidiary</w:t>
      </w:r>
      <w:r>
        <w:t>: can engage in financial activities that nat’l bank can’t (like underwrite corporate securities) plus anything incidental</w:t>
      </w:r>
    </w:p>
    <w:p w14:paraId="6B9FC6BB" w14:textId="77777777" w:rsidR="002074D6" w:rsidRDefault="002074D6" w:rsidP="002074D6">
      <w:pPr>
        <w:ind w:left="720"/>
      </w:pPr>
      <w:r>
        <w:t>*BUT can’t underwrite insurance; issue annuities; develop real estate; merchant banking (unless auth from Fed &amp; Treasury)</w:t>
      </w:r>
    </w:p>
    <w:p w14:paraId="6B97D3C4" w14:textId="77777777" w:rsidR="002074D6" w:rsidRDefault="002074D6" w:rsidP="002074D6">
      <w:pPr>
        <w:ind w:left="720"/>
      </w:pPr>
      <w:r>
        <w:t>*BUT: for calculating regulatory cap, must substract every dollar of equity in financial sub; total assets in financial subs must be &lt;$50B or 45% of total assets</w:t>
      </w:r>
    </w:p>
    <w:p w14:paraId="5745358E" w14:textId="77777777" w:rsidR="002074D6" w:rsidRDefault="002074D6" w:rsidP="002074D6">
      <w:pPr>
        <w:pStyle w:val="Heading3"/>
      </w:pPr>
      <w:bookmarkStart w:id="111" w:name="_Toc198029234"/>
      <w:bookmarkStart w:id="112" w:name="_Toc198030107"/>
      <w:r>
        <w:t>Ownership of a Bank Sub Engaging in Nonbank Activities</w:t>
      </w:r>
      <w:bookmarkEnd w:id="111"/>
      <w:bookmarkEnd w:id="112"/>
    </w:p>
    <w:p w14:paraId="7D90678C" w14:textId="27D176DF" w:rsidR="002074D6" w:rsidRDefault="002074D6" w:rsidP="002074D6">
      <w:r w:rsidRPr="002074D6">
        <w:t>*</w:t>
      </w:r>
      <w:r w:rsidRPr="003B09FB">
        <w:rPr>
          <w:rStyle w:val="Blue"/>
        </w:rPr>
        <w:t>Activities clause</w:t>
      </w:r>
      <w:r>
        <w:t>: bank subs can’t engage in nonbank activities.</w:t>
      </w:r>
    </w:p>
    <w:p w14:paraId="338F96DA" w14:textId="27E17234" w:rsidR="002074D6" w:rsidRDefault="002074D6" w:rsidP="002074D6">
      <w:r>
        <w:t xml:space="preserve">*RULE: fine for BHCA-owned </w:t>
      </w:r>
      <w:r w:rsidRPr="00AD0493">
        <w:rPr>
          <w:i/>
          <w:u w:val="single"/>
        </w:rPr>
        <w:t>state bank</w:t>
      </w:r>
      <w:r>
        <w:t xml:space="preserve"> to engage in non-bank activities if state law allows it. Nat’l banks still can’t engage in non-bank activities. </w:t>
      </w:r>
      <w:r w:rsidRPr="00675153">
        <w:rPr>
          <w:i/>
        </w:rPr>
        <w:t xml:space="preserve">IIIA </w:t>
      </w:r>
      <w:r>
        <w:rPr>
          <w:i/>
        </w:rPr>
        <w:t xml:space="preserve">v. Fed </w:t>
      </w:r>
      <w:r>
        <w:t xml:space="preserve">(aka </w:t>
      </w:r>
      <w:r>
        <w:rPr>
          <w:i/>
        </w:rPr>
        <w:t xml:space="preserve">Merchants </w:t>
      </w:r>
      <w:r w:rsidRPr="004C4744">
        <w:rPr>
          <w:i/>
        </w:rPr>
        <w:t>National</w:t>
      </w:r>
      <w:r>
        <w:t>) (</w:t>
      </w:r>
      <w:r w:rsidRPr="004C4744">
        <w:t>2d</w:t>
      </w:r>
      <w:r>
        <w:t xml:space="preserve"> Cir. 1989)</w:t>
      </w:r>
    </w:p>
    <w:p w14:paraId="650C883A" w14:textId="40D675B8" w:rsidR="00796351" w:rsidRDefault="00796351" w:rsidP="003B09FB">
      <w:r>
        <w:t>*</w:t>
      </w:r>
      <w:r w:rsidR="002074D6">
        <w:t xml:space="preserve">RULE: </w:t>
      </w:r>
      <w:r>
        <w:t>can’</w:t>
      </w:r>
      <w:r w:rsidR="004D08AB">
        <w:t>t do anything not related to banking, with exceptions in 4c8</w:t>
      </w:r>
      <w:r w:rsidR="003B09FB">
        <w:t>: anything “closely related” &amp; pub benefit is OK</w:t>
      </w:r>
    </w:p>
    <w:p w14:paraId="66940F70" w14:textId="73177265" w:rsidR="00E32EA1" w:rsidRDefault="00E32EA1" w:rsidP="00352C47">
      <w:pPr>
        <w:ind w:left="720"/>
      </w:pPr>
      <w:r>
        <w:t>*</w:t>
      </w:r>
      <w:r w:rsidR="003B09FB">
        <w:t xml:space="preserve">RULE: </w:t>
      </w:r>
      <w:r w:rsidR="002F0C1B">
        <w:t>§ 4(c)(8)</w:t>
      </w:r>
      <w:r w:rsidR="00352C47">
        <w:t xml:space="preserve"> Test 1: </w:t>
      </w:r>
      <w:r w:rsidR="000538E9" w:rsidRPr="000538E9">
        <w:rPr>
          <w:i/>
        </w:rPr>
        <w:t>closely-related test</w:t>
      </w:r>
      <w:r w:rsidR="000538E9">
        <w:t xml:space="preserve">: related </w:t>
      </w:r>
      <w:r w:rsidR="003B09FB">
        <w:t>if “a proper incident</w:t>
      </w:r>
      <w:r w:rsidR="000538E9">
        <w:t>”</w:t>
      </w:r>
      <w:r w:rsidR="003B09FB">
        <w:t xml:space="preserve"> to banking.</w:t>
      </w:r>
    </w:p>
    <w:p w14:paraId="7CD15A49" w14:textId="616355EB" w:rsidR="002074D6" w:rsidRDefault="00352C47" w:rsidP="002074D6">
      <w:pPr>
        <w:ind w:left="720"/>
      </w:pPr>
      <w:r>
        <w:t>*</w:t>
      </w:r>
      <w:r w:rsidR="003B09FB">
        <w:t xml:space="preserve">RULE: </w:t>
      </w:r>
      <w:r>
        <w:t xml:space="preserve">§ 4(c)(8) Test 2: </w:t>
      </w:r>
      <w:r w:rsidR="000538E9" w:rsidRPr="000538E9">
        <w:rPr>
          <w:i/>
        </w:rPr>
        <w:t>public benefit test</w:t>
      </w:r>
      <w:r w:rsidR="000538E9">
        <w:t xml:space="preserve">: </w:t>
      </w:r>
      <w:r w:rsidR="00A533BD">
        <w:t>bank must show that activity will produce greater convenience; increased competition; gains in efficeincy</w:t>
      </w:r>
      <w:r w:rsidR="003B09FB">
        <w:t xml:space="preserve">. Benefits must </w:t>
      </w:r>
      <w:r w:rsidR="00A533BD">
        <w:t xml:space="preserve">outweigh possible </w:t>
      </w:r>
      <w:r w:rsidR="003B09FB">
        <w:t xml:space="preserve">costs </w:t>
      </w:r>
      <w:r w:rsidR="00A533BD">
        <w:t>(</w:t>
      </w:r>
      <w:r w:rsidR="003B09FB">
        <w:t>concentration</w:t>
      </w:r>
      <w:r w:rsidR="00A533BD">
        <w:t xml:space="preserve">, decreased competition, </w:t>
      </w:r>
      <w:r w:rsidR="003B09FB">
        <w:t>COI, S&amp;S</w:t>
      </w:r>
      <w:r w:rsidR="00A533BD">
        <w:t>)</w:t>
      </w:r>
      <w:r w:rsidR="003B09FB">
        <w:t>.</w:t>
      </w:r>
    </w:p>
    <w:p w14:paraId="1050AEBE" w14:textId="7EB63EBE" w:rsidR="00E455DA" w:rsidRDefault="00E455DA" w:rsidP="00E455DA">
      <w:r>
        <w:t>*</w:t>
      </w:r>
      <w:r w:rsidR="007E6AF8">
        <w:t>RULE: activities that are closely related</w:t>
      </w:r>
    </w:p>
    <w:p w14:paraId="024C71B7" w14:textId="77777777" w:rsidR="007E6AF8" w:rsidRDefault="007E6AF8" w:rsidP="009F4017">
      <w:pPr>
        <w:numPr>
          <w:ilvl w:val="0"/>
          <w:numId w:val="26"/>
        </w:numPr>
      </w:pPr>
      <w:r>
        <w:t>making, acquiring, brokering, servicing loans and other extensions of credit</w:t>
      </w:r>
    </w:p>
    <w:p w14:paraId="49B31FEB" w14:textId="649A71A9" w:rsidR="007E6AF8" w:rsidRDefault="003B09FB" w:rsidP="009F4017">
      <w:pPr>
        <w:numPr>
          <w:ilvl w:val="0"/>
          <w:numId w:val="26"/>
        </w:numPr>
      </w:pPr>
      <w:r>
        <w:t>anything connected to</w:t>
      </w:r>
      <w:r w:rsidR="007E6AF8">
        <w:t xml:space="preserve"> #1</w:t>
      </w:r>
      <w:r>
        <w:t xml:space="preserve">: </w:t>
      </w:r>
      <w:r w:rsidR="007E6AF8">
        <w:t>appraising, guaranteeing checks, collecting debts, managing assets, providing RE settlement services</w:t>
      </w:r>
    </w:p>
    <w:p w14:paraId="77DC5B2D" w14:textId="77777777" w:rsidR="007E6AF8" w:rsidRDefault="007E6AF8" w:rsidP="009F4017">
      <w:pPr>
        <w:numPr>
          <w:ilvl w:val="0"/>
          <w:numId w:val="26"/>
        </w:numPr>
      </w:pPr>
      <w:r>
        <w:t>leasing real and personal property (but no landlording)</w:t>
      </w:r>
    </w:p>
    <w:p w14:paraId="5BA2D843" w14:textId="77777777" w:rsidR="007E6AF8" w:rsidRDefault="007E6AF8" w:rsidP="009F4017">
      <w:pPr>
        <w:numPr>
          <w:ilvl w:val="0"/>
          <w:numId w:val="26"/>
        </w:numPr>
      </w:pPr>
      <w:r>
        <w:t>thrift</w:t>
      </w:r>
    </w:p>
    <w:p w14:paraId="114F798E" w14:textId="77777777" w:rsidR="007E6AF8" w:rsidRDefault="007E6AF8" w:rsidP="009F4017">
      <w:pPr>
        <w:numPr>
          <w:ilvl w:val="0"/>
          <w:numId w:val="26"/>
        </w:numPr>
      </w:pPr>
      <w:r>
        <w:t>trust</w:t>
      </w:r>
    </w:p>
    <w:p w14:paraId="30F6EFB0" w14:textId="77777777" w:rsidR="007E6AF8" w:rsidRDefault="007E6AF8" w:rsidP="009F4017">
      <w:pPr>
        <w:numPr>
          <w:ilvl w:val="0"/>
          <w:numId w:val="26"/>
        </w:numPr>
      </w:pPr>
      <w:r>
        <w:t>investment advice</w:t>
      </w:r>
    </w:p>
    <w:p w14:paraId="0C560822" w14:textId="77777777" w:rsidR="007E6AF8" w:rsidRDefault="007E6AF8" w:rsidP="009F4017">
      <w:pPr>
        <w:numPr>
          <w:ilvl w:val="0"/>
          <w:numId w:val="26"/>
        </w:numPr>
      </w:pPr>
      <w:r>
        <w:t xml:space="preserve">securities broker; private placement; hedging; </w:t>
      </w:r>
      <w:r w:rsidR="005B11C1">
        <w:t>futures market-making</w:t>
      </w:r>
    </w:p>
    <w:p w14:paraId="5B82C7FB" w14:textId="751DF849" w:rsidR="005B11C1" w:rsidRDefault="005B11C1" w:rsidP="009F4017">
      <w:pPr>
        <w:numPr>
          <w:ilvl w:val="0"/>
          <w:numId w:val="26"/>
        </w:numPr>
      </w:pPr>
      <w:r>
        <w:t>underwriting &amp; dealing in T bills; dealing in forex, fo</w:t>
      </w:r>
      <w:r w:rsidR="003B09FB">
        <w:t>rward Ks, options, futures &amp; bu</w:t>
      </w:r>
      <w:r>
        <w:t>llion</w:t>
      </w:r>
    </w:p>
    <w:p w14:paraId="433EDAE6" w14:textId="77777777" w:rsidR="005B11C1" w:rsidRDefault="005B11C1" w:rsidP="009F4017">
      <w:pPr>
        <w:numPr>
          <w:ilvl w:val="0"/>
          <w:numId w:val="26"/>
        </w:numPr>
      </w:pPr>
      <w:r>
        <w:t>consulting</w:t>
      </w:r>
    </w:p>
    <w:p w14:paraId="5D6086EA" w14:textId="77777777" w:rsidR="005B11C1" w:rsidRDefault="005B11C1" w:rsidP="009F4017">
      <w:pPr>
        <w:numPr>
          <w:ilvl w:val="0"/>
          <w:numId w:val="26"/>
        </w:numPr>
      </w:pPr>
      <w:r>
        <w:t>courier services</w:t>
      </w:r>
    </w:p>
    <w:p w14:paraId="5B24A549" w14:textId="196E7D2C" w:rsidR="005B11C1" w:rsidRDefault="005B11C1" w:rsidP="009F4017">
      <w:pPr>
        <w:numPr>
          <w:ilvl w:val="0"/>
          <w:numId w:val="26"/>
        </w:numPr>
      </w:pPr>
      <w:r>
        <w:t xml:space="preserve">insurance agent </w:t>
      </w:r>
      <w:r w:rsidR="003B09FB">
        <w:t>(if &lt;5000)</w:t>
      </w:r>
    </w:p>
    <w:p w14:paraId="27E5B90A" w14:textId="77777777" w:rsidR="005B11C1" w:rsidRDefault="005B11C1" w:rsidP="009F4017">
      <w:pPr>
        <w:numPr>
          <w:ilvl w:val="0"/>
          <w:numId w:val="26"/>
        </w:numPr>
      </w:pPr>
      <w:r>
        <w:t>community development</w:t>
      </w:r>
    </w:p>
    <w:p w14:paraId="32F86E1B" w14:textId="77777777" w:rsidR="005B11C1" w:rsidRDefault="005B11C1" w:rsidP="009F4017">
      <w:pPr>
        <w:numPr>
          <w:ilvl w:val="0"/>
          <w:numId w:val="26"/>
        </w:numPr>
      </w:pPr>
      <w:r>
        <w:t>money orders, savings bonds and travelers’ checks</w:t>
      </w:r>
    </w:p>
    <w:p w14:paraId="7FA4C17E" w14:textId="77777777" w:rsidR="005B11C1" w:rsidRDefault="005B11C1" w:rsidP="009F4017">
      <w:pPr>
        <w:numPr>
          <w:ilvl w:val="0"/>
          <w:numId w:val="26"/>
        </w:numPr>
      </w:pPr>
      <w:r>
        <w:t>processing data</w:t>
      </w:r>
    </w:p>
    <w:p w14:paraId="6EA00E1C" w14:textId="77777777" w:rsidR="005A2143" w:rsidRDefault="005A2143" w:rsidP="009F4017">
      <w:pPr>
        <w:numPr>
          <w:ilvl w:val="0"/>
          <w:numId w:val="26"/>
        </w:numPr>
      </w:pPr>
      <w:r>
        <w:t>Others by admin order: admin services to mutual funds; owning shares in a securities exch; certifying digital signatures; providing employment histories for use in making credit decisions; cashing checks; notary public</w:t>
      </w:r>
    </w:p>
    <w:p w14:paraId="0D4A3472" w14:textId="0472C8B6" w:rsidR="00E455DA" w:rsidRDefault="00E455DA" w:rsidP="00E455DA">
      <w:r>
        <w:t>*</w:t>
      </w:r>
      <w:r w:rsidR="005A2143">
        <w:t xml:space="preserve">BUT: That’s it! </w:t>
      </w:r>
      <w:r w:rsidR="003B09FB">
        <w:t xml:space="preserve">Still missing: underwrite insurance; underwrite securities; general commerce. </w:t>
      </w:r>
      <w:r w:rsidR="005A2143">
        <w:t xml:space="preserve">For more, must become </w:t>
      </w:r>
      <w:r w:rsidR="00006B7F">
        <w:t>an FHC.</w:t>
      </w:r>
    </w:p>
    <w:p w14:paraId="39448D20" w14:textId="2068334D" w:rsidR="00955F4C" w:rsidRDefault="00955F4C" w:rsidP="00C07E4B">
      <w:r>
        <w:t>*</w:t>
      </w:r>
      <w:r w:rsidR="00EB48AB">
        <w:t>RULE: what kinds of connections qualify as “closely related”</w:t>
      </w:r>
      <w:r w:rsidR="00C07E4B">
        <w:t xml:space="preserve"> (</w:t>
      </w:r>
      <w:r w:rsidR="00C07E4B">
        <w:rPr>
          <w:i/>
        </w:rPr>
        <w:t xml:space="preserve">Nat’l Courier Assoc v. Fed </w:t>
      </w:r>
      <w:r w:rsidR="00C07E4B">
        <w:t>DCC 1975)</w:t>
      </w:r>
      <w:r w:rsidR="00EB48AB">
        <w:t>:</w:t>
      </w:r>
    </w:p>
    <w:p w14:paraId="15E6C823" w14:textId="77777777" w:rsidR="00EB48AB" w:rsidRDefault="00EB48AB" w:rsidP="009F4017">
      <w:pPr>
        <w:numPr>
          <w:ilvl w:val="0"/>
          <w:numId w:val="27"/>
        </w:numPr>
      </w:pPr>
      <w:r>
        <w:t>banks have provided the service in the past</w:t>
      </w:r>
    </w:p>
    <w:p w14:paraId="5198B371" w14:textId="77777777" w:rsidR="00EB48AB" w:rsidRDefault="00EB48AB" w:rsidP="009F4017">
      <w:pPr>
        <w:numPr>
          <w:ilvl w:val="0"/>
          <w:numId w:val="27"/>
        </w:numPr>
      </w:pPr>
      <w:r>
        <w:t>banks provide similar services</w:t>
      </w:r>
      <w:r w:rsidR="007B1DB8">
        <w:t xml:space="preserve"> and so are well-equipped to do so</w:t>
      </w:r>
    </w:p>
    <w:p w14:paraId="6A28CFE3" w14:textId="77777777" w:rsidR="00EB48AB" w:rsidRDefault="00EB48AB" w:rsidP="009F4017">
      <w:pPr>
        <w:numPr>
          <w:ilvl w:val="0"/>
          <w:numId w:val="27"/>
        </w:numPr>
      </w:pPr>
      <w:r>
        <w:t>banks provide services that are integrally related</w:t>
      </w:r>
    </w:p>
    <w:p w14:paraId="1609D40A" w14:textId="7A382736" w:rsidR="002074D6" w:rsidRDefault="00C07E4B" w:rsidP="002074D6">
      <w:r>
        <w:t xml:space="preserve">*RULE: AT concerns come under the public benefit test, not the closely related test. </w:t>
      </w:r>
      <w:r w:rsidR="0038293A" w:rsidRPr="0038293A">
        <w:rPr>
          <w:i/>
        </w:rPr>
        <w:t xml:space="preserve">Data Processing Orgs v. Fed </w:t>
      </w:r>
      <w:r w:rsidR="0038293A">
        <w:t>(DCC 1984)</w:t>
      </w:r>
      <w:r>
        <w:t>.</w:t>
      </w:r>
    </w:p>
    <w:p w14:paraId="226D7405" w14:textId="77777777" w:rsidR="00C07E4B" w:rsidRDefault="00C07E4B" w:rsidP="00AE4D00">
      <w:pPr>
        <w:pStyle w:val="Heading2"/>
      </w:pPr>
    </w:p>
    <w:p w14:paraId="36588B4E" w14:textId="54579E46" w:rsidR="0085172D" w:rsidRDefault="00AE4D00" w:rsidP="00C07E4B">
      <w:pPr>
        <w:pStyle w:val="Heading3"/>
      </w:pPr>
      <w:bookmarkStart w:id="113" w:name="_Toc198029235"/>
      <w:bookmarkStart w:id="114" w:name="_Toc198030108"/>
      <w:r>
        <w:t>Bank Holding Company Regulation</w:t>
      </w:r>
      <w:r w:rsidR="00C07E4B">
        <w:t>: Notice, Reporting &amp; Examinations</w:t>
      </w:r>
      <w:bookmarkEnd w:id="113"/>
      <w:bookmarkEnd w:id="114"/>
    </w:p>
    <w:p w14:paraId="6859F9B3" w14:textId="68ED322A" w:rsidR="002B327B" w:rsidRPr="00F37F04" w:rsidRDefault="00C07E4B" w:rsidP="00E455DA">
      <w:r>
        <w:t>see notes</w:t>
      </w:r>
    </w:p>
    <w:p w14:paraId="3EB5080C" w14:textId="338B1623" w:rsidR="00194382" w:rsidRDefault="00C07E4B" w:rsidP="00C07E4B">
      <w:r>
        <w:t>*</w:t>
      </w:r>
      <w:r w:rsidR="000443D5">
        <w:t xml:space="preserve">RFICD: risk </w:t>
      </w:r>
      <w:r>
        <w:t xml:space="preserve">management; </w:t>
      </w:r>
      <w:r w:rsidR="000443D5">
        <w:t>financial condition</w:t>
      </w:r>
      <w:r>
        <w:t xml:space="preserve">; </w:t>
      </w:r>
      <w:r w:rsidR="000443D5">
        <w:t>impact</w:t>
      </w:r>
      <w:r w:rsidR="00F14A6B">
        <w:t>: can BHC impact its nonbank subs?</w:t>
      </w:r>
      <w:r>
        <w:t xml:space="preserve">; </w:t>
      </w:r>
      <w:r w:rsidR="000443D5">
        <w:t>composite</w:t>
      </w:r>
      <w:r w:rsidR="00F14A6B">
        <w:t>: overall eval of BHC</w:t>
      </w:r>
      <w:r>
        <w:t xml:space="preserve">; </w:t>
      </w:r>
      <w:r w:rsidR="000443D5">
        <w:t>depository institutions</w:t>
      </w:r>
      <w:r w:rsidR="00F14A6B">
        <w:t>: overall eval of sub by its primary regulator</w:t>
      </w:r>
    </w:p>
    <w:p w14:paraId="79636F4E" w14:textId="77777777" w:rsidR="002074D6" w:rsidRDefault="002074D6" w:rsidP="002D1966"/>
    <w:p w14:paraId="3DCDA2A2" w14:textId="77777777" w:rsidR="00DA0C6E" w:rsidRDefault="00DA0C6E" w:rsidP="00DA0C6E">
      <w:pPr>
        <w:pStyle w:val="Heading1"/>
      </w:pPr>
      <w:bookmarkStart w:id="115" w:name="_Toc198029236"/>
      <w:bookmarkStart w:id="116" w:name="_Toc198030109"/>
      <w:r>
        <w:t>Affiliations: Financial Holding Companies</w:t>
      </w:r>
      <w:bookmarkEnd w:id="115"/>
      <w:bookmarkEnd w:id="116"/>
    </w:p>
    <w:p w14:paraId="1E9CD722" w14:textId="3C0BA813" w:rsidR="00BF5A80" w:rsidRDefault="00B56B02" w:rsidP="00B56B02">
      <w:r>
        <w:t xml:space="preserve">*RULE: </w:t>
      </w:r>
      <w:r w:rsidR="00BF5A80">
        <w:t xml:space="preserve">FHC is a </w:t>
      </w:r>
      <w:r>
        <w:t xml:space="preserve">BHC </w:t>
      </w:r>
      <w:r w:rsidR="00BF5A80">
        <w:t>that meets special rules</w:t>
      </w:r>
      <w:r w:rsidR="007353E3">
        <w:t xml:space="preserve"> (really easy to satisfy)</w:t>
      </w:r>
      <w:r w:rsidR="00BF5A80">
        <w:t>.</w:t>
      </w:r>
      <w:r w:rsidR="00675153">
        <w:t xml:space="preserve"> Gramm-Leach-Bliley.</w:t>
      </w:r>
    </w:p>
    <w:p w14:paraId="16160750" w14:textId="77777777" w:rsidR="007353E3" w:rsidRDefault="007353E3" w:rsidP="009F4017">
      <w:pPr>
        <w:numPr>
          <w:ilvl w:val="0"/>
          <w:numId w:val="29"/>
        </w:numPr>
      </w:pPr>
      <w:r>
        <w:t>each FDIC sub must be well-capitalized and well-managed (the “M” in CAMELS)</w:t>
      </w:r>
    </w:p>
    <w:p w14:paraId="66233D69" w14:textId="2C723B90" w:rsidR="007353E3" w:rsidRDefault="007353E3" w:rsidP="009F4017">
      <w:pPr>
        <w:numPr>
          <w:ilvl w:val="0"/>
          <w:numId w:val="29"/>
        </w:numPr>
      </w:pPr>
      <w:r>
        <w:t xml:space="preserve">satisfactory exam under </w:t>
      </w:r>
      <w:r w:rsidR="00762EB9">
        <w:t>CRA</w:t>
      </w:r>
    </w:p>
    <w:p w14:paraId="70F7CB92" w14:textId="77777777" w:rsidR="007353E3" w:rsidRDefault="007353E3" w:rsidP="009F4017">
      <w:pPr>
        <w:numPr>
          <w:ilvl w:val="0"/>
          <w:numId w:val="29"/>
        </w:numPr>
      </w:pPr>
      <w:r>
        <w:t>file declaration of intent to become FHC</w:t>
      </w:r>
    </w:p>
    <w:p w14:paraId="4D12B417" w14:textId="77777777" w:rsidR="00446E7F" w:rsidRDefault="00BF5A80" w:rsidP="00B56B02">
      <w:r>
        <w:t xml:space="preserve">*RULE: An FHC </w:t>
      </w:r>
      <w:r w:rsidR="00B56B02">
        <w:t>may engage in financial activities (plus anything “incidental” or “complementary”)</w:t>
      </w:r>
    </w:p>
    <w:p w14:paraId="2E52B6E8" w14:textId="7AC9D519" w:rsidR="00B56B02" w:rsidRDefault="00446E7F" w:rsidP="00446E7F">
      <w:pPr>
        <w:ind w:left="720"/>
      </w:pPr>
      <w:r>
        <w:t>*BUT:</w:t>
      </w:r>
      <w:r w:rsidR="0001050B">
        <w:t xml:space="preserve"> as long as no “substantial risk to S&amp;S of depository institutions or</w:t>
      </w:r>
      <w:r w:rsidR="00BF5A80">
        <w:t xml:space="preserve"> the financial system generally”</w:t>
      </w:r>
    </w:p>
    <w:p w14:paraId="363FB1C8" w14:textId="77777777" w:rsidR="00B56B02" w:rsidRDefault="00B56B02" w:rsidP="00B56B02">
      <w:pPr>
        <w:ind w:left="720"/>
      </w:pPr>
      <w:r>
        <w:t>*RULE: either FHC or a sub can engage in financial activities</w:t>
      </w:r>
    </w:p>
    <w:p w14:paraId="449414C8" w14:textId="77777777" w:rsidR="004E16FF" w:rsidRDefault="004E16FF" w:rsidP="00B56B02">
      <w:pPr>
        <w:ind w:left="720"/>
      </w:pPr>
      <w:r>
        <w:t xml:space="preserve">*RULE: corp that becomes an FHC can </w:t>
      </w:r>
      <w:r w:rsidRPr="004E16FF">
        <w:rPr>
          <w:i/>
        </w:rPr>
        <w:t>continue</w:t>
      </w:r>
      <w:r>
        <w:t xml:space="preserve"> nonfinancial activities indefinitely</w:t>
      </w:r>
    </w:p>
    <w:p w14:paraId="0C19DF27" w14:textId="599234D0" w:rsidR="00FE0C14" w:rsidRDefault="00FE0C14" w:rsidP="00762EB9">
      <w:r>
        <w:t>*</w:t>
      </w:r>
      <w:r w:rsidR="00762EB9" w:rsidRPr="00762EB9">
        <w:rPr>
          <w:b/>
          <w:i/>
        </w:rPr>
        <w:t>RULE</w:t>
      </w:r>
      <w:r w:rsidRPr="00762EB9">
        <w:rPr>
          <w:b/>
          <w:i/>
        </w:rPr>
        <w:t xml:space="preserve">: </w:t>
      </w:r>
      <w:r w:rsidR="004364FA">
        <w:rPr>
          <w:b/>
          <w:i/>
        </w:rPr>
        <w:t xml:space="preserve">FHC can own nonbank subs, but the FHC’s bank subs are still controlled by NBA: no </w:t>
      </w:r>
      <w:r w:rsidR="00762EB9" w:rsidRPr="00762EB9">
        <w:rPr>
          <w:b/>
          <w:i/>
        </w:rPr>
        <w:t>non-banking activities.</w:t>
      </w:r>
    </w:p>
    <w:p w14:paraId="148A1F64" w14:textId="11E2E9F7" w:rsidR="0099298E" w:rsidRDefault="0099298E" w:rsidP="00B56B02">
      <w:pPr>
        <w:ind w:left="720"/>
      </w:pPr>
      <w:r>
        <w:t>*NB: insider loan prohibitions still apply to covered transactions among affiliates w/i the FHC</w:t>
      </w:r>
    </w:p>
    <w:p w14:paraId="3460B5B0" w14:textId="12124ABF" w:rsidR="005510C7" w:rsidRDefault="005510C7" w:rsidP="005510C7">
      <w:r>
        <w:t>*</w:t>
      </w:r>
      <w:r w:rsidR="00366706">
        <w:t xml:space="preserve">RULE: </w:t>
      </w:r>
      <w:r w:rsidR="008C53DB">
        <w:t xml:space="preserve">“Financial” </w:t>
      </w:r>
      <w:r w:rsidR="00366706">
        <w:t>Activities</w:t>
      </w:r>
      <w:r w:rsidR="008C53DB">
        <w:t xml:space="preserve"> under </w:t>
      </w:r>
      <w:r w:rsidR="001B5F81">
        <w:t>G-L-B</w:t>
      </w:r>
      <w:r w:rsidR="008C53DB">
        <w:t>:</w:t>
      </w:r>
    </w:p>
    <w:p w14:paraId="7D26DFB9" w14:textId="1002C918" w:rsidR="008C53DB" w:rsidRDefault="00790655" w:rsidP="009F4017">
      <w:pPr>
        <w:numPr>
          <w:ilvl w:val="0"/>
          <w:numId w:val="30"/>
        </w:numPr>
      </w:pPr>
      <w:r w:rsidRPr="00790655">
        <w:rPr>
          <w:i/>
        </w:rPr>
        <w:t>Securities Powers</w:t>
      </w:r>
      <w:r>
        <w:t>: Lend/transfer/exchange</w:t>
      </w:r>
      <w:r w:rsidR="008C53DB">
        <w:t xml:space="preserve"> </w:t>
      </w:r>
      <w:r>
        <w:t>$; invest</w:t>
      </w:r>
      <w:r w:rsidR="008C53DB">
        <w:t xml:space="preserve"> </w:t>
      </w:r>
      <w:r>
        <w:t>$ for others; transfer securities; safeguard</w:t>
      </w:r>
      <w:r w:rsidR="008C53DB">
        <w:t xml:space="preserve"> </w:t>
      </w:r>
      <w:r>
        <w:t xml:space="preserve">$ </w:t>
      </w:r>
      <w:r w:rsidR="008C53DB">
        <w:t>or securities</w:t>
      </w:r>
    </w:p>
    <w:p w14:paraId="5761C4A6" w14:textId="252ABCD9" w:rsidR="008C53DB" w:rsidRDefault="00790655" w:rsidP="009F4017">
      <w:pPr>
        <w:numPr>
          <w:ilvl w:val="0"/>
          <w:numId w:val="30"/>
        </w:numPr>
      </w:pPr>
      <w:r w:rsidRPr="00790655">
        <w:rPr>
          <w:i/>
        </w:rPr>
        <w:t>Insurance Powers</w:t>
      </w:r>
      <w:r>
        <w:t xml:space="preserve">: </w:t>
      </w:r>
      <w:r w:rsidR="008C53DB">
        <w:t>Underwriting, brokering, or selling any kind of insurance, guarantee or indemnity</w:t>
      </w:r>
    </w:p>
    <w:p w14:paraId="5CC20BAA" w14:textId="15B57B7D" w:rsidR="008C53DB" w:rsidRDefault="008C53DB" w:rsidP="009F4017">
      <w:pPr>
        <w:numPr>
          <w:ilvl w:val="0"/>
          <w:numId w:val="30"/>
        </w:numPr>
      </w:pPr>
      <w:r w:rsidRPr="0099298E">
        <w:rPr>
          <w:i/>
        </w:rPr>
        <w:t>Advice</w:t>
      </w:r>
      <w:r w:rsidR="0099298E">
        <w:t xml:space="preserve">: </w:t>
      </w:r>
      <w:r>
        <w:t>financial/investment/</w:t>
      </w:r>
      <w:r w:rsidR="0099298E">
        <w:t>economic</w:t>
      </w:r>
      <w:r>
        <w:t>, including managing a mutual fund portfolio</w:t>
      </w:r>
    </w:p>
    <w:p w14:paraId="1B466029" w14:textId="317FF296" w:rsidR="008C53DB" w:rsidRDefault="0099298E" w:rsidP="009F4017">
      <w:pPr>
        <w:numPr>
          <w:ilvl w:val="0"/>
          <w:numId w:val="30"/>
        </w:numPr>
      </w:pPr>
      <w:r w:rsidRPr="0099298E">
        <w:rPr>
          <w:i/>
        </w:rPr>
        <w:t>ABS</w:t>
      </w:r>
      <w:r>
        <w:t xml:space="preserve">: </w:t>
      </w:r>
      <w:r w:rsidR="008C53DB">
        <w:t>Securitizing loans or other assets a bank could hold directly</w:t>
      </w:r>
    </w:p>
    <w:p w14:paraId="75E3D1D8" w14:textId="6E4F217B" w:rsidR="008C53DB" w:rsidRDefault="0099298E" w:rsidP="009F4017">
      <w:pPr>
        <w:numPr>
          <w:ilvl w:val="0"/>
          <w:numId w:val="30"/>
        </w:numPr>
      </w:pPr>
      <w:r w:rsidRPr="0099298E">
        <w:rPr>
          <w:i/>
        </w:rPr>
        <w:t>Securities Powers</w:t>
      </w:r>
      <w:r>
        <w:t xml:space="preserve">: </w:t>
      </w:r>
      <w:r w:rsidR="008C53DB">
        <w:t>Underwriting/dealing/market-making of securities</w:t>
      </w:r>
    </w:p>
    <w:p w14:paraId="3FF63A37" w14:textId="0CEA2557" w:rsidR="008C53DB" w:rsidRDefault="0099298E" w:rsidP="009F4017">
      <w:pPr>
        <w:numPr>
          <w:ilvl w:val="0"/>
          <w:numId w:val="30"/>
        </w:numPr>
      </w:pPr>
      <w:r w:rsidRPr="0099298E">
        <w:rPr>
          <w:i/>
        </w:rPr>
        <w:t>Grandfather</w:t>
      </w:r>
      <w:r>
        <w:t xml:space="preserve">: </w:t>
      </w:r>
      <w:r w:rsidR="008C53DB" w:rsidRPr="0099298E">
        <w:t>Anything</w:t>
      </w:r>
      <w:r w:rsidR="008C53DB">
        <w:t xml:space="preserve"> “closely related”</w:t>
      </w:r>
      <w:r>
        <w:t xml:space="preserve"> (grandfathers in stuff Fed approved under BHCA)</w:t>
      </w:r>
    </w:p>
    <w:p w14:paraId="64241570" w14:textId="7EA74B8D" w:rsidR="008C53DB" w:rsidRDefault="0099298E" w:rsidP="009F4017">
      <w:pPr>
        <w:numPr>
          <w:ilvl w:val="0"/>
          <w:numId w:val="30"/>
        </w:numPr>
      </w:pPr>
      <w:r w:rsidRPr="0099298E">
        <w:rPr>
          <w:i/>
        </w:rPr>
        <w:t>Int’l Playing Field</w:t>
      </w:r>
      <w:r>
        <w:t xml:space="preserve">: </w:t>
      </w:r>
      <w:r w:rsidR="008C53DB">
        <w:t>Can do domestically anything Fed previously said was OK abroad (mgmt consulting, travel agency, etc.)</w:t>
      </w:r>
    </w:p>
    <w:p w14:paraId="57575223" w14:textId="2E8A4A53" w:rsidR="008C53DB" w:rsidRDefault="002E5B4E" w:rsidP="009F4017">
      <w:pPr>
        <w:numPr>
          <w:ilvl w:val="0"/>
          <w:numId w:val="30"/>
        </w:numPr>
      </w:pPr>
      <w:r w:rsidRPr="002E5B4E">
        <w:rPr>
          <w:i/>
        </w:rPr>
        <w:t>Merchant Ban</w:t>
      </w:r>
      <w:r w:rsidR="009B4281">
        <w:rPr>
          <w:i/>
        </w:rPr>
        <w:t>k</w:t>
      </w:r>
      <w:r w:rsidRPr="002E5B4E">
        <w:rPr>
          <w:i/>
        </w:rPr>
        <w:t>ing</w:t>
      </w:r>
      <w:r w:rsidR="007B1BDA">
        <w:rPr>
          <w:i/>
        </w:rPr>
        <w:t xml:space="preserve"> (PE) </w:t>
      </w:r>
      <w:r>
        <w:t xml:space="preserve">: Acquiring shares in a </w:t>
      </w:r>
      <w:r w:rsidR="008579C4">
        <w:t>nonbank OK if conditions (see below).</w:t>
      </w:r>
    </w:p>
    <w:p w14:paraId="216393BE" w14:textId="7E0956AA" w:rsidR="008C53DB" w:rsidRDefault="008C53DB" w:rsidP="009F4017">
      <w:pPr>
        <w:numPr>
          <w:ilvl w:val="0"/>
          <w:numId w:val="30"/>
        </w:numPr>
      </w:pPr>
      <w:r>
        <w:t>Investing through an insurance company</w:t>
      </w:r>
      <w:r w:rsidR="00253D97">
        <w:t xml:space="preserve"> (similar limits as merchant banking)</w:t>
      </w:r>
    </w:p>
    <w:p w14:paraId="0427AEA1" w14:textId="77777777" w:rsidR="005510C7" w:rsidRDefault="005510C7" w:rsidP="005510C7">
      <w:r>
        <w:t>*</w:t>
      </w:r>
      <w:r w:rsidR="007D6449">
        <w:t>RULE: These are quasi-financial:</w:t>
      </w:r>
    </w:p>
    <w:p w14:paraId="0162F85C" w14:textId="77777777" w:rsidR="007D6449" w:rsidRDefault="00087235" w:rsidP="009F4017">
      <w:pPr>
        <w:numPr>
          <w:ilvl w:val="0"/>
          <w:numId w:val="30"/>
        </w:numPr>
      </w:pPr>
      <w:r>
        <w:t>Lending/tr</w:t>
      </w:r>
      <w:r w:rsidR="007D6449">
        <w:t>ansferring etc. assets other than money or securities</w:t>
      </w:r>
    </w:p>
    <w:p w14:paraId="4CDE98CB" w14:textId="77777777" w:rsidR="007D6449" w:rsidRDefault="007D6449" w:rsidP="009F4017">
      <w:pPr>
        <w:numPr>
          <w:ilvl w:val="0"/>
          <w:numId w:val="30"/>
        </w:numPr>
      </w:pPr>
      <w:r>
        <w:t>Providing device for transferring financial assets</w:t>
      </w:r>
    </w:p>
    <w:p w14:paraId="12988681" w14:textId="77777777" w:rsidR="007D6449" w:rsidRDefault="007D6449" w:rsidP="009F4017">
      <w:pPr>
        <w:numPr>
          <w:ilvl w:val="0"/>
          <w:numId w:val="30"/>
        </w:numPr>
      </w:pPr>
      <w:r>
        <w:t>Arranging/effecting/facilitating financial transactions for 3d parties</w:t>
      </w:r>
    </w:p>
    <w:p w14:paraId="006CD13E" w14:textId="77777777" w:rsidR="00262C5D" w:rsidRDefault="00262C5D" w:rsidP="00B56B02">
      <w:r>
        <w:t>*</w:t>
      </w:r>
      <w:r w:rsidR="00480B79">
        <w:t>RULE: Reasons why Fed can change definition of “financial”</w:t>
      </w:r>
    </w:p>
    <w:p w14:paraId="69A3EAD9" w14:textId="77777777" w:rsidR="00480B79" w:rsidRDefault="00480B79" w:rsidP="009F4017">
      <w:pPr>
        <w:numPr>
          <w:ilvl w:val="0"/>
          <w:numId w:val="31"/>
        </w:numPr>
      </w:pPr>
      <w:r>
        <w:t>Purpose of the statutes (G-L-B; BHC Act; Nat’l Bank Act)</w:t>
      </w:r>
    </w:p>
    <w:p w14:paraId="507570EE" w14:textId="77777777" w:rsidR="00480B79" w:rsidRDefault="00480B79" w:rsidP="009F4017">
      <w:pPr>
        <w:numPr>
          <w:ilvl w:val="0"/>
          <w:numId w:val="31"/>
        </w:numPr>
      </w:pPr>
      <w:r>
        <w:t>Anticipated changes in market for FHCs</w:t>
      </w:r>
    </w:p>
    <w:p w14:paraId="447A478E" w14:textId="77777777" w:rsidR="00480B79" w:rsidRDefault="00480B79" w:rsidP="009F4017">
      <w:pPr>
        <w:numPr>
          <w:ilvl w:val="0"/>
          <w:numId w:val="31"/>
        </w:numPr>
      </w:pPr>
      <w:r>
        <w:t>Anticipated changes in technology</w:t>
      </w:r>
    </w:p>
    <w:p w14:paraId="2217FE69" w14:textId="77777777" w:rsidR="00480B79" w:rsidRDefault="00480B79" w:rsidP="009F4017">
      <w:pPr>
        <w:numPr>
          <w:ilvl w:val="0"/>
          <w:numId w:val="31"/>
        </w:numPr>
      </w:pPr>
      <w:r>
        <w:t>Whether service is “necessary or appropriate” for FHC to compete</w:t>
      </w:r>
    </w:p>
    <w:p w14:paraId="4230EAC7" w14:textId="77777777" w:rsidR="008579C4" w:rsidRDefault="008579C4" w:rsidP="00BB3EE0">
      <w:pPr>
        <w:pStyle w:val="Heading2"/>
      </w:pPr>
    </w:p>
    <w:p w14:paraId="3924DA06" w14:textId="24AF1DC4" w:rsidR="00621AF1" w:rsidRDefault="008579C4" w:rsidP="00BB3EE0">
      <w:pPr>
        <w:pStyle w:val="Heading2"/>
      </w:pPr>
      <w:bookmarkStart w:id="117" w:name="_Toc198029237"/>
      <w:bookmarkStart w:id="118" w:name="_Toc198030110"/>
      <w:r>
        <w:t>FHCs</w:t>
      </w:r>
      <w:r w:rsidR="00621AF1">
        <w:t>:</w:t>
      </w:r>
      <w:r>
        <w:t xml:space="preserve"> Merchant Banking and The “Wall” Between </w:t>
      </w:r>
      <w:r w:rsidR="00621AF1">
        <w:t>Banking and Commerce</w:t>
      </w:r>
      <w:bookmarkEnd w:id="117"/>
      <w:bookmarkEnd w:id="118"/>
    </w:p>
    <w:p w14:paraId="55CCEB6D" w14:textId="3D6E8A9B" w:rsidR="000F5E66" w:rsidRDefault="00621AF1" w:rsidP="00621AF1">
      <w:r>
        <w:t>*</w:t>
      </w:r>
      <w:r w:rsidR="004E16FF">
        <w:t xml:space="preserve">RULE: </w:t>
      </w:r>
      <w:r w:rsidR="000F5E66">
        <w:t>FHC cannot engage in nonfinancial activities</w:t>
      </w:r>
      <w:r w:rsidR="008579C4">
        <w:t>.</w:t>
      </w:r>
    </w:p>
    <w:p w14:paraId="317086DF" w14:textId="77777777" w:rsidR="00621AF1" w:rsidRDefault="000F5E66" w:rsidP="000F5E66">
      <w:pPr>
        <w:ind w:left="720"/>
      </w:pPr>
      <w:r>
        <w:t xml:space="preserve">*Exception: </w:t>
      </w:r>
      <w:r w:rsidRPr="000F5E66">
        <w:rPr>
          <w:i/>
        </w:rPr>
        <w:t>grandfathering</w:t>
      </w:r>
      <w:r>
        <w:t xml:space="preserve">: </w:t>
      </w:r>
      <w:r w:rsidR="004E16FF">
        <w:t xml:space="preserve">corp that becomes an FHC can </w:t>
      </w:r>
      <w:r w:rsidR="004E16FF">
        <w:rPr>
          <w:i/>
        </w:rPr>
        <w:t>continue</w:t>
      </w:r>
      <w:r w:rsidR="004E16FF">
        <w:t xml:space="preserve"> nonfinancial activities indefinitely</w:t>
      </w:r>
    </w:p>
    <w:p w14:paraId="44F2DD6C" w14:textId="1DBE5967" w:rsidR="004E16FF" w:rsidRDefault="004E16FF" w:rsidP="000F5E66">
      <w:pPr>
        <w:ind w:left="720"/>
      </w:pPr>
      <w:r>
        <w:t>*</w:t>
      </w:r>
      <w:r w:rsidR="000F5E66">
        <w:t xml:space="preserve">Exception: </w:t>
      </w:r>
      <w:r w:rsidR="000F5E66" w:rsidRPr="000F5E66">
        <w:rPr>
          <w:i/>
        </w:rPr>
        <w:t>incidental and complementary</w:t>
      </w:r>
      <w:r w:rsidR="008579C4">
        <w:t>.</w:t>
      </w:r>
    </w:p>
    <w:p w14:paraId="34254BDB" w14:textId="77777777" w:rsidR="00AC4B35" w:rsidRDefault="00AC4B35" w:rsidP="000F5E66">
      <w:pPr>
        <w:ind w:left="720"/>
      </w:pPr>
      <w:r>
        <w:t>*TA: really broad! Almost everything is “financial,” “incidental” or “complementary”</w:t>
      </w:r>
    </w:p>
    <w:p w14:paraId="317A9A61" w14:textId="77777777" w:rsidR="00FD4176" w:rsidRDefault="00FD4176" w:rsidP="00FD4176">
      <w:pPr>
        <w:pStyle w:val="Heading3"/>
      </w:pPr>
      <w:bookmarkStart w:id="119" w:name="_Toc198029238"/>
      <w:bookmarkStart w:id="120" w:name="_Toc198030111"/>
      <w:r>
        <w:t>Merchant Banking</w:t>
      </w:r>
      <w:r w:rsidR="00BB3EE0">
        <w:t xml:space="preserve"> Under G-L-B</w:t>
      </w:r>
      <w:bookmarkEnd w:id="119"/>
      <w:bookmarkEnd w:id="120"/>
    </w:p>
    <w:p w14:paraId="7C048BD8" w14:textId="77777777" w:rsidR="008579C4" w:rsidRPr="0083683F" w:rsidRDefault="008579C4" w:rsidP="008579C4">
      <w:r>
        <w:t xml:space="preserve">*def </w:t>
      </w:r>
      <w:r>
        <w:rPr>
          <w:i/>
        </w:rPr>
        <w:t>merchant banking</w:t>
      </w:r>
      <w:r>
        <w:t>: buying and holding corporate shares for which no public market currently exists</w:t>
      </w:r>
    </w:p>
    <w:p w14:paraId="5575E683" w14:textId="77777777" w:rsidR="008579C4" w:rsidRDefault="008579C4" w:rsidP="008579C4">
      <w:r>
        <w:t>*Four main categories</w:t>
      </w:r>
    </w:p>
    <w:p w14:paraId="271911F9" w14:textId="77777777" w:rsidR="008579C4" w:rsidRDefault="008579C4" w:rsidP="009F4017">
      <w:pPr>
        <w:numPr>
          <w:ilvl w:val="0"/>
          <w:numId w:val="32"/>
        </w:numPr>
      </w:pPr>
      <w:r>
        <w:t>Leveraged Buyouts (LBOs): i.e. borrowing money against firm’s assets, paying it back w/ firm’s future earnings</w:t>
      </w:r>
    </w:p>
    <w:p w14:paraId="07D343E5" w14:textId="77777777" w:rsidR="008579C4" w:rsidRDefault="008579C4" w:rsidP="009F4017">
      <w:pPr>
        <w:numPr>
          <w:ilvl w:val="0"/>
          <w:numId w:val="32"/>
        </w:numPr>
      </w:pPr>
      <w:r>
        <w:t>Ventural Capital: investing in early stage companies</w:t>
      </w:r>
    </w:p>
    <w:p w14:paraId="4EE051C7" w14:textId="77777777" w:rsidR="008579C4" w:rsidRDefault="008579C4" w:rsidP="009F4017">
      <w:pPr>
        <w:numPr>
          <w:ilvl w:val="0"/>
          <w:numId w:val="32"/>
        </w:numPr>
      </w:pPr>
      <w:r>
        <w:t>Investing in privately-held, middle-market companies</w:t>
      </w:r>
    </w:p>
    <w:p w14:paraId="0EAE11DE" w14:textId="77777777" w:rsidR="008579C4" w:rsidRDefault="008579C4" w:rsidP="009F4017">
      <w:pPr>
        <w:numPr>
          <w:ilvl w:val="0"/>
          <w:numId w:val="32"/>
        </w:numPr>
      </w:pPr>
      <w:r>
        <w:t>Investing in firms in “financial distress”</w:t>
      </w:r>
    </w:p>
    <w:p w14:paraId="46F02B91" w14:textId="77777777" w:rsidR="008579C4" w:rsidRDefault="008579C4" w:rsidP="008579C4">
      <w:r>
        <w:t>*Characterstics of PE investments</w:t>
      </w:r>
    </w:p>
    <w:p w14:paraId="06C4432E" w14:textId="77777777" w:rsidR="008579C4" w:rsidRDefault="008579C4" w:rsidP="008579C4">
      <w:pPr>
        <w:ind w:left="720"/>
      </w:pPr>
      <w:r>
        <w:t>*Risky: equity has low priority claim on cash flow; investment is illiquid &amp; long term; targets tend to be risky</w:t>
      </w:r>
    </w:p>
    <w:p w14:paraId="3251E599" w14:textId="77777777" w:rsidR="008579C4" w:rsidRDefault="008579C4" w:rsidP="008579C4">
      <w:pPr>
        <w:ind w:left="720"/>
      </w:pPr>
      <w:r>
        <w:t>*Investors: tend to be pension plans, endowments, foundations, corporations, wealthy individuals</w:t>
      </w:r>
    </w:p>
    <w:p w14:paraId="69ABB9D2" w14:textId="130C4D96" w:rsidR="008579C4" w:rsidRDefault="008579C4" w:rsidP="008579C4">
      <w:pPr>
        <w:ind w:left="720"/>
      </w:pPr>
      <w:r>
        <w:t>*Role of financial services firms: agents &amp; underwriters (raise funds for portfolio companies); advise on M&amp;A; intermediaries (manage PE partnerships and investments for others); direct investors</w:t>
      </w:r>
    </w:p>
    <w:p w14:paraId="4781408C" w14:textId="77777777" w:rsidR="00621AF1" w:rsidRDefault="00621AF1" w:rsidP="00621AF1">
      <w:r>
        <w:t>*</w:t>
      </w:r>
      <w:r w:rsidR="00FD4176">
        <w:t>RULE: under merchant banking exception, FHC can own shares in or control nonfinancial corps</w:t>
      </w:r>
    </w:p>
    <w:p w14:paraId="0A520B7A" w14:textId="4D52675D" w:rsidR="008579C4" w:rsidRDefault="00F37F6C" w:rsidP="00FD4176">
      <w:r>
        <w:t>*</w:t>
      </w:r>
      <w:r w:rsidR="008579C4">
        <w:t xml:space="preserve">RULE: </w:t>
      </w:r>
      <w:r w:rsidR="008579C4">
        <w:rPr>
          <w:i/>
        </w:rPr>
        <w:t xml:space="preserve">merchant banking </w:t>
      </w:r>
      <w:r w:rsidR="008579C4" w:rsidRPr="008579C4">
        <w:rPr>
          <w:i/>
        </w:rPr>
        <w:t>exception</w:t>
      </w:r>
      <w:r w:rsidR="008579C4">
        <w:t xml:space="preserve">: </w:t>
      </w:r>
      <w:r w:rsidR="008579C4" w:rsidRPr="008579C4">
        <w:t>bank</w:t>
      </w:r>
      <w:r w:rsidR="008579C4">
        <w:t xml:space="preserve"> can buy a nonbank if:</w:t>
      </w:r>
    </w:p>
    <w:p w14:paraId="0D23286B" w14:textId="2E056F77" w:rsidR="008579C4" w:rsidRDefault="008579C4" w:rsidP="009F4017">
      <w:pPr>
        <w:numPr>
          <w:ilvl w:val="0"/>
          <w:numId w:val="38"/>
        </w:numPr>
      </w:pPr>
      <w:r w:rsidRPr="002E5B4E">
        <w:t>acquired as part of a bona fide underwriting/merchant banking/i banking</w:t>
      </w:r>
      <w:r>
        <w:t xml:space="preserve"> (BUT: It’s “financial” because purpose is to own, make money and resell? That’s all securities!)</w:t>
      </w:r>
    </w:p>
    <w:p w14:paraId="4F208F8F" w14:textId="2191FFAD" w:rsidR="008579C4" w:rsidRDefault="008579C4" w:rsidP="009F4017">
      <w:pPr>
        <w:numPr>
          <w:ilvl w:val="0"/>
          <w:numId w:val="38"/>
        </w:numPr>
      </w:pPr>
      <w:r>
        <w:t>shares are held by a “securities affiliate,” not FDIC sub (BUT: put it in a sub!!)</w:t>
      </w:r>
    </w:p>
    <w:p w14:paraId="2F304D12" w14:textId="19A03A82" w:rsidR="008579C4" w:rsidRDefault="008579C4" w:rsidP="009F4017">
      <w:pPr>
        <w:numPr>
          <w:ilvl w:val="0"/>
          <w:numId w:val="38"/>
        </w:numPr>
      </w:pPr>
      <w:r>
        <w:t>shares are held for a while (gets around Volcker rule?) (BUT: just say holding until price is right)</w:t>
      </w:r>
    </w:p>
    <w:p w14:paraId="6B09897F" w14:textId="662992B9" w:rsidR="008579C4" w:rsidRDefault="008579C4" w:rsidP="009F4017">
      <w:pPr>
        <w:numPr>
          <w:ilvl w:val="0"/>
          <w:numId w:val="38"/>
        </w:numPr>
      </w:pPr>
      <w:r>
        <w:t>BHC does not routinely manage or operate the company except as to get reasonable ROI (OK to manage until good price)</w:t>
      </w:r>
    </w:p>
    <w:p w14:paraId="52A838A2" w14:textId="77777777" w:rsidR="00AB335E" w:rsidRDefault="00AB335E" w:rsidP="00AB335E">
      <w:r>
        <w:t>*Agency restrictions (Fed &amp; Treasury)</w:t>
      </w:r>
    </w:p>
    <w:p w14:paraId="1A91898D" w14:textId="77777777" w:rsidR="00AB335E" w:rsidRDefault="00206ED8" w:rsidP="009F4017">
      <w:pPr>
        <w:numPr>
          <w:ilvl w:val="0"/>
          <w:numId w:val="33"/>
        </w:numPr>
      </w:pPr>
      <w:r>
        <w:t>Can’t hold for 10y (directly) or 15y (through a PE fund)</w:t>
      </w:r>
    </w:p>
    <w:p w14:paraId="5C56B2DF" w14:textId="77777777" w:rsidR="00AB335E" w:rsidRDefault="00CC3C67" w:rsidP="009F4017">
      <w:pPr>
        <w:numPr>
          <w:ilvl w:val="0"/>
          <w:numId w:val="33"/>
        </w:numPr>
      </w:pPr>
      <w:r>
        <w:t>No D&amp;O overlap, unless portfolio corp has own mgmt</w:t>
      </w:r>
      <w:r w:rsidR="00796CBC">
        <w:t xml:space="preserve"> (but can name entire BOD)</w:t>
      </w:r>
    </w:p>
    <w:p w14:paraId="05190E40" w14:textId="77777777" w:rsidR="00AB335E" w:rsidRDefault="006F0A26" w:rsidP="009F4017">
      <w:pPr>
        <w:numPr>
          <w:ilvl w:val="0"/>
          <w:numId w:val="33"/>
        </w:numPr>
      </w:pPr>
      <w:r>
        <w:t>FHC can’t supervise or work for portfolio corp, unless necessary to avoid operating loss</w:t>
      </w:r>
    </w:p>
    <w:p w14:paraId="2D445CAE" w14:textId="77777777" w:rsidR="00AB335E" w:rsidRDefault="006F0A26" w:rsidP="009F4017">
      <w:pPr>
        <w:numPr>
          <w:ilvl w:val="0"/>
          <w:numId w:val="33"/>
        </w:numPr>
      </w:pPr>
      <w:r>
        <w:t>FHC can’t restrict portfolio corp’s routine business decisions</w:t>
      </w:r>
      <w:r w:rsidR="00B115AC">
        <w:t xml:space="preserve">, but can require FHC approval for </w:t>
      </w:r>
      <w:r w:rsidR="00B115AC">
        <w:rPr>
          <w:i/>
        </w:rPr>
        <w:t>non</w:t>
      </w:r>
      <w:r w:rsidR="00B115AC">
        <w:t>routine decisions</w:t>
      </w:r>
    </w:p>
    <w:p w14:paraId="32A4583A" w14:textId="77777777" w:rsidR="00AB335E" w:rsidRDefault="00B147F7" w:rsidP="009F4017">
      <w:pPr>
        <w:numPr>
          <w:ilvl w:val="0"/>
          <w:numId w:val="33"/>
        </w:numPr>
      </w:pPr>
      <w:r>
        <w:t>FHC must document its involvement</w:t>
      </w:r>
    </w:p>
    <w:p w14:paraId="65D97AD1" w14:textId="77777777" w:rsidR="004908E8" w:rsidRDefault="004908E8" w:rsidP="004908E8">
      <w:pPr>
        <w:pStyle w:val="Heading3"/>
      </w:pPr>
      <w:bookmarkStart w:id="121" w:name="_Toc198029239"/>
      <w:bookmarkStart w:id="122" w:name="_Toc198030112"/>
      <w:r>
        <w:t>Insurance Company Investments</w:t>
      </w:r>
      <w:r w:rsidR="00BB3EE0">
        <w:t xml:space="preserve"> Under G-L-B</w:t>
      </w:r>
      <w:bookmarkEnd w:id="121"/>
      <w:bookmarkEnd w:id="122"/>
    </w:p>
    <w:p w14:paraId="63498448" w14:textId="77777777" w:rsidR="00B147F7" w:rsidRDefault="00B147F7" w:rsidP="00B147F7">
      <w:r>
        <w:t>*</w:t>
      </w:r>
      <w:r w:rsidR="00B20ED9">
        <w:t>RULE: Ins co can own/control nonfinancial corp if in ordinary course of business; comply w/ state law; no routine mgmt</w:t>
      </w:r>
    </w:p>
    <w:p w14:paraId="1D757375" w14:textId="77777777" w:rsidR="00AE4D00" w:rsidRDefault="00AE4D00" w:rsidP="00E455DA"/>
    <w:p w14:paraId="1A1615EE" w14:textId="77777777" w:rsidR="009D451D" w:rsidRDefault="009D451D" w:rsidP="009D451D">
      <w:pPr>
        <w:pStyle w:val="Heading1"/>
      </w:pPr>
      <w:bookmarkStart w:id="123" w:name="_Toc198029240"/>
      <w:bookmarkStart w:id="124" w:name="_Toc198030113"/>
      <w:r>
        <w:t>Dual Banking System</w:t>
      </w:r>
      <w:bookmarkEnd w:id="123"/>
      <w:bookmarkEnd w:id="124"/>
    </w:p>
    <w:p w14:paraId="5C53FC2A" w14:textId="77777777" w:rsidR="009D451D" w:rsidRDefault="009D451D" w:rsidP="009D451D">
      <w:r>
        <w:t>*Arg: dual banking is good: by having a “marketplace” of regulation, businesses won’t be trapped w/ a bad regulator</w:t>
      </w:r>
    </w:p>
    <w:p w14:paraId="1CFDB3A6" w14:textId="77777777" w:rsidR="009D451D" w:rsidRDefault="009D451D" w:rsidP="009D451D">
      <w:r>
        <w:t xml:space="preserve">*Arg: state regulation no longer necessary: feds handle DI; deposit market is an interstate market; </w:t>
      </w:r>
    </w:p>
    <w:p w14:paraId="4BE1995B" w14:textId="77777777" w:rsidR="009D451D" w:rsidRDefault="009D451D" w:rsidP="009D451D">
      <w:r>
        <w:t>*Proposal: make re-chartering easy; let states charter all banks; let banks branch freely across state lines; limit federal role to DI</w:t>
      </w:r>
    </w:p>
    <w:p w14:paraId="28C51EC9" w14:textId="77777777" w:rsidR="009D451D" w:rsidRDefault="009D451D" w:rsidP="009D451D">
      <w:r>
        <w:t>*Possible con: race to the bottom</w:t>
      </w:r>
    </w:p>
    <w:p w14:paraId="2D3ADFFC" w14:textId="77777777" w:rsidR="009D451D" w:rsidRDefault="009D451D" w:rsidP="009D451D">
      <w:r>
        <w:t>*Possible con: unifying advantage of national rule only works if pre-emption</w:t>
      </w:r>
    </w:p>
    <w:p w14:paraId="61D74244" w14:textId="77777777" w:rsidR="009D451D" w:rsidRDefault="009D451D" w:rsidP="00E455DA"/>
    <w:p w14:paraId="2672E334" w14:textId="5DEBC7B6" w:rsidR="009D6751" w:rsidRDefault="009D6751" w:rsidP="009D6751">
      <w:pPr>
        <w:pStyle w:val="Heading1"/>
      </w:pPr>
      <w:bookmarkStart w:id="125" w:name="_Toc198029241"/>
      <w:bookmarkStart w:id="126" w:name="_Toc198030114"/>
      <w:r>
        <w:t>Consumer Protection and Basic Financial Services</w:t>
      </w:r>
      <w:bookmarkEnd w:id="125"/>
      <w:bookmarkEnd w:id="126"/>
    </w:p>
    <w:p w14:paraId="157808A0" w14:textId="4C397496" w:rsidR="001B0BEA" w:rsidRPr="001B0BEA" w:rsidRDefault="001B0BEA" w:rsidP="001B0BEA">
      <w:r>
        <w:t>*CFPB: new home for all the formerly scattered consumer laws</w:t>
      </w:r>
      <w:r w:rsidR="007B7F5B">
        <w:t xml:space="preserve"> (Fed, OCC, FDIC, DOJ, FTC, etc.)</w:t>
      </w:r>
    </w:p>
    <w:p w14:paraId="4F16D4A8" w14:textId="39E9063A" w:rsidR="009D6751" w:rsidRDefault="009D6751" w:rsidP="009D6751">
      <w:pPr>
        <w:pStyle w:val="Heading2"/>
      </w:pPr>
      <w:bookmarkStart w:id="127" w:name="_Toc198029242"/>
      <w:bookmarkStart w:id="128" w:name="_Toc198030115"/>
      <w:r>
        <w:t>Usury</w:t>
      </w:r>
      <w:bookmarkEnd w:id="127"/>
      <w:bookmarkEnd w:id="128"/>
    </w:p>
    <w:p w14:paraId="4F5A71FE" w14:textId="6F42D39E" w:rsidR="00CE3813" w:rsidRDefault="00CE3813" w:rsidP="00CE3813">
      <w:r>
        <w:t xml:space="preserve">*RULE: “interest” includes late payment fees. </w:t>
      </w:r>
      <w:r>
        <w:rPr>
          <w:i/>
        </w:rPr>
        <w:t xml:space="preserve">Smiley v. Citibank (SD) </w:t>
      </w:r>
      <w:r>
        <w:t xml:space="preserve">(SCOTUS 1996). PROF: not “reasonable,” stretches </w:t>
      </w:r>
      <w:r>
        <w:rPr>
          <w:i/>
        </w:rPr>
        <w:t>Chevron</w:t>
      </w:r>
      <w:r>
        <w:t>.</w:t>
      </w:r>
    </w:p>
    <w:p w14:paraId="21D058BF" w14:textId="21E6C694" w:rsidR="009E74B1" w:rsidRDefault="009E74B1" w:rsidP="009E74B1">
      <w:pPr>
        <w:pStyle w:val="Heading3"/>
      </w:pPr>
      <w:bookmarkStart w:id="129" w:name="_Toc198029243"/>
      <w:bookmarkStart w:id="130" w:name="_Toc198030116"/>
      <w:r>
        <w:t>Usury for National Banks</w:t>
      </w:r>
      <w:bookmarkEnd w:id="129"/>
      <w:bookmarkEnd w:id="130"/>
    </w:p>
    <w:p w14:paraId="62A89870" w14:textId="6B5D8FB3" w:rsidR="00920DA6" w:rsidRDefault="009D6751" w:rsidP="00920DA6">
      <w:r>
        <w:t>*</w:t>
      </w:r>
      <w:r w:rsidR="009E74B1">
        <w:t xml:space="preserve">STAT: </w:t>
      </w:r>
      <w:r w:rsidR="00920D60">
        <w:t>Usury limits for nat’l banks: 12 USC § 85</w:t>
      </w:r>
      <w:r w:rsidR="001F7F21">
        <w:t>: three options</w:t>
      </w:r>
    </w:p>
    <w:p w14:paraId="150B5167" w14:textId="46BE7E33" w:rsidR="005254FB" w:rsidRDefault="00920DA6" w:rsidP="009F4017">
      <w:pPr>
        <w:pStyle w:val="ListParagraph"/>
        <w:numPr>
          <w:ilvl w:val="0"/>
          <w:numId w:val="34"/>
        </w:numPr>
      </w:pPr>
      <w:r>
        <w:t xml:space="preserve">H: Banks can charge general </w:t>
      </w:r>
      <w:r w:rsidR="00BC03D1">
        <w:t xml:space="preserve">st </w:t>
      </w:r>
      <w:r>
        <w:t>usury rate; but if state-chartered banks can charge more, nat’l banks can, too.</w:t>
      </w:r>
      <w:r w:rsidR="00E0631E">
        <w:t xml:space="preserve"> </w:t>
      </w:r>
      <w:r w:rsidR="00E0631E">
        <w:rPr>
          <w:i/>
        </w:rPr>
        <w:t>Tiffany</w:t>
      </w:r>
      <w:r w:rsidR="00E0631E">
        <w:t>.</w:t>
      </w:r>
    </w:p>
    <w:p w14:paraId="72D26AE6" w14:textId="7ED457C8" w:rsidR="001F7F21" w:rsidRDefault="001F7F21" w:rsidP="009F4017">
      <w:pPr>
        <w:pStyle w:val="ListParagraph"/>
        <w:numPr>
          <w:ilvl w:val="0"/>
          <w:numId w:val="34"/>
        </w:numPr>
      </w:pPr>
      <w:r>
        <w:t>1% above discount rate on 90-day CP in Fed district where bank is located</w:t>
      </w:r>
      <w:r w:rsidR="00611C10">
        <w:t xml:space="preserve"> (</w:t>
      </w:r>
      <w:r w:rsidR="00611C10">
        <w:rPr>
          <w:i/>
        </w:rPr>
        <w:t>very low, will never apply</w:t>
      </w:r>
      <w:r w:rsidR="00611C10">
        <w:t>)</w:t>
      </w:r>
    </w:p>
    <w:p w14:paraId="1AC04DB7" w14:textId="5A98DC26" w:rsidR="001F7F21" w:rsidRDefault="001F7F21" w:rsidP="009F4017">
      <w:pPr>
        <w:pStyle w:val="ListParagraph"/>
        <w:numPr>
          <w:ilvl w:val="0"/>
          <w:numId w:val="34"/>
        </w:numPr>
      </w:pPr>
      <w:r>
        <w:t>7% if no interest rate is fixed by state law</w:t>
      </w:r>
    </w:p>
    <w:p w14:paraId="25A369F0" w14:textId="5F73FA1B" w:rsidR="00907ED1" w:rsidRDefault="00E0631E" w:rsidP="00940D6C">
      <w:r>
        <w:t xml:space="preserve">*RULE: bank is “located” in the state where it’s chartered: can charge that rate nationwide </w:t>
      </w:r>
      <w:r w:rsidR="00940D6C">
        <w:rPr>
          <w:i/>
        </w:rPr>
        <w:t xml:space="preserve">Marquette </w:t>
      </w:r>
      <w:r>
        <w:rPr>
          <w:i/>
        </w:rPr>
        <w:t xml:space="preserve">Bank </w:t>
      </w:r>
      <w:r w:rsidR="00940D6C">
        <w:t>(SCOTUS 1978)</w:t>
      </w:r>
      <w:r>
        <w:t>.</w:t>
      </w:r>
    </w:p>
    <w:p w14:paraId="307DEE96" w14:textId="0B01E04E" w:rsidR="00584E3E" w:rsidRPr="00584E3E" w:rsidRDefault="004B441C" w:rsidP="004B441C">
      <w:pPr>
        <w:pStyle w:val="Heading3"/>
      </w:pPr>
      <w:bookmarkStart w:id="131" w:name="_Toc198029244"/>
      <w:bookmarkStart w:id="132" w:name="_Toc198030117"/>
      <w:r>
        <w:t xml:space="preserve">Usury </w:t>
      </w:r>
      <w:r w:rsidR="00E0631E">
        <w:t xml:space="preserve">for </w:t>
      </w:r>
      <w:r>
        <w:t>State-Chartered Banks</w:t>
      </w:r>
      <w:bookmarkEnd w:id="131"/>
      <w:bookmarkEnd w:id="132"/>
    </w:p>
    <w:p w14:paraId="47C7E2A5" w14:textId="77777777" w:rsidR="00BC03D1" w:rsidRDefault="00BC03D1" w:rsidP="00BC03D1">
      <w:r>
        <w:t>*RULE: State bank in A can charge state A max in state B. DIDA, 12 USC § 1831d.</w:t>
      </w:r>
    </w:p>
    <w:p w14:paraId="3EDF4F08" w14:textId="50D14195" w:rsidR="0034594F" w:rsidRDefault="0034594F" w:rsidP="009E1247">
      <w:r>
        <w:t>*</w:t>
      </w:r>
      <w:r w:rsidR="00CE3813">
        <w:t>RULE</w:t>
      </w:r>
      <w:r w:rsidR="008C79BF">
        <w:t xml:space="preserve">: “there is no such thing as a state-law claim of usury against a nat’l bank.” </w:t>
      </w:r>
      <w:r w:rsidR="008C79BF">
        <w:rPr>
          <w:i/>
        </w:rPr>
        <w:t xml:space="preserve">Beneficial Nat’l Bank v. Andersen </w:t>
      </w:r>
      <w:r w:rsidR="008C79BF">
        <w:t>(2003).</w:t>
      </w:r>
    </w:p>
    <w:p w14:paraId="6936B88D" w14:textId="334FD472" w:rsidR="005C5448" w:rsidRDefault="00CE3813" w:rsidP="009E1247">
      <w:r>
        <w:t xml:space="preserve">*RULE: </w:t>
      </w:r>
      <w:r w:rsidR="00BC03D1">
        <w:t>DIDA (§1831d) does not pre-empt</w:t>
      </w:r>
      <w:r>
        <w:t xml:space="preserve">; can make usury claim against state-chartered bank. </w:t>
      </w:r>
      <w:r w:rsidR="005C5448">
        <w:rPr>
          <w:i/>
        </w:rPr>
        <w:t xml:space="preserve">Thomas v. U.S. BNA </w:t>
      </w:r>
      <w:r w:rsidR="005C5448">
        <w:t>(8th Cir. 2009)</w:t>
      </w:r>
      <w:r>
        <w:t>.</w:t>
      </w:r>
    </w:p>
    <w:p w14:paraId="1F997F46" w14:textId="77777777" w:rsidR="003D0D23" w:rsidRDefault="003D0D23" w:rsidP="005F5286"/>
    <w:p w14:paraId="72E4CD75" w14:textId="5B41F39D" w:rsidR="00CD35B8" w:rsidRDefault="00CD35B8" w:rsidP="00CD35B8">
      <w:pPr>
        <w:pStyle w:val="Heading1"/>
      </w:pPr>
      <w:bookmarkStart w:id="133" w:name="_Toc198029245"/>
      <w:bookmarkStart w:id="134" w:name="_Toc198030118"/>
      <w:r>
        <w:t>Consumer Protection Statutes</w:t>
      </w:r>
      <w:bookmarkEnd w:id="133"/>
      <w:bookmarkEnd w:id="134"/>
    </w:p>
    <w:p w14:paraId="5EB45C39" w14:textId="79917621" w:rsidR="003D0D23" w:rsidRDefault="003D0D23" w:rsidP="00CD35B8">
      <w:pPr>
        <w:pStyle w:val="Heading2"/>
      </w:pPr>
      <w:bookmarkStart w:id="135" w:name="_Toc198029246"/>
      <w:bookmarkStart w:id="136" w:name="_Toc198030119"/>
      <w:r>
        <w:t>Equal Credit Opportunity</w:t>
      </w:r>
      <w:r w:rsidR="006B276F">
        <w:t xml:space="preserve"> (ECOA)</w:t>
      </w:r>
      <w:bookmarkEnd w:id="135"/>
      <w:bookmarkEnd w:id="136"/>
    </w:p>
    <w:p w14:paraId="01BCEAAF" w14:textId="27D68264" w:rsidR="004F1E33" w:rsidRDefault="005F5286" w:rsidP="00CD35B8">
      <w:r>
        <w:t>*</w:t>
      </w:r>
      <w:r w:rsidR="00226C6A">
        <w:t xml:space="preserve">STAT: </w:t>
      </w:r>
      <w:r w:rsidR="00895A7C">
        <w:t xml:space="preserve">ECOA: </w:t>
      </w:r>
      <w:r w:rsidR="00226C6A">
        <w:t xml:space="preserve">can’t discriminate </w:t>
      </w:r>
      <w:r w:rsidR="005630DE">
        <w:t xml:space="preserve">in provision of credit </w:t>
      </w:r>
      <w:r w:rsidR="00226C6A">
        <w:t xml:space="preserve">on </w:t>
      </w:r>
      <w:r w:rsidR="005630DE">
        <w:t xml:space="preserve">basis of </w:t>
      </w:r>
      <w:r w:rsidR="00226C6A">
        <w:t xml:space="preserve">race/color/religion/nat’l origin/sex/marital status/age/welfare/or as retaliation for exercising rights under Consumer Credit Protection Act. </w:t>
      </w:r>
      <w:r w:rsidR="00E6149B" w:rsidRPr="00CD35B8">
        <w:t>15</w:t>
      </w:r>
      <w:r w:rsidR="00226C6A" w:rsidRPr="00CD35B8">
        <w:t xml:space="preserve"> USC §§1691-1691f.</w:t>
      </w:r>
    </w:p>
    <w:p w14:paraId="6CDEC971" w14:textId="1D43F066" w:rsidR="00CD35B8" w:rsidRPr="00CD35B8" w:rsidRDefault="00CD35B8" w:rsidP="00CD35B8">
      <w:pPr>
        <w:ind w:left="720"/>
      </w:pPr>
      <w:r>
        <w:t>*Two issues: what can bank ask about and what can bank do with that info? 15 USC 1691(b). E.g. can’t ask about race/religion at all; can ask about marital status, age, welfare status for enumerated reasons</w:t>
      </w:r>
    </w:p>
    <w:p w14:paraId="166B2A1E" w14:textId="616E9B2E" w:rsidR="009D6751" w:rsidRDefault="009D6751" w:rsidP="00CD35B8">
      <w:pPr>
        <w:ind w:left="720"/>
      </w:pPr>
      <w:r>
        <w:t>*</w:t>
      </w:r>
      <w:r w:rsidR="006F470D">
        <w:t xml:space="preserve">RULE: </w:t>
      </w:r>
      <w:r w:rsidR="00CD35B8">
        <w:t xml:space="preserve">“creditor” is </w:t>
      </w:r>
      <w:r w:rsidR="0000691B">
        <w:t xml:space="preserve">someone who </w:t>
      </w:r>
      <w:r w:rsidR="009B231D">
        <w:t>regularly extends credit (loan to your sister does not make you a creditor)</w:t>
      </w:r>
      <w:r w:rsidR="00CD35B8">
        <w:t>.</w:t>
      </w:r>
    </w:p>
    <w:p w14:paraId="725B2FEB" w14:textId="2DFF1DEE" w:rsidR="0000691B" w:rsidRDefault="003C6882" w:rsidP="00CD35B8">
      <w:pPr>
        <w:ind w:left="720"/>
      </w:pPr>
      <w:r>
        <w:t>*</w:t>
      </w:r>
      <w:r w:rsidR="0043328E">
        <w:t xml:space="preserve">RULE: ok to discrimiante on basis of citizenship. </w:t>
      </w:r>
      <w:r w:rsidR="0043328E">
        <w:rPr>
          <w:i/>
        </w:rPr>
        <w:t xml:space="preserve">Bhandari </w:t>
      </w:r>
      <w:r w:rsidR="0043328E">
        <w:t>(5th Cir. 1989).</w:t>
      </w:r>
    </w:p>
    <w:p w14:paraId="17C0D461" w14:textId="2F6ECE58" w:rsidR="0043328E" w:rsidRDefault="00CD35B8" w:rsidP="00CD35B8">
      <w:r>
        <w:t xml:space="preserve">*RULE </w:t>
      </w:r>
      <w:r>
        <w:rPr>
          <w:i/>
        </w:rPr>
        <w:t>effects test</w:t>
      </w:r>
      <w:r>
        <w:t>: require</w:t>
      </w:r>
      <w:r w:rsidR="00A256AC">
        <w:t xml:space="preserve"> a showing of “pattern or practice</w:t>
      </w:r>
      <w:r>
        <w:t>.</w:t>
      </w:r>
      <w:r w:rsidR="00A256AC">
        <w:t>”</w:t>
      </w:r>
    </w:p>
    <w:p w14:paraId="6A1E9A15" w14:textId="1FB4B732" w:rsidR="009571F0" w:rsidRDefault="009571F0" w:rsidP="009D6751">
      <w:r>
        <w:t>*</w:t>
      </w:r>
      <w:r w:rsidR="005858AB">
        <w:t xml:space="preserve">RULE: ok to favor particular classes of people if can show no disparate impact on a protected class and maybe </w:t>
      </w:r>
      <w:r w:rsidR="00CD35B8">
        <w:t xml:space="preserve">prove intent </w:t>
      </w:r>
      <w:r w:rsidR="005858AB">
        <w:t>to make credit more available to people who have</w:t>
      </w:r>
      <w:r w:rsidR="00CD35B8">
        <w:t xml:space="preserve"> historically been under-served</w:t>
      </w:r>
    </w:p>
    <w:p w14:paraId="4FCD5394" w14:textId="130C3F51" w:rsidR="000A05CE" w:rsidRDefault="000A05CE" w:rsidP="00CD35B8">
      <w:pPr>
        <w:pStyle w:val="Heading3"/>
      </w:pPr>
      <w:bookmarkStart w:id="137" w:name="_Toc198029247"/>
      <w:bookmarkStart w:id="138" w:name="_Toc198030120"/>
      <w:r>
        <w:t>Redlining</w:t>
      </w:r>
      <w:bookmarkEnd w:id="137"/>
      <w:bookmarkEnd w:id="138"/>
    </w:p>
    <w:p w14:paraId="2549B7AA" w14:textId="470E19D8" w:rsidR="009571F0" w:rsidRPr="000A05CE" w:rsidRDefault="009571F0" w:rsidP="009D6751">
      <w:r>
        <w:t>*</w:t>
      </w:r>
      <w:r w:rsidR="000A05CE">
        <w:t xml:space="preserve">def </w:t>
      </w:r>
      <w:r w:rsidR="000A05CE">
        <w:rPr>
          <w:i/>
        </w:rPr>
        <w:t>redlining</w:t>
      </w:r>
      <w:r w:rsidR="000A05CE">
        <w:t>: drawing a line around a territory w/i which bank refuses to lend money</w:t>
      </w:r>
    </w:p>
    <w:p w14:paraId="56624E4B" w14:textId="79C77A77" w:rsidR="000A05CE" w:rsidRPr="009D6751" w:rsidRDefault="000A05CE" w:rsidP="000A05CE">
      <w:r>
        <w:t>*Arg good: doesn’t violate ECOA to discrimiante based on geography</w:t>
      </w:r>
    </w:p>
    <w:p w14:paraId="62720B5E" w14:textId="49CD1AF1" w:rsidR="009571F0" w:rsidRDefault="009571F0" w:rsidP="009D6751">
      <w:r>
        <w:t>*</w:t>
      </w:r>
      <w:r w:rsidR="000A05CE">
        <w:t>Arg bad: it’s just a proxy for race etc.</w:t>
      </w:r>
    </w:p>
    <w:p w14:paraId="65B7733F" w14:textId="1BAEE1E2" w:rsidR="000A05CE" w:rsidRDefault="000A05CE" w:rsidP="009D6751">
      <w:r>
        <w:t>*</w:t>
      </w:r>
      <w:r>
        <w:rPr>
          <w:i/>
        </w:rPr>
        <w:t xml:space="preserve">U.S. v. Chevy Chase Fed Savings </w:t>
      </w:r>
      <w:r>
        <w:t>(</w:t>
      </w:r>
      <w:r w:rsidR="00432CDF">
        <w:t xml:space="preserve">consent decree </w:t>
      </w:r>
      <w:r>
        <w:t>DDC 1994)</w:t>
      </w:r>
    </w:p>
    <w:p w14:paraId="67006D2C" w14:textId="7F1D8632" w:rsidR="000A05CE" w:rsidRDefault="000A05CE" w:rsidP="000A05CE">
      <w:pPr>
        <w:ind w:left="720"/>
      </w:pPr>
      <w:r>
        <w:t>*</w:t>
      </w:r>
      <w:r w:rsidR="00675160">
        <w:t>bank promises to obtain a market share in black neighborhoods comparable to its share in white neighborhoods</w:t>
      </w:r>
    </w:p>
    <w:p w14:paraId="0BF6335F" w14:textId="30676575" w:rsidR="00675160" w:rsidRDefault="00675160" w:rsidP="000A05CE">
      <w:pPr>
        <w:ind w:left="720"/>
      </w:pPr>
      <w:r>
        <w:t>*</w:t>
      </w:r>
      <w:r w:rsidR="0033385D">
        <w:t>bank promises to open ATMs and offices in black neighborhoods</w:t>
      </w:r>
    </w:p>
    <w:p w14:paraId="13E76DAE" w14:textId="54A959EC" w:rsidR="0033385D" w:rsidRDefault="0033385D" w:rsidP="000A05CE">
      <w:pPr>
        <w:ind w:left="720"/>
      </w:pPr>
      <w:r>
        <w:t>*</w:t>
      </w:r>
      <w:r w:rsidR="009917B6">
        <w:t>NB: no showing of distinct discrimination, just a disparate impact</w:t>
      </w:r>
    </w:p>
    <w:p w14:paraId="2FC9224C" w14:textId="77777777" w:rsidR="000A3A56" w:rsidRDefault="000A3A56" w:rsidP="009917B6"/>
    <w:p w14:paraId="02FA480D" w14:textId="2721E7EA" w:rsidR="000A3A56" w:rsidRDefault="00CD35B8" w:rsidP="000A3A56">
      <w:pPr>
        <w:pStyle w:val="Heading2"/>
      </w:pPr>
      <w:bookmarkStart w:id="139" w:name="_Toc198029248"/>
      <w:bookmarkStart w:id="140" w:name="_Toc198030121"/>
      <w:r>
        <w:t>Truth in Lending Act</w:t>
      </w:r>
      <w:bookmarkEnd w:id="139"/>
      <w:bookmarkEnd w:id="140"/>
    </w:p>
    <w:p w14:paraId="7FEB908B" w14:textId="3F9E7B92" w:rsidR="009917B6" w:rsidRDefault="009917B6" w:rsidP="009917B6">
      <w:r>
        <w:t>*</w:t>
      </w:r>
      <w:r w:rsidR="000A3A56">
        <w:t>goal: meaningful disclosure of credit terms</w:t>
      </w:r>
    </w:p>
    <w:p w14:paraId="3C06E749" w14:textId="5ACACF2D" w:rsidR="00784207" w:rsidRDefault="00784207" w:rsidP="009917B6">
      <w:r>
        <w:t xml:space="preserve">*def </w:t>
      </w:r>
      <w:r w:rsidRPr="00784207">
        <w:rPr>
          <w:i/>
        </w:rPr>
        <w:t>open-end transactions</w:t>
      </w:r>
      <w:r>
        <w:t>: creditor reason</w:t>
      </w:r>
      <w:r w:rsidR="00CD35B8">
        <w:t>a</w:t>
      </w:r>
      <w:r>
        <w:t>bly contemplates repeated transactions (e.g. credit card balance)</w:t>
      </w:r>
    </w:p>
    <w:p w14:paraId="090588CF" w14:textId="345E2060" w:rsidR="004A3655" w:rsidRDefault="004A3655" w:rsidP="004A3655">
      <w:pPr>
        <w:ind w:left="720"/>
      </w:pPr>
      <w:r>
        <w:t>*must disclose finance charge, APR, annual fees and transaction charges, late fees, cash advance fees, etc.</w:t>
      </w:r>
    </w:p>
    <w:p w14:paraId="6FE3B821" w14:textId="40DDF135" w:rsidR="00784207" w:rsidRDefault="00784207" w:rsidP="009917B6">
      <w:r>
        <w:t xml:space="preserve">*def </w:t>
      </w:r>
      <w:r>
        <w:rPr>
          <w:i/>
        </w:rPr>
        <w:t>closed</w:t>
      </w:r>
      <w:r w:rsidR="00D6583F">
        <w:rPr>
          <w:i/>
        </w:rPr>
        <w:t>-end credit</w:t>
      </w:r>
      <w:r w:rsidR="00D6583F">
        <w:t>:</w:t>
      </w:r>
      <w:r w:rsidR="00BA05FC">
        <w:t xml:space="preserve"> credit advanced to a customer for a one-time purchase</w:t>
      </w:r>
    </w:p>
    <w:p w14:paraId="49CA7CDA" w14:textId="7AD54624" w:rsidR="00D6583F" w:rsidRPr="00D6583F" w:rsidRDefault="00D6583F" w:rsidP="004A3655">
      <w:pPr>
        <w:ind w:left="720"/>
      </w:pPr>
      <w:r>
        <w:t>*</w:t>
      </w:r>
      <w:r w:rsidR="004A3655">
        <w:t>must disclose: identity of creditor, itemized description of amount financed, total finance charge if loan is repaid at minimum rate, APR, payment schedule, total sales price, prepayment penalties, late fees, etc.</w:t>
      </w:r>
    </w:p>
    <w:p w14:paraId="2F63E5C8" w14:textId="77777777" w:rsidR="009D6751" w:rsidRDefault="009D6751" w:rsidP="00E455DA"/>
    <w:p w14:paraId="08FDCAF9" w14:textId="0E7DB91E" w:rsidR="007336FA" w:rsidRDefault="007336FA" w:rsidP="007336FA">
      <w:pPr>
        <w:pStyle w:val="Heading2"/>
      </w:pPr>
      <w:bookmarkStart w:id="141" w:name="_Toc198029249"/>
      <w:bookmarkStart w:id="142" w:name="_Toc198030122"/>
      <w:r>
        <w:t>Lender Liability</w:t>
      </w:r>
      <w:bookmarkEnd w:id="141"/>
      <w:bookmarkEnd w:id="142"/>
    </w:p>
    <w:p w14:paraId="0B607539" w14:textId="4551D84A" w:rsidR="007336FA" w:rsidRDefault="00870DAC" w:rsidP="00E455DA">
      <w:r>
        <w:t xml:space="preserve">*RULE: </w:t>
      </w:r>
      <w:r>
        <w:rPr>
          <w:i/>
        </w:rPr>
        <w:t>good faith</w:t>
      </w:r>
      <w:r>
        <w:t xml:space="preserve">: can accelerate a loan only a shield, not a sword. </w:t>
      </w:r>
      <w:r>
        <w:rPr>
          <w:i/>
        </w:rPr>
        <w:t>Brown v. Avemco</w:t>
      </w:r>
      <w:r w:rsidR="007336FA">
        <w:rPr>
          <w:i/>
        </w:rPr>
        <w:t xml:space="preserve"> </w:t>
      </w:r>
      <w:r w:rsidR="007336FA">
        <w:t>(9th Cir. 1979)</w:t>
      </w:r>
    </w:p>
    <w:p w14:paraId="44893423" w14:textId="4F96C947" w:rsidR="00F56A9E" w:rsidRDefault="007336FA" w:rsidP="00870DAC">
      <w:pPr>
        <w:ind w:left="720"/>
      </w:pPr>
      <w:r>
        <w:t>*</w:t>
      </w:r>
      <w:r w:rsidR="00870DAC">
        <w:t xml:space="preserve">RATI: require good faith b/c of </w:t>
      </w:r>
      <w:r w:rsidR="00F56A9E">
        <w:t>“impossibility of drafting a K covering every possible contingency.” Fischel.</w:t>
      </w:r>
    </w:p>
    <w:p w14:paraId="1926F4DB" w14:textId="1C020058" w:rsidR="00372672" w:rsidRDefault="00372672" w:rsidP="00372672">
      <w:pPr>
        <w:ind w:left="720"/>
      </w:pPr>
      <w:r>
        <w:t>*UCC 1-208: accelleration term “at will" or "when he deems himself insecure" implies a good faith req’t of insecurity.</w:t>
      </w:r>
    </w:p>
    <w:p w14:paraId="1761F35D" w14:textId="0EC087D3" w:rsidR="007336FA" w:rsidRDefault="00870DAC" w:rsidP="00E455DA">
      <w:r>
        <w:t>*RULE: if lender is too involved or in control of a construction project, court may impute liability.</w:t>
      </w:r>
      <w:r>
        <w:rPr>
          <w:i/>
        </w:rPr>
        <w:t xml:space="preserve"> </w:t>
      </w:r>
      <w:r w:rsidR="00DF2FCE">
        <w:rPr>
          <w:i/>
        </w:rPr>
        <w:t xml:space="preserve">Great Western S&amp;L </w:t>
      </w:r>
      <w:r w:rsidR="00DF2FCE">
        <w:t>(Cal. 1968)</w:t>
      </w:r>
    </w:p>
    <w:p w14:paraId="0B41F3C5" w14:textId="3D1EA96A" w:rsidR="00A847F7" w:rsidRPr="00DF2FCE" w:rsidRDefault="008C51A0" w:rsidP="00870DAC">
      <w:pPr>
        <w:ind w:left="720"/>
      </w:pPr>
      <w:r>
        <w:t>*</w:t>
      </w:r>
      <w:r w:rsidR="00870DAC">
        <w:t>NB</w:t>
      </w:r>
      <w:r>
        <w:t>: highly disfavored</w:t>
      </w:r>
      <w:r w:rsidR="00870DAC">
        <w:t>.</w:t>
      </w:r>
    </w:p>
    <w:p w14:paraId="08336A3A" w14:textId="4C517851" w:rsidR="007336FA" w:rsidRDefault="00870DAC" w:rsidP="00E455DA">
      <w:r>
        <w:t>*RULE:</w:t>
      </w:r>
      <w:r w:rsidR="00095F87">
        <w:t xml:space="preserve"> good faith doesn’t matter; “inequitable conduct” requires</w:t>
      </w:r>
      <w:r>
        <w:t xml:space="preserve"> breach + advantage-taking; bank’s refusal to bail out a client w/o being supersecured does not make it a fiduciary. </w:t>
      </w:r>
      <w:r w:rsidR="00D5642C">
        <w:rPr>
          <w:i/>
        </w:rPr>
        <w:t xml:space="preserve">Kham &amp; Nate’s Shoes v. First Bank </w:t>
      </w:r>
      <w:r w:rsidR="00D5642C">
        <w:t>(7th Cir. 1990, Easterbrook)</w:t>
      </w:r>
      <w:r>
        <w:t>.</w:t>
      </w:r>
    </w:p>
    <w:p w14:paraId="75152B22" w14:textId="7F4D9CCF" w:rsidR="00F8532C" w:rsidRDefault="00F8532C" w:rsidP="00D5642C">
      <w:pPr>
        <w:ind w:left="720"/>
      </w:pPr>
    </w:p>
    <w:p w14:paraId="44660B8A" w14:textId="2EE1790E" w:rsidR="00F8532C" w:rsidRPr="00870DAC" w:rsidRDefault="00F8532C" w:rsidP="00870DAC">
      <w:pPr>
        <w:pStyle w:val="Heading2"/>
      </w:pPr>
      <w:bookmarkStart w:id="143" w:name="_Toc198029250"/>
      <w:bookmarkStart w:id="144" w:name="_Toc198030123"/>
      <w:r w:rsidRPr="00870DAC">
        <w:t>Community Reinvestment Act</w:t>
      </w:r>
      <w:bookmarkEnd w:id="143"/>
      <w:bookmarkEnd w:id="144"/>
    </w:p>
    <w:p w14:paraId="19D581CE" w14:textId="59BDCEF8" w:rsidR="00F8532C" w:rsidRPr="00870DAC" w:rsidRDefault="00F8532C" w:rsidP="00870DAC">
      <w:r w:rsidRPr="00870DAC">
        <w:t>*Arg: part of the public utility view of banks</w:t>
      </w:r>
    </w:p>
    <w:p w14:paraId="7347DF1F" w14:textId="3B52265B" w:rsidR="001035CF" w:rsidRDefault="001035CF" w:rsidP="00870DAC">
      <w:r w:rsidRPr="00870DAC">
        <w:t>*</w:t>
      </w:r>
      <w:r w:rsidR="00AD34BC" w:rsidRPr="00870DAC">
        <w:t>Ranks: outstanding, satisfactory, needs to improve, substantial noncompliance</w:t>
      </w:r>
    </w:p>
    <w:p w14:paraId="0CD0971E" w14:textId="3988C533" w:rsidR="00870DAC" w:rsidRDefault="00870DAC" w:rsidP="00870DAC">
      <w:r>
        <w:t>*PROF arg: CRA does more harm than good</w:t>
      </w:r>
    </w:p>
    <w:p w14:paraId="394224C1" w14:textId="77777777" w:rsidR="00870DAC" w:rsidRPr="00870DAC" w:rsidRDefault="00870DAC" w:rsidP="00870DAC"/>
    <w:p w14:paraId="267656F2" w14:textId="77777777" w:rsidR="00870DAC" w:rsidRDefault="00870DAC" w:rsidP="00E367C4">
      <w:pPr>
        <w:pStyle w:val="Heading1"/>
      </w:pPr>
      <w:r>
        <w:br w:type="page"/>
      </w:r>
    </w:p>
    <w:p w14:paraId="066AF2AB" w14:textId="319B1B62" w:rsidR="00E367C4" w:rsidRDefault="00870DAC" w:rsidP="00E367C4">
      <w:pPr>
        <w:pStyle w:val="Heading1"/>
      </w:pPr>
      <w:bookmarkStart w:id="145" w:name="_Toc198029251"/>
      <w:bookmarkStart w:id="146" w:name="_Toc198030124"/>
      <w:r>
        <w:t>Pre-Emption</w:t>
      </w:r>
      <w:bookmarkEnd w:id="145"/>
      <w:bookmarkEnd w:id="146"/>
    </w:p>
    <w:p w14:paraId="4F2F8058" w14:textId="23763EB9" w:rsidR="007328D3" w:rsidRDefault="00870DAC" w:rsidP="00AD34BC">
      <w:r>
        <w:t xml:space="preserve">*Q: How </w:t>
      </w:r>
      <w:r w:rsidR="007328D3">
        <w:t xml:space="preserve">to quantify damage of </w:t>
      </w:r>
      <w:r>
        <w:t>non-monetary harm, like TILA violation?</w:t>
      </w:r>
    </w:p>
    <w:p w14:paraId="6C5B9678" w14:textId="630440FF" w:rsidR="007328D3" w:rsidRDefault="007328D3" w:rsidP="009F4017">
      <w:pPr>
        <w:pStyle w:val="ListParagraph"/>
        <w:numPr>
          <w:ilvl w:val="0"/>
          <w:numId w:val="35"/>
        </w:numPr>
      </w:pPr>
      <w:r>
        <w:t>statutory damages</w:t>
      </w:r>
      <w:r w:rsidR="005141CD">
        <w:t xml:space="preserve">, </w:t>
      </w:r>
      <w:r w:rsidR="00051229">
        <w:t>e.g. $</w:t>
      </w:r>
      <w:r w:rsidR="005141CD">
        <w:t>1,000/ violation</w:t>
      </w:r>
      <w:r w:rsidR="00870DAC">
        <w:t xml:space="preserve">. </w:t>
      </w:r>
    </w:p>
    <w:p w14:paraId="77C2F6B7" w14:textId="360642F0" w:rsidR="007328D3" w:rsidRDefault="00051229" w:rsidP="009F4017">
      <w:pPr>
        <w:pStyle w:val="ListParagraph"/>
        <w:numPr>
          <w:ilvl w:val="0"/>
          <w:numId w:val="35"/>
        </w:numPr>
      </w:pPr>
      <w:r>
        <w:t>fee-shifting (one-way ratchet)</w:t>
      </w:r>
      <w:r w:rsidR="00870DAC">
        <w:t>.</w:t>
      </w:r>
    </w:p>
    <w:p w14:paraId="00B4FBC6" w14:textId="7E59BFCA" w:rsidR="00870DAC" w:rsidRDefault="00315013" w:rsidP="009F4017">
      <w:pPr>
        <w:pStyle w:val="ListParagraph"/>
        <w:numPr>
          <w:ilvl w:val="0"/>
          <w:numId w:val="35"/>
        </w:numPr>
      </w:pPr>
      <w:r>
        <w:t>class action</w:t>
      </w:r>
      <w:r w:rsidR="00870DAC">
        <w:t xml:space="preserve">. </w:t>
      </w:r>
    </w:p>
    <w:p w14:paraId="541FA450" w14:textId="7BC88A20" w:rsidR="00870DAC" w:rsidRDefault="00870DAC" w:rsidP="00870DAC">
      <w:r>
        <w:t>*Q: Class Action works too well! Solution?</w:t>
      </w:r>
    </w:p>
    <w:p w14:paraId="18F91951" w14:textId="2672D806" w:rsidR="007328D3" w:rsidRDefault="004C32C3" w:rsidP="009F4017">
      <w:pPr>
        <w:pStyle w:val="ListParagraph"/>
        <w:numPr>
          <w:ilvl w:val="0"/>
          <w:numId w:val="39"/>
        </w:numPr>
      </w:pPr>
      <w:r>
        <w:t xml:space="preserve">Limit </w:t>
      </w:r>
      <w:r w:rsidR="008E7BEA">
        <w:t xml:space="preserve">recoveries: </w:t>
      </w:r>
      <w:r w:rsidR="00FB5DCD">
        <w:t xml:space="preserve">e.g., </w:t>
      </w:r>
      <w:r w:rsidR="008E7BEA">
        <w:t>Fair Debt Collection Practices Act</w:t>
      </w:r>
    </w:p>
    <w:p w14:paraId="6AB4BDC3" w14:textId="335DDECE" w:rsidR="008E7BEA" w:rsidRDefault="004C32C3" w:rsidP="009F4017">
      <w:pPr>
        <w:pStyle w:val="ListParagraph"/>
        <w:numPr>
          <w:ilvl w:val="0"/>
          <w:numId w:val="39"/>
        </w:numPr>
      </w:pPr>
      <w:r>
        <w:t>Superiority requirement</w:t>
      </w:r>
      <w:r w:rsidR="00870DAC">
        <w:t>: CA must be best way to resolve the problem</w:t>
      </w:r>
      <w:r>
        <w:t xml:space="preserve">. </w:t>
      </w:r>
      <w:r>
        <w:rPr>
          <w:i/>
        </w:rPr>
        <w:t>Leysoto</w:t>
      </w:r>
      <w:r>
        <w:t>.</w:t>
      </w:r>
    </w:p>
    <w:p w14:paraId="4370B4B2" w14:textId="77777777" w:rsidR="00746587" w:rsidRDefault="00F9186D" w:rsidP="009F4017">
      <w:pPr>
        <w:pStyle w:val="ListParagraph"/>
        <w:numPr>
          <w:ilvl w:val="0"/>
          <w:numId w:val="39"/>
        </w:numPr>
      </w:pPr>
      <w:r>
        <w:t xml:space="preserve">Class action waiver </w:t>
      </w:r>
      <w:r w:rsidR="00746587">
        <w:t>clause.</w:t>
      </w:r>
    </w:p>
    <w:p w14:paraId="75A9100E" w14:textId="58DCBE86" w:rsidR="008E7BEA" w:rsidRDefault="00746587" w:rsidP="009F4017">
      <w:pPr>
        <w:pStyle w:val="ListParagraph"/>
        <w:numPr>
          <w:ilvl w:val="0"/>
          <w:numId w:val="39"/>
        </w:numPr>
      </w:pPr>
      <w:r>
        <w:t>M</w:t>
      </w:r>
      <w:r w:rsidR="004C32C3">
        <w:t>andatory arbitration</w:t>
      </w:r>
      <w:r>
        <w:t xml:space="preserve"> clause</w:t>
      </w:r>
      <w:r w:rsidR="004C32C3">
        <w:t>.</w:t>
      </w:r>
      <w:r>
        <w:t xml:space="preserve"> FAA: 9 USC §2.</w:t>
      </w:r>
      <w:r w:rsidR="00870DAC">
        <w:t xml:space="preserve"> (Combine it with class action waiver</w:t>
      </w:r>
      <w:r w:rsidR="003D1C55">
        <w:t>: waive class wide arbitration.)</w:t>
      </w:r>
    </w:p>
    <w:p w14:paraId="5BA30358" w14:textId="77777777" w:rsidR="00870DAC" w:rsidRDefault="00E367C4" w:rsidP="00870DAC">
      <w:r>
        <w:t>*</w:t>
      </w:r>
      <w:r w:rsidR="00870DAC">
        <w:t xml:space="preserve">RULE: </w:t>
      </w:r>
      <w:r>
        <w:t>“state laws that obstruct</w:t>
      </w:r>
      <w:r w:rsidR="00870DAC">
        <w:t>/impair/condition bank’s powers</w:t>
      </w:r>
      <w:r>
        <w:t>” do not apply to nat’l banks.</w:t>
      </w:r>
      <w:r w:rsidR="00870DAC">
        <w:t xml:space="preserve"> </w:t>
      </w:r>
      <w:r w:rsidR="00870DAC">
        <w:rPr>
          <w:i/>
        </w:rPr>
        <w:t>Barnett Bank</w:t>
      </w:r>
      <w:r w:rsidR="00870DAC">
        <w:t>.</w:t>
      </w:r>
    </w:p>
    <w:p w14:paraId="0D14D8D7" w14:textId="5B984482" w:rsidR="00083399" w:rsidRPr="00CC5EC9" w:rsidRDefault="00870DAC" w:rsidP="00870DAC">
      <w:r>
        <w:t xml:space="preserve">*RULE: </w:t>
      </w:r>
      <w:r w:rsidRPr="00870DAC">
        <w:rPr>
          <w:b/>
          <w:i/>
        </w:rPr>
        <w:t xml:space="preserve">state laws </w:t>
      </w:r>
      <w:r w:rsidR="00C15034" w:rsidRPr="00870DAC">
        <w:rPr>
          <w:b/>
          <w:i/>
        </w:rPr>
        <w:t xml:space="preserve">can be preempted only if </w:t>
      </w:r>
      <w:r w:rsidR="00C34432">
        <w:t xml:space="preserve">state law would have </w:t>
      </w:r>
      <w:r w:rsidR="00512DC6">
        <w:t>d</w:t>
      </w:r>
      <w:r w:rsidR="00C15034">
        <w:t>iscriminatory effect (harms nat’l bank to benefit state banks); significant interference w/ nat’l bank’s powers</w:t>
      </w:r>
      <w:r w:rsidR="00C34432">
        <w:t xml:space="preserve"> (</w:t>
      </w:r>
      <w:r w:rsidR="00C34432">
        <w:rPr>
          <w:i/>
        </w:rPr>
        <w:t>Barnett Bank</w:t>
      </w:r>
      <w:r w:rsidR="00C34432">
        <w:t>)</w:t>
      </w:r>
      <w:r w:rsidR="00C15034">
        <w:t xml:space="preserve">; </w:t>
      </w:r>
      <w:r w:rsidR="00CC5EC9">
        <w:t xml:space="preserve">or is </w:t>
      </w:r>
      <w:r w:rsidR="00C15034">
        <w:t>otherwise preempted.</w:t>
      </w:r>
      <w:r w:rsidR="00CC5EC9">
        <w:t xml:space="preserve"> </w:t>
      </w:r>
      <w:r w:rsidR="00CC5EC9">
        <w:rPr>
          <w:i/>
        </w:rPr>
        <w:t>Dodd-Frank</w:t>
      </w:r>
      <w:r w:rsidR="00CC5EC9">
        <w:t>.</w:t>
      </w:r>
    </w:p>
    <w:p w14:paraId="5BD96D21" w14:textId="7D33533F" w:rsidR="00C15034" w:rsidRDefault="00C15034" w:rsidP="00C15034">
      <w:pPr>
        <w:ind w:left="720"/>
      </w:pPr>
      <w:r>
        <w:t>*NB: fed law often neither pre-empts nor preserves, but just declares std for determining pre-emption:</w:t>
      </w:r>
      <w:r w:rsidR="00820EFA">
        <w:t xml:space="preserve"> e.g. state law not inconsistent w/ fed law if it affords greater protection than fed law. 15 USC 1692n.</w:t>
      </w:r>
    </w:p>
    <w:p w14:paraId="186941F7" w14:textId="0B25D75A" w:rsidR="00820EFA" w:rsidRDefault="00820EFA" w:rsidP="00870DAC">
      <w:r>
        <w:t>*</w:t>
      </w:r>
      <w:r w:rsidR="00CC5EC9">
        <w:t xml:space="preserve">RULE: </w:t>
      </w:r>
      <w:r w:rsidR="008F0875">
        <w:rPr>
          <w:i/>
        </w:rPr>
        <w:t xml:space="preserve">Leysoto </w:t>
      </w:r>
      <w:r w:rsidR="008F0875">
        <w:t>(SD Fla 2009): no harm alleged; D had only $40K in assets but statutory damages of $4.6-46M. H: class not certified b/c other procedues superior for resolving.</w:t>
      </w:r>
    </w:p>
    <w:p w14:paraId="35F6BB82" w14:textId="5E6E5C4A" w:rsidR="00820EFA" w:rsidRDefault="00CC5EC9" w:rsidP="003D1C55">
      <w:r>
        <w:t xml:space="preserve">*RULE: mandatory waiver of class wide arbitration is acceptable, FAA pre-empts state ban on unconscionable K clauses. </w:t>
      </w:r>
      <w:r w:rsidR="003D1C55">
        <w:rPr>
          <w:i/>
        </w:rPr>
        <w:t>AT&amp;T Mobility v. Concepcion</w:t>
      </w:r>
      <w:r w:rsidR="003D1C55">
        <w:t>.</w:t>
      </w:r>
    </w:p>
    <w:p w14:paraId="2D15D009" w14:textId="31B441DD" w:rsidR="00E367C4" w:rsidRPr="00D5642C" w:rsidRDefault="00AB1C52" w:rsidP="00AD34BC">
      <w:r>
        <w:t xml:space="preserve"> </w:t>
      </w:r>
    </w:p>
    <w:sectPr w:rsidR="00E367C4" w:rsidRPr="00D5642C" w:rsidSect="007D4A75">
      <w:footerReference w:type="even" r:id="rId9"/>
      <w:footerReference w:type="default" r:id="rId1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A1817" w14:textId="77777777" w:rsidR="00677F06" w:rsidRDefault="00677F06" w:rsidP="00D4045E">
      <w:r>
        <w:separator/>
      </w:r>
    </w:p>
  </w:endnote>
  <w:endnote w:type="continuationSeparator" w:id="0">
    <w:p w14:paraId="1FBCC5BD" w14:textId="77777777" w:rsidR="00677F06" w:rsidRDefault="00677F06" w:rsidP="00D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16F4" w14:textId="77777777" w:rsidR="00677F06" w:rsidRDefault="00677F06" w:rsidP="00407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C6914" w14:textId="77777777" w:rsidR="00677F06" w:rsidRDefault="00677F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B392" w14:textId="77777777" w:rsidR="00677F06" w:rsidRDefault="00677F06" w:rsidP="00407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6FE">
      <w:rPr>
        <w:rStyle w:val="PageNumber"/>
        <w:noProof/>
      </w:rPr>
      <w:t>1</w:t>
    </w:r>
    <w:r>
      <w:rPr>
        <w:rStyle w:val="PageNumber"/>
      </w:rPr>
      <w:fldChar w:fldCharType="end"/>
    </w:r>
  </w:p>
  <w:p w14:paraId="333EDFA0" w14:textId="77777777" w:rsidR="00677F06" w:rsidRDefault="00677F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7B6F" w14:textId="77777777" w:rsidR="00677F06" w:rsidRDefault="00677F06" w:rsidP="00D4045E">
      <w:r>
        <w:separator/>
      </w:r>
    </w:p>
  </w:footnote>
  <w:footnote w:type="continuationSeparator" w:id="0">
    <w:p w14:paraId="5270D8F4" w14:textId="77777777" w:rsidR="00677F06" w:rsidRDefault="00677F06" w:rsidP="00D404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62BA8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5776D6"/>
    <w:multiLevelType w:val="hybridMultilevel"/>
    <w:tmpl w:val="80F0D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6B27"/>
    <w:multiLevelType w:val="hybridMultilevel"/>
    <w:tmpl w:val="20DCE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C358D"/>
    <w:multiLevelType w:val="hybridMultilevel"/>
    <w:tmpl w:val="D1065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A188D"/>
    <w:multiLevelType w:val="hybridMultilevel"/>
    <w:tmpl w:val="012A0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233B6"/>
    <w:multiLevelType w:val="hybridMultilevel"/>
    <w:tmpl w:val="2E00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94347"/>
    <w:multiLevelType w:val="hybridMultilevel"/>
    <w:tmpl w:val="96B07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67549"/>
    <w:multiLevelType w:val="hybridMultilevel"/>
    <w:tmpl w:val="A424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94C45"/>
    <w:multiLevelType w:val="hybridMultilevel"/>
    <w:tmpl w:val="6DACE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E6EA0"/>
    <w:multiLevelType w:val="hybridMultilevel"/>
    <w:tmpl w:val="86ACDF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2F49E2"/>
    <w:multiLevelType w:val="hybridMultilevel"/>
    <w:tmpl w:val="633C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71F0F"/>
    <w:multiLevelType w:val="hybridMultilevel"/>
    <w:tmpl w:val="86ACDF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306DC"/>
    <w:multiLevelType w:val="hybridMultilevel"/>
    <w:tmpl w:val="AB08E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492817"/>
    <w:multiLevelType w:val="hybridMultilevel"/>
    <w:tmpl w:val="85D0F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C2252"/>
    <w:multiLevelType w:val="hybridMultilevel"/>
    <w:tmpl w:val="D24A0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64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501C59"/>
    <w:multiLevelType w:val="hybridMultilevel"/>
    <w:tmpl w:val="7F98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E2453"/>
    <w:multiLevelType w:val="hybridMultilevel"/>
    <w:tmpl w:val="5CE2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41A8F"/>
    <w:multiLevelType w:val="hybridMultilevel"/>
    <w:tmpl w:val="1E62F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F9E"/>
    <w:multiLevelType w:val="hybridMultilevel"/>
    <w:tmpl w:val="B08EC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34CC6"/>
    <w:multiLevelType w:val="hybridMultilevel"/>
    <w:tmpl w:val="16EE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5535D"/>
    <w:multiLevelType w:val="hybridMultilevel"/>
    <w:tmpl w:val="9AD42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B402F"/>
    <w:multiLevelType w:val="hybridMultilevel"/>
    <w:tmpl w:val="32729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F776C"/>
    <w:multiLevelType w:val="hybridMultilevel"/>
    <w:tmpl w:val="7618E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22EC0"/>
    <w:multiLevelType w:val="hybridMultilevel"/>
    <w:tmpl w:val="3D84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A73FC"/>
    <w:multiLevelType w:val="hybridMultilevel"/>
    <w:tmpl w:val="AEE6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40AFA"/>
    <w:multiLevelType w:val="hybridMultilevel"/>
    <w:tmpl w:val="88E07D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6F6322"/>
    <w:multiLevelType w:val="hybridMultilevel"/>
    <w:tmpl w:val="C32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70B8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5D560349"/>
    <w:multiLevelType w:val="hybridMultilevel"/>
    <w:tmpl w:val="684A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476F1"/>
    <w:multiLevelType w:val="hybridMultilevel"/>
    <w:tmpl w:val="A574E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F14CF"/>
    <w:multiLevelType w:val="hybridMultilevel"/>
    <w:tmpl w:val="051C4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A14FD"/>
    <w:multiLevelType w:val="hybridMultilevel"/>
    <w:tmpl w:val="BAA6E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D05A1"/>
    <w:multiLevelType w:val="hybridMultilevel"/>
    <w:tmpl w:val="236ADA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9E054A"/>
    <w:multiLevelType w:val="hybridMultilevel"/>
    <w:tmpl w:val="24FA0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3535D"/>
    <w:multiLevelType w:val="hybridMultilevel"/>
    <w:tmpl w:val="D1065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3238D"/>
    <w:multiLevelType w:val="hybridMultilevel"/>
    <w:tmpl w:val="37CA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A2E0E"/>
    <w:multiLevelType w:val="hybridMultilevel"/>
    <w:tmpl w:val="312E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B69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3012D2"/>
    <w:multiLevelType w:val="hybridMultilevel"/>
    <w:tmpl w:val="57C6D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6E31B6"/>
    <w:multiLevelType w:val="hybridMultilevel"/>
    <w:tmpl w:val="9B684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CA63AF"/>
    <w:multiLevelType w:val="hybridMultilevel"/>
    <w:tmpl w:val="F11A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1"/>
  </w:num>
  <w:num w:numId="4">
    <w:abstractNumId w:val="27"/>
  </w:num>
  <w:num w:numId="5">
    <w:abstractNumId w:val="21"/>
  </w:num>
  <w:num w:numId="6">
    <w:abstractNumId w:val="32"/>
  </w:num>
  <w:num w:numId="7">
    <w:abstractNumId w:val="7"/>
  </w:num>
  <w:num w:numId="8">
    <w:abstractNumId w:val="26"/>
  </w:num>
  <w:num w:numId="9">
    <w:abstractNumId w:val="33"/>
  </w:num>
  <w:num w:numId="10">
    <w:abstractNumId w:val="0"/>
  </w:num>
  <w:num w:numId="11">
    <w:abstractNumId w:val="30"/>
  </w:num>
  <w:num w:numId="12">
    <w:abstractNumId w:val="8"/>
  </w:num>
  <w:num w:numId="13">
    <w:abstractNumId w:val="6"/>
  </w:num>
  <w:num w:numId="14">
    <w:abstractNumId w:val="18"/>
  </w:num>
  <w:num w:numId="15">
    <w:abstractNumId w:val="23"/>
  </w:num>
  <w:num w:numId="16">
    <w:abstractNumId w:val="37"/>
  </w:num>
  <w:num w:numId="17">
    <w:abstractNumId w:val="24"/>
  </w:num>
  <w:num w:numId="18">
    <w:abstractNumId w:val="31"/>
  </w:num>
  <w:num w:numId="19">
    <w:abstractNumId w:val="40"/>
  </w:num>
  <w:num w:numId="20">
    <w:abstractNumId w:val="17"/>
  </w:num>
  <w:num w:numId="21">
    <w:abstractNumId w:val="10"/>
  </w:num>
  <w:num w:numId="22">
    <w:abstractNumId w:val="19"/>
  </w:num>
  <w:num w:numId="23">
    <w:abstractNumId w:val="39"/>
  </w:num>
  <w:num w:numId="24">
    <w:abstractNumId w:val="34"/>
  </w:num>
  <w:num w:numId="25">
    <w:abstractNumId w:val="14"/>
  </w:num>
  <w:num w:numId="26">
    <w:abstractNumId w:val="29"/>
  </w:num>
  <w:num w:numId="27">
    <w:abstractNumId w:val="12"/>
  </w:num>
  <w:num w:numId="28">
    <w:abstractNumId w:val="36"/>
  </w:num>
  <w:num w:numId="29">
    <w:abstractNumId w:val="20"/>
  </w:num>
  <w:num w:numId="30">
    <w:abstractNumId w:val="3"/>
  </w:num>
  <w:num w:numId="31">
    <w:abstractNumId w:val="41"/>
  </w:num>
  <w:num w:numId="32">
    <w:abstractNumId w:val="25"/>
  </w:num>
  <w:num w:numId="33">
    <w:abstractNumId w:val="5"/>
  </w:num>
  <w:num w:numId="34">
    <w:abstractNumId w:val="4"/>
  </w:num>
  <w:num w:numId="35">
    <w:abstractNumId w:val="9"/>
  </w:num>
  <w:num w:numId="36">
    <w:abstractNumId w:val="13"/>
  </w:num>
  <w:num w:numId="37">
    <w:abstractNumId w:val="2"/>
  </w:num>
  <w:num w:numId="38">
    <w:abstractNumId w:val="35"/>
  </w:num>
  <w:num w:numId="39">
    <w:abstractNumId w:val="11"/>
  </w:num>
  <w:num w:numId="40">
    <w:abstractNumId w:val="16"/>
  </w:num>
  <w:num w:numId="41">
    <w:abstractNumId w:val="15"/>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43"/>
    <w:rsid w:val="0000061C"/>
    <w:rsid w:val="00001129"/>
    <w:rsid w:val="00003C4A"/>
    <w:rsid w:val="0000691B"/>
    <w:rsid w:val="00006B7F"/>
    <w:rsid w:val="0001050B"/>
    <w:rsid w:val="00011E85"/>
    <w:rsid w:val="00014632"/>
    <w:rsid w:val="00014881"/>
    <w:rsid w:val="00016DB3"/>
    <w:rsid w:val="00020AA2"/>
    <w:rsid w:val="000215A7"/>
    <w:rsid w:val="000234EF"/>
    <w:rsid w:val="000238CE"/>
    <w:rsid w:val="00025099"/>
    <w:rsid w:val="000251A4"/>
    <w:rsid w:val="00026EAF"/>
    <w:rsid w:val="000310F4"/>
    <w:rsid w:val="000315A8"/>
    <w:rsid w:val="0004156C"/>
    <w:rsid w:val="000415B1"/>
    <w:rsid w:val="0004240D"/>
    <w:rsid w:val="0004270C"/>
    <w:rsid w:val="00042777"/>
    <w:rsid w:val="00042800"/>
    <w:rsid w:val="000443D5"/>
    <w:rsid w:val="00045AE5"/>
    <w:rsid w:val="00046FE6"/>
    <w:rsid w:val="00047091"/>
    <w:rsid w:val="000507D9"/>
    <w:rsid w:val="00051102"/>
    <w:rsid w:val="00051229"/>
    <w:rsid w:val="00052C6E"/>
    <w:rsid w:val="000538E9"/>
    <w:rsid w:val="00057E95"/>
    <w:rsid w:val="000628A2"/>
    <w:rsid w:val="00062CA4"/>
    <w:rsid w:val="00063C71"/>
    <w:rsid w:val="000648B5"/>
    <w:rsid w:val="00066B3E"/>
    <w:rsid w:val="00067B2A"/>
    <w:rsid w:val="0007252B"/>
    <w:rsid w:val="00073C44"/>
    <w:rsid w:val="00077E27"/>
    <w:rsid w:val="00077EA3"/>
    <w:rsid w:val="00080502"/>
    <w:rsid w:val="00081236"/>
    <w:rsid w:val="00082F15"/>
    <w:rsid w:val="00083072"/>
    <w:rsid w:val="00083399"/>
    <w:rsid w:val="00087235"/>
    <w:rsid w:val="00095F87"/>
    <w:rsid w:val="000971A6"/>
    <w:rsid w:val="00097CB2"/>
    <w:rsid w:val="000A05CE"/>
    <w:rsid w:val="000A2BF8"/>
    <w:rsid w:val="000A38D6"/>
    <w:rsid w:val="000A3A56"/>
    <w:rsid w:val="000A537A"/>
    <w:rsid w:val="000B0744"/>
    <w:rsid w:val="000B0BD9"/>
    <w:rsid w:val="000B2883"/>
    <w:rsid w:val="000B5022"/>
    <w:rsid w:val="000B5645"/>
    <w:rsid w:val="000C047E"/>
    <w:rsid w:val="000C1225"/>
    <w:rsid w:val="000C3F81"/>
    <w:rsid w:val="000C4490"/>
    <w:rsid w:val="000C6043"/>
    <w:rsid w:val="000C69DB"/>
    <w:rsid w:val="000C6BC9"/>
    <w:rsid w:val="000C7137"/>
    <w:rsid w:val="000D01B0"/>
    <w:rsid w:val="000D7230"/>
    <w:rsid w:val="000E1FF5"/>
    <w:rsid w:val="000E310A"/>
    <w:rsid w:val="000E3456"/>
    <w:rsid w:val="000E47BA"/>
    <w:rsid w:val="000E54D7"/>
    <w:rsid w:val="000E6031"/>
    <w:rsid w:val="000E6493"/>
    <w:rsid w:val="000E673F"/>
    <w:rsid w:val="000F11B2"/>
    <w:rsid w:val="000F495D"/>
    <w:rsid w:val="000F507A"/>
    <w:rsid w:val="000F5930"/>
    <w:rsid w:val="000F5E66"/>
    <w:rsid w:val="000F7119"/>
    <w:rsid w:val="001035CF"/>
    <w:rsid w:val="00106A77"/>
    <w:rsid w:val="00107229"/>
    <w:rsid w:val="00113810"/>
    <w:rsid w:val="001174B0"/>
    <w:rsid w:val="0012010E"/>
    <w:rsid w:val="001217DF"/>
    <w:rsid w:val="00121921"/>
    <w:rsid w:val="0012200C"/>
    <w:rsid w:val="001233A0"/>
    <w:rsid w:val="00125612"/>
    <w:rsid w:val="001265D2"/>
    <w:rsid w:val="00126CA0"/>
    <w:rsid w:val="00131120"/>
    <w:rsid w:val="001314F4"/>
    <w:rsid w:val="00132C2D"/>
    <w:rsid w:val="00135F43"/>
    <w:rsid w:val="00137246"/>
    <w:rsid w:val="00137B7C"/>
    <w:rsid w:val="00140ADD"/>
    <w:rsid w:val="001414AE"/>
    <w:rsid w:val="00142E05"/>
    <w:rsid w:val="00143FDC"/>
    <w:rsid w:val="00144CD2"/>
    <w:rsid w:val="00144E88"/>
    <w:rsid w:val="001457A7"/>
    <w:rsid w:val="001505FD"/>
    <w:rsid w:val="001562D1"/>
    <w:rsid w:val="0016029C"/>
    <w:rsid w:val="00160A4D"/>
    <w:rsid w:val="00163F00"/>
    <w:rsid w:val="001656AB"/>
    <w:rsid w:val="00165A43"/>
    <w:rsid w:val="0017453A"/>
    <w:rsid w:val="00175D49"/>
    <w:rsid w:val="001767D7"/>
    <w:rsid w:val="00183D23"/>
    <w:rsid w:val="00185D3E"/>
    <w:rsid w:val="00187208"/>
    <w:rsid w:val="00187F32"/>
    <w:rsid w:val="0019101A"/>
    <w:rsid w:val="001911DA"/>
    <w:rsid w:val="001926EF"/>
    <w:rsid w:val="00193E91"/>
    <w:rsid w:val="00194382"/>
    <w:rsid w:val="001A0F12"/>
    <w:rsid w:val="001A14F9"/>
    <w:rsid w:val="001A1BAC"/>
    <w:rsid w:val="001A3B86"/>
    <w:rsid w:val="001A3F1C"/>
    <w:rsid w:val="001A4C0C"/>
    <w:rsid w:val="001A7CE3"/>
    <w:rsid w:val="001B0BEA"/>
    <w:rsid w:val="001B2C45"/>
    <w:rsid w:val="001B2E05"/>
    <w:rsid w:val="001B36BD"/>
    <w:rsid w:val="001B5F81"/>
    <w:rsid w:val="001C0BEB"/>
    <w:rsid w:val="001C1F4E"/>
    <w:rsid w:val="001C5BE5"/>
    <w:rsid w:val="001C630E"/>
    <w:rsid w:val="001C7C39"/>
    <w:rsid w:val="001D25C2"/>
    <w:rsid w:val="001D3135"/>
    <w:rsid w:val="001D3E9B"/>
    <w:rsid w:val="001D4E20"/>
    <w:rsid w:val="001D4FAB"/>
    <w:rsid w:val="001D5A98"/>
    <w:rsid w:val="001D608F"/>
    <w:rsid w:val="001D6440"/>
    <w:rsid w:val="001D733B"/>
    <w:rsid w:val="001D779D"/>
    <w:rsid w:val="001D7C3A"/>
    <w:rsid w:val="001E255B"/>
    <w:rsid w:val="001E2827"/>
    <w:rsid w:val="001E4295"/>
    <w:rsid w:val="001E4914"/>
    <w:rsid w:val="001E5DC3"/>
    <w:rsid w:val="001E5DCE"/>
    <w:rsid w:val="001F01D3"/>
    <w:rsid w:val="001F2407"/>
    <w:rsid w:val="001F564F"/>
    <w:rsid w:val="001F5B82"/>
    <w:rsid w:val="001F5C0D"/>
    <w:rsid w:val="001F695C"/>
    <w:rsid w:val="001F7E7B"/>
    <w:rsid w:val="001F7F21"/>
    <w:rsid w:val="00202393"/>
    <w:rsid w:val="00204095"/>
    <w:rsid w:val="00206ED8"/>
    <w:rsid w:val="0020734D"/>
    <w:rsid w:val="002074D6"/>
    <w:rsid w:val="00207B1E"/>
    <w:rsid w:val="00214BB1"/>
    <w:rsid w:val="00214D73"/>
    <w:rsid w:val="00215EBC"/>
    <w:rsid w:val="00216A8F"/>
    <w:rsid w:val="0022294E"/>
    <w:rsid w:val="002258CD"/>
    <w:rsid w:val="00225D92"/>
    <w:rsid w:val="00226C6A"/>
    <w:rsid w:val="00227319"/>
    <w:rsid w:val="00231096"/>
    <w:rsid w:val="002336B2"/>
    <w:rsid w:val="00234377"/>
    <w:rsid w:val="002345BA"/>
    <w:rsid w:val="00241270"/>
    <w:rsid w:val="0024207D"/>
    <w:rsid w:val="00242183"/>
    <w:rsid w:val="00244EC7"/>
    <w:rsid w:val="00250C1F"/>
    <w:rsid w:val="00253269"/>
    <w:rsid w:val="002532B2"/>
    <w:rsid w:val="00253D97"/>
    <w:rsid w:val="00254965"/>
    <w:rsid w:val="00254F4F"/>
    <w:rsid w:val="00262C5D"/>
    <w:rsid w:val="0026320B"/>
    <w:rsid w:val="00263DF1"/>
    <w:rsid w:val="002649D7"/>
    <w:rsid w:val="0026597F"/>
    <w:rsid w:val="0027195F"/>
    <w:rsid w:val="002736A0"/>
    <w:rsid w:val="00275518"/>
    <w:rsid w:val="002756FD"/>
    <w:rsid w:val="00277C6E"/>
    <w:rsid w:val="00281533"/>
    <w:rsid w:val="0028183A"/>
    <w:rsid w:val="00283C6D"/>
    <w:rsid w:val="00284394"/>
    <w:rsid w:val="00285A05"/>
    <w:rsid w:val="002A0131"/>
    <w:rsid w:val="002A0982"/>
    <w:rsid w:val="002A17A6"/>
    <w:rsid w:val="002A555D"/>
    <w:rsid w:val="002B07E5"/>
    <w:rsid w:val="002B327B"/>
    <w:rsid w:val="002B530C"/>
    <w:rsid w:val="002B5E83"/>
    <w:rsid w:val="002B5F84"/>
    <w:rsid w:val="002C177F"/>
    <w:rsid w:val="002C1FE0"/>
    <w:rsid w:val="002C4B8F"/>
    <w:rsid w:val="002C4DD6"/>
    <w:rsid w:val="002C575C"/>
    <w:rsid w:val="002C6C84"/>
    <w:rsid w:val="002C6F2A"/>
    <w:rsid w:val="002D1966"/>
    <w:rsid w:val="002D1A25"/>
    <w:rsid w:val="002D3862"/>
    <w:rsid w:val="002D3AA8"/>
    <w:rsid w:val="002D4EEB"/>
    <w:rsid w:val="002D5502"/>
    <w:rsid w:val="002E1C62"/>
    <w:rsid w:val="002E3C5A"/>
    <w:rsid w:val="002E50B5"/>
    <w:rsid w:val="002E5B4E"/>
    <w:rsid w:val="002F0C1B"/>
    <w:rsid w:val="002F0F3C"/>
    <w:rsid w:val="002F16D2"/>
    <w:rsid w:val="002F1CA2"/>
    <w:rsid w:val="002F4594"/>
    <w:rsid w:val="002F47DC"/>
    <w:rsid w:val="002F4FCA"/>
    <w:rsid w:val="002F6DB1"/>
    <w:rsid w:val="002F74A0"/>
    <w:rsid w:val="0030159E"/>
    <w:rsid w:val="003035FC"/>
    <w:rsid w:val="00306E15"/>
    <w:rsid w:val="00311586"/>
    <w:rsid w:val="0031256D"/>
    <w:rsid w:val="003146B5"/>
    <w:rsid w:val="00315013"/>
    <w:rsid w:val="00315788"/>
    <w:rsid w:val="00316F61"/>
    <w:rsid w:val="00317527"/>
    <w:rsid w:val="003208A7"/>
    <w:rsid w:val="00322803"/>
    <w:rsid w:val="00323191"/>
    <w:rsid w:val="003246EE"/>
    <w:rsid w:val="0033070C"/>
    <w:rsid w:val="0033385D"/>
    <w:rsid w:val="00333ADE"/>
    <w:rsid w:val="00334B69"/>
    <w:rsid w:val="00335F7F"/>
    <w:rsid w:val="00336260"/>
    <w:rsid w:val="0033668F"/>
    <w:rsid w:val="00337AC7"/>
    <w:rsid w:val="00342C3A"/>
    <w:rsid w:val="0034594F"/>
    <w:rsid w:val="00346DCD"/>
    <w:rsid w:val="00351EB0"/>
    <w:rsid w:val="00352C47"/>
    <w:rsid w:val="00352E28"/>
    <w:rsid w:val="003566A1"/>
    <w:rsid w:val="00356DC0"/>
    <w:rsid w:val="00357039"/>
    <w:rsid w:val="003609B2"/>
    <w:rsid w:val="00360E34"/>
    <w:rsid w:val="00363655"/>
    <w:rsid w:val="0036516A"/>
    <w:rsid w:val="00366706"/>
    <w:rsid w:val="00372672"/>
    <w:rsid w:val="0037278E"/>
    <w:rsid w:val="0037652B"/>
    <w:rsid w:val="0038077E"/>
    <w:rsid w:val="0038293A"/>
    <w:rsid w:val="00382FA9"/>
    <w:rsid w:val="003841A0"/>
    <w:rsid w:val="00385288"/>
    <w:rsid w:val="003858F0"/>
    <w:rsid w:val="00393AC7"/>
    <w:rsid w:val="003957DF"/>
    <w:rsid w:val="003965D5"/>
    <w:rsid w:val="003A1626"/>
    <w:rsid w:val="003A2309"/>
    <w:rsid w:val="003A23D9"/>
    <w:rsid w:val="003A4BA0"/>
    <w:rsid w:val="003A5CF8"/>
    <w:rsid w:val="003A6B68"/>
    <w:rsid w:val="003A7E54"/>
    <w:rsid w:val="003B06FA"/>
    <w:rsid w:val="003B09FB"/>
    <w:rsid w:val="003B0D9E"/>
    <w:rsid w:val="003B296E"/>
    <w:rsid w:val="003B2A83"/>
    <w:rsid w:val="003B7B4E"/>
    <w:rsid w:val="003C0465"/>
    <w:rsid w:val="003C0551"/>
    <w:rsid w:val="003C25B2"/>
    <w:rsid w:val="003C28C3"/>
    <w:rsid w:val="003C317B"/>
    <w:rsid w:val="003C44E0"/>
    <w:rsid w:val="003C6882"/>
    <w:rsid w:val="003D028C"/>
    <w:rsid w:val="003D0D23"/>
    <w:rsid w:val="003D16D2"/>
    <w:rsid w:val="003D1C55"/>
    <w:rsid w:val="003D2B3A"/>
    <w:rsid w:val="003E0084"/>
    <w:rsid w:val="003E02B1"/>
    <w:rsid w:val="003E2ACE"/>
    <w:rsid w:val="003E7B80"/>
    <w:rsid w:val="003F11C0"/>
    <w:rsid w:val="003F2D1B"/>
    <w:rsid w:val="003F5788"/>
    <w:rsid w:val="003F63BB"/>
    <w:rsid w:val="003F65C5"/>
    <w:rsid w:val="00403E33"/>
    <w:rsid w:val="00403F67"/>
    <w:rsid w:val="00404244"/>
    <w:rsid w:val="0040651E"/>
    <w:rsid w:val="00407648"/>
    <w:rsid w:val="0040792F"/>
    <w:rsid w:val="00410930"/>
    <w:rsid w:val="004154AD"/>
    <w:rsid w:val="00417C83"/>
    <w:rsid w:val="00420EFC"/>
    <w:rsid w:val="00426033"/>
    <w:rsid w:val="0042641C"/>
    <w:rsid w:val="00426789"/>
    <w:rsid w:val="00426F7F"/>
    <w:rsid w:val="00430125"/>
    <w:rsid w:val="00432C5E"/>
    <w:rsid w:val="00432CDF"/>
    <w:rsid w:val="0043328E"/>
    <w:rsid w:val="00433987"/>
    <w:rsid w:val="00433F47"/>
    <w:rsid w:val="004364FA"/>
    <w:rsid w:val="00436C00"/>
    <w:rsid w:val="00436E9B"/>
    <w:rsid w:val="0044443B"/>
    <w:rsid w:val="0044608D"/>
    <w:rsid w:val="00446E7F"/>
    <w:rsid w:val="00453061"/>
    <w:rsid w:val="00460F13"/>
    <w:rsid w:val="00461572"/>
    <w:rsid w:val="0046209F"/>
    <w:rsid w:val="00465E19"/>
    <w:rsid w:val="00470198"/>
    <w:rsid w:val="00470AFC"/>
    <w:rsid w:val="004710F0"/>
    <w:rsid w:val="00472838"/>
    <w:rsid w:val="0047312F"/>
    <w:rsid w:val="004733DA"/>
    <w:rsid w:val="004758F6"/>
    <w:rsid w:val="00480260"/>
    <w:rsid w:val="00480B79"/>
    <w:rsid w:val="00481EBD"/>
    <w:rsid w:val="00481FEC"/>
    <w:rsid w:val="00482AE4"/>
    <w:rsid w:val="00482E4A"/>
    <w:rsid w:val="0048357C"/>
    <w:rsid w:val="004853D7"/>
    <w:rsid w:val="00487867"/>
    <w:rsid w:val="004900B7"/>
    <w:rsid w:val="0049070B"/>
    <w:rsid w:val="004908A2"/>
    <w:rsid w:val="004908E8"/>
    <w:rsid w:val="00491654"/>
    <w:rsid w:val="00497AA4"/>
    <w:rsid w:val="004A1753"/>
    <w:rsid w:val="004A1842"/>
    <w:rsid w:val="004A307E"/>
    <w:rsid w:val="004A30A8"/>
    <w:rsid w:val="004A3655"/>
    <w:rsid w:val="004B2D8F"/>
    <w:rsid w:val="004B420B"/>
    <w:rsid w:val="004B441C"/>
    <w:rsid w:val="004B76ED"/>
    <w:rsid w:val="004B7C03"/>
    <w:rsid w:val="004C031E"/>
    <w:rsid w:val="004C0CE2"/>
    <w:rsid w:val="004C1757"/>
    <w:rsid w:val="004C2D8B"/>
    <w:rsid w:val="004C32C3"/>
    <w:rsid w:val="004C44A2"/>
    <w:rsid w:val="004C4744"/>
    <w:rsid w:val="004C75A8"/>
    <w:rsid w:val="004C76B9"/>
    <w:rsid w:val="004D08AB"/>
    <w:rsid w:val="004D0C4C"/>
    <w:rsid w:val="004D0FB4"/>
    <w:rsid w:val="004D1CFD"/>
    <w:rsid w:val="004D34AD"/>
    <w:rsid w:val="004D4005"/>
    <w:rsid w:val="004D5F16"/>
    <w:rsid w:val="004E12C6"/>
    <w:rsid w:val="004E16FF"/>
    <w:rsid w:val="004E17A2"/>
    <w:rsid w:val="004E31E9"/>
    <w:rsid w:val="004E4A32"/>
    <w:rsid w:val="004E74CB"/>
    <w:rsid w:val="004F0AB8"/>
    <w:rsid w:val="004F19F6"/>
    <w:rsid w:val="004F1E33"/>
    <w:rsid w:val="004F2694"/>
    <w:rsid w:val="004F3EA2"/>
    <w:rsid w:val="00500235"/>
    <w:rsid w:val="00500550"/>
    <w:rsid w:val="0050293C"/>
    <w:rsid w:val="0050479C"/>
    <w:rsid w:val="00505A1E"/>
    <w:rsid w:val="00507F40"/>
    <w:rsid w:val="00512DC6"/>
    <w:rsid w:val="0051343C"/>
    <w:rsid w:val="005141CD"/>
    <w:rsid w:val="0051514C"/>
    <w:rsid w:val="005158A1"/>
    <w:rsid w:val="0051614A"/>
    <w:rsid w:val="00516BD2"/>
    <w:rsid w:val="00517E38"/>
    <w:rsid w:val="00520166"/>
    <w:rsid w:val="00521F71"/>
    <w:rsid w:val="005236D6"/>
    <w:rsid w:val="005254FB"/>
    <w:rsid w:val="005264F1"/>
    <w:rsid w:val="00527067"/>
    <w:rsid w:val="005302A5"/>
    <w:rsid w:val="0053095E"/>
    <w:rsid w:val="00533110"/>
    <w:rsid w:val="00533D95"/>
    <w:rsid w:val="00535F3A"/>
    <w:rsid w:val="005364EE"/>
    <w:rsid w:val="0054345C"/>
    <w:rsid w:val="00543474"/>
    <w:rsid w:val="00544B44"/>
    <w:rsid w:val="005463E8"/>
    <w:rsid w:val="00550900"/>
    <w:rsid w:val="005510C7"/>
    <w:rsid w:val="00552271"/>
    <w:rsid w:val="00552487"/>
    <w:rsid w:val="0055594C"/>
    <w:rsid w:val="00555EEE"/>
    <w:rsid w:val="00557094"/>
    <w:rsid w:val="00557F1C"/>
    <w:rsid w:val="005604C5"/>
    <w:rsid w:val="005630DE"/>
    <w:rsid w:val="005644D4"/>
    <w:rsid w:val="00572C77"/>
    <w:rsid w:val="0057463C"/>
    <w:rsid w:val="00575B52"/>
    <w:rsid w:val="00577A93"/>
    <w:rsid w:val="00577F5E"/>
    <w:rsid w:val="00581EF8"/>
    <w:rsid w:val="00584E3E"/>
    <w:rsid w:val="005857AE"/>
    <w:rsid w:val="005858AB"/>
    <w:rsid w:val="00586685"/>
    <w:rsid w:val="00591123"/>
    <w:rsid w:val="00592B6D"/>
    <w:rsid w:val="00593A22"/>
    <w:rsid w:val="00593EB3"/>
    <w:rsid w:val="00595B47"/>
    <w:rsid w:val="00596E15"/>
    <w:rsid w:val="00597955"/>
    <w:rsid w:val="005A2143"/>
    <w:rsid w:val="005A6771"/>
    <w:rsid w:val="005B11C1"/>
    <w:rsid w:val="005B7358"/>
    <w:rsid w:val="005B79DB"/>
    <w:rsid w:val="005C0FC7"/>
    <w:rsid w:val="005C1C1B"/>
    <w:rsid w:val="005C2A9B"/>
    <w:rsid w:val="005C5111"/>
    <w:rsid w:val="005C5448"/>
    <w:rsid w:val="005D241B"/>
    <w:rsid w:val="005D5C58"/>
    <w:rsid w:val="005E0EF8"/>
    <w:rsid w:val="005E1558"/>
    <w:rsid w:val="005E29A3"/>
    <w:rsid w:val="005E3568"/>
    <w:rsid w:val="005E3ADA"/>
    <w:rsid w:val="005E3B45"/>
    <w:rsid w:val="005F04AD"/>
    <w:rsid w:val="005F2122"/>
    <w:rsid w:val="005F318E"/>
    <w:rsid w:val="005F32F6"/>
    <w:rsid w:val="005F396F"/>
    <w:rsid w:val="005F5286"/>
    <w:rsid w:val="005F5707"/>
    <w:rsid w:val="005F70CE"/>
    <w:rsid w:val="006005C3"/>
    <w:rsid w:val="00601040"/>
    <w:rsid w:val="00602E00"/>
    <w:rsid w:val="00602FCC"/>
    <w:rsid w:val="006041C3"/>
    <w:rsid w:val="00604B2F"/>
    <w:rsid w:val="00604F08"/>
    <w:rsid w:val="00605401"/>
    <w:rsid w:val="00606332"/>
    <w:rsid w:val="00606FF7"/>
    <w:rsid w:val="00611016"/>
    <w:rsid w:val="006110D6"/>
    <w:rsid w:val="0061123D"/>
    <w:rsid w:val="006118AD"/>
    <w:rsid w:val="00611C10"/>
    <w:rsid w:val="00611D51"/>
    <w:rsid w:val="00611EAA"/>
    <w:rsid w:val="0061270C"/>
    <w:rsid w:val="0061539A"/>
    <w:rsid w:val="006154B5"/>
    <w:rsid w:val="006165E8"/>
    <w:rsid w:val="00621AF1"/>
    <w:rsid w:val="00623FB3"/>
    <w:rsid w:val="00625834"/>
    <w:rsid w:val="00626CAC"/>
    <w:rsid w:val="0063323E"/>
    <w:rsid w:val="0063522A"/>
    <w:rsid w:val="0063548F"/>
    <w:rsid w:val="00637C6F"/>
    <w:rsid w:val="006434DA"/>
    <w:rsid w:val="0064532B"/>
    <w:rsid w:val="00646A63"/>
    <w:rsid w:val="00651AE6"/>
    <w:rsid w:val="00651D5E"/>
    <w:rsid w:val="00652CFF"/>
    <w:rsid w:val="0065415B"/>
    <w:rsid w:val="00655108"/>
    <w:rsid w:val="00660897"/>
    <w:rsid w:val="00660D7A"/>
    <w:rsid w:val="00660EC9"/>
    <w:rsid w:val="00661CCD"/>
    <w:rsid w:val="006625C2"/>
    <w:rsid w:val="0066306C"/>
    <w:rsid w:val="0066339A"/>
    <w:rsid w:val="00667144"/>
    <w:rsid w:val="00667892"/>
    <w:rsid w:val="0067123E"/>
    <w:rsid w:val="006721BD"/>
    <w:rsid w:val="00675153"/>
    <w:rsid w:val="00675160"/>
    <w:rsid w:val="00675DF6"/>
    <w:rsid w:val="006763B3"/>
    <w:rsid w:val="00676739"/>
    <w:rsid w:val="00676A28"/>
    <w:rsid w:val="00676B7A"/>
    <w:rsid w:val="00676DBF"/>
    <w:rsid w:val="00676FCC"/>
    <w:rsid w:val="00677F06"/>
    <w:rsid w:val="006806A3"/>
    <w:rsid w:val="00680C68"/>
    <w:rsid w:val="006813E3"/>
    <w:rsid w:val="00683A76"/>
    <w:rsid w:val="006846CD"/>
    <w:rsid w:val="00685911"/>
    <w:rsid w:val="00685CAC"/>
    <w:rsid w:val="00685F60"/>
    <w:rsid w:val="0068691E"/>
    <w:rsid w:val="00686D38"/>
    <w:rsid w:val="00693B88"/>
    <w:rsid w:val="00694267"/>
    <w:rsid w:val="00694E5A"/>
    <w:rsid w:val="00695991"/>
    <w:rsid w:val="00697C5B"/>
    <w:rsid w:val="006A02E9"/>
    <w:rsid w:val="006A1700"/>
    <w:rsid w:val="006A3E6F"/>
    <w:rsid w:val="006A6A35"/>
    <w:rsid w:val="006B20E7"/>
    <w:rsid w:val="006B276F"/>
    <w:rsid w:val="006B3F71"/>
    <w:rsid w:val="006B4C2E"/>
    <w:rsid w:val="006B4E62"/>
    <w:rsid w:val="006B5F82"/>
    <w:rsid w:val="006B797D"/>
    <w:rsid w:val="006C2AEE"/>
    <w:rsid w:val="006C376F"/>
    <w:rsid w:val="006C428E"/>
    <w:rsid w:val="006C4312"/>
    <w:rsid w:val="006C432E"/>
    <w:rsid w:val="006C5709"/>
    <w:rsid w:val="006C7DCA"/>
    <w:rsid w:val="006D2323"/>
    <w:rsid w:val="006D2618"/>
    <w:rsid w:val="006D4BBE"/>
    <w:rsid w:val="006D588C"/>
    <w:rsid w:val="006D6E5D"/>
    <w:rsid w:val="006D7E3A"/>
    <w:rsid w:val="006E005A"/>
    <w:rsid w:val="006E0F8A"/>
    <w:rsid w:val="006E101E"/>
    <w:rsid w:val="006E1076"/>
    <w:rsid w:val="006E1BD9"/>
    <w:rsid w:val="006E377B"/>
    <w:rsid w:val="006E603C"/>
    <w:rsid w:val="006F0A26"/>
    <w:rsid w:val="006F0ED4"/>
    <w:rsid w:val="006F2C55"/>
    <w:rsid w:val="006F367B"/>
    <w:rsid w:val="006F3C03"/>
    <w:rsid w:val="006F403E"/>
    <w:rsid w:val="006F470D"/>
    <w:rsid w:val="006F5837"/>
    <w:rsid w:val="006F7173"/>
    <w:rsid w:val="006F72D0"/>
    <w:rsid w:val="00700883"/>
    <w:rsid w:val="007046FA"/>
    <w:rsid w:val="007054FF"/>
    <w:rsid w:val="00713D12"/>
    <w:rsid w:val="00715940"/>
    <w:rsid w:val="00717D51"/>
    <w:rsid w:val="00721A4A"/>
    <w:rsid w:val="00722A04"/>
    <w:rsid w:val="00723178"/>
    <w:rsid w:val="00725C51"/>
    <w:rsid w:val="007264DE"/>
    <w:rsid w:val="0073228B"/>
    <w:rsid w:val="007328D3"/>
    <w:rsid w:val="007336FA"/>
    <w:rsid w:val="007353E3"/>
    <w:rsid w:val="0074052F"/>
    <w:rsid w:val="0074171C"/>
    <w:rsid w:val="00743D46"/>
    <w:rsid w:val="00743DFF"/>
    <w:rsid w:val="00746587"/>
    <w:rsid w:val="00746E9D"/>
    <w:rsid w:val="00747530"/>
    <w:rsid w:val="00751E7D"/>
    <w:rsid w:val="007561D5"/>
    <w:rsid w:val="00756C19"/>
    <w:rsid w:val="00756C70"/>
    <w:rsid w:val="00760F7C"/>
    <w:rsid w:val="00762EB9"/>
    <w:rsid w:val="00764A6F"/>
    <w:rsid w:val="007706B6"/>
    <w:rsid w:val="007738AA"/>
    <w:rsid w:val="007759D8"/>
    <w:rsid w:val="007779AD"/>
    <w:rsid w:val="007800AD"/>
    <w:rsid w:val="00780907"/>
    <w:rsid w:val="00780AD8"/>
    <w:rsid w:val="007841D1"/>
    <w:rsid w:val="00784207"/>
    <w:rsid w:val="00784646"/>
    <w:rsid w:val="007846FA"/>
    <w:rsid w:val="00790655"/>
    <w:rsid w:val="00791D4A"/>
    <w:rsid w:val="0079316F"/>
    <w:rsid w:val="0079516A"/>
    <w:rsid w:val="00796351"/>
    <w:rsid w:val="00796CBC"/>
    <w:rsid w:val="007A3A05"/>
    <w:rsid w:val="007A3CA1"/>
    <w:rsid w:val="007A5627"/>
    <w:rsid w:val="007A572E"/>
    <w:rsid w:val="007A589A"/>
    <w:rsid w:val="007B0039"/>
    <w:rsid w:val="007B1BDA"/>
    <w:rsid w:val="007B1DB8"/>
    <w:rsid w:val="007B4214"/>
    <w:rsid w:val="007B70BE"/>
    <w:rsid w:val="007B763C"/>
    <w:rsid w:val="007B7DB0"/>
    <w:rsid w:val="007B7F5B"/>
    <w:rsid w:val="007C0391"/>
    <w:rsid w:val="007C078A"/>
    <w:rsid w:val="007C39CB"/>
    <w:rsid w:val="007C5CA8"/>
    <w:rsid w:val="007D2DCC"/>
    <w:rsid w:val="007D4115"/>
    <w:rsid w:val="007D4A75"/>
    <w:rsid w:val="007D5074"/>
    <w:rsid w:val="007D6449"/>
    <w:rsid w:val="007E13F8"/>
    <w:rsid w:val="007E2D2D"/>
    <w:rsid w:val="007E5696"/>
    <w:rsid w:val="007E5AC4"/>
    <w:rsid w:val="007E6AF8"/>
    <w:rsid w:val="007E7D7D"/>
    <w:rsid w:val="007F0655"/>
    <w:rsid w:val="007F17EF"/>
    <w:rsid w:val="007F17F9"/>
    <w:rsid w:val="007F1CE4"/>
    <w:rsid w:val="007F4592"/>
    <w:rsid w:val="007F47F4"/>
    <w:rsid w:val="007F77B8"/>
    <w:rsid w:val="008020CF"/>
    <w:rsid w:val="008021ED"/>
    <w:rsid w:val="008028C2"/>
    <w:rsid w:val="00804D55"/>
    <w:rsid w:val="00805F46"/>
    <w:rsid w:val="0080763C"/>
    <w:rsid w:val="00810771"/>
    <w:rsid w:val="008110B5"/>
    <w:rsid w:val="00812B55"/>
    <w:rsid w:val="00814454"/>
    <w:rsid w:val="00814AB3"/>
    <w:rsid w:val="00814C76"/>
    <w:rsid w:val="008156BD"/>
    <w:rsid w:val="00816DF5"/>
    <w:rsid w:val="00817863"/>
    <w:rsid w:val="00817B82"/>
    <w:rsid w:val="00820EFA"/>
    <w:rsid w:val="00821BC4"/>
    <w:rsid w:val="00824572"/>
    <w:rsid w:val="00825097"/>
    <w:rsid w:val="00830ADC"/>
    <w:rsid w:val="008340F1"/>
    <w:rsid w:val="00836455"/>
    <w:rsid w:val="0083683F"/>
    <w:rsid w:val="00836AD8"/>
    <w:rsid w:val="00840B5B"/>
    <w:rsid w:val="00840B75"/>
    <w:rsid w:val="008417D9"/>
    <w:rsid w:val="00845948"/>
    <w:rsid w:val="00845D1E"/>
    <w:rsid w:val="00847A5D"/>
    <w:rsid w:val="008508BC"/>
    <w:rsid w:val="0085172D"/>
    <w:rsid w:val="00854873"/>
    <w:rsid w:val="00854C27"/>
    <w:rsid w:val="00856BDE"/>
    <w:rsid w:val="008579C4"/>
    <w:rsid w:val="0086041C"/>
    <w:rsid w:val="0086425B"/>
    <w:rsid w:val="00864EDB"/>
    <w:rsid w:val="00866966"/>
    <w:rsid w:val="00870087"/>
    <w:rsid w:val="00870AF8"/>
    <w:rsid w:val="00870DAC"/>
    <w:rsid w:val="008732A5"/>
    <w:rsid w:val="00875150"/>
    <w:rsid w:val="008778CC"/>
    <w:rsid w:val="0088335B"/>
    <w:rsid w:val="008850E1"/>
    <w:rsid w:val="008862AD"/>
    <w:rsid w:val="00886C7F"/>
    <w:rsid w:val="00887A55"/>
    <w:rsid w:val="0089014F"/>
    <w:rsid w:val="00890B53"/>
    <w:rsid w:val="0089129D"/>
    <w:rsid w:val="00895A7C"/>
    <w:rsid w:val="00897540"/>
    <w:rsid w:val="008977BB"/>
    <w:rsid w:val="008A42FE"/>
    <w:rsid w:val="008A455A"/>
    <w:rsid w:val="008A527B"/>
    <w:rsid w:val="008A59A3"/>
    <w:rsid w:val="008B15E6"/>
    <w:rsid w:val="008B1751"/>
    <w:rsid w:val="008B3906"/>
    <w:rsid w:val="008B4587"/>
    <w:rsid w:val="008C2920"/>
    <w:rsid w:val="008C51A0"/>
    <w:rsid w:val="008C53DB"/>
    <w:rsid w:val="008C63A9"/>
    <w:rsid w:val="008C79BF"/>
    <w:rsid w:val="008D6557"/>
    <w:rsid w:val="008D6E8A"/>
    <w:rsid w:val="008E252B"/>
    <w:rsid w:val="008E31AD"/>
    <w:rsid w:val="008E3870"/>
    <w:rsid w:val="008E3F4B"/>
    <w:rsid w:val="008E46C8"/>
    <w:rsid w:val="008E4D57"/>
    <w:rsid w:val="008E5FC6"/>
    <w:rsid w:val="008E7BEA"/>
    <w:rsid w:val="008F0875"/>
    <w:rsid w:val="008F76D6"/>
    <w:rsid w:val="009025E8"/>
    <w:rsid w:val="00902A35"/>
    <w:rsid w:val="009047AC"/>
    <w:rsid w:val="00904E98"/>
    <w:rsid w:val="00905D65"/>
    <w:rsid w:val="00907ED1"/>
    <w:rsid w:val="009120EC"/>
    <w:rsid w:val="0091251D"/>
    <w:rsid w:val="00913DCC"/>
    <w:rsid w:val="00917C11"/>
    <w:rsid w:val="00920749"/>
    <w:rsid w:val="00920D60"/>
    <w:rsid w:val="00920DA6"/>
    <w:rsid w:val="009227A8"/>
    <w:rsid w:val="00927D40"/>
    <w:rsid w:val="009325C7"/>
    <w:rsid w:val="00935B8D"/>
    <w:rsid w:val="00935EF8"/>
    <w:rsid w:val="009374DA"/>
    <w:rsid w:val="00940B38"/>
    <w:rsid w:val="00940D57"/>
    <w:rsid w:val="00940D6C"/>
    <w:rsid w:val="0094213C"/>
    <w:rsid w:val="00945126"/>
    <w:rsid w:val="00950A42"/>
    <w:rsid w:val="00953346"/>
    <w:rsid w:val="00954002"/>
    <w:rsid w:val="00955F4C"/>
    <w:rsid w:val="009565E4"/>
    <w:rsid w:val="009571F0"/>
    <w:rsid w:val="009576C6"/>
    <w:rsid w:val="00962BAA"/>
    <w:rsid w:val="00963425"/>
    <w:rsid w:val="009671CF"/>
    <w:rsid w:val="00970DA8"/>
    <w:rsid w:val="00970F7B"/>
    <w:rsid w:val="00972014"/>
    <w:rsid w:val="00972162"/>
    <w:rsid w:val="009721A7"/>
    <w:rsid w:val="00972B58"/>
    <w:rsid w:val="00972C1D"/>
    <w:rsid w:val="0097474A"/>
    <w:rsid w:val="009765EE"/>
    <w:rsid w:val="00983444"/>
    <w:rsid w:val="00983F6B"/>
    <w:rsid w:val="0098405B"/>
    <w:rsid w:val="0098511B"/>
    <w:rsid w:val="009873D7"/>
    <w:rsid w:val="0099068A"/>
    <w:rsid w:val="009917B6"/>
    <w:rsid w:val="00991E78"/>
    <w:rsid w:val="0099298E"/>
    <w:rsid w:val="0099335D"/>
    <w:rsid w:val="0099340B"/>
    <w:rsid w:val="00993C32"/>
    <w:rsid w:val="00996D76"/>
    <w:rsid w:val="00997B2A"/>
    <w:rsid w:val="00997D94"/>
    <w:rsid w:val="009A0EC7"/>
    <w:rsid w:val="009A1FE2"/>
    <w:rsid w:val="009A36CD"/>
    <w:rsid w:val="009B032A"/>
    <w:rsid w:val="009B0601"/>
    <w:rsid w:val="009B0B81"/>
    <w:rsid w:val="009B20B5"/>
    <w:rsid w:val="009B231D"/>
    <w:rsid w:val="009B3BE2"/>
    <w:rsid w:val="009B4281"/>
    <w:rsid w:val="009B5B9E"/>
    <w:rsid w:val="009B6E2A"/>
    <w:rsid w:val="009B7871"/>
    <w:rsid w:val="009B7E0C"/>
    <w:rsid w:val="009C1D1B"/>
    <w:rsid w:val="009C4BEC"/>
    <w:rsid w:val="009C607A"/>
    <w:rsid w:val="009D0B43"/>
    <w:rsid w:val="009D16FE"/>
    <w:rsid w:val="009D1A06"/>
    <w:rsid w:val="009D2707"/>
    <w:rsid w:val="009D281C"/>
    <w:rsid w:val="009D3B7B"/>
    <w:rsid w:val="009D41E5"/>
    <w:rsid w:val="009D451D"/>
    <w:rsid w:val="009D4F67"/>
    <w:rsid w:val="009D4FB8"/>
    <w:rsid w:val="009D5E2E"/>
    <w:rsid w:val="009D6495"/>
    <w:rsid w:val="009D6751"/>
    <w:rsid w:val="009D7FAD"/>
    <w:rsid w:val="009E1247"/>
    <w:rsid w:val="009E2403"/>
    <w:rsid w:val="009E3192"/>
    <w:rsid w:val="009E588B"/>
    <w:rsid w:val="009E74B1"/>
    <w:rsid w:val="009F1D6F"/>
    <w:rsid w:val="009F25C5"/>
    <w:rsid w:val="009F26CF"/>
    <w:rsid w:val="009F2EE9"/>
    <w:rsid w:val="009F4017"/>
    <w:rsid w:val="009F5B6A"/>
    <w:rsid w:val="009F6262"/>
    <w:rsid w:val="009F6454"/>
    <w:rsid w:val="00A045B6"/>
    <w:rsid w:val="00A04689"/>
    <w:rsid w:val="00A06E38"/>
    <w:rsid w:val="00A11E7E"/>
    <w:rsid w:val="00A1214C"/>
    <w:rsid w:val="00A1338D"/>
    <w:rsid w:val="00A144E1"/>
    <w:rsid w:val="00A15D3F"/>
    <w:rsid w:val="00A15EE7"/>
    <w:rsid w:val="00A16E78"/>
    <w:rsid w:val="00A20182"/>
    <w:rsid w:val="00A20D47"/>
    <w:rsid w:val="00A256AC"/>
    <w:rsid w:val="00A278EC"/>
    <w:rsid w:val="00A30516"/>
    <w:rsid w:val="00A32A4C"/>
    <w:rsid w:val="00A35141"/>
    <w:rsid w:val="00A3586D"/>
    <w:rsid w:val="00A40B0A"/>
    <w:rsid w:val="00A42888"/>
    <w:rsid w:val="00A42BB8"/>
    <w:rsid w:val="00A45267"/>
    <w:rsid w:val="00A467C7"/>
    <w:rsid w:val="00A51201"/>
    <w:rsid w:val="00A527DE"/>
    <w:rsid w:val="00A52FE3"/>
    <w:rsid w:val="00A533BD"/>
    <w:rsid w:val="00A55716"/>
    <w:rsid w:val="00A56C4E"/>
    <w:rsid w:val="00A571B8"/>
    <w:rsid w:val="00A5776A"/>
    <w:rsid w:val="00A60274"/>
    <w:rsid w:val="00A60F0F"/>
    <w:rsid w:val="00A611A6"/>
    <w:rsid w:val="00A64131"/>
    <w:rsid w:val="00A64EE3"/>
    <w:rsid w:val="00A673B1"/>
    <w:rsid w:val="00A702DC"/>
    <w:rsid w:val="00A70794"/>
    <w:rsid w:val="00A71E59"/>
    <w:rsid w:val="00A73443"/>
    <w:rsid w:val="00A74315"/>
    <w:rsid w:val="00A74355"/>
    <w:rsid w:val="00A75CF9"/>
    <w:rsid w:val="00A80FC3"/>
    <w:rsid w:val="00A81702"/>
    <w:rsid w:val="00A81EAE"/>
    <w:rsid w:val="00A847F7"/>
    <w:rsid w:val="00A86CAA"/>
    <w:rsid w:val="00A90390"/>
    <w:rsid w:val="00A9391F"/>
    <w:rsid w:val="00A95961"/>
    <w:rsid w:val="00A96258"/>
    <w:rsid w:val="00A96A08"/>
    <w:rsid w:val="00AA09FA"/>
    <w:rsid w:val="00AA0C09"/>
    <w:rsid w:val="00AA36DE"/>
    <w:rsid w:val="00AA4FA3"/>
    <w:rsid w:val="00AA7205"/>
    <w:rsid w:val="00AB1B1A"/>
    <w:rsid w:val="00AB1C52"/>
    <w:rsid w:val="00AB335E"/>
    <w:rsid w:val="00AB3392"/>
    <w:rsid w:val="00AB4127"/>
    <w:rsid w:val="00AB4471"/>
    <w:rsid w:val="00AB4CB6"/>
    <w:rsid w:val="00AC0F13"/>
    <w:rsid w:val="00AC2D10"/>
    <w:rsid w:val="00AC4B35"/>
    <w:rsid w:val="00AC7568"/>
    <w:rsid w:val="00AD0493"/>
    <w:rsid w:val="00AD34BC"/>
    <w:rsid w:val="00AD3F4D"/>
    <w:rsid w:val="00AD4358"/>
    <w:rsid w:val="00AD7613"/>
    <w:rsid w:val="00AE099E"/>
    <w:rsid w:val="00AE1C72"/>
    <w:rsid w:val="00AE4D00"/>
    <w:rsid w:val="00AE50FE"/>
    <w:rsid w:val="00AE60F5"/>
    <w:rsid w:val="00AE66AD"/>
    <w:rsid w:val="00AE7CF1"/>
    <w:rsid w:val="00AF01E0"/>
    <w:rsid w:val="00AF1888"/>
    <w:rsid w:val="00AF1B42"/>
    <w:rsid w:val="00AF1FFD"/>
    <w:rsid w:val="00AF253C"/>
    <w:rsid w:val="00AF2FAC"/>
    <w:rsid w:val="00AF2FBC"/>
    <w:rsid w:val="00B041C9"/>
    <w:rsid w:val="00B06512"/>
    <w:rsid w:val="00B10775"/>
    <w:rsid w:val="00B11423"/>
    <w:rsid w:val="00B115AC"/>
    <w:rsid w:val="00B13F13"/>
    <w:rsid w:val="00B14585"/>
    <w:rsid w:val="00B147F7"/>
    <w:rsid w:val="00B16003"/>
    <w:rsid w:val="00B16ED2"/>
    <w:rsid w:val="00B2048A"/>
    <w:rsid w:val="00B20ED9"/>
    <w:rsid w:val="00B23D1D"/>
    <w:rsid w:val="00B25B14"/>
    <w:rsid w:val="00B26C68"/>
    <w:rsid w:val="00B32E85"/>
    <w:rsid w:val="00B35FFD"/>
    <w:rsid w:val="00B415F6"/>
    <w:rsid w:val="00B427C7"/>
    <w:rsid w:val="00B440E3"/>
    <w:rsid w:val="00B513BF"/>
    <w:rsid w:val="00B518A7"/>
    <w:rsid w:val="00B54382"/>
    <w:rsid w:val="00B549E0"/>
    <w:rsid w:val="00B56149"/>
    <w:rsid w:val="00B56B02"/>
    <w:rsid w:val="00B57F62"/>
    <w:rsid w:val="00B6059A"/>
    <w:rsid w:val="00B61E74"/>
    <w:rsid w:val="00B64AD9"/>
    <w:rsid w:val="00B7088F"/>
    <w:rsid w:val="00B72764"/>
    <w:rsid w:val="00B73FE3"/>
    <w:rsid w:val="00B75B1B"/>
    <w:rsid w:val="00B8124C"/>
    <w:rsid w:val="00B81FB6"/>
    <w:rsid w:val="00B81FCD"/>
    <w:rsid w:val="00B8493D"/>
    <w:rsid w:val="00B85093"/>
    <w:rsid w:val="00B85DE7"/>
    <w:rsid w:val="00B86E95"/>
    <w:rsid w:val="00B90537"/>
    <w:rsid w:val="00B91F46"/>
    <w:rsid w:val="00B9424B"/>
    <w:rsid w:val="00B95D04"/>
    <w:rsid w:val="00B967F7"/>
    <w:rsid w:val="00BA05FC"/>
    <w:rsid w:val="00BA2458"/>
    <w:rsid w:val="00BA29E3"/>
    <w:rsid w:val="00BA45CA"/>
    <w:rsid w:val="00BA4E9A"/>
    <w:rsid w:val="00BA5D7A"/>
    <w:rsid w:val="00BA5FCB"/>
    <w:rsid w:val="00BB3EE0"/>
    <w:rsid w:val="00BB43E9"/>
    <w:rsid w:val="00BB48F9"/>
    <w:rsid w:val="00BB4E06"/>
    <w:rsid w:val="00BB614F"/>
    <w:rsid w:val="00BB61B5"/>
    <w:rsid w:val="00BC03D1"/>
    <w:rsid w:val="00BC1AA2"/>
    <w:rsid w:val="00BC2D4B"/>
    <w:rsid w:val="00BC5C59"/>
    <w:rsid w:val="00BC767A"/>
    <w:rsid w:val="00BC76F0"/>
    <w:rsid w:val="00BC7821"/>
    <w:rsid w:val="00BD00D2"/>
    <w:rsid w:val="00BD03B0"/>
    <w:rsid w:val="00BD1560"/>
    <w:rsid w:val="00BD3429"/>
    <w:rsid w:val="00BD4A60"/>
    <w:rsid w:val="00BD53EF"/>
    <w:rsid w:val="00BD56D9"/>
    <w:rsid w:val="00BD77CF"/>
    <w:rsid w:val="00BE0160"/>
    <w:rsid w:val="00BE0D82"/>
    <w:rsid w:val="00BE34CB"/>
    <w:rsid w:val="00BE6385"/>
    <w:rsid w:val="00BE78F9"/>
    <w:rsid w:val="00BF128B"/>
    <w:rsid w:val="00BF1E44"/>
    <w:rsid w:val="00BF268E"/>
    <w:rsid w:val="00BF373F"/>
    <w:rsid w:val="00BF4246"/>
    <w:rsid w:val="00BF42B7"/>
    <w:rsid w:val="00BF5A80"/>
    <w:rsid w:val="00C01190"/>
    <w:rsid w:val="00C03948"/>
    <w:rsid w:val="00C040FA"/>
    <w:rsid w:val="00C07E4B"/>
    <w:rsid w:val="00C07FD4"/>
    <w:rsid w:val="00C1031C"/>
    <w:rsid w:val="00C10ECF"/>
    <w:rsid w:val="00C111AE"/>
    <w:rsid w:val="00C12432"/>
    <w:rsid w:val="00C15034"/>
    <w:rsid w:val="00C155F5"/>
    <w:rsid w:val="00C201C0"/>
    <w:rsid w:val="00C207DF"/>
    <w:rsid w:val="00C21F36"/>
    <w:rsid w:val="00C3131D"/>
    <w:rsid w:val="00C31BB3"/>
    <w:rsid w:val="00C3274F"/>
    <w:rsid w:val="00C32E9A"/>
    <w:rsid w:val="00C34432"/>
    <w:rsid w:val="00C37AF4"/>
    <w:rsid w:val="00C405F1"/>
    <w:rsid w:val="00C41A3C"/>
    <w:rsid w:val="00C41EEC"/>
    <w:rsid w:val="00C4413A"/>
    <w:rsid w:val="00C4422F"/>
    <w:rsid w:val="00C45B69"/>
    <w:rsid w:val="00C46493"/>
    <w:rsid w:val="00C46C06"/>
    <w:rsid w:val="00C46D04"/>
    <w:rsid w:val="00C50DCE"/>
    <w:rsid w:val="00C5145D"/>
    <w:rsid w:val="00C529A9"/>
    <w:rsid w:val="00C52AEC"/>
    <w:rsid w:val="00C52E16"/>
    <w:rsid w:val="00C54FBB"/>
    <w:rsid w:val="00C5701A"/>
    <w:rsid w:val="00C61516"/>
    <w:rsid w:val="00C62805"/>
    <w:rsid w:val="00C673AB"/>
    <w:rsid w:val="00C70159"/>
    <w:rsid w:val="00C71CE4"/>
    <w:rsid w:val="00C738AA"/>
    <w:rsid w:val="00C7465A"/>
    <w:rsid w:val="00C77188"/>
    <w:rsid w:val="00C80E9E"/>
    <w:rsid w:val="00C81EFC"/>
    <w:rsid w:val="00C83BDB"/>
    <w:rsid w:val="00C87BCB"/>
    <w:rsid w:val="00C87EE6"/>
    <w:rsid w:val="00C90805"/>
    <w:rsid w:val="00C93CA5"/>
    <w:rsid w:val="00C95B77"/>
    <w:rsid w:val="00CA0D3E"/>
    <w:rsid w:val="00CA142C"/>
    <w:rsid w:val="00CA270C"/>
    <w:rsid w:val="00CA4C1E"/>
    <w:rsid w:val="00CA5969"/>
    <w:rsid w:val="00CA666B"/>
    <w:rsid w:val="00CA6DAC"/>
    <w:rsid w:val="00CB0002"/>
    <w:rsid w:val="00CB0BF3"/>
    <w:rsid w:val="00CB5EB7"/>
    <w:rsid w:val="00CC10B4"/>
    <w:rsid w:val="00CC2100"/>
    <w:rsid w:val="00CC3080"/>
    <w:rsid w:val="00CC3BC4"/>
    <w:rsid w:val="00CC3C67"/>
    <w:rsid w:val="00CC5925"/>
    <w:rsid w:val="00CC5EC9"/>
    <w:rsid w:val="00CC610D"/>
    <w:rsid w:val="00CC6190"/>
    <w:rsid w:val="00CC76B7"/>
    <w:rsid w:val="00CC7F40"/>
    <w:rsid w:val="00CC7F45"/>
    <w:rsid w:val="00CD010F"/>
    <w:rsid w:val="00CD35B8"/>
    <w:rsid w:val="00CD4FF8"/>
    <w:rsid w:val="00CD5444"/>
    <w:rsid w:val="00CE0A50"/>
    <w:rsid w:val="00CE17BB"/>
    <w:rsid w:val="00CE249B"/>
    <w:rsid w:val="00CE3813"/>
    <w:rsid w:val="00CE3EFD"/>
    <w:rsid w:val="00CF7C09"/>
    <w:rsid w:val="00D00E2C"/>
    <w:rsid w:val="00D01F51"/>
    <w:rsid w:val="00D02216"/>
    <w:rsid w:val="00D053E2"/>
    <w:rsid w:val="00D05C6A"/>
    <w:rsid w:val="00D0675E"/>
    <w:rsid w:val="00D12797"/>
    <w:rsid w:val="00D14313"/>
    <w:rsid w:val="00D17DFB"/>
    <w:rsid w:val="00D31840"/>
    <w:rsid w:val="00D32E7D"/>
    <w:rsid w:val="00D339ED"/>
    <w:rsid w:val="00D34D09"/>
    <w:rsid w:val="00D35668"/>
    <w:rsid w:val="00D359E6"/>
    <w:rsid w:val="00D35F16"/>
    <w:rsid w:val="00D37DB0"/>
    <w:rsid w:val="00D4045E"/>
    <w:rsid w:val="00D421AE"/>
    <w:rsid w:val="00D429CA"/>
    <w:rsid w:val="00D4405C"/>
    <w:rsid w:val="00D44810"/>
    <w:rsid w:val="00D4642B"/>
    <w:rsid w:val="00D4707E"/>
    <w:rsid w:val="00D51659"/>
    <w:rsid w:val="00D522A9"/>
    <w:rsid w:val="00D5642C"/>
    <w:rsid w:val="00D57810"/>
    <w:rsid w:val="00D64615"/>
    <w:rsid w:val="00D64709"/>
    <w:rsid w:val="00D6583F"/>
    <w:rsid w:val="00D65D35"/>
    <w:rsid w:val="00D661EF"/>
    <w:rsid w:val="00D6769F"/>
    <w:rsid w:val="00D70488"/>
    <w:rsid w:val="00D70D6D"/>
    <w:rsid w:val="00D72986"/>
    <w:rsid w:val="00D82990"/>
    <w:rsid w:val="00D83F98"/>
    <w:rsid w:val="00D83FDC"/>
    <w:rsid w:val="00D870BF"/>
    <w:rsid w:val="00D87797"/>
    <w:rsid w:val="00D9000E"/>
    <w:rsid w:val="00D90D5A"/>
    <w:rsid w:val="00D9579D"/>
    <w:rsid w:val="00D9657E"/>
    <w:rsid w:val="00D96D85"/>
    <w:rsid w:val="00D96E59"/>
    <w:rsid w:val="00DA0C6E"/>
    <w:rsid w:val="00DA51D7"/>
    <w:rsid w:val="00DA7A25"/>
    <w:rsid w:val="00DA7DE3"/>
    <w:rsid w:val="00DA7EC2"/>
    <w:rsid w:val="00DA7FDC"/>
    <w:rsid w:val="00DB3DBA"/>
    <w:rsid w:val="00DB48F6"/>
    <w:rsid w:val="00DB5586"/>
    <w:rsid w:val="00DC22F1"/>
    <w:rsid w:val="00DC452C"/>
    <w:rsid w:val="00DC484A"/>
    <w:rsid w:val="00DC4F20"/>
    <w:rsid w:val="00DC5759"/>
    <w:rsid w:val="00DC65E2"/>
    <w:rsid w:val="00DC69E4"/>
    <w:rsid w:val="00DC6CB4"/>
    <w:rsid w:val="00DC7FFD"/>
    <w:rsid w:val="00DD0D4B"/>
    <w:rsid w:val="00DD15F6"/>
    <w:rsid w:val="00DD2D40"/>
    <w:rsid w:val="00DD2FC4"/>
    <w:rsid w:val="00DD5AC8"/>
    <w:rsid w:val="00DE13EA"/>
    <w:rsid w:val="00DE2226"/>
    <w:rsid w:val="00DE5CA6"/>
    <w:rsid w:val="00DF0AB8"/>
    <w:rsid w:val="00DF0DD3"/>
    <w:rsid w:val="00DF1D96"/>
    <w:rsid w:val="00DF2C8E"/>
    <w:rsid w:val="00DF2FCE"/>
    <w:rsid w:val="00DF39E5"/>
    <w:rsid w:val="00DF3BCB"/>
    <w:rsid w:val="00DF4145"/>
    <w:rsid w:val="00DF5B58"/>
    <w:rsid w:val="00E04FC9"/>
    <w:rsid w:val="00E056CC"/>
    <w:rsid w:val="00E0631E"/>
    <w:rsid w:val="00E06C2B"/>
    <w:rsid w:val="00E07B78"/>
    <w:rsid w:val="00E1031F"/>
    <w:rsid w:val="00E1795B"/>
    <w:rsid w:val="00E17E44"/>
    <w:rsid w:val="00E2035F"/>
    <w:rsid w:val="00E21759"/>
    <w:rsid w:val="00E221AD"/>
    <w:rsid w:val="00E23CB0"/>
    <w:rsid w:val="00E23E9D"/>
    <w:rsid w:val="00E25234"/>
    <w:rsid w:val="00E25F19"/>
    <w:rsid w:val="00E31BD7"/>
    <w:rsid w:val="00E32EA1"/>
    <w:rsid w:val="00E33139"/>
    <w:rsid w:val="00E335F9"/>
    <w:rsid w:val="00E33A14"/>
    <w:rsid w:val="00E367C4"/>
    <w:rsid w:val="00E374D5"/>
    <w:rsid w:val="00E37F28"/>
    <w:rsid w:val="00E414C1"/>
    <w:rsid w:val="00E455DA"/>
    <w:rsid w:val="00E523B8"/>
    <w:rsid w:val="00E52FAC"/>
    <w:rsid w:val="00E53F3D"/>
    <w:rsid w:val="00E5536C"/>
    <w:rsid w:val="00E55C4F"/>
    <w:rsid w:val="00E56A37"/>
    <w:rsid w:val="00E57877"/>
    <w:rsid w:val="00E5796D"/>
    <w:rsid w:val="00E57B89"/>
    <w:rsid w:val="00E57EAF"/>
    <w:rsid w:val="00E60089"/>
    <w:rsid w:val="00E6149B"/>
    <w:rsid w:val="00E64BFD"/>
    <w:rsid w:val="00E64EAB"/>
    <w:rsid w:val="00E65729"/>
    <w:rsid w:val="00E65F5B"/>
    <w:rsid w:val="00E66336"/>
    <w:rsid w:val="00E67A0B"/>
    <w:rsid w:val="00E70921"/>
    <w:rsid w:val="00E70C5A"/>
    <w:rsid w:val="00E70E4C"/>
    <w:rsid w:val="00E7294A"/>
    <w:rsid w:val="00E731C3"/>
    <w:rsid w:val="00E73E07"/>
    <w:rsid w:val="00E75AE6"/>
    <w:rsid w:val="00E8116A"/>
    <w:rsid w:val="00E82023"/>
    <w:rsid w:val="00E83362"/>
    <w:rsid w:val="00E90C68"/>
    <w:rsid w:val="00E91107"/>
    <w:rsid w:val="00E923B6"/>
    <w:rsid w:val="00E932FB"/>
    <w:rsid w:val="00E933B7"/>
    <w:rsid w:val="00E9465A"/>
    <w:rsid w:val="00E94D5D"/>
    <w:rsid w:val="00E95108"/>
    <w:rsid w:val="00E958D7"/>
    <w:rsid w:val="00EA0A6D"/>
    <w:rsid w:val="00EA49EC"/>
    <w:rsid w:val="00EA5115"/>
    <w:rsid w:val="00EB1C90"/>
    <w:rsid w:val="00EB20CA"/>
    <w:rsid w:val="00EB30C1"/>
    <w:rsid w:val="00EB3B57"/>
    <w:rsid w:val="00EB48AB"/>
    <w:rsid w:val="00EB7216"/>
    <w:rsid w:val="00EB7AEE"/>
    <w:rsid w:val="00EC01AF"/>
    <w:rsid w:val="00EC0F67"/>
    <w:rsid w:val="00EC10B3"/>
    <w:rsid w:val="00EC4AA1"/>
    <w:rsid w:val="00EC61AF"/>
    <w:rsid w:val="00EC69F9"/>
    <w:rsid w:val="00ED23F6"/>
    <w:rsid w:val="00ED2540"/>
    <w:rsid w:val="00ED5B25"/>
    <w:rsid w:val="00EE0A5C"/>
    <w:rsid w:val="00EE5D7A"/>
    <w:rsid w:val="00EE611B"/>
    <w:rsid w:val="00EE6E60"/>
    <w:rsid w:val="00EF1348"/>
    <w:rsid w:val="00EF2091"/>
    <w:rsid w:val="00EF5584"/>
    <w:rsid w:val="00EF5A64"/>
    <w:rsid w:val="00EF7485"/>
    <w:rsid w:val="00F034B6"/>
    <w:rsid w:val="00F04664"/>
    <w:rsid w:val="00F04767"/>
    <w:rsid w:val="00F06437"/>
    <w:rsid w:val="00F07AFB"/>
    <w:rsid w:val="00F10EA1"/>
    <w:rsid w:val="00F11ED7"/>
    <w:rsid w:val="00F1350B"/>
    <w:rsid w:val="00F14A6B"/>
    <w:rsid w:val="00F158B1"/>
    <w:rsid w:val="00F17648"/>
    <w:rsid w:val="00F1766F"/>
    <w:rsid w:val="00F20C8D"/>
    <w:rsid w:val="00F235C6"/>
    <w:rsid w:val="00F2465B"/>
    <w:rsid w:val="00F246F9"/>
    <w:rsid w:val="00F26367"/>
    <w:rsid w:val="00F3193D"/>
    <w:rsid w:val="00F36071"/>
    <w:rsid w:val="00F37F04"/>
    <w:rsid w:val="00F37F6C"/>
    <w:rsid w:val="00F40BAF"/>
    <w:rsid w:val="00F413E9"/>
    <w:rsid w:val="00F43B6D"/>
    <w:rsid w:val="00F44734"/>
    <w:rsid w:val="00F47098"/>
    <w:rsid w:val="00F47795"/>
    <w:rsid w:val="00F55063"/>
    <w:rsid w:val="00F55271"/>
    <w:rsid w:val="00F55AED"/>
    <w:rsid w:val="00F55C6A"/>
    <w:rsid w:val="00F56108"/>
    <w:rsid w:val="00F56906"/>
    <w:rsid w:val="00F56A9E"/>
    <w:rsid w:val="00F611D8"/>
    <w:rsid w:val="00F6345D"/>
    <w:rsid w:val="00F657C9"/>
    <w:rsid w:val="00F66169"/>
    <w:rsid w:val="00F6700F"/>
    <w:rsid w:val="00F67E6D"/>
    <w:rsid w:val="00F711EB"/>
    <w:rsid w:val="00F723E8"/>
    <w:rsid w:val="00F73059"/>
    <w:rsid w:val="00F7434B"/>
    <w:rsid w:val="00F77C71"/>
    <w:rsid w:val="00F77E7C"/>
    <w:rsid w:val="00F80684"/>
    <w:rsid w:val="00F850AB"/>
    <w:rsid w:val="00F8532C"/>
    <w:rsid w:val="00F903ED"/>
    <w:rsid w:val="00F9119C"/>
    <w:rsid w:val="00F9186D"/>
    <w:rsid w:val="00F91CEA"/>
    <w:rsid w:val="00F9734C"/>
    <w:rsid w:val="00FA02F0"/>
    <w:rsid w:val="00FB1276"/>
    <w:rsid w:val="00FB2771"/>
    <w:rsid w:val="00FB3CB9"/>
    <w:rsid w:val="00FB4078"/>
    <w:rsid w:val="00FB4B64"/>
    <w:rsid w:val="00FB5723"/>
    <w:rsid w:val="00FB5DCD"/>
    <w:rsid w:val="00FB6B74"/>
    <w:rsid w:val="00FB6DEC"/>
    <w:rsid w:val="00FC0191"/>
    <w:rsid w:val="00FC0605"/>
    <w:rsid w:val="00FC357D"/>
    <w:rsid w:val="00FC373E"/>
    <w:rsid w:val="00FC3948"/>
    <w:rsid w:val="00FC52E3"/>
    <w:rsid w:val="00FC6183"/>
    <w:rsid w:val="00FC75C8"/>
    <w:rsid w:val="00FD1390"/>
    <w:rsid w:val="00FD347C"/>
    <w:rsid w:val="00FD4176"/>
    <w:rsid w:val="00FD468F"/>
    <w:rsid w:val="00FD6904"/>
    <w:rsid w:val="00FD6EFF"/>
    <w:rsid w:val="00FD77A9"/>
    <w:rsid w:val="00FE0C14"/>
    <w:rsid w:val="00FE119B"/>
    <w:rsid w:val="00FE1591"/>
    <w:rsid w:val="00FE28BC"/>
    <w:rsid w:val="00FE2B4E"/>
    <w:rsid w:val="00FE43D6"/>
    <w:rsid w:val="00FE4DE1"/>
    <w:rsid w:val="00FE5DDE"/>
    <w:rsid w:val="00FE6630"/>
    <w:rsid w:val="00FF0B81"/>
    <w:rsid w:val="00FF35B2"/>
    <w:rsid w:val="00FF3D6B"/>
    <w:rsid w:val="00FF4DDB"/>
    <w:rsid w:val="00FF50BF"/>
    <w:rsid w:val="00FF5621"/>
    <w:rsid w:val="00FF7397"/>
    <w:rsid w:val="00FF74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0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70F7B"/>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970F7B"/>
    <w:pPr>
      <w:outlineLvl w:val="1"/>
    </w:pPr>
    <w:rPr>
      <w:rFonts w:eastAsia="Arial"/>
      <w:b/>
      <w:u w:val="single"/>
    </w:rPr>
  </w:style>
  <w:style w:type="paragraph" w:styleId="Heading3">
    <w:name w:val="heading 3"/>
    <w:basedOn w:val="Heading2"/>
    <w:next w:val="Normal"/>
    <w:link w:val="Heading3Char"/>
    <w:unhideWhenUsed/>
    <w:qFormat/>
    <w:rsid w:val="00970F7B"/>
    <w:p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70F7B"/>
    <w:rPr>
      <w:rFonts w:ascii="Times New Roman" w:eastAsia="Arial" w:hAnsi="Times New Roman" w:cs="Times New Roman"/>
      <w:b/>
      <w:u w:val="single"/>
    </w:rPr>
  </w:style>
  <w:style w:type="character" w:customStyle="1" w:styleId="Blue">
    <w:name w:val="Blue"/>
    <w:uiPriority w:val="1"/>
    <w:qFormat/>
    <w:rsid w:val="002D3AA8"/>
    <w:rPr>
      <w:b/>
      <w:i/>
      <w:color w:val="3366FF"/>
    </w:rPr>
  </w:style>
  <w:style w:type="character" w:customStyle="1" w:styleId="Theory">
    <w:name w:val="Theory"/>
    <w:uiPriority w:val="1"/>
    <w:qFormat/>
    <w:rsid w:val="00142E05"/>
    <w:rPr>
      <w:i/>
      <w:color w:val="22CF29"/>
    </w:rPr>
  </w:style>
  <w:style w:type="character" w:customStyle="1" w:styleId="CaseName">
    <w:name w:val="Case Name"/>
    <w:uiPriority w:val="1"/>
    <w:qFormat/>
    <w:rsid w:val="00970F7B"/>
    <w:rPr>
      <w:b/>
      <w:i/>
      <w:color w:val="FF0000"/>
    </w:rPr>
  </w:style>
  <w:style w:type="character" w:customStyle="1" w:styleId="Heading3Char">
    <w:name w:val="Heading 3 Char"/>
    <w:link w:val="Heading3"/>
    <w:rsid w:val="00970F7B"/>
    <w:rPr>
      <w:rFonts w:ascii="Times New Roman" w:eastAsia="Arial" w:hAnsi="Times New Roman" w:cs="Times New Roman"/>
      <w:u w:val="single"/>
    </w:rPr>
  </w:style>
  <w:style w:type="character" w:customStyle="1" w:styleId="Heading1Char">
    <w:name w:val="Heading 1 Char"/>
    <w:link w:val="Heading1"/>
    <w:rsid w:val="00970F7B"/>
    <w:rPr>
      <w:rFonts w:ascii="Calibri" w:eastAsia="ＭＳ ゴシック" w:hAnsi="Calibri" w:cs="Times New Roman"/>
      <w:b/>
      <w:bCs/>
      <w:kern w:val="32"/>
      <w:sz w:val="32"/>
      <w:szCs w:val="32"/>
      <w:u w:val="single"/>
    </w:rPr>
  </w:style>
  <w:style w:type="character" w:styleId="Hyperlink">
    <w:name w:val="Hyperlink"/>
    <w:uiPriority w:val="99"/>
    <w:unhideWhenUsed/>
    <w:rsid w:val="00254F4F"/>
    <w:rPr>
      <w:color w:val="0000FF"/>
      <w:u w:val="single"/>
    </w:rPr>
  </w:style>
  <w:style w:type="character" w:styleId="Strong">
    <w:name w:val="Strong"/>
    <w:uiPriority w:val="22"/>
    <w:qFormat/>
    <w:rsid w:val="00C93CA5"/>
    <w:rPr>
      <w:b/>
      <w:bCs/>
    </w:rPr>
  </w:style>
  <w:style w:type="table" w:styleId="TableGrid">
    <w:name w:val="Table Grid"/>
    <w:basedOn w:val="TableNormal"/>
    <w:uiPriority w:val="59"/>
    <w:rsid w:val="00A6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0C69DB"/>
    <w:pPr>
      <w:keepNext/>
      <w:numPr>
        <w:numId w:val="10"/>
      </w:numPr>
      <w:tabs>
        <w:tab w:val="clear" w:pos="0"/>
      </w:tabs>
      <w:ind w:left="-1080" w:hanging="360"/>
      <w:contextualSpacing/>
      <w:outlineLvl w:val="0"/>
    </w:pPr>
    <w:rPr>
      <w:rFonts w:ascii="Verdana" w:eastAsia="ＭＳ ゴシック" w:hAnsi="Verdana"/>
    </w:rPr>
  </w:style>
  <w:style w:type="paragraph" w:styleId="NoteLevel2">
    <w:name w:val="Note Level 2"/>
    <w:basedOn w:val="Normal"/>
    <w:uiPriority w:val="99"/>
    <w:unhideWhenUsed/>
    <w:rsid w:val="000C69DB"/>
    <w:pPr>
      <w:keepNext/>
      <w:numPr>
        <w:ilvl w:val="1"/>
        <w:numId w:val="10"/>
      </w:numPr>
      <w:tabs>
        <w:tab w:val="clear" w:pos="720"/>
      </w:tabs>
      <w:ind w:left="-360"/>
      <w:contextualSpacing/>
      <w:outlineLvl w:val="1"/>
    </w:pPr>
    <w:rPr>
      <w:rFonts w:ascii="Verdana" w:eastAsia="ＭＳ ゴシック" w:hAnsi="Verdana"/>
    </w:rPr>
  </w:style>
  <w:style w:type="paragraph" w:styleId="NoteLevel3">
    <w:name w:val="Note Level 3"/>
    <w:basedOn w:val="Normal"/>
    <w:uiPriority w:val="99"/>
    <w:unhideWhenUsed/>
    <w:rsid w:val="000C69DB"/>
    <w:pPr>
      <w:keepNext/>
      <w:numPr>
        <w:ilvl w:val="2"/>
        <w:numId w:val="10"/>
      </w:numPr>
      <w:tabs>
        <w:tab w:val="clear" w:pos="1440"/>
      </w:tabs>
      <w:ind w:left="360"/>
      <w:contextualSpacing/>
      <w:outlineLvl w:val="2"/>
    </w:pPr>
    <w:rPr>
      <w:rFonts w:ascii="Verdana" w:eastAsia="ＭＳ ゴシック" w:hAnsi="Verdana"/>
    </w:rPr>
  </w:style>
  <w:style w:type="paragraph" w:styleId="NoteLevel4">
    <w:name w:val="Note Level 4"/>
    <w:basedOn w:val="Normal"/>
    <w:uiPriority w:val="99"/>
    <w:unhideWhenUsed/>
    <w:rsid w:val="000C69DB"/>
    <w:pPr>
      <w:keepNext/>
      <w:numPr>
        <w:ilvl w:val="3"/>
        <w:numId w:val="10"/>
      </w:numPr>
      <w:tabs>
        <w:tab w:val="clear" w:pos="2160"/>
      </w:tabs>
      <w:ind w:left="1080"/>
      <w:contextualSpacing/>
      <w:outlineLvl w:val="3"/>
    </w:pPr>
    <w:rPr>
      <w:rFonts w:ascii="Verdana" w:eastAsia="ＭＳ ゴシック" w:hAnsi="Verdana"/>
    </w:rPr>
  </w:style>
  <w:style w:type="paragraph" w:styleId="NoteLevel5">
    <w:name w:val="Note Level 5"/>
    <w:basedOn w:val="Normal"/>
    <w:uiPriority w:val="99"/>
    <w:unhideWhenUsed/>
    <w:rsid w:val="000C69DB"/>
    <w:pPr>
      <w:keepNext/>
      <w:numPr>
        <w:ilvl w:val="4"/>
        <w:numId w:val="10"/>
      </w:numPr>
      <w:tabs>
        <w:tab w:val="clear" w:pos="2880"/>
      </w:tabs>
      <w:ind w:left="1800"/>
      <w:contextualSpacing/>
      <w:outlineLvl w:val="4"/>
    </w:pPr>
    <w:rPr>
      <w:rFonts w:ascii="Verdana" w:eastAsia="ＭＳ ゴシック" w:hAnsi="Verdana"/>
    </w:rPr>
  </w:style>
  <w:style w:type="paragraph" w:styleId="NoteLevel6">
    <w:name w:val="Note Level 6"/>
    <w:basedOn w:val="Normal"/>
    <w:uiPriority w:val="99"/>
    <w:unhideWhenUsed/>
    <w:rsid w:val="000C69DB"/>
    <w:pPr>
      <w:keepNext/>
      <w:numPr>
        <w:ilvl w:val="5"/>
        <w:numId w:val="10"/>
      </w:numPr>
      <w:tabs>
        <w:tab w:val="clear" w:pos="3600"/>
      </w:tabs>
      <w:ind w:left="2520"/>
      <w:contextualSpacing/>
      <w:outlineLvl w:val="5"/>
    </w:pPr>
    <w:rPr>
      <w:rFonts w:ascii="Verdana" w:eastAsia="ＭＳ ゴシック" w:hAnsi="Verdana"/>
    </w:rPr>
  </w:style>
  <w:style w:type="paragraph" w:styleId="NoteLevel7">
    <w:name w:val="Note Level 7"/>
    <w:basedOn w:val="Normal"/>
    <w:uiPriority w:val="99"/>
    <w:unhideWhenUsed/>
    <w:rsid w:val="000C69DB"/>
    <w:pPr>
      <w:keepNext/>
      <w:numPr>
        <w:ilvl w:val="6"/>
        <w:numId w:val="10"/>
      </w:numPr>
      <w:tabs>
        <w:tab w:val="clear" w:pos="4320"/>
      </w:tabs>
      <w:ind w:left="3240"/>
      <w:contextualSpacing/>
      <w:outlineLvl w:val="6"/>
    </w:pPr>
    <w:rPr>
      <w:rFonts w:ascii="Verdana" w:eastAsia="ＭＳ ゴシック" w:hAnsi="Verdana"/>
    </w:rPr>
  </w:style>
  <w:style w:type="paragraph" w:styleId="NoteLevel8">
    <w:name w:val="Note Level 8"/>
    <w:basedOn w:val="Normal"/>
    <w:uiPriority w:val="99"/>
    <w:unhideWhenUsed/>
    <w:rsid w:val="000C69DB"/>
    <w:pPr>
      <w:keepNext/>
      <w:numPr>
        <w:ilvl w:val="7"/>
        <w:numId w:val="10"/>
      </w:numPr>
      <w:tabs>
        <w:tab w:val="clear" w:pos="5040"/>
      </w:tabs>
      <w:ind w:left="3960"/>
      <w:contextualSpacing/>
      <w:outlineLvl w:val="7"/>
    </w:pPr>
    <w:rPr>
      <w:rFonts w:ascii="Verdana" w:eastAsia="ＭＳ ゴシック" w:hAnsi="Verdana"/>
    </w:rPr>
  </w:style>
  <w:style w:type="paragraph" w:styleId="NoteLevel9">
    <w:name w:val="Note Level 9"/>
    <w:basedOn w:val="Normal"/>
    <w:uiPriority w:val="99"/>
    <w:unhideWhenUsed/>
    <w:rsid w:val="000C69DB"/>
    <w:pPr>
      <w:keepNext/>
      <w:numPr>
        <w:ilvl w:val="8"/>
        <w:numId w:val="10"/>
      </w:numPr>
      <w:tabs>
        <w:tab w:val="clear" w:pos="5760"/>
      </w:tabs>
      <w:ind w:left="4680"/>
      <w:contextualSpacing/>
      <w:outlineLvl w:val="8"/>
    </w:pPr>
    <w:rPr>
      <w:rFonts w:ascii="Verdana" w:eastAsia="ＭＳ ゴシック" w:hAnsi="Verdana"/>
    </w:rPr>
  </w:style>
  <w:style w:type="paragraph" w:styleId="DocumentMap">
    <w:name w:val="Document Map"/>
    <w:basedOn w:val="Normal"/>
    <w:link w:val="DocumentMapChar"/>
    <w:uiPriority w:val="99"/>
    <w:semiHidden/>
    <w:unhideWhenUsed/>
    <w:rsid w:val="000C69DB"/>
    <w:rPr>
      <w:rFonts w:ascii="Lucida Grande" w:hAnsi="Lucida Grande" w:cs="Lucida Grande"/>
    </w:rPr>
  </w:style>
  <w:style w:type="character" w:customStyle="1" w:styleId="DocumentMapChar">
    <w:name w:val="Document Map Char"/>
    <w:link w:val="DocumentMap"/>
    <w:uiPriority w:val="99"/>
    <w:semiHidden/>
    <w:rsid w:val="000C69DB"/>
    <w:rPr>
      <w:rFonts w:ascii="Lucida Grande" w:hAnsi="Lucida Grande" w:cs="Lucida Grande"/>
      <w:sz w:val="24"/>
      <w:szCs w:val="24"/>
    </w:rPr>
  </w:style>
  <w:style w:type="paragraph" w:styleId="Footer">
    <w:name w:val="footer"/>
    <w:basedOn w:val="Normal"/>
    <w:link w:val="FooterChar"/>
    <w:uiPriority w:val="99"/>
    <w:unhideWhenUsed/>
    <w:rsid w:val="00D4045E"/>
    <w:pPr>
      <w:tabs>
        <w:tab w:val="center" w:pos="4320"/>
        <w:tab w:val="right" w:pos="8640"/>
      </w:tabs>
    </w:pPr>
  </w:style>
  <w:style w:type="character" w:customStyle="1" w:styleId="FooterChar">
    <w:name w:val="Footer Char"/>
    <w:link w:val="Footer"/>
    <w:uiPriority w:val="99"/>
    <w:rsid w:val="00D4045E"/>
    <w:rPr>
      <w:sz w:val="24"/>
      <w:szCs w:val="24"/>
    </w:rPr>
  </w:style>
  <w:style w:type="character" w:styleId="PageNumber">
    <w:name w:val="page number"/>
    <w:uiPriority w:val="99"/>
    <w:semiHidden/>
    <w:unhideWhenUsed/>
    <w:rsid w:val="00D4045E"/>
  </w:style>
  <w:style w:type="paragraph" w:styleId="ListParagraph">
    <w:name w:val="List Paragraph"/>
    <w:basedOn w:val="Normal"/>
    <w:uiPriority w:val="34"/>
    <w:qFormat/>
    <w:rsid w:val="001F7F21"/>
    <w:pPr>
      <w:ind w:left="720"/>
      <w:contextualSpacing/>
    </w:pPr>
  </w:style>
  <w:style w:type="paragraph" w:styleId="TOCHeading">
    <w:name w:val="TOC Heading"/>
    <w:basedOn w:val="Heading1"/>
    <w:next w:val="Normal"/>
    <w:uiPriority w:val="39"/>
    <w:unhideWhenUsed/>
    <w:qFormat/>
    <w:rsid w:val="006846CD"/>
    <w:pPr>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TOC1">
    <w:name w:val="toc 1"/>
    <w:basedOn w:val="Normal"/>
    <w:next w:val="Normal"/>
    <w:autoRedefine/>
    <w:uiPriority w:val="39"/>
    <w:unhideWhenUsed/>
    <w:rsid w:val="006846CD"/>
    <w:pPr>
      <w:spacing w:before="120"/>
    </w:pPr>
    <w:rPr>
      <w:rFonts w:asciiTheme="minorHAnsi" w:hAnsiTheme="minorHAnsi"/>
      <w:b/>
    </w:rPr>
  </w:style>
  <w:style w:type="paragraph" w:styleId="TOC2">
    <w:name w:val="toc 2"/>
    <w:basedOn w:val="Normal"/>
    <w:next w:val="Normal"/>
    <w:autoRedefine/>
    <w:uiPriority w:val="39"/>
    <w:unhideWhenUsed/>
    <w:rsid w:val="006846CD"/>
    <w:pPr>
      <w:ind w:left="240"/>
    </w:pPr>
    <w:rPr>
      <w:rFonts w:asciiTheme="minorHAnsi" w:hAnsiTheme="minorHAnsi"/>
      <w:b/>
      <w:sz w:val="22"/>
      <w:szCs w:val="22"/>
    </w:rPr>
  </w:style>
  <w:style w:type="paragraph" w:styleId="TOC3">
    <w:name w:val="toc 3"/>
    <w:basedOn w:val="Normal"/>
    <w:next w:val="Normal"/>
    <w:autoRedefine/>
    <w:uiPriority w:val="39"/>
    <w:unhideWhenUsed/>
    <w:rsid w:val="006846C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846C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846C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846C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846C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846C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846CD"/>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846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70F7B"/>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970F7B"/>
    <w:pPr>
      <w:outlineLvl w:val="1"/>
    </w:pPr>
    <w:rPr>
      <w:rFonts w:eastAsia="Arial"/>
      <w:b/>
      <w:u w:val="single"/>
    </w:rPr>
  </w:style>
  <w:style w:type="paragraph" w:styleId="Heading3">
    <w:name w:val="heading 3"/>
    <w:basedOn w:val="Heading2"/>
    <w:next w:val="Normal"/>
    <w:link w:val="Heading3Char"/>
    <w:unhideWhenUsed/>
    <w:qFormat/>
    <w:rsid w:val="00970F7B"/>
    <w:p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70F7B"/>
    <w:rPr>
      <w:rFonts w:ascii="Times New Roman" w:eastAsia="Arial" w:hAnsi="Times New Roman" w:cs="Times New Roman"/>
      <w:b/>
      <w:u w:val="single"/>
    </w:rPr>
  </w:style>
  <w:style w:type="character" w:customStyle="1" w:styleId="Blue">
    <w:name w:val="Blue"/>
    <w:uiPriority w:val="1"/>
    <w:qFormat/>
    <w:rsid w:val="002D3AA8"/>
    <w:rPr>
      <w:b/>
      <w:i/>
      <w:color w:val="3366FF"/>
    </w:rPr>
  </w:style>
  <w:style w:type="character" w:customStyle="1" w:styleId="Theory">
    <w:name w:val="Theory"/>
    <w:uiPriority w:val="1"/>
    <w:qFormat/>
    <w:rsid w:val="00142E05"/>
    <w:rPr>
      <w:i/>
      <w:color w:val="22CF29"/>
    </w:rPr>
  </w:style>
  <w:style w:type="character" w:customStyle="1" w:styleId="CaseName">
    <w:name w:val="Case Name"/>
    <w:uiPriority w:val="1"/>
    <w:qFormat/>
    <w:rsid w:val="00970F7B"/>
    <w:rPr>
      <w:b/>
      <w:i/>
      <w:color w:val="FF0000"/>
    </w:rPr>
  </w:style>
  <w:style w:type="character" w:customStyle="1" w:styleId="Heading3Char">
    <w:name w:val="Heading 3 Char"/>
    <w:link w:val="Heading3"/>
    <w:rsid w:val="00970F7B"/>
    <w:rPr>
      <w:rFonts w:ascii="Times New Roman" w:eastAsia="Arial" w:hAnsi="Times New Roman" w:cs="Times New Roman"/>
      <w:u w:val="single"/>
    </w:rPr>
  </w:style>
  <w:style w:type="character" w:customStyle="1" w:styleId="Heading1Char">
    <w:name w:val="Heading 1 Char"/>
    <w:link w:val="Heading1"/>
    <w:rsid w:val="00970F7B"/>
    <w:rPr>
      <w:rFonts w:ascii="Calibri" w:eastAsia="ＭＳ ゴシック" w:hAnsi="Calibri" w:cs="Times New Roman"/>
      <w:b/>
      <w:bCs/>
      <w:kern w:val="32"/>
      <w:sz w:val="32"/>
      <w:szCs w:val="32"/>
      <w:u w:val="single"/>
    </w:rPr>
  </w:style>
  <w:style w:type="character" w:styleId="Hyperlink">
    <w:name w:val="Hyperlink"/>
    <w:uiPriority w:val="99"/>
    <w:unhideWhenUsed/>
    <w:rsid w:val="00254F4F"/>
    <w:rPr>
      <w:color w:val="0000FF"/>
      <w:u w:val="single"/>
    </w:rPr>
  </w:style>
  <w:style w:type="character" w:styleId="Strong">
    <w:name w:val="Strong"/>
    <w:uiPriority w:val="22"/>
    <w:qFormat/>
    <w:rsid w:val="00C93CA5"/>
    <w:rPr>
      <w:b/>
      <w:bCs/>
    </w:rPr>
  </w:style>
  <w:style w:type="table" w:styleId="TableGrid">
    <w:name w:val="Table Grid"/>
    <w:basedOn w:val="TableNormal"/>
    <w:uiPriority w:val="59"/>
    <w:rsid w:val="00A6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0C69DB"/>
    <w:pPr>
      <w:keepNext/>
      <w:numPr>
        <w:numId w:val="10"/>
      </w:numPr>
      <w:tabs>
        <w:tab w:val="clear" w:pos="0"/>
      </w:tabs>
      <w:ind w:left="-1080" w:hanging="360"/>
      <w:contextualSpacing/>
      <w:outlineLvl w:val="0"/>
    </w:pPr>
    <w:rPr>
      <w:rFonts w:ascii="Verdana" w:eastAsia="ＭＳ ゴシック" w:hAnsi="Verdana"/>
    </w:rPr>
  </w:style>
  <w:style w:type="paragraph" w:styleId="NoteLevel2">
    <w:name w:val="Note Level 2"/>
    <w:basedOn w:val="Normal"/>
    <w:uiPriority w:val="99"/>
    <w:unhideWhenUsed/>
    <w:rsid w:val="000C69DB"/>
    <w:pPr>
      <w:keepNext/>
      <w:numPr>
        <w:ilvl w:val="1"/>
        <w:numId w:val="10"/>
      </w:numPr>
      <w:tabs>
        <w:tab w:val="clear" w:pos="720"/>
      </w:tabs>
      <w:ind w:left="-360"/>
      <w:contextualSpacing/>
      <w:outlineLvl w:val="1"/>
    </w:pPr>
    <w:rPr>
      <w:rFonts w:ascii="Verdana" w:eastAsia="ＭＳ ゴシック" w:hAnsi="Verdana"/>
    </w:rPr>
  </w:style>
  <w:style w:type="paragraph" w:styleId="NoteLevel3">
    <w:name w:val="Note Level 3"/>
    <w:basedOn w:val="Normal"/>
    <w:uiPriority w:val="99"/>
    <w:unhideWhenUsed/>
    <w:rsid w:val="000C69DB"/>
    <w:pPr>
      <w:keepNext/>
      <w:numPr>
        <w:ilvl w:val="2"/>
        <w:numId w:val="10"/>
      </w:numPr>
      <w:tabs>
        <w:tab w:val="clear" w:pos="1440"/>
      </w:tabs>
      <w:ind w:left="360"/>
      <w:contextualSpacing/>
      <w:outlineLvl w:val="2"/>
    </w:pPr>
    <w:rPr>
      <w:rFonts w:ascii="Verdana" w:eastAsia="ＭＳ ゴシック" w:hAnsi="Verdana"/>
    </w:rPr>
  </w:style>
  <w:style w:type="paragraph" w:styleId="NoteLevel4">
    <w:name w:val="Note Level 4"/>
    <w:basedOn w:val="Normal"/>
    <w:uiPriority w:val="99"/>
    <w:unhideWhenUsed/>
    <w:rsid w:val="000C69DB"/>
    <w:pPr>
      <w:keepNext/>
      <w:numPr>
        <w:ilvl w:val="3"/>
        <w:numId w:val="10"/>
      </w:numPr>
      <w:tabs>
        <w:tab w:val="clear" w:pos="2160"/>
      </w:tabs>
      <w:ind w:left="1080"/>
      <w:contextualSpacing/>
      <w:outlineLvl w:val="3"/>
    </w:pPr>
    <w:rPr>
      <w:rFonts w:ascii="Verdana" w:eastAsia="ＭＳ ゴシック" w:hAnsi="Verdana"/>
    </w:rPr>
  </w:style>
  <w:style w:type="paragraph" w:styleId="NoteLevel5">
    <w:name w:val="Note Level 5"/>
    <w:basedOn w:val="Normal"/>
    <w:uiPriority w:val="99"/>
    <w:unhideWhenUsed/>
    <w:rsid w:val="000C69DB"/>
    <w:pPr>
      <w:keepNext/>
      <w:numPr>
        <w:ilvl w:val="4"/>
        <w:numId w:val="10"/>
      </w:numPr>
      <w:tabs>
        <w:tab w:val="clear" w:pos="2880"/>
      </w:tabs>
      <w:ind w:left="1800"/>
      <w:contextualSpacing/>
      <w:outlineLvl w:val="4"/>
    </w:pPr>
    <w:rPr>
      <w:rFonts w:ascii="Verdana" w:eastAsia="ＭＳ ゴシック" w:hAnsi="Verdana"/>
    </w:rPr>
  </w:style>
  <w:style w:type="paragraph" w:styleId="NoteLevel6">
    <w:name w:val="Note Level 6"/>
    <w:basedOn w:val="Normal"/>
    <w:uiPriority w:val="99"/>
    <w:unhideWhenUsed/>
    <w:rsid w:val="000C69DB"/>
    <w:pPr>
      <w:keepNext/>
      <w:numPr>
        <w:ilvl w:val="5"/>
        <w:numId w:val="10"/>
      </w:numPr>
      <w:tabs>
        <w:tab w:val="clear" w:pos="3600"/>
      </w:tabs>
      <w:ind w:left="2520"/>
      <w:contextualSpacing/>
      <w:outlineLvl w:val="5"/>
    </w:pPr>
    <w:rPr>
      <w:rFonts w:ascii="Verdana" w:eastAsia="ＭＳ ゴシック" w:hAnsi="Verdana"/>
    </w:rPr>
  </w:style>
  <w:style w:type="paragraph" w:styleId="NoteLevel7">
    <w:name w:val="Note Level 7"/>
    <w:basedOn w:val="Normal"/>
    <w:uiPriority w:val="99"/>
    <w:unhideWhenUsed/>
    <w:rsid w:val="000C69DB"/>
    <w:pPr>
      <w:keepNext/>
      <w:numPr>
        <w:ilvl w:val="6"/>
        <w:numId w:val="10"/>
      </w:numPr>
      <w:tabs>
        <w:tab w:val="clear" w:pos="4320"/>
      </w:tabs>
      <w:ind w:left="3240"/>
      <w:contextualSpacing/>
      <w:outlineLvl w:val="6"/>
    </w:pPr>
    <w:rPr>
      <w:rFonts w:ascii="Verdana" w:eastAsia="ＭＳ ゴシック" w:hAnsi="Verdana"/>
    </w:rPr>
  </w:style>
  <w:style w:type="paragraph" w:styleId="NoteLevel8">
    <w:name w:val="Note Level 8"/>
    <w:basedOn w:val="Normal"/>
    <w:uiPriority w:val="99"/>
    <w:unhideWhenUsed/>
    <w:rsid w:val="000C69DB"/>
    <w:pPr>
      <w:keepNext/>
      <w:numPr>
        <w:ilvl w:val="7"/>
        <w:numId w:val="10"/>
      </w:numPr>
      <w:tabs>
        <w:tab w:val="clear" w:pos="5040"/>
      </w:tabs>
      <w:ind w:left="3960"/>
      <w:contextualSpacing/>
      <w:outlineLvl w:val="7"/>
    </w:pPr>
    <w:rPr>
      <w:rFonts w:ascii="Verdana" w:eastAsia="ＭＳ ゴシック" w:hAnsi="Verdana"/>
    </w:rPr>
  </w:style>
  <w:style w:type="paragraph" w:styleId="NoteLevel9">
    <w:name w:val="Note Level 9"/>
    <w:basedOn w:val="Normal"/>
    <w:uiPriority w:val="99"/>
    <w:unhideWhenUsed/>
    <w:rsid w:val="000C69DB"/>
    <w:pPr>
      <w:keepNext/>
      <w:numPr>
        <w:ilvl w:val="8"/>
        <w:numId w:val="10"/>
      </w:numPr>
      <w:tabs>
        <w:tab w:val="clear" w:pos="5760"/>
      </w:tabs>
      <w:ind w:left="4680"/>
      <w:contextualSpacing/>
      <w:outlineLvl w:val="8"/>
    </w:pPr>
    <w:rPr>
      <w:rFonts w:ascii="Verdana" w:eastAsia="ＭＳ ゴシック" w:hAnsi="Verdana"/>
    </w:rPr>
  </w:style>
  <w:style w:type="paragraph" w:styleId="DocumentMap">
    <w:name w:val="Document Map"/>
    <w:basedOn w:val="Normal"/>
    <w:link w:val="DocumentMapChar"/>
    <w:uiPriority w:val="99"/>
    <w:semiHidden/>
    <w:unhideWhenUsed/>
    <w:rsid w:val="000C69DB"/>
    <w:rPr>
      <w:rFonts w:ascii="Lucida Grande" w:hAnsi="Lucida Grande" w:cs="Lucida Grande"/>
    </w:rPr>
  </w:style>
  <w:style w:type="character" w:customStyle="1" w:styleId="DocumentMapChar">
    <w:name w:val="Document Map Char"/>
    <w:link w:val="DocumentMap"/>
    <w:uiPriority w:val="99"/>
    <w:semiHidden/>
    <w:rsid w:val="000C69DB"/>
    <w:rPr>
      <w:rFonts w:ascii="Lucida Grande" w:hAnsi="Lucida Grande" w:cs="Lucida Grande"/>
      <w:sz w:val="24"/>
      <w:szCs w:val="24"/>
    </w:rPr>
  </w:style>
  <w:style w:type="paragraph" w:styleId="Footer">
    <w:name w:val="footer"/>
    <w:basedOn w:val="Normal"/>
    <w:link w:val="FooterChar"/>
    <w:uiPriority w:val="99"/>
    <w:unhideWhenUsed/>
    <w:rsid w:val="00D4045E"/>
    <w:pPr>
      <w:tabs>
        <w:tab w:val="center" w:pos="4320"/>
        <w:tab w:val="right" w:pos="8640"/>
      </w:tabs>
    </w:pPr>
  </w:style>
  <w:style w:type="character" w:customStyle="1" w:styleId="FooterChar">
    <w:name w:val="Footer Char"/>
    <w:link w:val="Footer"/>
    <w:uiPriority w:val="99"/>
    <w:rsid w:val="00D4045E"/>
    <w:rPr>
      <w:sz w:val="24"/>
      <w:szCs w:val="24"/>
    </w:rPr>
  </w:style>
  <w:style w:type="character" w:styleId="PageNumber">
    <w:name w:val="page number"/>
    <w:uiPriority w:val="99"/>
    <w:semiHidden/>
    <w:unhideWhenUsed/>
    <w:rsid w:val="00D4045E"/>
  </w:style>
  <w:style w:type="paragraph" w:styleId="ListParagraph">
    <w:name w:val="List Paragraph"/>
    <w:basedOn w:val="Normal"/>
    <w:uiPriority w:val="34"/>
    <w:qFormat/>
    <w:rsid w:val="001F7F21"/>
    <w:pPr>
      <w:ind w:left="720"/>
      <w:contextualSpacing/>
    </w:pPr>
  </w:style>
  <w:style w:type="paragraph" w:styleId="TOCHeading">
    <w:name w:val="TOC Heading"/>
    <w:basedOn w:val="Heading1"/>
    <w:next w:val="Normal"/>
    <w:uiPriority w:val="39"/>
    <w:unhideWhenUsed/>
    <w:qFormat/>
    <w:rsid w:val="006846CD"/>
    <w:pPr>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TOC1">
    <w:name w:val="toc 1"/>
    <w:basedOn w:val="Normal"/>
    <w:next w:val="Normal"/>
    <w:autoRedefine/>
    <w:uiPriority w:val="39"/>
    <w:unhideWhenUsed/>
    <w:rsid w:val="006846CD"/>
    <w:pPr>
      <w:spacing w:before="120"/>
    </w:pPr>
    <w:rPr>
      <w:rFonts w:asciiTheme="minorHAnsi" w:hAnsiTheme="minorHAnsi"/>
      <w:b/>
    </w:rPr>
  </w:style>
  <w:style w:type="paragraph" w:styleId="TOC2">
    <w:name w:val="toc 2"/>
    <w:basedOn w:val="Normal"/>
    <w:next w:val="Normal"/>
    <w:autoRedefine/>
    <w:uiPriority w:val="39"/>
    <w:unhideWhenUsed/>
    <w:rsid w:val="006846CD"/>
    <w:pPr>
      <w:ind w:left="240"/>
    </w:pPr>
    <w:rPr>
      <w:rFonts w:asciiTheme="minorHAnsi" w:hAnsiTheme="minorHAnsi"/>
      <w:b/>
      <w:sz w:val="22"/>
      <w:szCs w:val="22"/>
    </w:rPr>
  </w:style>
  <w:style w:type="paragraph" w:styleId="TOC3">
    <w:name w:val="toc 3"/>
    <w:basedOn w:val="Normal"/>
    <w:next w:val="Normal"/>
    <w:autoRedefine/>
    <w:uiPriority w:val="39"/>
    <w:unhideWhenUsed/>
    <w:rsid w:val="006846C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846C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846C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846C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846C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846C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846CD"/>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846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460">
      <w:bodyDiv w:val="1"/>
      <w:marLeft w:val="0"/>
      <w:marRight w:val="0"/>
      <w:marTop w:val="0"/>
      <w:marBottom w:val="0"/>
      <w:divBdr>
        <w:top w:val="none" w:sz="0" w:space="0" w:color="auto"/>
        <w:left w:val="none" w:sz="0" w:space="0" w:color="auto"/>
        <w:bottom w:val="none" w:sz="0" w:space="0" w:color="auto"/>
        <w:right w:val="none" w:sz="0" w:space="0" w:color="auto"/>
      </w:divBdr>
    </w:div>
    <w:div w:id="145172632">
      <w:bodyDiv w:val="1"/>
      <w:marLeft w:val="0"/>
      <w:marRight w:val="0"/>
      <w:marTop w:val="0"/>
      <w:marBottom w:val="0"/>
      <w:divBdr>
        <w:top w:val="none" w:sz="0" w:space="0" w:color="auto"/>
        <w:left w:val="none" w:sz="0" w:space="0" w:color="auto"/>
        <w:bottom w:val="none" w:sz="0" w:space="0" w:color="auto"/>
        <w:right w:val="none" w:sz="0" w:space="0" w:color="auto"/>
      </w:divBdr>
    </w:div>
    <w:div w:id="200214847">
      <w:bodyDiv w:val="1"/>
      <w:marLeft w:val="0"/>
      <w:marRight w:val="0"/>
      <w:marTop w:val="0"/>
      <w:marBottom w:val="0"/>
      <w:divBdr>
        <w:top w:val="none" w:sz="0" w:space="0" w:color="auto"/>
        <w:left w:val="none" w:sz="0" w:space="0" w:color="auto"/>
        <w:bottom w:val="none" w:sz="0" w:space="0" w:color="auto"/>
        <w:right w:val="none" w:sz="0" w:space="0" w:color="auto"/>
      </w:divBdr>
      <w:divsChild>
        <w:div w:id="1554195829">
          <w:marLeft w:val="0"/>
          <w:marRight w:val="0"/>
          <w:marTop w:val="0"/>
          <w:marBottom w:val="48"/>
          <w:divBdr>
            <w:top w:val="none" w:sz="0" w:space="0" w:color="auto"/>
            <w:left w:val="none" w:sz="0" w:space="0" w:color="auto"/>
            <w:bottom w:val="none" w:sz="0" w:space="0" w:color="auto"/>
            <w:right w:val="none" w:sz="0" w:space="0" w:color="auto"/>
          </w:divBdr>
        </w:div>
        <w:div w:id="1620724650">
          <w:marLeft w:val="0"/>
          <w:marRight w:val="0"/>
          <w:marTop w:val="0"/>
          <w:marBottom w:val="48"/>
          <w:divBdr>
            <w:top w:val="none" w:sz="0" w:space="0" w:color="auto"/>
            <w:left w:val="none" w:sz="0" w:space="0" w:color="auto"/>
            <w:bottom w:val="none" w:sz="0" w:space="0" w:color="auto"/>
            <w:right w:val="none" w:sz="0" w:space="0" w:color="auto"/>
          </w:divBdr>
        </w:div>
      </w:divsChild>
    </w:div>
    <w:div w:id="254243747">
      <w:bodyDiv w:val="1"/>
      <w:marLeft w:val="0"/>
      <w:marRight w:val="0"/>
      <w:marTop w:val="0"/>
      <w:marBottom w:val="0"/>
      <w:divBdr>
        <w:top w:val="none" w:sz="0" w:space="0" w:color="auto"/>
        <w:left w:val="none" w:sz="0" w:space="0" w:color="auto"/>
        <w:bottom w:val="none" w:sz="0" w:space="0" w:color="auto"/>
        <w:right w:val="none" w:sz="0" w:space="0" w:color="auto"/>
      </w:divBdr>
    </w:div>
    <w:div w:id="302733473">
      <w:bodyDiv w:val="1"/>
      <w:marLeft w:val="0"/>
      <w:marRight w:val="0"/>
      <w:marTop w:val="0"/>
      <w:marBottom w:val="0"/>
      <w:divBdr>
        <w:top w:val="none" w:sz="0" w:space="0" w:color="auto"/>
        <w:left w:val="none" w:sz="0" w:space="0" w:color="auto"/>
        <w:bottom w:val="none" w:sz="0" w:space="0" w:color="auto"/>
        <w:right w:val="none" w:sz="0" w:space="0" w:color="auto"/>
      </w:divBdr>
    </w:div>
    <w:div w:id="1107971173">
      <w:bodyDiv w:val="1"/>
      <w:marLeft w:val="0"/>
      <w:marRight w:val="0"/>
      <w:marTop w:val="0"/>
      <w:marBottom w:val="0"/>
      <w:divBdr>
        <w:top w:val="none" w:sz="0" w:space="0" w:color="auto"/>
        <w:left w:val="none" w:sz="0" w:space="0" w:color="auto"/>
        <w:bottom w:val="none" w:sz="0" w:space="0" w:color="auto"/>
        <w:right w:val="none" w:sz="0" w:space="0" w:color="auto"/>
      </w:divBdr>
      <w:divsChild>
        <w:div w:id="1056775865">
          <w:marLeft w:val="0"/>
          <w:marRight w:val="0"/>
          <w:marTop w:val="0"/>
          <w:marBottom w:val="48"/>
          <w:divBdr>
            <w:top w:val="none" w:sz="0" w:space="0" w:color="auto"/>
            <w:left w:val="none" w:sz="0" w:space="0" w:color="auto"/>
            <w:bottom w:val="none" w:sz="0" w:space="0" w:color="auto"/>
            <w:right w:val="none" w:sz="0" w:space="0" w:color="auto"/>
          </w:divBdr>
        </w:div>
        <w:div w:id="1673948246">
          <w:marLeft w:val="0"/>
          <w:marRight w:val="0"/>
          <w:marTop w:val="0"/>
          <w:marBottom w:val="48"/>
          <w:divBdr>
            <w:top w:val="none" w:sz="0" w:space="0" w:color="auto"/>
            <w:left w:val="none" w:sz="0" w:space="0" w:color="auto"/>
            <w:bottom w:val="none" w:sz="0" w:space="0" w:color="auto"/>
            <w:right w:val="none" w:sz="0" w:space="0" w:color="auto"/>
          </w:divBdr>
        </w:div>
      </w:divsChild>
    </w:div>
    <w:div w:id="1446270434">
      <w:bodyDiv w:val="1"/>
      <w:marLeft w:val="0"/>
      <w:marRight w:val="0"/>
      <w:marTop w:val="0"/>
      <w:marBottom w:val="0"/>
      <w:divBdr>
        <w:top w:val="none" w:sz="0" w:space="0" w:color="auto"/>
        <w:left w:val="none" w:sz="0" w:space="0" w:color="auto"/>
        <w:bottom w:val="none" w:sz="0" w:space="0" w:color="auto"/>
        <w:right w:val="none" w:sz="0" w:space="0" w:color="auto"/>
      </w:divBdr>
    </w:div>
    <w:div w:id="1564028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E99E-A050-9846-BBE1-11F5C243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8769</Words>
  <Characters>49986</Characters>
  <Application>Microsoft Macintosh Word</Application>
  <DocSecurity>0</DocSecurity>
  <Lines>416</Lines>
  <Paragraphs>117</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    Regulation of Financial Institutions in a Time of Crisis</vt:lpstr>
      <vt:lpstr>    Standard Balance Sheet</vt:lpstr>
      <vt:lpstr>    Bank Balance Sheet</vt:lpstr>
      <vt:lpstr>    What is a bank?</vt:lpstr>
      <vt:lpstr>        Financial Intermediation</vt:lpstr>
      <vt:lpstr>        What is a Deposit</vt:lpstr>
      <vt:lpstr>        Demand Deposits and Fractional Reserves (p.40)</vt:lpstr>
      <vt:lpstr>        Leverage: Three things to remember p. 43</vt:lpstr>
      <vt:lpstr>    Banks Runs, the Money Supply, and the Payment System (p. 46)</vt:lpstr>
      <vt:lpstr>        Bank Runs</vt:lpstr>
      <vt:lpstr>        Banks’ role in the Money Supply</vt:lpstr>
      <vt:lpstr>        Banks’ role in the Payment System</vt:lpstr>
      <vt:lpstr>    How to Make a Payment</vt:lpstr>
      <vt:lpstr>    Money Supply &amp; Reserve Requirements</vt:lpstr>
      <vt:lpstr>        Model Bank Balance Sheet &amp; Reserve Requirements</vt:lpstr>
      <vt:lpstr>        Motivations for Inflation</vt:lpstr>
      <vt:lpstr>        Is the central bank (CB) a good thing?</vt:lpstr>
      <vt:lpstr>    Safety and Soundness</vt:lpstr>
      <vt:lpstr>        Ways to mitigate runs</vt:lpstr>
      <vt:lpstr>        Liquidity Risk: What’s Bad About Bank Runs</vt:lpstr>
      <vt:lpstr>        </vt:lpstr>
      <vt:lpstr>        Reserve Requirements</vt:lpstr>
      <vt:lpstr>        Suspension of Withdrawals</vt:lpstr>
      <vt:lpstr>        Interest rate risk</vt:lpstr>
      <vt:lpstr>    The Fed Response to 2008 Crisis</vt:lpstr>
      <vt:lpstr>        How CB can create liquidity</vt:lpstr>
      <vt:lpstr>        Fed Response to 2008 Crisis</vt:lpstr>
      <vt:lpstr>    Deposit Insurance (DI)</vt:lpstr>
      <vt:lpstr>        DI Reform</vt:lpstr>
      <vt:lpstr>    Solvency Regulation (Capital Adequacy)</vt:lpstr>
      <vt:lpstr>        Capital: Meaning and Importance of Capital</vt:lpstr>
      <vt:lpstr>        Meanings of Capital</vt:lpstr>
      <vt:lpstr>        Capital Regulation</vt:lpstr>
      <vt:lpstr>        Regulation of the business of banking (Leverage Limit &amp; Basel I)</vt:lpstr>
      <vt:lpstr>        Basel II: Refining the Risk-Based Standards</vt:lpstr>
      <vt:lpstr>        Types of Capital Risk Under Basel II</vt:lpstr>
      <vt:lpstr>        Problems with Basel II</vt:lpstr>
      <vt:lpstr>        Basel III: Capital Standards</vt:lpstr>
      <vt:lpstr>        </vt:lpstr>
      <vt:lpstr>        MMMFs</vt:lpstr>
      <vt:lpstr>        Bank holding companies (BHC)</vt:lpstr>
      <vt:lpstr>        Enforcing Adequate Capital Requirements: Deterrence, Asset Sales, Recapitalizati</vt:lpstr>
      <vt:lpstr>        Recapitalization: Where to get the money?</vt:lpstr>
      <vt:lpstr>        Contingent Convertible Debt Requirements (article by Calomiris et al.)</vt:lpstr>
      <vt:lpstr>        Prompt Corrective Action</vt:lpstr>
      <vt:lpstr>Bank Failure</vt:lpstr>
      <vt:lpstr>    Purchase and Assumption: A primer</vt:lpstr>
      <vt:lpstr>    Introduction</vt:lpstr>
      <vt:lpstr>    The Logic of Receivership</vt:lpstr>
      <vt:lpstr>    Appointing a Receiver</vt:lpstr>
      <vt:lpstr>Chartering &amp; Change in Ownership</vt:lpstr>
      <vt:lpstr>    Entry: Forming a Bank</vt:lpstr>
      <vt:lpstr>    Judicial Review of Chartering Decisions</vt:lpstr>
      <vt:lpstr>    Buying a Bank</vt:lpstr>
      <vt:lpstr>Dual Banking System</vt:lpstr>
      <vt:lpstr>Bank Powers</vt:lpstr>
      <vt:lpstr>    Enumerated Powers</vt:lpstr>
      <vt:lpstr>    Incidental Powers</vt:lpstr>
      <vt:lpstr>    Real Estate</vt:lpstr>
      <vt:lpstr>    Securities</vt:lpstr>
      <vt:lpstr>        Q1: Can banks be dealers?</vt:lpstr>
      <vt:lpstr>        Q2: Can banks be brokers?</vt:lpstr>
      <vt:lpstr>        Q3: Can banks be underwriters?</vt:lpstr>
      <vt:lpstr>        Volcker Rule</vt:lpstr>
      <vt:lpstr>    Insurance Powers</vt:lpstr>
      <vt:lpstr>    Lending Powers (overarching restrictions on extensions of credit)</vt:lpstr>
      <vt:lpstr>Affiliations</vt:lpstr>
      <vt:lpstr>Affiliations: Bank Holding Companies</vt:lpstr>
      <vt:lpstr>    Introduction</vt:lpstr>
      <vt:lpstr>    Restrictions on Banks’ Transactions With Affiliates (Insider Loans!!)</vt:lpstr>
      <vt:lpstr>        Section 23A</vt:lpstr>
      <vt:lpstr>        Problems</vt:lpstr>
      <vt:lpstr>    Bank Holding Company Basics</vt:lpstr>
      <vt:lpstr>        Definitions</vt:lpstr>
      <vt:lpstr>        Problems p. 441</vt:lpstr>
      <vt:lpstr>        Restrictions: When Banks Can Engage in Nonbank Activities</vt:lpstr>
    </vt:vector>
  </TitlesOfParts>
  <Company/>
  <LinksUpToDate>false</LinksUpToDate>
  <CharactersWithSpaces>58638</CharactersWithSpaces>
  <SharedDoc>false</SharedDoc>
  <HLinks>
    <vt:vector size="12" baseType="variant">
      <vt:variant>
        <vt:i4>4063350</vt:i4>
      </vt:variant>
      <vt:variant>
        <vt:i4>3</vt:i4>
      </vt:variant>
      <vt:variant>
        <vt:i4>0</vt:i4>
      </vt:variant>
      <vt:variant>
        <vt:i4>5</vt:i4>
      </vt:variant>
      <vt:variant>
        <vt:lpwstr>mailto:millerj@exchange.law.nyu.edu</vt:lpwstr>
      </vt:variant>
      <vt:variant>
        <vt:lpwstr/>
      </vt:variant>
      <vt:variant>
        <vt:i4>3866709</vt:i4>
      </vt:variant>
      <vt:variant>
        <vt:i4>0</vt:i4>
      </vt:variant>
      <vt:variant>
        <vt:i4>0</vt:i4>
      </vt:variant>
      <vt:variant>
        <vt:i4>5</vt:i4>
      </vt:variant>
      <vt:variant>
        <vt:lpwstr>mailto:geoffrey.miller@nyu.edu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Rochelson</dc:creator>
  <cp:keywords/>
  <dc:description/>
  <cp:lastModifiedBy>David Rochelson</cp:lastModifiedBy>
  <cp:revision>2</cp:revision>
  <cp:lastPrinted>2012-05-07T21:10:00Z</cp:lastPrinted>
  <dcterms:created xsi:type="dcterms:W3CDTF">2012-05-14T23:41:00Z</dcterms:created>
  <dcterms:modified xsi:type="dcterms:W3CDTF">2012-05-14T23:41:00Z</dcterms:modified>
</cp:coreProperties>
</file>