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F19" w:rsidRPr="000D1F19" w:rsidRDefault="006B6760">
      <w:pPr>
        <w:pStyle w:val="TOC1"/>
        <w:tabs>
          <w:tab w:val="right" w:leader="dot" w:pos="2630"/>
        </w:tabs>
        <w:rPr>
          <w:rFonts w:asciiTheme="minorHAnsi" w:eastAsiaTheme="minorEastAsia" w:hAnsiTheme="minorHAnsi"/>
          <w:noProof/>
          <w:sz w:val="14"/>
          <w:szCs w:val="14"/>
        </w:rPr>
      </w:pPr>
      <w:r w:rsidRPr="002D05F6">
        <w:rPr>
          <w:noProof/>
          <w:szCs w:val="24"/>
        </w:rPr>
        <mc:AlternateContent>
          <mc:Choice Requires="wps">
            <w:drawing>
              <wp:anchor distT="0" distB="0" distL="114300" distR="114300" simplePos="0" relativeHeight="251659264" behindDoc="0" locked="0" layoutInCell="1" allowOverlap="1" wp14:anchorId="60772D6F" wp14:editId="5716E7AB">
                <wp:simplePos x="0" y="0"/>
                <wp:positionH relativeFrom="column">
                  <wp:posOffset>592455</wp:posOffset>
                </wp:positionH>
                <wp:positionV relativeFrom="paragraph">
                  <wp:posOffset>-750853</wp:posOffset>
                </wp:positionV>
                <wp:extent cx="5111115" cy="1403985"/>
                <wp:effectExtent l="0" t="0" r="1333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115" cy="1403985"/>
                        </a:xfrm>
                        <a:prstGeom prst="rect">
                          <a:avLst/>
                        </a:prstGeom>
                        <a:solidFill>
                          <a:srgbClr val="FFFFFF"/>
                        </a:solidFill>
                        <a:ln w="9525">
                          <a:solidFill>
                            <a:srgbClr val="000000"/>
                          </a:solidFill>
                          <a:miter lim="800000"/>
                          <a:headEnd/>
                          <a:tailEnd/>
                        </a:ln>
                      </wps:spPr>
                      <wps:txbx>
                        <w:txbxContent>
                          <w:p w:rsidR="006B6760" w:rsidRDefault="006B6760" w:rsidP="006B6760">
                            <w:pPr>
                              <w:pStyle w:val="Header"/>
                              <w:jc w:val="center"/>
                            </w:pPr>
                            <w:bookmarkStart w:id="0" w:name="_GoBack"/>
                            <w:bookmarkEnd w:id="0"/>
                            <w:r>
                              <w:t>Fall 2012</w:t>
                            </w:r>
                          </w:p>
                          <w:p w:rsidR="006B6760" w:rsidRDefault="006B6760" w:rsidP="006B6760">
                            <w:pPr>
                              <w:pStyle w:val="Header"/>
                              <w:jc w:val="center"/>
                            </w:pPr>
                            <w:r>
                              <w:t>Harry First – Antitrust – Attack Outline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65pt;margin-top:-59.1pt;width:402.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">
                <v:textbox style="mso-fit-shape-to-text:t">
                  <w:txbxContent>
                    <w:p w:rsidR="006B6760" w:rsidRDefault="006B6760" w:rsidP="006B6760">
                      <w:pPr>
                        <w:pStyle w:val="Header"/>
                        <w:jc w:val="center"/>
                      </w:pPr>
                      <w:bookmarkStart w:id="1" w:name="_GoBack"/>
                      <w:bookmarkEnd w:id="1"/>
                      <w:r>
                        <w:t>Fall 2012</w:t>
                      </w:r>
                    </w:p>
                    <w:p w:rsidR="006B6760" w:rsidRDefault="006B6760" w:rsidP="006B6760">
                      <w:pPr>
                        <w:pStyle w:val="Header"/>
                        <w:jc w:val="center"/>
                      </w:pPr>
                      <w:r>
                        <w:t>Harry First – Antitrust – Attack Outline</w:t>
                      </w:r>
                    </w:p>
                  </w:txbxContent>
                </v:textbox>
              </v:shape>
            </w:pict>
          </mc:Fallback>
        </mc:AlternateContent>
      </w:r>
      <w:r w:rsidR="000D1F19" w:rsidRPr="000D1F19">
        <w:rPr>
          <w:b/>
          <w:bCs/>
          <w:noProof/>
          <w:sz w:val="14"/>
          <w:szCs w:val="14"/>
        </w:rPr>
        <w:fldChar w:fldCharType="begin"/>
      </w:r>
      <w:r w:rsidR="000D1F19" w:rsidRPr="000D1F19">
        <w:rPr>
          <w:b/>
          <w:bCs/>
          <w:noProof/>
          <w:sz w:val="14"/>
          <w:szCs w:val="14"/>
        </w:rPr>
        <w:instrText xml:space="preserve"> TOC \o "1-4" \h \z \u </w:instrText>
      </w:r>
      <w:r w:rsidR="000D1F19" w:rsidRPr="000D1F19">
        <w:rPr>
          <w:b/>
          <w:bCs/>
          <w:noProof/>
          <w:sz w:val="14"/>
          <w:szCs w:val="14"/>
        </w:rPr>
        <w:fldChar w:fldCharType="separate"/>
      </w:r>
      <w:hyperlink w:anchor="_Toc342506122" w:history="1">
        <w:r w:rsidR="000D1F19" w:rsidRPr="000D1F19">
          <w:rPr>
            <w:rStyle w:val="Hyperlink"/>
            <w:noProof/>
            <w:sz w:val="14"/>
            <w:szCs w:val="14"/>
          </w:rPr>
          <w:t>ANTITRUST</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_Toc342506122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2</w:t>
        </w:r>
        <w:r w:rsidR="000D1F19" w:rsidRPr="000D1F19">
          <w:rPr>
            <w:noProof/>
            <w:webHidden/>
            <w:sz w:val="14"/>
            <w:szCs w:val="14"/>
          </w:rPr>
          <w:fldChar w:fldCharType="end"/>
        </w:r>
      </w:hyperlink>
    </w:p>
    <w:p w:rsidR="000D1F19" w:rsidRPr="000D1F19" w:rsidRDefault="0039477A">
      <w:pPr>
        <w:pStyle w:val="TOC2"/>
        <w:tabs>
          <w:tab w:val="left" w:pos="880"/>
          <w:tab w:val="right" w:leader="dot" w:pos="2630"/>
        </w:tabs>
        <w:rPr>
          <w:rFonts w:asciiTheme="minorHAnsi" w:eastAsiaTheme="minorEastAsia" w:hAnsiTheme="minorHAnsi"/>
          <w:noProof/>
          <w:sz w:val="14"/>
          <w:szCs w:val="14"/>
        </w:rPr>
      </w:pPr>
      <w:hyperlink w:anchor="_Toc342506123" w:history="1">
        <w:r w:rsidR="000D1F19" w:rsidRPr="000D1F19">
          <w:rPr>
            <w:rStyle w:val="Hyperlink"/>
            <w:noProof/>
            <w:sz w:val="14"/>
            <w:szCs w:val="14"/>
          </w:rPr>
          <w:t>1)</w:t>
        </w:r>
        <w:r w:rsidR="000D1F19" w:rsidRPr="000D1F19">
          <w:rPr>
            <w:rFonts w:asciiTheme="minorHAnsi" w:eastAsiaTheme="minorEastAsia" w:hAnsiTheme="minorHAnsi"/>
            <w:noProof/>
            <w:sz w:val="14"/>
            <w:szCs w:val="14"/>
          </w:rPr>
          <w:tab/>
        </w:r>
        <w:r w:rsidR="000D1F19" w:rsidRPr="000D1F19">
          <w:rPr>
            <w:rStyle w:val="Hyperlink"/>
            <w:noProof/>
            <w:sz w:val="14"/>
            <w:szCs w:val="14"/>
          </w:rPr>
          <w:t>GENERALLY</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_Toc342506123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2</w:t>
        </w:r>
        <w:r w:rsidR="000D1F19" w:rsidRPr="000D1F19">
          <w:rPr>
            <w:noProof/>
            <w:webHidden/>
            <w:sz w:val="14"/>
            <w:szCs w:val="14"/>
          </w:rPr>
          <w:fldChar w:fldCharType="end"/>
        </w:r>
      </w:hyperlink>
    </w:p>
    <w:p w:rsidR="000D1F19" w:rsidRPr="000D1F19" w:rsidRDefault="0039477A">
      <w:pPr>
        <w:pStyle w:val="TOC3"/>
        <w:tabs>
          <w:tab w:val="left" w:pos="1100"/>
          <w:tab w:val="right" w:leader="dot" w:pos="2630"/>
        </w:tabs>
        <w:rPr>
          <w:rFonts w:asciiTheme="minorHAnsi" w:eastAsiaTheme="minorEastAsia" w:hAnsiTheme="minorHAnsi"/>
          <w:noProof/>
          <w:sz w:val="14"/>
          <w:szCs w:val="14"/>
        </w:rPr>
      </w:pPr>
      <w:hyperlink w:anchor="_Toc342506124" w:history="1">
        <w:r w:rsidR="000D1F19" w:rsidRPr="000D1F19">
          <w:rPr>
            <w:rStyle w:val="Hyperlink"/>
            <w:noProof/>
            <w:sz w:val="14"/>
            <w:szCs w:val="14"/>
          </w:rPr>
          <w:t>a)</w:t>
        </w:r>
        <w:r w:rsidR="000D1F19" w:rsidRPr="000D1F19">
          <w:rPr>
            <w:rFonts w:asciiTheme="minorHAnsi" w:eastAsiaTheme="minorEastAsia" w:hAnsiTheme="minorHAnsi"/>
            <w:noProof/>
            <w:sz w:val="14"/>
            <w:szCs w:val="14"/>
          </w:rPr>
          <w:tab/>
        </w:r>
        <w:r w:rsidR="000D1F19" w:rsidRPr="000D1F19">
          <w:rPr>
            <w:rStyle w:val="Hyperlink"/>
            <w:noProof/>
            <w:sz w:val="14"/>
            <w:szCs w:val="14"/>
          </w:rPr>
          <w:t>Goals of Antitrust</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_Toc342506124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2</w:t>
        </w:r>
        <w:r w:rsidR="000D1F19" w:rsidRPr="000D1F19">
          <w:rPr>
            <w:noProof/>
            <w:webHidden/>
            <w:sz w:val="14"/>
            <w:szCs w:val="14"/>
          </w:rPr>
          <w:fldChar w:fldCharType="end"/>
        </w:r>
      </w:hyperlink>
    </w:p>
    <w:p w:rsidR="000D1F19" w:rsidRPr="000D1F19" w:rsidRDefault="0039477A">
      <w:pPr>
        <w:pStyle w:val="TOC3"/>
        <w:tabs>
          <w:tab w:val="left" w:pos="1100"/>
          <w:tab w:val="right" w:leader="dot" w:pos="2630"/>
        </w:tabs>
        <w:rPr>
          <w:rFonts w:asciiTheme="minorHAnsi" w:eastAsiaTheme="minorEastAsia" w:hAnsiTheme="minorHAnsi"/>
          <w:noProof/>
          <w:sz w:val="14"/>
          <w:szCs w:val="14"/>
        </w:rPr>
      </w:pPr>
      <w:hyperlink w:anchor="_Toc342506125" w:history="1">
        <w:r w:rsidR="000D1F19" w:rsidRPr="000D1F19">
          <w:rPr>
            <w:rStyle w:val="Hyperlink"/>
            <w:noProof/>
            <w:sz w:val="14"/>
            <w:szCs w:val="14"/>
          </w:rPr>
          <w:t>b)</w:t>
        </w:r>
        <w:r w:rsidR="000D1F19" w:rsidRPr="000D1F19">
          <w:rPr>
            <w:rFonts w:asciiTheme="minorHAnsi" w:eastAsiaTheme="minorEastAsia" w:hAnsiTheme="minorHAnsi"/>
            <w:noProof/>
            <w:sz w:val="14"/>
            <w:szCs w:val="14"/>
          </w:rPr>
          <w:tab/>
        </w:r>
        <w:r w:rsidR="000D1F19" w:rsidRPr="000D1F19">
          <w:rPr>
            <w:rStyle w:val="Hyperlink"/>
            <w:noProof/>
            <w:sz w:val="14"/>
            <w:szCs w:val="14"/>
          </w:rPr>
          <w:t>Statutes</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_Toc342506125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2</w:t>
        </w:r>
        <w:r w:rsidR="000D1F19" w:rsidRPr="000D1F19">
          <w:rPr>
            <w:noProof/>
            <w:webHidden/>
            <w:sz w:val="14"/>
            <w:szCs w:val="14"/>
          </w:rPr>
          <w:fldChar w:fldCharType="end"/>
        </w:r>
      </w:hyperlink>
    </w:p>
    <w:p w:rsidR="000D1F19" w:rsidRPr="000D1F19" w:rsidRDefault="0039477A">
      <w:pPr>
        <w:pStyle w:val="TOC4"/>
        <w:tabs>
          <w:tab w:val="left" w:pos="1100"/>
          <w:tab w:val="right" w:leader="dot" w:pos="2630"/>
        </w:tabs>
        <w:rPr>
          <w:noProof/>
          <w:sz w:val="14"/>
          <w:szCs w:val="14"/>
        </w:rPr>
      </w:pPr>
      <w:hyperlink w:anchor="_Toc342506126" w:history="1">
        <w:r w:rsidR="000D1F19" w:rsidRPr="000D1F19">
          <w:rPr>
            <w:rStyle w:val="Hyperlink"/>
            <w:noProof/>
            <w:sz w:val="14"/>
            <w:szCs w:val="14"/>
          </w:rPr>
          <w:t>i)</w:t>
        </w:r>
        <w:r w:rsidR="000D1F19" w:rsidRPr="000D1F19">
          <w:rPr>
            <w:noProof/>
            <w:sz w:val="14"/>
            <w:szCs w:val="14"/>
          </w:rPr>
          <w:tab/>
        </w:r>
        <w:r w:rsidR="000D1F19" w:rsidRPr="000D1F19">
          <w:rPr>
            <w:rStyle w:val="Hyperlink"/>
            <w:noProof/>
            <w:sz w:val="14"/>
            <w:szCs w:val="14"/>
          </w:rPr>
          <w:t>Sherman Antitrust Act</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_Toc342506126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2</w:t>
        </w:r>
        <w:r w:rsidR="000D1F19" w:rsidRPr="000D1F19">
          <w:rPr>
            <w:noProof/>
            <w:webHidden/>
            <w:sz w:val="14"/>
            <w:szCs w:val="14"/>
          </w:rPr>
          <w:fldChar w:fldCharType="end"/>
        </w:r>
      </w:hyperlink>
    </w:p>
    <w:p w:rsidR="000D1F19" w:rsidRPr="000D1F19" w:rsidRDefault="0039477A">
      <w:pPr>
        <w:pStyle w:val="TOC4"/>
        <w:tabs>
          <w:tab w:val="left" w:pos="1100"/>
          <w:tab w:val="right" w:leader="dot" w:pos="2630"/>
        </w:tabs>
        <w:rPr>
          <w:noProof/>
          <w:sz w:val="14"/>
          <w:szCs w:val="14"/>
        </w:rPr>
      </w:pPr>
      <w:hyperlink w:anchor="_Toc342506127" w:history="1">
        <w:r w:rsidR="000D1F19" w:rsidRPr="000D1F19">
          <w:rPr>
            <w:rStyle w:val="Hyperlink"/>
            <w:noProof/>
            <w:sz w:val="14"/>
            <w:szCs w:val="14"/>
          </w:rPr>
          <w:t>ii)</w:t>
        </w:r>
        <w:r w:rsidR="000D1F19" w:rsidRPr="000D1F19">
          <w:rPr>
            <w:noProof/>
            <w:sz w:val="14"/>
            <w:szCs w:val="14"/>
          </w:rPr>
          <w:tab/>
        </w:r>
        <w:r w:rsidR="000D1F19" w:rsidRPr="000D1F19">
          <w:rPr>
            <w:rStyle w:val="Hyperlink"/>
            <w:noProof/>
            <w:sz w:val="14"/>
            <w:szCs w:val="14"/>
          </w:rPr>
          <w:t>Federal Trade Commission Act</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_Toc342506127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2</w:t>
        </w:r>
        <w:r w:rsidR="000D1F19" w:rsidRPr="000D1F19">
          <w:rPr>
            <w:noProof/>
            <w:webHidden/>
            <w:sz w:val="14"/>
            <w:szCs w:val="14"/>
          </w:rPr>
          <w:fldChar w:fldCharType="end"/>
        </w:r>
      </w:hyperlink>
    </w:p>
    <w:p w:rsidR="000D1F19" w:rsidRPr="000D1F19" w:rsidRDefault="0039477A">
      <w:pPr>
        <w:pStyle w:val="TOC4"/>
        <w:tabs>
          <w:tab w:val="left" w:pos="1100"/>
          <w:tab w:val="right" w:leader="dot" w:pos="2630"/>
        </w:tabs>
        <w:rPr>
          <w:noProof/>
          <w:sz w:val="14"/>
          <w:szCs w:val="14"/>
        </w:rPr>
      </w:pPr>
      <w:hyperlink w:anchor="_Toc342506128" w:history="1">
        <w:r w:rsidR="000D1F19" w:rsidRPr="000D1F19">
          <w:rPr>
            <w:rStyle w:val="Hyperlink"/>
            <w:noProof/>
            <w:sz w:val="14"/>
            <w:szCs w:val="14"/>
          </w:rPr>
          <w:t>iii)</w:t>
        </w:r>
        <w:r w:rsidR="000D1F19" w:rsidRPr="000D1F19">
          <w:rPr>
            <w:noProof/>
            <w:sz w:val="14"/>
            <w:szCs w:val="14"/>
          </w:rPr>
          <w:tab/>
        </w:r>
        <w:r w:rsidR="000D1F19" w:rsidRPr="000D1F19">
          <w:rPr>
            <w:rStyle w:val="Hyperlink"/>
            <w:noProof/>
            <w:sz w:val="14"/>
            <w:szCs w:val="14"/>
          </w:rPr>
          <w:t>Clayton Act</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_Toc342506128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2</w:t>
        </w:r>
        <w:r w:rsidR="000D1F19" w:rsidRPr="000D1F19">
          <w:rPr>
            <w:noProof/>
            <w:webHidden/>
            <w:sz w:val="14"/>
            <w:szCs w:val="14"/>
          </w:rPr>
          <w:fldChar w:fldCharType="end"/>
        </w:r>
      </w:hyperlink>
    </w:p>
    <w:p w:rsidR="000D1F19" w:rsidRPr="000D1F19" w:rsidRDefault="0039477A">
      <w:pPr>
        <w:pStyle w:val="TOC4"/>
        <w:tabs>
          <w:tab w:val="left" w:pos="1100"/>
          <w:tab w:val="right" w:leader="dot" w:pos="2630"/>
        </w:tabs>
        <w:rPr>
          <w:noProof/>
          <w:sz w:val="14"/>
          <w:szCs w:val="14"/>
        </w:rPr>
      </w:pPr>
      <w:hyperlink w:anchor="_Toc342506129" w:history="1">
        <w:r w:rsidR="000D1F19" w:rsidRPr="000D1F19">
          <w:rPr>
            <w:rStyle w:val="Hyperlink"/>
            <w:noProof/>
            <w:sz w:val="14"/>
            <w:szCs w:val="14"/>
          </w:rPr>
          <w:t>iv)</w:t>
        </w:r>
        <w:r w:rsidR="000D1F19" w:rsidRPr="000D1F19">
          <w:rPr>
            <w:noProof/>
            <w:sz w:val="14"/>
            <w:szCs w:val="14"/>
          </w:rPr>
          <w:tab/>
        </w:r>
        <w:r w:rsidR="000D1F19" w:rsidRPr="000D1F19">
          <w:rPr>
            <w:rStyle w:val="Hyperlink"/>
            <w:noProof/>
            <w:sz w:val="14"/>
            <w:szCs w:val="14"/>
          </w:rPr>
          <w:t>Enforcement</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_Toc342506129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2</w:t>
        </w:r>
        <w:r w:rsidR="000D1F19" w:rsidRPr="000D1F19">
          <w:rPr>
            <w:noProof/>
            <w:webHidden/>
            <w:sz w:val="14"/>
            <w:szCs w:val="14"/>
          </w:rPr>
          <w:fldChar w:fldCharType="end"/>
        </w:r>
      </w:hyperlink>
    </w:p>
    <w:p w:rsidR="000D1F19" w:rsidRPr="000D1F19" w:rsidRDefault="0039477A">
      <w:pPr>
        <w:pStyle w:val="TOC2"/>
        <w:tabs>
          <w:tab w:val="left" w:pos="880"/>
          <w:tab w:val="right" w:leader="dot" w:pos="2630"/>
        </w:tabs>
        <w:rPr>
          <w:rFonts w:asciiTheme="minorHAnsi" w:eastAsiaTheme="minorEastAsia" w:hAnsiTheme="minorHAnsi"/>
          <w:noProof/>
          <w:sz w:val="14"/>
          <w:szCs w:val="14"/>
        </w:rPr>
      </w:pPr>
      <w:hyperlink w:anchor="_Toc342506130" w:history="1">
        <w:r w:rsidR="000D1F19" w:rsidRPr="000D1F19">
          <w:rPr>
            <w:rStyle w:val="Hyperlink"/>
            <w:noProof/>
            <w:sz w:val="14"/>
            <w:szCs w:val="14"/>
          </w:rPr>
          <w:t>2)</w:t>
        </w:r>
        <w:r w:rsidR="000D1F19" w:rsidRPr="000D1F19">
          <w:rPr>
            <w:rFonts w:asciiTheme="minorHAnsi" w:eastAsiaTheme="minorEastAsia" w:hAnsiTheme="minorHAnsi"/>
            <w:noProof/>
            <w:sz w:val="14"/>
            <w:szCs w:val="14"/>
          </w:rPr>
          <w:tab/>
        </w:r>
        <w:r w:rsidR="000D1F19" w:rsidRPr="000D1F19">
          <w:rPr>
            <w:rStyle w:val="Hyperlink"/>
            <w:noProof/>
            <w:sz w:val="14"/>
            <w:szCs w:val="14"/>
          </w:rPr>
          <w:t>ECONOMICS</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_Toc342506130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2</w:t>
        </w:r>
        <w:r w:rsidR="000D1F19" w:rsidRPr="000D1F19">
          <w:rPr>
            <w:noProof/>
            <w:webHidden/>
            <w:sz w:val="14"/>
            <w:szCs w:val="14"/>
          </w:rPr>
          <w:fldChar w:fldCharType="end"/>
        </w:r>
      </w:hyperlink>
    </w:p>
    <w:p w:rsidR="000D1F19" w:rsidRPr="000D1F19" w:rsidRDefault="0039477A">
      <w:pPr>
        <w:pStyle w:val="TOC3"/>
        <w:tabs>
          <w:tab w:val="left" w:pos="1100"/>
          <w:tab w:val="right" w:leader="dot" w:pos="2630"/>
        </w:tabs>
        <w:rPr>
          <w:rFonts w:asciiTheme="minorHAnsi" w:eastAsiaTheme="minorEastAsia" w:hAnsiTheme="minorHAnsi"/>
          <w:noProof/>
          <w:sz w:val="14"/>
          <w:szCs w:val="14"/>
        </w:rPr>
      </w:pPr>
      <w:hyperlink w:anchor="_Toc342506131" w:history="1">
        <w:r w:rsidR="000D1F19" w:rsidRPr="000D1F19">
          <w:rPr>
            <w:rStyle w:val="Hyperlink"/>
            <w:noProof/>
            <w:sz w:val="14"/>
            <w:szCs w:val="14"/>
          </w:rPr>
          <w:t>a)</w:t>
        </w:r>
        <w:r w:rsidR="000D1F19" w:rsidRPr="000D1F19">
          <w:rPr>
            <w:rFonts w:asciiTheme="minorHAnsi" w:eastAsiaTheme="minorEastAsia" w:hAnsiTheme="minorHAnsi"/>
            <w:noProof/>
            <w:sz w:val="14"/>
            <w:szCs w:val="14"/>
          </w:rPr>
          <w:tab/>
        </w:r>
        <w:r w:rsidR="000D1F19" w:rsidRPr="000D1F19">
          <w:rPr>
            <w:rStyle w:val="Hyperlink"/>
            <w:noProof/>
            <w:sz w:val="14"/>
            <w:szCs w:val="14"/>
          </w:rPr>
          <w:t>Efficiency</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_Toc342506131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2</w:t>
        </w:r>
        <w:r w:rsidR="000D1F19" w:rsidRPr="000D1F19">
          <w:rPr>
            <w:noProof/>
            <w:webHidden/>
            <w:sz w:val="14"/>
            <w:szCs w:val="14"/>
          </w:rPr>
          <w:fldChar w:fldCharType="end"/>
        </w:r>
      </w:hyperlink>
    </w:p>
    <w:p w:rsidR="000D1F19" w:rsidRPr="000D1F19" w:rsidRDefault="0039477A">
      <w:pPr>
        <w:pStyle w:val="TOC3"/>
        <w:tabs>
          <w:tab w:val="left" w:pos="1100"/>
          <w:tab w:val="right" w:leader="dot" w:pos="2630"/>
        </w:tabs>
        <w:rPr>
          <w:rFonts w:asciiTheme="minorHAnsi" w:eastAsiaTheme="minorEastAsia" w:hAnsiTheme="minorHAnsi"/>
          <w:noProof/>
          <w:sz w:val="14"/>
          <w:szCs w:val="14"/>
        </w:rPr>
      </w:pPr>
      <w:hyperlink w:anchor="_Toc342506132" w:history="1">
        <w:r w:rsidR="000D1F19" w:rsidRPr="000D1F19">
          <w:rPr>
            <w:rStyle w:val="Hyperlink"/>
            <w:noProof/>
            <w:sz w:val="14"/>
            <w:szCs w:val="14"/>
          </w:rPr>
          <w:t>b)</w:t>
        </w:r>
        <w:r w:rsidR="000D1F19" w:rsidRPr="000D1F19">
          <w:rPr>
            <w:rFonts w:asciiTheme="minorHAnsi" w:eastAsiaTheme="minorEastAsia" w:hAnsiTheme="minorHAnsi"/>
            <w:noProof/>
            <w:sz w:val="14"/>
            <w:szCs w:val="14"/>
          </w:rPr>
          <w:tab/>
        </w:r>
        <w:r w:rsidR="000D1F19" w:rsidRPr="000D1F19">
          <w:rPr>
            <w:rStyle w:val="Hyperlink"/>
            <w:noProof/>
            <w:sz w:val="14"/>
            <w:szCs w:val="14"/>
          </w:rPr>
          <w:t>Monopoly Price</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_Toc342506132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3</w:t>
        </w:r>
        <w:r w:rsidR="000D1F19" w:rsidRPr="000D1F19">
          <w:rPr>
            <w:noProof/>
            <w:webHidden/>
            <w:sz w:val="14"/>
            <w:szCs w:val="14"/>
          </w:rPr>
          <w:fldChar w:fldCharType="end"/>
        </w:r>
      </w:hyperlink>
    </w:p>
    <w:p w:rsidR="000D1F19" w:rsidRPr="000D1F19" w:rsidRDefault="0039477A">
      <w:pPr>
        <w:pStyle w:val="TOC3"/>
        <w:tabs>
          <w:tab w:val="left" w:pos="1100"/>
          <w:tab w:val="right" w:leader="dot" w:pos="2630"/>
        </w:tabs>
        <w:rPr>
          <w:rFonts w:asciiTheme="minorHAnsi" w:eastAsiaTheme="minorEastAsia" w:hAnsiTheme="minorHAnsi"/>
          <w:noProof/>
          <w:sz w:val="14"/>
          <w:szCs w:val="14"/>
        </w:rPr>
      </w:pPr>
      <w:hyperlink w:anchor="_Toc342506133" w:history="1">
        <w:r w:rsidR="000D1F19" w:rsidRPr="000D1F19">
          <w:rPr>
            <w:rStyle w:val="Hyperlink"/>
            <w:noProof/>
            <w:sz w:val="14"/>
            <w:szCs w:val="14"/>
          </w:rPr>
          <w:t>c)</w:t>
        </w:r>
        <w:r w:rsidR="000D1F19" w:rsidRPr="000D1F19">
          <w:rPr>
            <w:rFonts w:asciiTheme="minorHAnsi" w:eastAsiaTheme="minorEastAsia" w:hAnsiTheme="minorHAnsi"/>
            <w:noProof/>
            <w:sz w:val="14"/>
            <w:szCs w:val="14"/>
          </w:rPr>
          <w:tab/>
        </w:r>
        <w:r w:rsidR="000D1F19" w:rsidRPr="000D1F19">
          <w:rPr>
            <w:rStyle w:val="Hyperlink"/>
            <w:noProof/>
            <w:sz w:val="14"/>
            <w:szCs w:val="14"/>
          </w:rPr>
          <w:t>Policy</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_Toc342506133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3</w:t>
        </w:r>
        <w:r w:rsidR="000D1F19" w:rsidRPr="000D1F19">
          <w:rPr>
            <w:noProof/>
            <w:webHidden/>
            <w:sz w:val="14"/>
            <w:szCs w:val="14"/>
          </w:rPr>
          <w:fldChar w:fldCharType="end"/>
        </w:r>
      </w:hyperlink>
    </w:p>
    <w:p w:rsidR="000D1F19" w:rsidRPr="000D1F19" w:rsidRDefault="0039477A">
      <w:pPr>
        <w:pStyle w:val="TOC1"/>
        <w:tabs>
          <w:tab w:val="right" w:leader="dot" w:pos="2630"/>
        </w:tabs>
        <w:rPr>
          <w:rFonts w:asciiTheme="minorHAnsi" w:eastAsiaTheme="minorEastAsia" w:hAnsiTheme="minorHAnsi"/>
          <w:noProof/>
          <w:sz w:val="14"/>
          <w:szCs w:val="14"/>
        </w:rPr>
      </w:pPr>
      <w:hyperlink w:anchor="_Toc342506134" w:history="1">
        <w:r w:rsidR="000D1F19" w:rsidRPr="000D1F19">
          <w:rPr>
            <w:rStyle w:val="Hyperlink"/>
            <w:noProof/>
            <w:sz w:val="14"/>
            <w:szCs w:val="14"/>
          </w:rPr>
          <w:t>MONOPOLY – SHERMAN ACT § 2</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_Toc342506134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4</w:t>
        </w:r>
        <w:r w:rsidR="000D1F19" w:rsidRPr="000D1F19">
          <w:rPr>
            <w:noProof/>
            <w:webHidden/>
            <w:sz w:val="14"/>
            <w:szCs w:val="14"/>
          </w:rPr>
          <w:fldChar w:fldCharType="end"/>
        </w:r>
      </w:hyperlink>
    </w:p>
    <w:p w:rsidR="000D1F19" w:rsidRPr="000D1F19" w:rsidRDefault="0039477A">
      <w:pPr>
        <w:pStyle w:val="TOC2"/>
        <w:tabs>
          <w:tab w:val="left" w:pos="880"/>
          <w:tab w:val="right" w:leader="dot" w:pos="2630"/>
        </w:tabs>
        <w:rPr>
          <w:rFonts w:asciiTheme="minorHAnsi" w:eastAsiaTheme="minorEastAsia" w:hAnsiTheme="minorHAnsi"/>
          <w:noProof/>
          <w:sz w:val="14"/>
          <w:szCs w:val="14"/>
        </w:rPr>
      </w:pPr>
      <w:hyperlink w:anchor="_Toc342506135" w:history="1">
        <w:r w:rsidR="000D1F19" w:rsidRPr="000D1F19">
          <w:rPr>
            <w:rStyle w:val="Hyperlink"/>
            <w:noProof/>
            <w:sz w:val="14"/>
            <w:szCs w:val="14"/>
          </w:rPr>
          <w:t>1)</w:t>
        </w:r>
        <w:r w:rsidR="000D1F19" w:rsidRPr="000D1F19">
          <w:rPr>
            <w:rFonts w:asciiTheme="minorHAnsi" w:eastAsiaTheme="minorEastAsia" w:hAnsiTheme="minorHAnsi"/>
            <w:noProof/>
            <w:sz w:val="14"/>
            <w:szCs w:val="14"/>
          </w:rPr>
          <w:tab/>
        </w:r>
        <w:r w:rsidR="000D1F19" w:rsidRPr="000D1F19">
          <w:rPr>
            <w:rStyle w:val="Hyperlink"/>
            <w:noProof/>
            <w:sz w:val="14"/>
            <w:szCs w:val="14"/>
          </w:rPr>
          <w:t>STATUTE</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_Toc342506135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4</w:t>
        </w:r>
        <w:r w:rsidR="000D1F19" w:rsidRPr="000D1F19">
          <w:rPr>
            <w:noProof/>
            <w:webHidden/>
            <w:sz w:val="14"/>
            <w:szCs w:val="14"/>
          </w:rPr>
          <w:fldChar w:fldCharType="end"/>
        </w:r>
      </w:hyperlink>
    </w:p>
    <w:p w:rsidR="000D1F19" w:rsidRPr="000D1F19" w:rsidRDefault="0039477A">
      <w:pPr>
        <w:pStyle w:val="TOC3"/>
        <w:tabs>
          <w:tab w:val="left" w:pos="1100"/>
          <w:tab w:val="right" w:leader="dot" w:pos="2630"/>
        </w:tabs>
        <w:rPr>
          <w:rFonts w:asciiTheme="minorHAnsi" w:eastAsiaTheme="minorEastAsia" w:hAnsiTheme="minorHAnsi"/>
          <w:noProof/>
          <w:sz w:val="14"/>
          <w:szCs w:val="14"/>
        </w:rPr>
      </w:pPr>
      <w:hyperlink w:anchor="_Toc342506136" w:history="1">
        <w:r w:rsidR="000D1F19" w:rsidRPr="000D1F19">
          <w:rPr>
            <w:rStyle w:val="Hyperlink"/>
            <w:noProof/>
            <w:sz w:val="14"/>
            <w:szCs w:val="14"/>
          </w:rPr>
          <w:t>a)</w:t>
        </w:r>
        <w:r w:rsidR="000D1F19" w:rsidRPr="000D1F19">
          <w:rPr>
            <w:rFonts w:asciiTheme="minorHAnsi" w:eastAsiaTheme="minorEastAsia" w:hAnsiTheme="minorHAnsi"/>
            <w:noProof/>
            <w:sz w:val="14"/>
            <w:szCs w:val="14"/>
          </w:rPr>
          <w:tab/>
        </w:r>
        <w:r w:rsidR="000D1F19" w:rsidRPr="000D1F19">
          <w:rPr>
            <w:rStyle w:val="Hyperlink"/>
            <w:noProof/>
            <w:sz w:val="14"/>
            <w:szCs w:val="14"/>
          </w:rPr>
          <w:t>Sherman Act § 2</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_Toc342506136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4</w:t>
        </w:r>
        <w:r w:rsidR="000D1F19" w:rsidRPr="000D1F19">
          <w:rPr>
            <w:noProof/>
            <w:webHidden/>
            <w:sz w:val="14"/>
            <w:szCs w:val="14"/>
          </w:rPr>
          <w:fldChar w:fldCharType="end"/>
        </w:r>
      </w:hyperlink>
    </w:p>
    <w:p w:rsidR="000D1F19" w:rsidRPr="000D1F19" w:rsidRDefault="0039477A">
      <w:pPr>
        <w:pStyle w:val="TOC2"/>
        <w:tabs>
          <w:tab w:val="left" w:pos="880"/>
          <w:tab w:val="right" w:leader="dot" w:pos="2630"/>
        </w:tabs>
        <w:rPr>
          <w:rFonts w:asciiTheme="minorHAnsi" w:eastAsiaTheme="minorEastAsia" w:hAnsiTheme="minorHAnsi"/>
          <w:noProof/>
          <w:sz w:val="14"/>
          <w:szCs w:val="14"/>
        </w:rPr>
      </w:pPr>
      <w:hyperlink w:anchor="_Toc342506137" w:history="1">
        <w:r w:rsidR="000D1F19" w:rsidRPr="000D1F19">
          <w:rPr>
            <w:rStyle w:val="Hyperlink"/>
            <w:noProof/>
            <w:sz w:val="14"/>
            <w:szCs w:val="14"/>
          </w:rPr>
          <w:t>2)</w:t>
        </w:r>
        <w:r w:rsidR="000D1F19" w:rsidRPr="000D1F19">
          <w:rPr>
            <w:rFonts w:asciiTheme="minorHAnsi" w:eastAsiaTheme="minorEastAsia" w:hAnsiTheme="minorHAnsi"/>
            <w:noProof/>
            <w:sz w:val="14"/>
            <w:szCs w:val="14"/>
          </w:rPr>
          <w:tab/>
        </w:r>
        <w:r w:rsidR="000D1F19" w:rsidRPr="000D1F19">
          <w:rPr>
            <w:rStyle w:val="Hyperlink"/>
            <w:noProof/>
            <w:sz w:val="14"/>
            <w:szCs w:val="14"/>
          </w:rPr>
          <w:t>STEP 0: Elements of Monopoly (</w:t>
        </w:r>
        <w:r w:rsidR="000D1F19" w:rsidRPr="000D1F19">
          <w:rPr>
            <w:rStyle w:val="Hyperlink"/>
            <w:i/>
            <w:noProof/>
            <w:sz w:val="14"/>
            <w:szCs w:val="14"/>
          </w:rPr>
          <w:t>United States v. Grinnel Corp.</w:t>
        </w:r>
        <w:r w:rsidR="000D1F19" w:rsidRPr="000D1F19">
          <w:rPr>
            <w:rStyle w:val="Hyperlink"/>
            <w:noProof/>
            <w:sz w:val="14"/>
            <w:szCs w:val="14"/>
          </w:rPr>
          <w:t>)</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_Toc342506137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4</w:t>
        </w:r>
        <w:r w:rsidR="000D1F19" w:rsidRPr="000D1F19">
          <w:rPr>
            <w:noProof/>
            <w:webHidden/>
            <w:sz w:val="14"/>
            <w:szCs w:val="14"/>
          </w:rPr>
          <w:fldChar w:fldCharType="end"/>
        </w:r>
      </w:hyperlink>
    </w:p>
    <w:p w:rsidR="000D1F19" w:rsidRPr="000D1F19" w:rsidRDefault="0039477A">
      <w:pPr>
        <w:pStyle w:val="TOC2"/>
        <w:tabs>
          <w:tab w:val="left" w:pos="880"/>
          <w:tab w:val="right" w:leader="dot" w:pos="2630"/>
        </w:tabs>
        <w:rPr>
          <w:rFonts w:asciiTheme="minorHAnsi" w:eastAsiaTheme="minorEastAsia" w:hAnsiTheme="minorHAnsi"/>
          <w:noProof/>
          <w:sz w:val="14"/>
          <w:szCs w:val="14"/>
        </w:rPr>
      </w:pPr>
      <w:hyperlink w:anchor="_Toc342506138" w:history="1">
        <w:r w:rsidR="000D1F19" w:rsidRPr="000D1F19">
          <w:rPr>
            <w:rStyle w:val="Hyperlink"/>
            <w:noProof/>
            <w:sz w:val="14"/>
            <w:szCs w:val="14"/>
          </w:rPr>
          <w:t>3)</w:t>
        </w:r>
        <w:r w:rsidR="000D1F19" w:rsidRPr="000D1F19">
          <w:rPr>
            <w:rFonts w:asciiTheme="minorHAnsi" w:eastAsiaTheme="minorEastAsia" w:hAnsiTheme="minorHAnsi"/>
            <w:noProof/>
            <w:sz w:val="14"/>
            <w:szCs w:val="14"/>
          </w:rPr>
          <w:tab/>
        </w:r>
        <w:r w:rsidR="000D1F19" w:rsidRPr="000D1F19">
          <w:rPr>
            <w:rStyle w:val="Hyperlink"/>
            <w:noProof/>
            <w:sz w:val="14"/>
            <w:szCs w:val="14"/>
          </w:rPr>
          <w:t>STEP 1: Define Product Market (</w:t>
        </w:r>
        <w:r w:rsidR="000D1F19" w:rsidRPr="000D1F19">
          <w:rPr>
            <w:rStyle w:val="Hyperlink"/>
            <w:i/>
            <w:noProof/>
            <w:sz w:val="14"/>
            <w:szCs w:val="14"/>
          </w:rPr>
          <w:t>Alcoa</w:t>
        </w:r>
        <w:r w:rsidR="000D1F19" w:rsidRPr="000D1F19">
          <w:rPr>
            <w:rStyle w:val="Hyperlink"/>
            <w:noProof/>
            <w:sz w:val="14"/>
            <w:szCs w:val="14"/>
          </w:rPr>
          <w:t>) – “any part of trade or commerce”</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_Toc342506138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4</w:t>
        </w:r>
        <w:r w:rsidR="000D1F19" w:rsidRPr="000D1F19">
          <w:rPr>
            <w:noProof/>
            <w:webHidden/>
            <w:sz w:val="14"/>
            <w:szCs w:val="14"/>
          </w:rPr>
          <w:fldChar w:fldCharType="end"/>
        </w:r>
      </w:hyperlink>
    </w:p>
    <w:p w:rsidR="000D1F19" w:rsidRPr="000D1F19" w:rsidRDefault="0039477A">
      <w:pPr>
        <w:pStyle w:val="TOC3"/>
        <w:tabs>
          <w:tab w:val="left" w:pos="1100"/>
          <w:tab w:val="right" w:leader="dot" w:pos="2630"/>
        </w:tabs>
        <w:rPr>
          <w:rFonts w:asciiTheme="minorHAnsi" w:eastAsiaTheme="minorEastAsia" w:hAnsiTheme="minorHAnsi"/>
          <w:noProof/>
          <w:sz w:val="14"/>
          <w:szCs w:val="14"/>
        </w:rPr>
      </w:pPr>
      <w:hyperlink w:anchor="_Toc342506139" w:history="1">
        <w:r w:rsidR="000D1F19" w:rsidRPr="000D1F19">
          <w:rPr>
            <w:rStyle w:val="Hyperlink"/>
            <w:noProof/>
            <w:sz w:val="14"/>
            <w:szCs w:val="14"/>
          </w:rPr>
          <w:t>c)</w:t>
        </w:r>
        <w:r w:rsidR="000D1F19" w:rsidRPr="000D1F19">
          <w:rPr>
            <w:rFonts w:asciiTheme="minorHAnsi" w:eastAsiaTheme="minorEastAsia" w:hAnsiTheme="minorHAnsi"/>
            <w:noProof/>
            <w:sz w:val="14"/>
            <w:szCs w:val="14"/>
          </w:rPr>
          <w:tab/>
        </w:r>
        <w:r w:rsidR="000D1F19" w:rsidRPr="000D1F19">
          <w:rPr>
            <w:rStyle w:val="Hyperlink"/>
            <w:noProof/>
            <w:sz w:val="14"/>
            <w:szCs w:val="14"/>
          </w:rPr>
          <w:t>Tests</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_Toc342506139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4</w:t>
        </w:r>
        <w:r w:rsidR="000D1F19" w:rsidRPr="000D1F19">
          <w:rPr>
            <w:noProof/>
            <w:webHidden/>
            <w:sz w:val="14"/>
            <w:szCs w:val="14"/>
          </w:rPr>
          <w:fldChar w:fldCharType="end"/>
        </w:r>
      </w:hyperlink>
    </w:p>
    <w:p w:rsidR="000D1F19" w:rsidRPr="000D1F19" w:rsidRDefault="0039477A">
      <w:pPr>
        <w:pStyle w:val="TOC4"/>
        <w:tabs>
          <w:tab w:val="left" w:pos="1100"/>
          <w:tab w:val="right" w:leader="dot" w:pos="2630"/>
        </w:tabs>
        <w:rPr>
          <w:noProof/>
          <w:sz w:val="14"/>
          <w:szCs w:val="14"/>
        </w:rPr>
      </w:pPr>
      <w:hyperlink w:anchor="_Toc342506140" w:history="1">
        <w:r w:rsidR="000D1F19" w:rsidRPr="000D1F19">
          <w:rPr>
            <w:rStyle w:val="Hyperlink"/>
            <w:noProof/>
            <w:sz w:val="14"/>
            <w:szCs w:val="14"/>
          </w:rPr>
          <w:t>i)</w:t>
        </w:r>
        <w:r w:rsidR="000D1F19" w:rsidRPr="000D1F19">
          <w:rPr>
            <w:noProof/>
            <w:sz w:val="14"/>
            <w:szCs w:val="14"/>
          </w:rPr>
          <w:tab/>
        </w:r>
        <w:r w:rsidR="000D1F19" w:rsidRPr="000D1F19">
          <w:rPr>
            <w:rStyle w:val="Hyperlink"/>
            <w:noProof/>
            <w:sz w:val="14"/>
            <w:szCs w:val="14"/>
          </w:rPr>
          <w:t>Cross-Price Elasticity of Demand</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_Toc342506140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4</w:t>
        </w:r>
        <w:r w:rsidR="000D1F19" w:rsidRPr="000D1F19">
          <w:rPr>
            <w:noProof/>
            <w:webHidden/>
            <w:sz w:val="14"/>
            <w:szCs w:val="14"/>
          </w:rPr>
          <w:fldChar w:fldCharType="end"/>
        </w:r>
      </w:hyperlink>
    </w:p>
    <w:p w:rsidR="000D1F19" w:rsidRPr="000D1F19" w:rsidRDefault="0039477A">
      <w:pPr>
        <w:pStyle w:val="TOC4"/>
        <w:tabs>
          <w:tab w:val="left" w:pos="1100"/>
          <w:tab w:val="right" w:leader="dot" w:pos="2630"/>
        </w:tabs>
        <w:rPr>
          <w:noProof/>
          <w:sz w:val="14"/>
          <w:szCs w:val="14"/>
        </w:rPr>
      </w:pPr>
      <w:hyperlink w:anchor="_Toc342506141" w:history="1">
        <w:r w:rsidR="000D1F19" w:rsidRPr="000D1F19">
          <w:rPr>
            <w:rStyle w:val="Hyperlink"/>
            <w:noProof/>
            <w:sz w:val="14"/>
            <w:szCs w:val="14"/>
          </w:rPr>
          <w:t>ii)</w:t>
        </w:r>
        <w:r w:rsidR="000D1F19" w:rsidRPr="000D1F19">
          <w:rPr>
            <w:noProof/>
            <w:sz w:val="14"/>
            <w:szCs w:val="14"/>
          </w:rPr>
          <w:tab/>
        </w:r>
        <w:r w:rsidR="000D1F19" w:rsidRPr="000D1F19">
          <w:rPr>
            <w:rStyle w:val="Hyperlink"/>
            <w:noProof/>
            <w:sz w:val="14"/>
            <w:szCs w:val="14"/>
          </w:rPr>
          <w:t>Supply-Side Substitutability</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_Toc342506141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4</w:t>
        </w:r>
        <w:r w:rsidR="000D1F19" w:rsidRPr="000D1F19">
          <w:rPr>
            <w:noProof/>
            <w:webHidden/>
            <w:sz w:val="14"/>
            <w:szCs w:val="14"/>
          </w:rPr>
          <w:fldChar w:fldCharType="end"/>
        </w:r>
      </w:hyperlink>
    </w:p>
    <w:p w:rsidR="000D1F19" w:rsidRPr="000D1F19" w:rsidRDefault="0039477A">
      <w:pPr>
        <w:pStyle w:val="TOC4"/>
        <w:tabs>
          <w:tab w:val="left" w:pos="1100"/>
          <w:tab w:val="right" w:leader="dot" w:pos="2630"/>
        </w:tabs>
        <w:rPr>
          <w:noProof/>
          <w:sz w:val="14"/>
          <w:szCs w:val="14"/>
        </w:rPr>
      </w:pPr>
      <w:hyperlink w:anchor="_Toc342506142" w:history="1">
        <w:r w:rsidR="000D1F19" w:rsidRPr="000D1F19">
          <w:rPr>
            <w:rStyle w:val="Hyperlink"/>
            <w:noProof/>
            <w:sz w:val="14"/>
            <w:szCs w:val="14"/>
          </w:rPr>
          <w:t>iii)</w:t>
        </w:r>
        <w:r w:rsidR="000D1F19" w:rsidRPr="000D1F19">
          <w:rPr>
            <w:noProof/>
            <w:sz w:val="14"/>
            <w:szCs w:val="14"/>
          </w:rPr>
          <w:tab/>
        </w:r>
        <w:r w:rsidR="000D1F19" w:rsidRPr="000D1F19">
          <w:rPr>
            <w:rStyle w:val="Hyperlink"/>
            <w:noProof/>
            <w:sz w:val="14"/>
            <w:szCs w:val="14"/>
          </w:rPr>
          <w:t>Hypothetical Monopolist/SSNIP</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_Toc342506142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4</w:t>
        </w:r>
        <w:r w:rsidR="000D1F19" w:rsidRPr="000D1F19">
          <w:rPr>
            <w:noProof/>
            <w:webHidden/>
            <w:sz w:val="14"/>
            <w:szCs w:val="14"/>
          </w:rPr>
          <w:fldChar w:fldCharType="end"/>
        </w:r>
      </w:hyperlink>
    </w:p>
    <w:p w:rsidR="000D1F19" w:rsidRPr="000D1F19" w:rsidRDefault="0039477A">
      <w:pPr>
        <w:pStyle w:val="TOC4"/>
        <w:tabs>
          <w:tab w:val="left" w:pos="1100"/>
          <w:tab w:val="right" w:leader="dot" w:pos="2630"/>
        </w:tabs>
        <w:rPr>
          <w:noProof/>
          <w:sz w:val="14"/>
          <w:szCs w:val="14"/>
        </w:rPr>
      </w:pPr>
      <w:hyperlink w:anchor="_Toc342506143" w:history="1">
        <w:r w:rsidR="000D1F19" w:rsidRPr="000D1F19">
          <w:rPr>
            <w:rStyle w:val="Hyperlink"/>
            <w:noProof/>
            <w:sz w:val="14"/>
            <w:szCs w:val="14"/>
          </w:rPr>
          <w:t>iv)</w:t>
        </w:r>
        <w:r w:rsidR="000D1F19" w:rsidRPr="000D1F19">
          <w:rPr>
            <w:noProof/>
            <w:sz w:val="14"/>
            <w:szCs w:val="14"/>
          </w:rPr>
          <w:tab/>
        </w:r>
        <w:r w:rsidR="000D1F19" w:rsidRPr="000D1F19">
          <w:rPr>
            <w:rStyle w:val="Hyperlink"/>
            <w:noProof/>
            <w:sz w:val="14"/>
            <w:szCs w:val="14"/>
          </w:rPr>
          <w:t>Submarket Test</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_Toc342506143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5</w:t>
        </w:r>
        <w:r w:rsidR="000D1F19" w:rsidRPr="000D1F19">
          <w:rPr>
            <w:noProof/>
            <w:webHidden/>
            <w:sz w:val="14"/>
            <w:szCs w:val="14"/>
          </w:rPr>
          <w:fldChar w:fldCharType="end"/>
        </w:r>
      </w:hyperlink>
    </w:p>
    <w:p w:rsidR="000D1F19" w:rsidRPr="000D1F19" w:rsidRDefault="0039477A">
      <w:pPr>
        <w:pStyle w:val="TOC4"/>
        <w:tabs>
          <w:tab w:val="left" w:pos="1100"/>
          <w:tab w:val="right" w:leader="dot" w:pos="2630"/>
        </w:tabs>
        <w:rPr>
          <w:noProof/>
          <w:sz w:val="14"/>
          <w:szCs w:val="14"/>
        </w:rPr>
      </w:pPr>
      <w:hyperlink w:anchor="_Toc342506144" w:history="1">
        <w:r w:rsidR="000D1F19" w:rsidRPr="000D1F19">
          <w:rPr>
            <w:rStyle w:val="Hyperlink"/>
            <w:noProof/>
            <w:sz w:val="14"/>
            <w:szCs w:val="14"/>
          </w:rPr>
          <w:t>v)</w:t>
        </w:r>
        <w:r w:rsidR="000D1F19" w:rsidRPr="000D1F19">
          <w:rPr>
            <w:noProof/>
            <w:sz w:val="14"/>
            <w:szCs w:val="14"/>
          </w:rPr>
          <w:tab/>
        </w:r>
        <w:r w:rsidR="000D1F19" w:rsidRPr="000D1F19">
          <w:rPr>
            <w:rStyle w:val="Hyperlink"/>
            <w:noProof/>
            <w:sz w:val="14"/>
            <w:szCs w:val="14"/>
          </w:rPr>
          <w:t>Secondary Markets</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_Toc342506144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5</w:t>
        </w:r>
        <w:r w:rsidR="000D1F19" w:rsidRPr="000D1F19">
          <w:rPr>
            <w:noProof/>
            <w:webHidden/>
            <w:sz w:val="14"/>
            <w:szCs w:val="14"/>
          </w:rPr>
          <w:fldChar w:fldCharType="end"/>
        </w:r>
      </w:hyperlink>
    </w:p>
    <w:p w:rsidR="000D1F19" w:rsidRPr="000D1F19" w:rsidRDefault="0039477A">
      <w:pPr>
        <w:pStyle w:val="TOC2"/>
        <w:tabs>
          <w:tab w:val="left" w:pos="880"/>
          <w:tab w:val="right" w:leader="dot" w:pos="2630"/>
        </w:tabs>
        <w:rPr>
          <w:rFonts w:asciiTheme="minorHAnsi" w:eastAsiaTheme="minorEastAsia" w:hAnsiTheme="minorHAnsi"/>
          <w:noProof/>
          <w:sz w:val="14"/>
          <w:szCs w:val="14"/>
        </w:rPr>
      </w:pPr>
      <w:hyperlink w:anchor="_Toc342506145" w:history="1">
        <w:r w:rsidR="000D1F19" w:rsidRPr="000D1F19">
          <w:rPr>
            <w:rStyle w:val="Hyperlink"/>
            <w:noProof/>
            <w:sz w:val="14"/>
            <w:szCs w:val="14"/>
          </w:rPr>
          <w:t>4)</w:t>
        </w:r>
        <w:r w:rsidR="000D1F19" w:rsidRPr="000D1F19">
          <w:rPr>
            <w:rFonts w:asciiTheme="minorHAnsi" w:eastAsiaTheme="minorEastAsia" w:hAnsiTheme="minorHAnsi"/>
            <w:noProof/>
            <w:sz w:val="14"/>
            <w:szCs w:val="14"/>
          </w:rPr>
          <w:tab/>
        </w:r>
        <w:r w:rsidR="000D1F19" w:rsidRPr="000D1F19">
          <w:rPr>
            <w:rStyle w:val="Hyperlink"/>
            <w:noProof/>
            <w:sz w:val="14"/>
            <w:szCs w:val="14"/>
          </w:rPr>
          <w:t>STEP 2: Market Power</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_Toc342506145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5</w:t>
        </w:r>
        <w:r w:rsidR="000D1F19" w:rsidRPr="000D1F19">
          <w:rPr>
            <w:noProof/>
            <w:webHidden/>
            <w:sz w:val="14"/>
            <w:szCs w:val="14"/>
          </w:rPr>
          <w:fldChar w:fldCharType="end"/>
        </w:r>
      </w:hyperlink>
    </w:p>
    <w:p w:rsidR="000D1F19" w:rsidRPr="000D1F19" w:rsidRDefault="0039477A">
      <w:pPr>
        <w:pStyle w:val="TOC3"/>
        <w:tabs>
          <w:tab w:val="left" w:pos="1100"/>
          <w:tab w:val="right" w:leader="dot" w:pos="2630"/>
        </w:tabs>
        <w:rPr>
          <w:rFonts w:asciiTheme="minorHAnsi" w:eastAsiaTheme="minorEastAsia" w:hAnsiTheme="minorHAnsi"/>
          <w:noProof/>
          <w:sz w:val="14"/>
          <w:szCs w:val="14"/>
        </w:rPr>
      </w:pPr>
      <w:hyperlink w:anchor="_Toc342506146" w:history="1">
        <w:r w:rsidR="000D1F19" w:rsidRPr="000D1F19">
          <w:rPr>
            <w:rStyle w:val="Hyperlink"/>
            <w:noProof/>
            <w:sz w:val="14"/>
            <w:szCs w:val="14"/>
          </w:rPr>
          <w:t>a)</w:t>
        </w:r>
        <w:r w:rsidR="000D1F19" w:rsidRPr="000D1F19">
          <w:rPr>
            <w:rFonts w:asciiTheme="minorHAnsi" w:eastAsiaTheme="minorEastAsia" w:hAnsiTheme="minorHAnsi"/>
            <w:noProof/>
            <w:sz w:val="14"/>
            <w:szCs w:val="14"/>
          </w:rPr>
          <w:tab/>
        </w:r>
        <w:r w:rsidR="000D1F19" w:rsidRPr="000D1F19">
          <w:rPr>
            <w:rStyle w:val="Hyperlink"/>
            <w:noProof/>
            <w:sz w:val="14"/>
            <w:szCs w:val="14"/>
          </w:rPr>
          <w:t>Direct Demonstration of Market Power</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_Toc342506146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5</w:t>
        </w:r>
        <w:r w:rsidR="000D1F19" w:rsidRPr="000D1F19">
          <w:rPr>
            <w:noProof/>
            <w:webHidden/>
            <w:sz w:val="14"/>
            <w:szCs w:val="14"/>
          </w:rPr>
          <w:fldChar w:fldCharType="end"/>
        </w:r>
      </w:hyperlink>
    </w:p>
    <w:p w:rsidR="000D1F19" w:rsidRPr="000D1F19" w:rsidRDefault="0039477A">
      <w:pPr>
        <w:pStyle w:val="TOC3"/>
        <w:tabs>
          <w:tab w:val="left" w:pos="1100"/>
          <w:tab w:val="right" w:leader="dot" w:pos="2630"/>
        </w:tabs>
        <w:rPr>
          <w:rFonts w:asciiTheme="minorHAnsi" w:eastAsiaTheme="minorEastAsia" w:hAnsiTheme="minorHAnsi"/>
          <w:noProof/>
          <w:sz w:val="14"/>
          <w:szCs w:val="14"/>
        </w:rPr>
      </w:pPr>
      <w:hyperlink w:anchor="_Toc342506147" w:history="1">
        <w:r w:rsidR="000D1F19" w:rsidRPr="000D1F19">
          <w:rPr>
            <w:rStyle w:val="Hyperlink"/>
            <w:noProof/>
            <w:sz w:val="14"/>
            <w:szCs w:val="14"/>
          </w:rPr>
          <w:t>b)</w:t>
        </w:r>
        <w:r w:rsidR="000D1F19" w:rsidRPr="000D1F19">
          <w:rPr>
            <w:rFonts w:asciiTheme="minorHAnsi" w:eastAsiaTheme="minorEastAsia" w:hAnsiTheme="minorHAnsi"/>
            <w:noProof/>
            <w:sz w:val="14"/>
            <w:szCs w:val="14"/>
          </w:rPr>
          <w:tab/>
        </w:r>
        <w:r w:rsidR="000D1F19" w:rsidRPr="000D1F19">
          <w:rPr>
            <w:rStyle w:val="Hyperlink"/>
            <w:noProof/>
            <w:sz w:val="14"/>
            <w:szCs w:val="14"/>
          </w:rPr>
          <w:t>Market Share Proxy</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_Toc342506147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5</w:t>
        </w:r>
        <w:r w:rsidR="000D1F19" w:rsidRPr="000D1F19">
          <w:rPr>
            <w:noProof/>
            <w:webHidden/>
            <w:sz w:val="14"/>
            <w:szCs w:val="14"/>
          </w:rPr>
          <w:fldChar w:fldCharType="end"/>
        </w:r>
      </w:hyperlink>
    </w:p>
    <w:p w:rsidR="000D1F19" w:rsidRPr="000D1F19" w:rsidRDefault="0039477A">
      <w:pPr>
        <w:pStyle w:val="TOC3"/>
        <w:tabs>
          <w:tab w:val="left" w:pos="1100"/>
          <w:tab w:val="right" w:leader="dot" w:pos="2630"/>
        </w:tabs>
        <w:rPr>
          <w:rFonts w:asciiTheme="minorHAnsi" w:eastAsiaTheme="minorEastAsia" w:hAnsiTheme="minorHAnsi"/>
          <w:noProof/>
          <w:sz w:val="14"/>
          <w:szCs w:val="14"/>
        </w:rPr>
      </w:pPr>
      <w:hyperlink w:anchor="_Toc342506148" w:history="1">
        <w:r w:rsidR="000D1F19" w:rsidRPr="000D1F19">
          <w:rPr>
            <w:rStyle w:val="Hyperlink"/>
            <w:noProof/>
            <w:sz w:val="14"/>
            <w:szCs w:val="14"/>
          </w:rPr>
          <w:t>c)</w:t>
        </w:r>
        <w:r w:rsidR="000D1F19" w:rsidRPr="000D1F19">
          <w:rPr>
            <w:rFonts w:asciiTheme="minorHAnsi" w:eastAsiaTheme="minorEastAsia" w:hAnsiTheme="minorHAnsi"/>
            <w:noProof/>
            <w:sz w:val="14"/>
            <w:szCs w:val="14"/>
          </w:rPr>
          <w:tab/>
        </w:r>
        <w:r w:rsidR="000D1F19" w:rsidRPr="000D1F19">
          <w:rPr>
            <w:rStyle w:val="Hyperlink"/>
            <w:noProof/>
            <w:sz w:val="14"/>
            <w:szCs w:val="14"/>
          </w:rPr>
          <w:t>Entry Barriers</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_Toc342506148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5</w:t>
        </w:r>
        <w:r w:rsidR="000D1F19" w:rsidRPr="000D1F19">
          <w:rPr>
            <w:noProof/>
            <w:webHidden/>
            <w:sz w:val="14"/>
            <w:szCs w:val="14"/>
          </w:rPr>
          <w:fldChar w:fldCharType="end"/>
        </w:r>
      </w:hyperlink>
    </w:p>
    <w:p w:rsidR="000D1F19" w:rsidRPr="000D1F19" w:rsidRDefault="0039477A">
      <w:pPr>
        <w:pStyle w:val="TOC2"/>
        <w:tabs>
          <w:tab w:val="left" w:pos="880"/>
          <w:tab w:val="right" w:leader="dot" w:pos="2630"/>
        </w:tabs>
        <w:rPr>
          <w:rFonts w:asciiTheme="minorHAnsi" w:eastAsiaTheme="minorEastAsia" w:hAnsiTheme="minorHAnsi"/>
          <w:noProof/>
          <w:sz w:val="14"/>
          <w:szCs w:val="14"/>
        </w:rPr>
      </w:pPr>
      <w:hyperlink w:anchor="_Toc342506149" w:history="1">
        <w:r w:rsidR="000D1F19" w:rsidRPr="000D1F19">
          <w:rPr>
            <w:rStyle w:val="Hyperlink"/>
            <w:noProof/>
            <w:sz w:val="14"/>
            <w:szCs w:val="14"/>
          </w:rPr>
          <w:t>5)</w:t>
        </w:r>
        <w:r w:rsidR="000D1F19" w:rsidRPr="000D1F19">
          <w:rPr>
            <w:rFonts w:asciiTheme="minorHAnsi" w:eastAsiaTheme="minorEastAsia" w:hAnsiTheme="minorHAnsi"/>
            <w:noProof/>
            <w:sz w:val="14"/>
            <w:szCs w:val="14"/>
          </w:rPr>
          <w:tab/>
        </w:r>
        <w:r w:rsidR="000D1F19" w:rsidRPr="000D1F19">
          <w:rPr>
            <w:rStyle w:val="Hyperlink"/>
            <w:noProof/>
            <w:sz w:val="14"/>
            <w:szCs w:val="14"/>
          </w:rPr>
          <w:t>STEP 3: Conduct</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_Toc342506149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6</w:t>
        </w:r>
        <w:r w:rsidR="000D1F19" w:rsidRPr="000D1F19">
          <w:rPr>
            <w:noProof/>
            <w:webHidden/>
            <w:sz w:val="14"/>
            <w:szCs w:val="14"/>
          </w:rPr>
          <w:fldChar w:fldCharType="end"/>
        </w:r>
      </w:hyperlink>
    </w:p>
    <w:p w:rsidR="000D1F19" w:rsidRPr="000D1F19" w:rsidRDefault="0039477A">
      <w:pPr>
        <w:pStyle w:val="TOC3"/>
        <w:tabs>
          <w:tab w:val="left" w:pos="1100"/>
          <w:tab w:val="right" w:leader="dot" w:pos="2630"/>
        </w:tabs>
        <w:rPr>
          <w:rFonts w:asciiTheme="minorHAnsi" w:eastAsiaTheme="minorEastAsia" w:hAnsiTheme="minorHAnsi"/>
          <w:noProof/>
          <w:sz w:val="14"/>
          <w:szCs w:val="14"/>
        </w:rPr>
      </w:pPr>
      <w:hyperlink w:anchor="_Toc342506150" w:history="1">
        <w:r w:rsidR="000D1F19" w:rsidRPr="000D1F19">
          <w:rPr>
            <w:rStyle w:val="Hyperlink"/>
            <w:noProof/>
            <w:sz w:val="14"/>
            <w:szCs w:val="14"/>
          </w:rPr>
          <w:t>a)</w:t>
        </w:r>
        <w:r w:rsidR="000D1F19" w:rsidRPr="000D1F19">
          <w:rPr>
            <w:rFonts w:asciiTheme="minorHAnsi" w:eastAsiaTheme="minorEastAsia" w:hAnsiTheme="minorHAnsi"/>
            <w:noProof/>
            <w:sz w:val="14"/>
            <w:szCs w:val="14"/>
          </w:rPr>
          <w:tab/>
        </w:r>
        <w:r w:rsidR="000D1F19" w:rsidRPr="000D1F19">
          <w:rPr>
            <w:rStyle w:val="Hyperlink"/>
            <w:noProof/>
            <w:sz w:val="14"/>
            <w:szCs w:val="14"/>
          </w:rPr>
          <w:t>Generally – Rule of Reason (</w:t>
        </w:r>
        <w:r w:rsidR="000D1F19" w:rsidRPr="000D1F19">
          <w:rPr>
            <w:rStyle w:val="Hyperlink"/>
            <w:i/>
            <w:noProof/>
            <w:sz w:val="14"/>
            <w:szCs w:val="14"/>
          </w:rPr>
          <w:t>Microsoft</w:t>
        </w:r>
        <w:r w:rsidR="000D1F19" w:rsidRPr="000D1F19">
          <w:rPr>
            <w:rStyle w:val="Hyperlink"/>
            <w:noProof/>
            <w:sz w:val="14"/>
            <w:szCs w:val="14"/>
          </w:rPr>
          <w:t>)</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_Toc342506150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6</w:t>
        </w:r>
        <w:r w:rsidR="000D1F19" w:rsidRPr="000D1F19">
          <w:rPr>
            <w:noProof/>
            <w:webHidden/>
            <w:sz w:val="14"/>
            <w:szCs w:val="14"/>
          </w:rPr>
          <w:fldChar w:fldCharType="end"/>
        </w:r>
      </w:hyperlink>
    </w:p>
    <w:p w:rsidR="000D1F19" w:rsidRPr="000D1F19" w:rsidRDefault="0039477A">
      <w:pPr>
        <w:pStyle w:val="TOC3"/>
        <w:tabs>
          <w:tab w:val="left" w:pos="1100"/>
          <w:tab w:val="right" w:leader="dot" w:pos="2630"/>
        </w:tabs>
        <w:rPr>
          <w:rFonts w:asciiTheme="minorHAnsi" w:eastAsiaTheme="minorEastAsia" w:hAnsiTheme="minorHAnsi"/>
          <w:noProof/>
          <w:sz w:val="14"/>
          <w:szCs w:val="14"/>
        </w:rPr>
      </w:pPr>
      <w:hyperlink w:anchor="_Toc342506151" w:history="1">
        <w:r w:rsidR="000D1F19" w:rsidRPr="000D1F19">
          <w:rPr>
            <w:rStyle w:val="Hyperlink"/>
            <w:noProof/>
            <w:sz w:val="14"/>
            <w:szCs w:val="14"/>
          </w:rPr>
          <w:t>b)</w:t>
        </w:r>
        <w:r w:rsidR="000D1F19" w:rsidRPr="000D1F19">
          <w:rPr>
            <w:rFonts w:asciiTheme="minorHAnsi" w:eastAsiaTheme="minorEastAsia" w:hAnsiTheme="minorHAnsi"/>
            <w:noProof/>
            <w:sz w:val="14"/>
            <w:szCs w:val="14"/>
          </w:rPr>
          <w:tab/>
        </w:r>
        <w:r w:rsidR="000D1F19" w:rsidRPr="000D1F19">
          <w:rPr>
            <w:rStyle w:val="Hyperlink"/>
            <w:noProof/>
            <w:sz w:val="14"/>
            <w:szCs w:val="14"/>
          </w:rPr>
          <w:t>Refusal to Deal</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_Toc342506151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6</w:t>
        </w:r>
        <w:r w:rsidR="000D1F19" w:rsidRPr="000D1F19">
          <w:rPr>
            <w:noProof/>
            <w:webHidden/>
            <w:sz w:val="14"/>
            <w:szCs w:val="14"/>
          </w:rPr>
          <w:fldChar w:fldCharType="end"/>
        </w:r>
      </w:hyperlink>
    </w:p>
    <w:p w:rsidR="000D1F19" w:rsidRPr="000D1F19" w:rsidRDefault="0039477A">
      <w:pPr>
        <w:pStyle w:val="TOC3"/>
        <w:tabs>
          <w:tab w:val="left" w:pos="1100"/>
          <w:tab w:val="right" w:leader="dot" w:pos="2630"/>
        </w:tabs>
        <w:rPr>
          <w:rFonts w:asciiTheme="minorHAnsi" w:eastAsiaTheme="minorEastAsia" w:hAnsiTheme="minorHAnsi"/>
          <w:noProof/>
          <w:sz w:val="14"/>
          <w:szCs w:val="14"/>
        </w:rPr>
      </w:pPr>
      <w:hyperlink w:anchor="_Toc342506152" w:history="1">
        <w:r w:rsidR="000D1F19" w:rsidRPr="000D1F19">
          <w:rPr>
            <w:rStyle w:val="Hyperlink"/>
            <w:noProof/>
            <w:sz w:val="14"/>
            <w:szCs w:val="14"/>
          </w:rPr>
          <w:t>c)</w:t>
        </w:r>
        <w:r w:rsidR="000D1F19" w:rsidRPr="000D1F19">
          <w:rPr>
            <w:rFonts w:asciiTheme="minorHAnsi" w:eastAsiaTheme="minorEastAsia" w:hAnsiTheme="minorHAnsi"/>
            <w:noProof/>
            <w:sz w:val="14"/>
            <w:szCs w:val="14"/>
          </w:rPr>
          <w:tab/>
        </w:r>
        <w:r w:rsidR="000D1F19" w:rsidRPr="000D1F19">
          <w:rPr>
            <w:rStyle w:val="Hyperlink"/>
            <w:noProof/>
            <w:sz w:val="14"/>
            <w:szCs w:val="14"/>
          </w:rPr>
          <w:t>Price Squeeze</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_Toc342506152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8</w:t>
        </w:r>
        <w:r w:rsidR="000D1F19" w:rsidRPr="000D1F19">
          <w:rPr>
            <w:noProof/>
            <w:webHidden/>
            <w:sz w:val="14"/>
            <w:szCs w:val="14"/>
          </w:rPr>
          <w:fldChar w:fldCharType="end"/>
        </w:r>
      </w:hyperlink>
    </w:p>
    <w:p w:rsidR="000D1F19" w:rsidRPr="000D1F19" w:rsidRDefault="0039477A">
      <w:pPr>
        <w:pStyle w:val="TOC3"/>
        <w:tabs>
          <w:tab w:val="left" w:pos="1100"/>
          <w:tab w:val="right" w:leader="dot" w:pos="2630"/>
        </w:tabs>
        <w:rPr>
          <w:rFonts w:asciiTheme="minorHAnsi" w:eastAsiaTheme="minorEastAsia" w:hAnsiTheme="minorHAnsi"/>
          <w:noProof/>
          <w:sz w:val="14"/>
          <w:szCs w:val="14"/>
        </w:rPr>
      </w:pPr>
      <w:hyperlink w:anchor="_Toc342506153" w:history="1">
        <w:r w:rsidR="000D1F19" w:rsidRPr="000D1F19">
          <w:rPr>
            <w:rStyle w:val="Hyperlink"/>
            <w:noProof/>
            <w:sz w:val="14"/>
            <w:szCs w:val="14"/>
          </w:rPr>
          <w:t>d)</w:t>
        </w:r>
        <w:r w:rsidR="000D1F19" w:rsidRPr="000D1F19">
          <w:rPr>
            <w:rFonts w:asciiTheme="minorHAnsi" w:eastAsiaTheme="minorEastAsia" w:hAnsiTheme="minorHAnsi"/>
            <w:noProof/>
            <w:sz w:val="14"/>
            <w:szCs w:val="14"/>
          </w:rPr>
          <w:tab/>
        </w:r>
        <w:r w:rsidR="000D1F19" w:rsidRPr="000D1F19">
          <w:rPr>
            <w:rStyle w:val="Hyperlink"/>
            <w:noProof/>
            <w:sz w:val="14"/>
            <w:szCs w:val="14"/>
          </w:rPr>
          <w:t>Predatory Pricing</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_Toc342506153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8</w:t>
        </w:r>
        <w:r w:rsidR="000D1F19" w:rsidRPr="000D1F19">
          <w:rPr>
            <w:noProof/>
            <w:webHidden/>
            <w:sz w:val="14"/>
            <w:szCs w:val="14"/>
          </w:rPr>
          <w:fldChar w:fldCharType="end"/>
        </w:r>
      </w:hyperlink>
    </w:p>
    <w:p w:rsidR="000D1F19" w:rsidRPr="000D1F19" w:rsidRDefault="0039477A">
      <w:pPr>
        <w:pStyle w:val="TOC3"/>
        <w:tabs>
          <w:tab w:val="left" w:pos="1100"/>
          <w:tab w:val="right" w:leader="dot" w:pos="2630"/>
        </w:tabs>
        <w:rPr>
          <w:rFonts w:asciiTheme="minorHAnsi" w:eastAsiaTheme="minorEastAsia" w:hAnsiTheme="minorHAnsi"/>
          <w:noProof/>
          <w:sz w:val="14"/>
          <w:szCs w:val="14"/>
        </w:rPr>
      </w:pPr>
      <w:hyperlink w:anchor="_Toc342506154" w:history="1">
        <w:r w:rsidR="000D1F19" w:rsidRPr="000D1F19">
          <w:rPr>
            <w:rStyle w:val="Hyperlink"/>
            <w:noProof/>
            <w:sz w:val="14"/>
            <w:szCs w:val="14"/>
          </w:rPr>
          <w:t>e)</w:t>
        </w:r>
        <w:r w:rsidR="000D1F19" w:rsidRPr="000D1F19">
          <w:rPr>
            <w:rFonts w:asciiTheme="minorHAnsi" w:eastAsiaTheme="minorEastAsia" w:hAnsiTheme="minorHAnsi"/>
            <w:noProof/>
            <w:sz w:val="14"/>
            <w:szCs w:val="14"/>
          </w:rPr>
          <w:tab/>
        </w:r>
        <w:r w:rsidR="000D1F19" w:rsidRPr="000D1F19">
          <w:rPr>
            <w:rStyle w:val="Hyperlink"/>
            <w:noProof/>
            <w:sz w:val="14"/>
            <w:szCs w:val="14"/>
          </w:rPr>
          <w:t>Cases – Predatory Pricing and Price Squeeze</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_Toc342506154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9</w:t>
        </w:r>
        <w:r w:rsidR="000D1F19" w:rsidRPr="000D1F19">
          <w:rPr>
            <w:noProof/>
            <w:webHidden/>
            <w:sz w:val="14"/>
            <w:szCs w:val="14"/>
          </w:rPr>
          <w:fldChar w:fldCharType="end"/>
        </w:r>
      </w:hyperlink>
    </w:p>
    <w:p w:rsidR="000D1F19" w:rsidRPr="000D1F19" w:rsidRDefault="0039477A">
      <w:pPr>
        <w:pStyle w:val="TOC3"/>
        <w:tabs>
          <w:tab w:val="left" w:pos="880"/>
          <w:tab w:val="right" w:leader="dot" w:pos="2630"/>
        </w:tabs>
        <w:rPr>
          <w:rFonts w:asciiTheme="minorHAnsi" w:eastAsiaTheme="minorEastAsia" w:hAnsiTheme="minorHAnsi"/>
          <w:noProof/>
          <w:sz w:val="14"/>
          <w:szCs w:val="14"/>
        </w:rPr>
      </w:pPr>
      <w:hyperlink w:anchor="_Toc342506155" w:history="1">
        <w:r w:rsidR="000D1F19" w:rsidRPr="000D1F19">
          <w:rPr>
            <w:rStyle w:val="Hyperlink"/>
            <w:noProof/>
            <w:sz w:val="14"/>
            <w:szCs w:val="14"/>
          </w:rPr>
          <w:t>f)</w:t>
        </w:r>
        <w:r w:rsidR="000D1F19" w:rsidRPr="000D1F19">
          <w:rPr>
            <w:rFonts w:asciiTheme="minorHAnsi" w:eastAsiaTheme="minorEastAsia" w:hAnsiTheme="minorHAnsi"/>
            <w:noProof/>
            <w:sz w:val="14"/>
            <w:szCs w:val="14"/>
          </w:rPr>
          <w:tab/>
        </w:r>
        <w:r w:rsidR="000D1F19" w:rsidRPr="000D1F19">
          <w:rPr>
            <w:rStyle w:val="Hyperlink"/>
            <w:noProof/>
            <w:sz w:val="14"/>
            <w:szCs w:val="14"/>
          </w:rPr>
          <w:t>Design Predation</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_Toc342506155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10</w:t>
        </w:r>
        <w:r w:rsidR="000D1F19" w:rsidRPr="000D1F19">
          <w:rPr>
            <w:noProof/>
            <w:webHidden/>
            <w:sz w:val="14"/>
            <w:szCs w:val="14"/>
          </w:rPr>
          <w:fldChar w:fldCharType="end"/>
        </w:r>
      </w:hyperlink>
    </w:p>
    <w:p w:rsidR="000D1F19" w:rsidRPr="000D1F19" w:rsidRDefault="0039477A">
      <w:pPr>
        <w:pStyle w:val="TOC3"/>
        <w:tabs>
          <w:tab w:val="left" w:pos="1100"/>
          <w:tab w:val="right" w:leader="dot" w:pos="2630"/>
        </w:tabs>
        <w:rPr>
          <w:rFonts w:asciiTheme="minorHAnsi" w:eastAsiaTheme="minorEastAsia" w:hAnsiTheme="minorHAnsi"/>
          <w:noProof/>
          <w:sz w:val="14"/>
          <w:szCs w:val="14"/>
        </w:rPr>
      </w:pPr>
      <w:hyperlink w:anchor="_Toc342506156" w:history="1">
        <w:r w:rsidR="000D1F19" w:rsidRPr="000D1F19">
          <w:rPr>
            <w:rStyle w:val="Hyperlink"/>
            <w:noProof/>
            <w:sz w:val="14"/>
            <w:szCs w:val="14"/>
          </w:rPr>
          <w:t>g)</w:t>
        </w:r>
        <w:r w:rsidR="000D1F19" w:rsidRPr="000D1F19">
          <w:rPr>
            <w:rFonts w:asciiTheme="minorHAnsi" w:eastAsiaTheme="minorEastAsia" w:hAnsiTheme="minorHAnsi"/>
            <w:noProof/>
            <w:sz w:val="14"/>
            <w:szCs w:val="14"/>
          </w:rPr>
          <w:tab/>
        </w:r>
        <w:r w:rsidR="000D1F19" w:rsidRPr="000D1F19">
          <w:rPr>
            <w:rStyle w:val="Hyperlink"/>
            <w:noProof/>
            <w:sz w:val="14"/>
            <w:szCs w:val="14"/>
          </w:rPr>
          <w:t>Attempted Monopolization (</w:t>
        </w:r>
        <w:r w:rsidR="000D1F19" w:rsidRPr="000D1F19">
          <w:rPr>
            <w:rStyle w:val="Hyperlink"/>
            <w:i/>
            <w:noProof/>
            <w:sz w:val="14"/>
            <w:szCs w:val="14"/>
          </w:rPr>
          <w:t>Spectrum Sports</w:t>
        </w:r>
        <w:r w:rsidR="000D1F19" w:rsidRPr="000D1F19">
          <w:rPr>
            <w:rStyle w:val="Hyperlink"/>
            <w:noProof/>
            <w:sz w:val="14"/>
            <w:szCs w:val="14"/>
          </w:rPr>
          <w:t>)</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_Toc342506156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11</w:t>
        </w:r>
        <w:r w:rsidR="000D1F19" w:rsidRPr="000D1F19">
          <w:rPr>
            <w:noProof/>
            <w:webHidden/>
            <w:sz w:val="14"/>
            <w:szCs w:val="14"/>
          </w:rPr>
          <w:fldChar w:fldCharType="end"/>
        </w:r>
      </w:hyperlink>
    </w:p>
    <w:p w:rsidR="000D1F19" w:rsidRPr="000D1F19" w:rsidRDefault="0039477A">
      <w:pPr>
        <w:pStyle w:val="TOC3"/>
        <w:tabs>
          <w:tab w:val="left" w:pos="1100"/>
          <w:tab w:val="right" w:leader="dot" w:pos="2630"/>
        </w:tabs>
        <w:rPr>
          <w:rFonts w:asciiTheme="minorHAnsi" w:eastAsiaTheme="minorEastAsia" w:hAnsiTheme="minorHAnsi"/>
          <w:noProof/>
          <w:sz w:val="14"/>
          <w:szCs w:val="14"/>
        </w:rPr>
      </w:pPr>
      <w:hyperlink w:anchor="_Toc342506157" w:history="1">
        <w:r w:rsidR="000D1F19" w:rsidRPr="000D1F19">
          <w:rPr>
            <w:rStyle w:val="Hyperlink"/>
            <w:noProof/>
            <w:sz w:val="14"/>
            <w:szCs w:val="14"/>
          </w:rPr>
          <w:t>h)</w:t>
        </w:r>
        <w:r w:rsidR="000D1F19" w:rsidRPr="000D1F19">
          <w:rPr>
            <w:rFonts w:asciiTheme="minorHAnsi" w:eastAsiaTheme="minorEastAsia" w:hAnsiTheme="minorHAnsi"/>
            <w:noProof/>
            <w:sz w:val="14"/>
            <w:szCs w:val="14"/>
          </w:rPr>
          <w:tab/>
        </w:r>
        <w:r w:rsidR="000D1F19" w:rsidRPr="000D1F19">
          <w:rPr>
            <w:rStyle w:val="Hyperlink"/>
            <w:noProof/>
            <w:sz w:val="14"/>
            <w:szCs w:val="14"/>
          </w:rPr>
          <w:t>Defenses to Monopoly</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_Toc342506157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11</w:t>
        </w:r>
        <w:r w:rsidR="000D1F19" w:rsidRPr="000D1F19">
          <w:rPr>
            <w:noProof/>
            <w:webHidden/>
            <w:sz w:val="14"/>
            <w:szCs w:val="14"/>
          </w:rPr>
          <w:fldChar w:fldCharType="end"/>
        </w:r>
      </w:hyperlink>
    </w:p>
    <w:p w:rsidR="000D1F19" w:rsidRPr="000D1F19" w:rsidRDefault="0039477A">
      <w:pPr>
        <w:pStyle w:val="TOC2"/>
        <w:tabs>
          <w:tab w:val="left" w:pos="880"/>
          <w:tab w:val="right" w:leader="dot" w:pos="2630"/>
        </w:tabs>
        <w:rPr>
          <w:rFonts w:asciiTheme="minorHAnsi" w:eastAsiaTheme="minorEastAsia" w:hAnsiTheme="minorHAnsi"/>
          <w:noProof/>
          <w:sz w:val="14"/>
          <w:szCs w:val="14"/>
        </w:rPr>
      </w:pPr>
      <w:hyperlink w:anchor="_Toc342506158" w:history="1">
        <w:r w:rsidR="000D1F19" w:rsidRPr="000D1F19">
          <w:rPr>
            <w:rStyle w:val="Hyperlink"/>
            <w:noProof/>
            <w:sz w:val="14"/>
            <w:szCs w:val="14"/>
          </w:rPr>
          <w:t>6)</w:t>
        </w:r>
        <w:r w:rsidR="000D1F19" w:rsidRPr="000D1F19">
          <w:rPr>
            <w:rFonts w:asciiTheme="minorHAnsi" w:eastAsiaTheme="minorEastAsia" w:hAnsiTheme="minorHAnsi"/>
            <w:noProof/>
            <w:sz w:val="14"/>
            <w:szCs w:val="14"/>
          </w:rPr>
          <w:tab/>
        </w:r>
        <w:r w:rsidR="000D1F19" w:rsidRPr="000D1F19">
          <w:rPr>
            <w:rStyle w:val="Hyperlink"/>
            <w:noProof/>
            <w:sz w:val="14"/>
            <w:szCs w:val="14"/>
          </w:rPr>
          <w:t>REMEDIES</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_Toc342506158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11</w:t>
        </w:r>
        <w:r w:rsidR="000D1F19" w:rsidRPr="000D1F19">
          <w:rPr>
            <w:noProof/>
            <w:webHidden/>
            <w:sz w:val="14"/>
            <w:szCs w:val="14"/>
          </w:rPr>
          <w:fldChar w:fldCharType="end"/>
        </w:r>
      </w:hyperlink>
    </w:p>
    <w:p w:rsidR="000D1F19" w:rsidRPr="000D1F19" w:rsidRDefault="0039477A">
      <w:pPr>
        <w:pStyle w:val="TOC2"/>
        <w:tabs>
          <w:tab w:val="left" w:pos="880"/>
          <w:tab w:val="right" w:leader="dot" w:pos="2630"/>
        </w:tabs>
        <w:rPr>
          <w:rFonts w:asciiTheme="minorHAnsi" w:eastAsiaTheme="minorEastAsia" w:hAnsiTheme="minorHAnsi"/>
          <w:noProof/>
          <w:sz w:val="14"/>
          <w:szCs w:val="14"/>
        </w:rPr>
      </w:pPr>
      <w:hyperlink w:anchor="_Toc342506159" w:history="1">
        <w:r w:rsidR="000D1F19" w:rsidRPr="000D1F19">
          <w:rPr>
            <w:rStyle w:val="Hyperlink"/>
            <w:noProof/>
            <w:sz w:val="14"/>
            <w:szCs w:val="14"/>
          </w:rPr>
          <w:t>7)</w:t>
        </w:r>
        <w:r w:rsidR="000D1F19" w:rsidRPr="000D1F19">
          <w:rPr>
            <w:rFonts w:asciiTheme="minorHAnsi" w:eastAsiaTheme="minorEastAsia" w:hAnsiTheme="minorHAnsi"/>
            <w:noProof/>
            <w:sz w:val="14"/>
            <w:szCs w:val="14"/>
          </w:rPr>
          <w:tab/>
        </w:r>
        <w:r w:rsidR="000D1F19" w:rsidRPr="000D1F19">
          <w:rPr>
            <w:rStyle w:val="Hyperlink"/>
            <w:noProof/>
            <w:sz w:val="14"/>
            <w:szCs w:val="14"/>
          </w:rPr>
          <w:t>POLICY CONSIDERATIONS</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_Toc342506159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12</w:t>
        </w:r>
        <w:r w:rsidR="000D1F19" w:rsidRPr="000D1F19">
          <w:rPr>
            <w:noProof/>
            <w:webHidden/>
            <w:sz w:val="14"/>
            <w:szCs w:val="14"/>
          </w:rPr>
          <w:fldChar w:fldCharType="end"/>
        </w:r>
      </w:hyperlink>
    </w:p>
    <w:p w:rsidR="000D1F19" w:rsidRPr="000D1F19" w:rsidRDefault="0039477A">
      <w:pPr>
        <w:pStyle w:val="TOC2"/>
        <w:tabs>
          <w:tab w:val="left" w:pos="880"/>
          <w:tab w:val="right" w:leader="dot" w:pos="2630"/>
        </w:tabs>
        <w:rPr>
          <w:rFonts w:asciiTheme="minorHAnsi" w:eastAsiaTheme="minorEastAsia" w:hAnsiTheme="minorHAnsi"/>
          <w:noProof/>
          <w:sz w:val="14"/>
          <w:szCs w:val="14"/>
        </w:rPr>
      </w:pPr>
      <w:hyperlink w:anchor="_Toc342506160" w:history="1">
        <w:r w:rsidR="000D1F19" w:rsidRPr="000D1F19">
          <w:rPr>
            <w:rStyle w:val="Hyperlink"/>
            <w:noProof/>
            <w:sz w:val="14"/>
            <w:szCs w:val="14"/>
          </w:rPr>
          <w:t>8)</w:t>
        </w:r>
        <w:r w:rsidR="000D1F19" w:rsidRPr="000D1F19">
          <w:rPr>
            <w:rFonts w:asciiTheme="minorHAnsi" w:eastAsiaTheme="minorEastAsia" w:hAnsiTheme="minorHAnsi"/>
            <w:noProof/>
            <w:sz w:val="14"/>
            <w:szCs w:val="14"/>
          </w:rPr>
          <w:tab/>
        </w:r>
        <w:r w:rsidR="000D1F19" w:rsidRPr="000D1F19">
          <w:rPr>
            <w:rStyle w:val="Hyperlink"/>
            <w:noProof/>
            <w:sz w:val="14"/>
            <w:szCs w:val="14"/>
          </w:rPr>
          <w:t>CASES!</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_Toc342506160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13</w:t>
        </w:r>
        <w:r w:rsidR="000D1F19" w:rsidRPr="000D1F19">
          <w:rPr>
            <w:noProof/>
            <w:webHidden/>
            <w:sz w:val="14"/>
            <w:szCs w:val="14"/>
          </w:rPr>
          <w:fldChar w:fldCharType="end"/>
        </w:r>
      </w:hyperlink>
    </w:p>
    <w:p w:rsidR="000D1F19" w:rsidRPr="000D1F19" w:rsidRDefault="0039477A">
      <w:pPr>
        <w:pStyle w:val="TOC1"/>
        <w:tabs>
          <w:tab w:val="right" w:leader="dot" w:pos="2630"/>
        </w:tabs>
        <w:rPr>
          <w:rFonts w:asciiTheme="minorHAnsi" w:eastAsiaTheme="minorEastAsia" w:hAnsiTheme="minorHAnsi"/>
          <w:noProof/>
          <w:sz w:val="14"/>
          <w:szCs w:val="14"/>
        </w:rPr>
      </w:pPr>
      <w:hyperlink w:anchor="_Toc342506161" w:history="1">
        <w:r w:rsidR="000D1F19" w:rsidRPr="000D1F19">
          <w:rPr>
            <w:rStyle w:val="Hyperlink"/>
            <w:noProof/>
            <w:sz w:val="14"/>
            <w:szCs w:val="14"/>
          </w:rPr>
          <w:t>MERGERS</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_Toc342506161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16</w:t>
        </w:r>
        <w:r w:rsidR="000D1F19" w:rsidRPr="000D1F19">
          <w:rPr>
            <w:noProof/>
            <w:webHidden/>
            <w:sz w:val="14"/>
            <w:szCs w:val="14"/>
          </w:rPr>
          <w:fldChar w:fldCharType="end"/>
        </w:r>
      </w:hyperlink>
    </w:p>
    <w:p w:rsidR="000D1F19" w:rsidRPr="000D1F19" w:rsidRDefault="0039477A">
      <w:pPr>
        <w:pStyle w:val="TOC2"/>
        <w:tabs>
          <w:tab w:val="left" w:pos="880"/>
          <w:tab w:val="right" w:leader="dot" w:pos="2630"/>
        </w:tabs>
        <w:rPr>
          <w:rFonts w:asciiTheme="minorHAnsi" w:eastAsiaTheme="minorEastAsia" w:hAnsiTheme="minorHAnsi"/>
          <w:noProof/>
          <w:sz w:val="14"/>
          <w:szCs w:val="14"/>
        </w:rPr>
      </w:pPr>
      <w:hyperlink w:anchor="_Toc342506162" w:history="1">
        <w:r w:rsidR="000D1F19" w:rsidRPr="000D1F19">
          <w:rPr>
            <w:rStyle w:val="Hyperlink"/>
            <w:noProof/>
            <w:sz w:val="14"/>
            <w:szCs w:val="14"/>
          </w:rPr>
          <w:t>1)</w:t>
        </w:r>
        <w:r w:rsidR="000D1F19" w:rsidRPr="000D1F19">
          <w:rPr>
            <w:rFonts w:asciiTheme="minorHAnsi" w:eastAsiaTheme="minorEastAsia" w:hAnsiTheme="minorHAnsi"/>
            <w:noProof/>
            <w:sz w:val="14"/>
            <w:szCs w:val="14"/>
          </w:rPr>
          <w:tab/>
        </w:r>
        <w:r w:rsidR="000D1F19" w:rsidRPr="000D1F19">
          <w:rPr>
            <w:rStyle w:val="Hyperlink"/>
            <w:noProof/>
            <w:sz w:val="14"/>
            <w:szCs w:val="14"/>
          </w:rPr>
          <w:t>STATUTE</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_Toc342506162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16</w:t>
        </w:r>
        <w:r w:rsidR="000D1F19" w:rsidRPr="000D1F19">
          <w:rPr>
            <w:noProof/>
            <w:webHidden/>
            <w:sz w:val="14"/>
            <w:szCs w:val="14"/>
          </w:rPr>
          <w:fldChar w:fldCharType="end"/>
        </w:r>
      </w:hyperlink>
    </w:p>
    <w:p w:rsidR="000D1F19" w:rsidRPr="000D1F19" w:rsidRDefault="0039477A">
      <w:pPr>
        <w:pStyle w:val="TOC3"/>
        <w:tabs>
          <w:tab w:val="left" w:pos="1100"/>
          <w:tab w:val="right" w:leader="dot" w:pos="2630"/>
        </w:tabs>
        <w:rPr>
          <w:rFonts w:asciiTheme="minorHAnsi" w:eastAsiaTheme="minorEastAsia" w:hAnsiTheme="minorHAnsi"/>
          <w:noProof/>
          <w:sz w:val="14"/>
          <w:szCs w:val="14"/>
        </w:rPr>
      </w:pPr>
      <w:hyperlink w:anchor="_Toc342506163" w:history="1">
        <w:r w:rsidR="000D1F19" w:rsidRPr="000D1F19">
          <w:rPr>
            <w:rStyle w:val="Hyperlink"/>
            <w:noProof/>
            <w:sz w:val="14"/>
            <w:szCs w:val="14"/>
          </w:rPr>
          <w:t>a)</w:t>
        </w:r>
        <w:r w:rsidR="000D1F19" w:rsidRPr="000D1F19">
          <w:rPr>
            <w:rFonts w:asciiTheme="minorHAnsi" w:eastAsiaTheme="minorEastAsia" w:hAnsiTheme="minorHAnsi"/>
            <w:noProof/>
            <w:sz w:val="14"/>
            <w:szCs w:val="14"/>
          </w:rPr>
          <w:tab/>
        </w:r>
        <w:r w:rsidR="000D1F19" w:rsidRPr="000D1F19">
          <w:rPr>
            <w:rStyle w:val="Hyperlink"/>
            <w:noProof/>
            <w:sz w:val="14"/>
            <w:szCs w:val="14"/>
          </w:rPr>
          <w:t>Clayton Act § 7</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_Toc342506163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16</w:t>
        </w:r>
        <w:r w:rsidR="000D1F19" w:rsidRPr="000D1F19">
          <w:rPr>
            <w:noProof/>
            <w:webHidden/>
            <w:sz w:val="14"/>
            <w:szCs w:val="14"/>
          </w:rPr>
          <w:fldChar w:fldCharType="end"/>
        </w:r>
      </w:hyperlink>
    </w:p>
    <w:p w:rsidR="000D1F19" w:rsidRPr="000D1F19" w:rsidRDefault="0039477A">
      <w:pPr>
        <w:pStyle w:val="TOC2"/>
        <w:tabs>
          <w:tab w:val="left" w:pos="880"/>
          <w:tab w:val="right" w:leader="dot" w:pos="2630"/>
        </w:tabs>
        <w:rPr>
          <w:rFonts w:asciiTheme="minorHAnsi" w:eastAsiaTheme="minorEastAsia" w:hAnsiTheme="minorHAnsi"/>
          <w:noProof/>
          <w:sz w:val="14"/>
          <w:szCs w:val="14"/>
        </w:rPr>
      </w:pPr>
      <w:hyperlink w:anchor="_Toc342506164" w:history="1">
        <w:r w:rsidR="000D1F19" w:rsidRPr="000D1F19">
          <w:rPr>
            <w:rStyle w:val="Hyperlink"/>
            <w:noProof/>
            <w:sz w:val="14"/>
            <w:szCs w:val="14"/>
          </w:rPr>
          <w:t>2)</w:t>
        </w:r>
        <w:r w:rsidR="000D1F19" w:rsidRPr="000D1F19">
          <w:rPr>
            <w:rFonts w:asciiTheme="minorHAnsi" w:eastAsiaTheme="minorEastAsia" w:hAnsiTheme="minorHAnsi"/>
            <w:noProof/>
            <w:sz w:val="14"/>
            <w:szCs w:val="14"/>
          </w:rPr>
          <w:tab/>
        </w:r>
        <w:r w:rsidR="000D1F19" w:rsidRPr="000D1F19">
          <w:rPr>
            <w:rStyle w:val="Hyperlink"/>
            <w:noProof/>
            <w:sz w:val="14"/>
            <w:szCs w:val="14"/>
          </w:rPr>
          <w:t>GENERALLY</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_Toc342506164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16</w:t>
        </w:r>
        <w:r w:rsidR="000D1F19" w:rsidRPr="000D1F19">
          <w:rPr>
            <w:noProof/>
            <w:webHidden/>
            <w:sz w:val="14"/>
            <w:szCs w:val="14"/>
          </w:rPr>
          <w:fldChar w:fldCharType="end"/>
        </w:r>
      </w:hyperlink>
    </w:p>
    <w:p w:rsidR="000D1F19" w:rsidRPr="000D1F19" w:rsidRDefault="0039477A">
      <w:pPr>
        <w:pStyle w:val="TOC2"/>
        <w:tabs>
          <w:tab w:val="left" w:pos="880"/>
          <w:tab w:val="right" w:leader="dot" w:pos="2630"/>
        </w:tabs>
        <w:rPr>
          <w:rFonts w:asciiTheme="minorHAnsi" w:eastAsiaTheme="minorEastAsia" w:hAnsiTheme="minorHAnsi"/>
          <w:noProof/>
          <w:sz w:val="14"/>
          <w:szCs w:val="14"/>
        </w:rPr>
      </w:pPr>
      <w:hyperlink w:anchor="_Toc342506165" w:history="1">
        <w:r w:rsidR="000D1F19" w:rsidRPr="000D1F19">
          <w:rPr>
            <w:rStyle w:val="Hyperlink"/>
            <w:noProof/>
            <w:sz w:val="14"/>
            <w:szCs w:val="14"/>
          </w:rPr>
          <w:t>3)</w:t>
        </w:r>
        <w:r w:rsidR="000D1F19" w:rsidRPr="000D1F19">
          <w:rPr>
            <w:rFonts w:asciiTheme="minorHAnsi" w:eastAsiaTheme="minorEastAsia" w:hAnsiTheme="minorHAnsi"/>
            <w:noProof/>
            <w:sz w:val="14"/>
            <w:szCs w:val="14"/>
          </w:rPr>
          <w:tab/>
        </w:r>
        <w:r w:rsidR="000D1F19" w:rsidRPr="000D1F19">
          <w:rPr>
            <w:rStyle w:val="Hyperlink"/>
            <w:noProof/>
            <w:sz w:val="14"/>
            <w:szCs w:val="14"/>
          </w:rPr>
          <w:t>STEP 1: Market Definition Tests – “any line of commerce”</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_Toc342506165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16</w:t>
        </w:r>
        <w:r w:rsidR="000D1F19" w:rsidRPr="000D1F19">
          <w:rPr>
            <w:noProof/>
            <w:webHidden/>
            <w:sz w:val="14"/>
            <w:szCs w:val="14"/>
          </w:rPr>
          <w:fldChar w:fldCharType="end"/>
        </w:r>
      </w:hyperlink>
    </w:p>
    <w:p w:rsidR="000D1F19" w:rsidRPr="000D1F19" w:rsidRDefault="0039477A">
      <w:pPr>
        <w:pStyle w:val="TOC3"/>
        <w:tabs>
          <w:tab w:val="left" w:pos="1100"/>
          <w:tab w:val="right" w:leader="dot" w:pos="2630"/>
        </w:tabs>
        <w:rPr>
          <w:rFonts w:asciiTheme="minorHAnsi" w:eastAsiaTheme="minorEastAsia" w:hAnsiTheme="minorHAnsi"/>
          <w:noProof/>
          <w:sz w:val="14"/>
          <w:szCs w:val="14"/>
        </w:rPr>
      </w:pPr>
      <w:hyperlink w:anchor="_Toc342506166" w:history="1">
        <w:r w:rsidR="000D1F19" w:rsidRPr="000D1F19">
          <w:rPr>
            <w:rStyle w:val="Hyperlink"/>
            <w:noProof/>
            <w:sz w:val="14"/>
            <w:szCs w:val="14"/>
          </w:rPr>
          <w:t>a)</w:t>
        </w:r>
        <w:r w:rsidR="000D1F19" w:rsidRPr="000D1F19">
          <w:rPr>
            <w:rFonts w:asciiTheme="minorHAnsi" w:eastAsiaTheme="minorEastAsia" w:hAnsiTheme="minorHAnsi"/>
            <w:noProof/>
            <w:sz w:val="14"/>
            <w:szCs w:val="14"/>
          </w:rPr>
          <w:tab/>
        </w:r>
        <w:r w:rsidR="000D1F19" w:rsidRPr="000D1F19">
          <w:rPr>
            <w:rStyle w:val="Hyperlink"/>
            <w:noProof/>
            <w:sz w:val="14"/>
            <w:szCs w:val="14"/>
          </w:rPr>
          <w:t>Cross-Price Elasticity of Demand</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_Toc342506166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16</w:t>
        </w:r>
        <w:r w:rsidR="000D1F19" w:rsidRPr="000D1F19">
          <w:rPr>
            <w:noProof/>
            <w:webHidden/>
            <w:sz w:val="14"/>
            <w:szCs w:val="14"/>
          </w:rPr>
          <w:fldChar w:fldCharType="end"/>
        </w:r>
      </w:hyperlink>
    </w:p>
    <w:p w:rsidR="000D1F19" w:rsidRPr="000D1F19" w:rsidRDefault="0039477A">
      <w:pPr>
        <w:pStyle w:val="TOC3"/>
        <w:tabs>
          <w:tab w:val="left" w:pos="1100"/>
          <w:tab w:val="right" w:leader="dot" w:pos="2630"/>
        </w:tabs>
        <w:rPr>
          <w:rFonts w:asciiTheme="minorHAnsi" w:eastAsiaTheme="minorEastAsia" w:hAnsiTheme="minorHAnsi"/>
          <w:noProof/>
          <w:sz w:val="14"/>
          <w:szCs w:val="14"/>
        </w:rPr>
      </w:pPr>
      <w:hyperlink w:anchor="_Toc342506167" w:history="1">
        <w:r w:rsidR="000D1F19" w:rsidRPr="000D1F19">
          <w:rPr>
            <w:rStyle w:val="Hyperlink"/>
            <w:noProof/>
            <w:sz w:val="14"/>
            <w:szCs w:val="14"/>
          </w:rPr>
          <w:t>b)</w:t>
        </w:r>
        <w:r w:rsidR="000D1F19" w:rsidRPr="000D1F19">
          <w:rPr>
            <w:rFonts w:asciiTheme="minorHAnsi" w:eastAsiaTheme="minorEastAsia" w:hAnsiTheme="minorHAnsi"/>
            <w:noProof/>
            <w:sz w:val="14"/>
            <w:szCs w:val="14"/>
          </w:rPr>
          <w:tab/>
        </w:r>
        <w:r w:rsidR="000D1F19" w:rsidRPr="000D1F19">
          <w:rPr>
            <w:rStyle w:val="Hyperlink"/>
            <w:noProof/>
            <w:sz w:val="14"/>
            <w:szCs w:val="14"/>
          </w:rPr>
          <w:t>Hypothetical Monopolist/SSNIP</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_Toc342506167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16</w:t>
        </w:r>
        <w:r w:rsidR="000D1F19" w:rsidRPr="000D1F19">
          <w:rPr>
            <w:noProof/>
            <w:webHidden/>
            <w:sz w:val="14"/>
            <w:szCs w:val="14"/>
          </w:rPr>
          <w:fldChar w:fldCharType="end"/>
        </w:r>
      </w:hyperlink>
    </w:p>
    <w:p w:rsidR="000D1F19" w:rsidRPr="000D1F19" w:rsidRDefault="0039477A">
      <w:pPr>
        <w:pStyle w:val="TOC3"/>
        <w:tabs>
          <w:tab w:val="left" w:pos="1100"/>
          <w:tab w:val="right" w:leader="dot" w:pos="2630"/>
        </w:tabs>
        <w:rPr>
          <w:rFonts w:asciiTheme="minorHAnsi" w:eastAsiaTheme="minorEastAsia" w:hAnsiTheme="minorHAnsi"/>
          <w:noProof/>
          <w:sz w:val="14"/>
          <w:szCs w:val="14"/>
        </w:rPr>
      </w:pPr>
      <w:hyperlink w:anchor="_Toc342506168" w:history="1">
        <w:r w:rsidR="000D1F19" w:rsidRPr="000D1F19">
          <w:rPr>
            <w:rStyle w:val="Hyperlink"/>
            <w:noProof/>
            <w:sz w:val="14"/>
            <w:szCs w:val="14"/>
          </w:rPr>
          <w:t>c)</w:t>
        </w:r>
        <w:r w:rsidR="000D1F19" w:rsidRPr="000D1F19">
          <w:rPr>
            <w:rFonts w:asciiTheme="minorHAnsi" w:eastAsiaTheme="minorEastAsia" w:hAnsiTheme="minorHAnsi"/>
            <w:noProof/>
            <w:sz w:val="14"/>
            <w:szCs w:val="14"/>
          </w:rPr>
          <w:tab/>
        </w:r>
        <w:r w:rsidR="000D1F19" w:rsidRPr="000D1F19">
          <w:rPr>
            <w:rStyle w:val="Hyperlink"/>
            <w:noProof/>
            <w:sz w:val="14"/>
            <w:szCs w:val="14"/>
          </w:rPr>
          <w:t>Submarket Test</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_Toc342506168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16</w:t>
        </w:r>
        <w:r w:rsidR="000D1F19" w:rsidRPr="000D1F19">
          <w:rPr>
            <w:noProof/>
            <w:webHidden/>
            <w:sz w:val="14"/>
            <w:szCs w:val="14"/>
          </w:rPr>
          <w:fldChar w:fldCharType="end"/>
        </w:r>
      </w:hyperlink>
    </w:p>
    <w:p w:rsidR="000D1F19" w:rsidRPr="000D1F19" w:rsidRDefault="0039477A">
      <w:pPr>
        <w:pStyle w:val="TOC3"/>
        <w:tabs>
          <w:tab w:val="left" w:pos="1100"/>
          <w:tab w:val="right" w:leader="dot" w:pos="2630"/>
        </w:tabs>
        <w:rPr>
          <w:rFonts w:asciiTheme="minorHAnsi" w:eastAsiaTheme="minorEastAsia" w:hAnsiTheme="minorHAnsi"/>
          <w:noProof/>
          <w:sz w:val="14"/>
          <w:szCs w:val="14"/>
        </w:rPr>
      </w:pPr>
      <w:hyperlink w:anchor="_Toc342506169" w:history="1">
        <w:r w:rsidR="000D1F19" w:rsidRPr="000D1F19">
          <w:rPr>
            <w:rStyle w:val="Hyperlink"/>
            <w:noProof/>
            <w:sz w:val="14"/>
            <w:szCs w:val="14"/>
          </w:rPr>
          <w:t>d)</w:t>
        </w:r>
        <w:r w:rsidR="000D1F19" w:rsidRPr="000D1F19">
          <w:rPr>
            <w:rFonts w:asciiTheme="minorHAnsi" w:eastAsiaTheme="minorEastAsia" w:hAnsiTheme="minorHAnsi"/>
            <w:noProof/>
            <w:sz w:val="14"/>
            <w:szCs w:val="14"/>
          </w:rPr>
          <w:tab/>
        </w:r>
        <w:r w:rsidR="000D1F19" w:rsidRPr="000D1F19">
          <w:rPr>
            <w:rStyle w:val="Hyperlink"/>
            <w:noProof/>
            <w:sz w:val="14"/>
            <w:szCs w:val="14"/>
          </w:rPr>
          <w:t>Supply-Side Substitutability</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_Toc342506169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17</w:t>
        </w:r>
        <w:r w:rsidR="000D1F19" w:rsidRPr="000D1F19">
          <w:rPr>
            <w:noProof/>
            <w:webHidden/>
            <w:sz w:val="14"/>
            <w:szCs w:val="14"/>
          </w:rPr>
          <w:fldChar w:fldCharType="end"/>
        </w:r>
      </w:hyperlink>
    </w:p>
    <w:p w:rsidR="000D1F19" w:rsidRPr="000D1F19" w:rsidRDefault="0039477A">
      <w:pPr>
        <w:pStyle w:val="TOC3"/>
        <w:tabs>
          <w:tab w:val="left" w:pos="1100"/>
          <w:tab w:val="right" w:leader="dot" w:pos="2630"/>
        </w:tabs>
        <w:rPr>
          <w:rFonts w:asciiTheme="minorHAnsi" w:eastAsiaTheme="minorEastAsia" w:hAnsiTheme="minorHAnsi"/>
          <w:noProof/>
          <w:sz w:val="14"/>
          <w:szCs w:val="14"/>
        </w:rPr>
      </w:pPr>
      <w:hyperlink w:anchor="_Toc342506170" w:history="1">
        <w:r w:rsidR="000D1F19" w:rsidRPr="000D1F19">
          <w:rPr>
            <w:rStyle w:val="Hyperlink"/>
            <w:noProof/>
            <w:sz w:val="14"/>
            <w:szCs w:val="14"/>
          </w:rPr>
          <w:t>e)</w:t>
        </w:r>
        <w:r w:rsidR="000D1F19" w:rsidRPr="000D1F19">
          <w:rPr>
            <w:rFonts w:asciiTheme="minorHAnsi" w:eastAsiaTheme="minorEastAsia" w:hAnsiTheme="minorHAnsi"/>
            <w:noProof/>
            <w:sz w:val="14"/>
            <w:szCs w:val="14"/>
          </w:rPr>
          <w:tab/>
        </w:r>
        <w:r w:rsidR="000D1F19" w:rsidRPr="000D1F19">
          <w:rPr>
            <w:rStyle w:val="Hyperlink"/>
            <w:noProof/>
            <w:sz w:val="14"/>
            <w:szCs w:val="14"/>
          </w:rPr>
          <w:t>Consider</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_Toc342506170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17</w:t>
        </w:r>
        <w:r w:rsidR="000D1F19" w:rsidRPr="000D1F19">
          <w:rPr>
            <w:noProof/>
            <w:webHidden/>
            <w:sz w:val="14"/>
            <w:szCs w:val="14"/>
          </w:rPr>
          <w:fldChar w:fldCharType="end"/>
        </w:r>
      </w:hyperlink>
    </w:p>
    <w:p w:rsidR="000D1F19" w:rsidRPr="000D1F19" w:rsidRDefault="0039477A">
      <w:pPr>
        <w:pStyle w:val="TOC2"/>
        <w:tabs>
          <w:tab w:val="left" w:pos="880"/>
          <w:tab w:val="right" w:leader="dot" w:pos="2630"/>
        </w:tabs>
        <w:rPr>
          <w:rFonts w:asciiTheme="minorHAnsi" w:eastAsiaTheme="minorEastAsia" w:hAnsiTheme="minorHAnsi"/>
          <w:noProof/>
          <w:sz w:val="14"/>
          <w:szCs w:val="14"/>
        </w:rPr>
      </w:pPr>
      <w:hyperlink w:anchor="_Toc342506171" w:history="1">
        <w:r w:rsidR="000D1F19" w:rsidRPr="000D1F19">
          <w:rPr>
            <w:rStyle w:val="Hyperlink"/>
            <w:noProof/>
            <w:sz w:val="14"/>
            <w:szCs w:val="14"/>
          </w:rPr>
          <w:t>4)</w:t>
        </w:r>
        <w:r w:rsidR="000D1F19" w:rsidRPr="000D1F19">
          <w:rPr>
            <w:rFonts w:asciiTheme="minorHAnsi" w:eastAsiaTheme="minorEastAsia" w:hAnsiTheme="minorHAnsi"/>
            <w:noProof/>
            <w:sz w:val="14"/>
            <w:szCs w:val="14"/>
          </w:rPr>
          <w:tab/>
        </w:r>
        <w:r w:rsidR="000D1F19" w:rsidRPr="000D1F19">
          <w:rPr>
            <w:rStyle w:val="Hyperlink"/>
            <w:noProof/>
            <w:sz w:val="14"/>
            <w:szCs w:val="14"/>
          </w:rPr>
          <w:t>STEP 2: Geographic Market Definition</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_Toc342506171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17</w:t>
        </w:r>
        <w:r w:rsidR="000D1F19" w:rsidRPr="000D1F19">
          <w:rPr>
            <w:noProof/>
            <w:webHidden/>
            <w:sz w:val="14"/>
            <w:szCs w:val="14"/>
          </w:rPr>
          <w:fldChar w:fldCharType="end"/>
        </w:r>
      </w:hyperlink>
    </w:p>
    <w:p w:rsidR="000D1F19" w:rsidRPr="000D1F19" w:rsidRDefault="0039477A">
      <w:pPr>
        <w:pStyle w:val="TOC3"/>
        <w:tabs>
          <w:tab w:val="left" w:pos="1100"/>
          <w:tab w:val="right" w:leader="dot" w:pos="2630"/>
        </w:tabs>
        <w:rPr>
          <w:rFonts w:asciiTheme="minorHAnsi" w:eastAsiaTheme="minorEastAsia" w:hAnsiTheme="minorHAnsi"/>
          <w:noProof/>
          <w:sz w:val="14"/>
          <w:szCs w:val="14"/>
        </w:rPr>
      </w:pPr>
      <w:hyperlink w:anchor="_Toc342506172" w:history="1">
        <w:r w:rsidR="000D1F19" w:rsidRPr="000D1F19">
          <w:rPr>
            <w:rStyle w:val="Hyperlink"/>
            <w:noProof/>
            <w:sz w:val="14"/>
            <w:szCs w:val="14"/>
          </w:rPr>
          <w:t>b)</w:t>
        </w:r>
        <w:r w:rsidR="000D1F19" w:rsidRPr="000D1F19">
          <w:rPr>
            <w:rFonts w:asciiTheme="minorHAnsi" w:eastAsiaTheme="minorEastAsia" w:hAnsiTheme="minorHAnsi"/>
            <w:noProof/>
            <w:sz w:val="14"/>
            <w:szCs w:val="14"/>
          </w:rPr>
          <w:tab/>
        </w:r>
        <w:r w:rsidR="000D1F19" w:rsidRPr="000D1F19">
          <w:rPr>
            <w:rStyle w:val="Hyperlink"/>
            <w:noProof/>
            <w:sz w:val="14"/>
            <w:szCs w:val="14"/>
          </w:rPr>
          <w:t>Hypothetical Monopolist (SSNIP)</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_Toc342506172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17</w:t>
        </w:r>
        <w:r w:rsidR="000D1F19" w:rsidRPr="000D1F19">
          <w:rPr>
            <w:noProof/>
            <w:webHidden/>
            <w:sz w:val="14"/>
            <w:szCs w:val="14"/>
          </w:rPr>
          <w:fldChar w:fldCharType="end"/>
        </w:r>
      </w:hyperlink>
    </w:p>
    <w:p w:rsidR="000D1F19" w:rsidRPr="000D1F19" w:rsidRDefault="0039477A">
      <w:pPr>
        <w:pStyle w:val="TOC2"/>
        <w:tabs>
          <w:tab w:val="left" w:pos="880"/>
          <w:tab w:val="right" w:leader="dot" w:pos="2630"/>
        </w:tabs>
        <w:rPr>
          <w:rFonts w:asciiTheme="minorHAnsi" w:eastAsiaTheme="minorEastAsia" w:hAnsiTheme="minorHAnsi"/>
          <w:noProof/>
          <w:sz w:val="14"/>
          <w:szCs w:val="14"/>
        </w:rPr>
      </w:pPr>
      <w:hyperlink w:anchor="_Toc342506173" w:history="1">
        <w:r w:rsidR="000D1F19" w:rsidRPr="000D1F19">
          <w:rPr>
            <w:rStyle w:val="Hyperlink"/>
            <w:noProof/>
            <w:sz w:val="14"/>
            <w:szCs w:val="14"/>
          </w:rPr>
          <w:t>5)</w:t>
        </w:r>
        <w:r w:rsidR="000D1F19" w:rsidRPr="000D1F19">
          <w:rPr>
            <w:rFonts w:asciiTheme="minorHAnsi" w:eastAsiaTheme="minorEastAsia" w:hAnsiTheme="minorHAnsi"/>
            <w:noProof/>
            <w:sz w:val="14"/>
            <w:szCs w:val="14"/>
          </w:rPr>
          <w:tab/>
        </w:r>
        <w:r w:rsidR="000D1F19" w:rsidRPr="000D1F19">
          <w:rPr>
            <w:rStyle w:val="Hyperlink"/>
            <w:noProof/>
            <w:sz w:val="14"/>
            <w:szCs w:val="14"/>
          </w:rPr>
          <w:t>STEP 3: Market Power</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_Toc342506173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18</w:t>
        </w:r>
        <w:r w:rsidR="000D1F19" w:rsidRPr="000D1F19">
          <w:rPr>
            <w:noProof/>
            <w:webHidden/>
            <w:sz w:val="14"/>
            <w:szCs w:val="14"/>
          </w:rPr>
          <w:fldChar w:fldCharType="end"/>
        </w:r>
      </w:hyperlink>
    </w:p>
    <w:p w:rsidR="000D1F19" w:rsidRPr="000D1F19" w:rsidRDefault="0039477A">
      <w:pPr>
        <w:pStyle w:val="TOC3"/>
        <w:tabs>
          <w:tab w:val="left" w:pos="1100"/>
          <w:tab w:val="right" w:leader="dot" w:pos="2630"/>
        </w:tabs>
        <w:rPr>
          <w:rFonts w:asciiTheme="minorHAnsi" w:eastAsiaTheme="minorEastAsia" w:hAnsiTheme="minorHAnsi"/>
          <w:noProof/>
          <w:sz w:val="14"/>
          <w:szCs w:val="14"/>
        </w:rPr>
      </w:pPr>
      <w:hyperlink w:anchor="_Toc342506174" w:history="1">
        <w:r w:rsidR="000D1F19" w:rsidRPr="000D1F19">
          <w:rPr>
            <w:rStyle w:val="Hyperlink"/>
            <w:noProof/>
            <w:sz w:val="14"/>
            <w:szCs w:val="14"/>
          </w:rPr>
          <w:t>a)</w:t>
        </w:r>
        <w:r w:rsidR="000D1F19" w:rsidRPr="000D1F19">
          <w:rPr>
            <w:rFonts w:asciiTheme="minorHAnsi" w:eastAsiaTheme="minorEastAsia" w:hAnsiTheme="minorHAnsi"/>
            <w:noProof/>
            <w:sz w:val="14"/>
            <w:szCs w:val="14"/>
          </w:rPr>
          <w:tab/>
        </w:r>
        <w:r w:rsidR="000D1F19" w:rsidRPr="000D1F19">
          <w:rPr>
            <w:rStyle w:val="Hyperlink"/>
            <w:noProof/>
            <w:sz w:val="14"/>
            <w:szCs w:val="14"/>
          </w:rPr>
          <w:t>Market Concentration Proxy</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_Toc342506174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18</w:t>
        </w:r>
        <w:r w:rsidR="000D1F19" w:rsidRPr="000D1F19">
          <w:rPr>
            <w:noProof/>
            <w:webHidden/>
            <w:sz w:val="14"/>
            <w:szCs w:val="14"/>
          </w:rPr>
          <w:fldChar w:fldCharType="end"/>
        </w:r>
      </w:hyperlink>
    </w:p>
    <w:p w:rsidR="000D1F19" w:rsidRPr="000D1F19" w:rsidRDefault="0039477A">
      <w:pPr>
        <w:pStyle w:val="TOC4"/>
        <w:tabs>
          <w:tab w:val="left" w:pos="1100"/>
          <w:tab w:val="right" w:leader="dot" w:pos="2630"/>
        </w:tabs>
        <w:rPr>
          <w:noProof/>
          <w:sz w:val="14"/>
          <w:szCs w:val="14"/>
        </w:rPr>
      </w:pPr>
      <w:hyperlink w:anchor="_Toc342506175" w:history="1">
        <w:r w:rsidR="000D1F19" w:rsidRPr="000D1F19">
          <w:rPr>
            <w:rStyle w:val="Hyperlink"/>
            <w:noProof/>
            <w:sz w:val="14"/>
            <w:szCs w:val="14"/>
          </w:rPr>
          <w:t>ii)</w:t>
        </w:r>
        <w:r w:rsidR="000D1F19" w:rsidRPr="000D1F19">
          <w:rPr>
            <w:noProof/>
            <w:sz w:val="14"/>
            <w:szCs w:val="14"/>
          </w:rPr>
          <w:tab/>
        </w:r>
        <w:r w:rsidR="000D1F19" w:rsidRPr="000D1F19">
          <w:rPr>
            <w:rStyle w:val="Hyperlink"/>
            <w:noProof/>
            <w:sz w:val="14"/>
            <w:szCs w:val="14"/>
          </w:rPr>
          <w:t>HHI</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_Toc342506175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18</w:t>
        </w:r>
        <w:r w:rsidR="000D1F19" w:rsidRPr="000D1F19">
          <w:rPr>
            <w:noProof/>
            <w:webHidden/>
            <w:sz w:val="14"/>
            <w:szCs w:val="14"/>
          </w:rPr>
          <w:fldChar w:fldCharType="end"/>
        </w:r>
      </w:hyperlink>
    </w:p>
    <w:p w:rsidR="000D1F19" w:rsidRPr="000D1F19" w:rsidRDefault="0039477A">
      <w:pPr>
        <w:pStyle w:val="TOC3"/>
        <w:tabs>
          <w:tab w:val="left" w:pos="1100"/>
          <w:tab w:val="right" w:leader="dot" w:pos="2630"/>
        </w:tabs>
        <w:rPr>
          <w:rFonts w:asciiTheme="minorHAnsi" w:eastAsiaTheme="minorEastAsia" w:hAnsiTheme="minorHAnsi"/>
          <w:noProof/>
          <w:sz w:val="14"/>
          <w:szCs w:val="14"/>
        </w:rPr>
      </w:pPr>
      <w:hyperlink w:anchor="_Toc342506176" w:history="1">
        <w:r w:rsidR="000D1F19" w:rsidRPr="000D1F19">
          <w:rPr>
            <w:rStyle w:val="Hyperlink"/>
            <w:noProof/>
            <w:sz w:val="14"/>
            <w:szCs w:val="14"/>
          </w:rPr>
          <w:t>b)</w:t>
        </w:r>
        <w:r w:rsidR="000D1F19" w:rsidRPr="000D1F19">
          <w:rPr>
            <w:rFonts w:asciiTheme="minorHAnsi" w:eastAsiaTheme="minorEastAsia" w:hAnsiTheme="minorHAnsi"/>
            <w:noProof/>
            <w:sz w:val="14"/>
            <w:szCs w:val="14"/>
          </w:rPr>
          <w:tab/>
        </w:r>
        <w:r w:rsidR="000D1F19" w:rsidRPr="000D1F19">
          <w:rPr>
            <w:rStyle w:val="Hyperlink"/>
            <w:noProof/>
            <w:sz w:val="14"/>
            <w:szCs w:val="14"/>
          </w:rPr>
          <w:t>Entry Barriers (Merger Guidelines § 9)</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_Toc342506176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18</w:t>
        </w:r>
        <w:r w:rsidR="000D1F19" w:rsidRPr="000D1F19">
          <w:rPr>
            <w:noProof/>
            <w:webHidden/>
            <w:sz w:val="14"/>
            <w:szCs w:val="14"/>
          </w:rPr>
          <w:fldChar w:fldCharType="end"/>
        </w:r>
      </w:hyperlink>
    </w:p>
    <w:p w:rsidR="000D1F19" w:rsidRPr="000D1F19" w:rsidRDefault="0039477A">
      <w:pPr>
        <w:pStyle w:val="TOC2"/>
        <w:tabs>
          <w:tab w:val="left" w:pos="880"/>
          <w:tab w:val="right" w:leader="dot" w:pos="2630"/>
        </w:tabs>
        <w:rPr>
          <w:rFonts w:asciiTheme="minorHAnsi" w:eastAsiaTheme="minorEastAsia" w:hAnsiTheme="minorHAnsi"/>
          <w:noProof/>
          <w:sz w:val="14"/>
          <w:szCs w:val="14"/>
        </w:rPr>
      </w:pPr>
      <w:hyperlink w:anchor="_Toc342506177" w:history="1">
        <w:r w:rsidR="000D1F19" w:rsidRPr="000D1F19">
          <w:rPr>
            <w:rStyle w:val="Hyperlink"/>
            <w:noProof/>
            <w:sz w:val="14"/>
            <w:szCs w:val="14"/>
          </w:rPr>
          <w:t>6)</w:t>
        </w:r>
        <w:r w:rsidR="000D1F19" w:rsidRPr="000D1F19">
          <w:rPr>
            <w:rFonts w:asciiTheme="minorHAnsi" w:eastAsiaTheme="minorEastAsia" w:hAnsiTheme="minorHAnsi"/>
            <w:noProof/>
            <w:sz w:val="14"/>
            <w:szCs w:val="14"/>
          </w:rPr>
          <w:tab/>
        </w:r>
        <w:r w:rsidR="000D1F19" w:rsidRPr="000D1F19">
          <w:rPr>
            <w:rStyle w:val="Hyperlink"/>
            <w:noProof/>
            <w:sz w:val="14"/>
            <w:szCs w:val="14"/>
          </w:rPr>
          <w:t>HORIZONTAL MERGERS</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_Toc342506177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19</w:t>
        </w:r>
        <w:r w:rsidR="000D1F19" w:rsidRPr="000D1F19">
          <w:rPr>
            <w:noProof/>
            <w:webHidden/>
            <w:sz w:val="14"/>
            <w:szCs w:val="14"/>
          </w:rPr>
          <w:fldChar w:fldCharType="end"/>
        </w:r>
      </w:hyperlink>
    </w:p>
    <w:p w:rsidR="000D1F19" w:rsidRPr="000D1F19" w:rsidRDefault="0039477A">
      <w:pPr>
        <w:pStyle w:val="TOC3"/>
        <w:tabs>
          <w:tab w:val="left" w:pos="1100"/>
          <w:tab w:val="right" w:leader="dot" w:pos="2630"/>
        </w:tabs>
        <w:rPr>
          <w:rFonts w:asciiTheme="minorHAnsi" w:eastAsiaTheme="minorEastAsia" w:hAnsiTheme="minorHAnsi"/>
          <w:noProof/>
          <w:sz w:val="14"/>
          <w:szCs w:val="14"/>
        </w:rPr>
      </w:pPr>
      <w:hyperlink w:anchor="_Toc342506178" w:history="1">
        <w:r w:rsidR="000D1F19" w:rsidRPr="000D1F19">
          <w:rPr>
            <w:rStyle w:val="Hyperlink"/>
            <w:noProof/>
            <w:sz w:val="14"/>
            <w:szCs w:val="14"/>
          </w:rPr>
          <w:t>a)</w:t>
        </w:r>
        <w:r w:rsidR="000D1F19" w:rsidRPr="000D1F19">
          <w:rPr>
            <w:rFonts w:asciiTheme="minorHAnsi" w:eastAsiaTheme="minorEastAsia" w:hAnsiTheme="minorHAnsi"/>
            <w:noProof/>
            <w:sz w:val="14"/>
            <w:szCs w:val="14"/>
          </w:rPr>
          <w:tab/>
        </w:r>
        <w:r w:rsidR="000D1F19" w:rsidRPr="000D1F19">
          <w:rPr>
            <w:rStyle w:val="Hyperlink"/>
            <w:noProof/>
            <w:sz w:val="14"/>
            <w:szCs w:val="14"/>
          </w:rPr>
          <w:t>Empirical Evidence of Competitive Effects (Merger Guidelines)</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_Toc342506178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19</w:t>
        </w:r>
        <w:r w:rsidR="000D1F19" w:rsidRPr="000D1F19">
          <w:rPr>
            <w:noProof/>
            <w:webHidden/>
            <w:sz w:val="14"/>
            <w:szCs w:val="14"/>
          </w:rPr>
          <w:fldChar w:fldCharType="end"/>
        </w:r>
      </w:hyperlink>
    </w:p>
    <w:p w:rsidR="000D1F19" w:rsidRPr="000D1F19" w:rsidRDefault="0039477A">
      <w:pPr>
        <w:pStyle w:val="TOC3"/>
        <w:tabs>
          <w:tab w:val="left" w:pos="1100"/>
          <w:tab w:val="right" w:leader="dot" w:pos="2630"/>
        </w:tabs>
        <w:rPr>
          <w:rFonts w:asciiTheme="minorHAnsi" w:eastAsiaTheme="minorEastAsia" w:hAnsiTheme="minorHAnsi"/>
          <w:noProof/>
          <w:sz w:val="14"/>
          <w:szCs w:val="14"/>
        </w:rPr>
      </w:pPr>
      <w:hyperlink w:anchor="_Toc342506179" w:history="1">
        <w:r w:rsidR="000D1F19" w:rsidRPr="000D1F19">
          <w:rPr>
            <w:rStyle w:val="Hyperlink"/>
            <w:noProof/>
            <w:sz w:val="14"/>
            <w:szCs w:val="14"/>
          </w:rPr>
          <w:t>b)</w:t>
        </w:r>
        <w:r w:rsidR="000D1F19" w:rsidRPr="000D1F19">
          <w:rPr>
            <w:rFonts w:asciiTheme="minorHAnsi" w:eastAsiaTheme="minorEastAsia" w:hAnsiTheme="minorHAnsi"/>
            <w:noProof/>
            <w:sz w:val="14"/>
            <w:szCs w:val="14"/>
          </w:rPr>
          <w:tab/>
        </w:r>
        <w:r w:rsidR="000D1F19" w:rsidRPr="000D1F19">
          <w:rPr>
            <w:rStyle w:val="Hyperlink"/>
            <w:noProof/>
            <w:sz w:val="14"/>
            <w:szCs w:val="14"/>
          </w:rPr>
          <w:t>Unilateral Effects (Merger Guidelines § 6)</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_Toc342506179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19</w:t>
        </w:r>
        <w:r w:rsidR="000D1F19" w:rsidRPr="000D1F19">
          <w:rPr>
            <w:noProof/>
            <w:webHidden/>
            <w:sz w:val="14"/>
            <w:szCs w:val="14"/>
          </w:rPr>
          <w:fldChar w:fldCharType="end"/>
        </w:r>
      </w:hyperlink>
    </w:p>
    <w:p w:rsidR="000D1F19" w:rsidRPr="000D1F19" w:rsidRDefault="0039477A">
      <w:pPr>
        <w:pStyle w:val="TOC3"/>
        <w:tabs>
          <w:tab w:val="left" w:pos="1100"/>
          <w:tab w:val="right" w:leader="dot" w:pos="2630"/>
        </w:tabs>
        <w:rPr>
          <w:rFonts w:asciiTheme="minorHAnsi" w:eastAsiaTheme="minorEastAsia" w:hAnsiTheme="minorHAnsi"/>
          <w:noProof/>
          <w:sz w:val="14"/>
          <w:szCs w:val="14"/>
        </w:rPr>
      </w:pPr>
      <w:hyperlink w:anchor="_Toc342506180" w:history="1">
        <w:r w:rsidR="000D1F19" w:rsidRPr="000D1F19">
          <w:rPr>
            <w:rStyle w:val="Hyperlink"/>
            <w:noProof/>
            <w:sz w:val="14"/>
            <w:szCs w:val="14"/>
          </w:rPr>
          <w:t>c)</w:t>
        </w:r>
        <w:r w:rsidR="000D1F19" w:rsidRPr="000D1F19">
          <w:rPr>
            <w:rFonts w:asciiTheme="minorHAnsi" w:eastAsiaTheme="minorEastAsia" w:hAnsiTheme="minorHAnsi"/>
            <w:noProof/>
            <w:sz w:val="14"/>
            <w:szCs w:val="14"/>
          </w:rPr>
          <w:tab/>
        </w:r>
        <w:r w:rsidR="000D1F19" w:rsidRPr="000D1F19">
          <w:rPr>
            <w:rStyle w:val="Hyperlink"/>
            <w:noProof/>
            <w:sz w:val="14"/>
            <w:szCs w:val="14"/>
          </w:rPr>
          <w:t>Coordinated Effects (Merger Guidelines § 7)</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_Toc342506180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19</w:t>
        </w:r>
        <w:r w:rsidR="000D1F19" w:rsidRPr="000D1F19">
          <w:rPr>
            <w:noProof/>
            <w:webHidden/>
            <w:sz w:val="14"/>
            <w:szCs w:val="14"/>
          </w:rPr>
          <w:fldChar w:fldCharType="end"/>
        </w:r>
      </w:hyperlink>
    </w:p>
    <w:p w:rsidR="000D1F19" w:rsidRPr="000D1F19" w:rsidRDefault="0039477A">
      <w:pPr>
        <w:pStyle w:val="TOC3"/>
        <w:tabs>
          <w:tab w:val="left" w:pos="1100"/>
          <w:tab w:val="right" w:leader="dot" w:pos="2630"/>
        </w:tabs>
        <w:rPr>
          <w:rFonts w:asciiTheme="minorHAnsi" w:eastAsiaTheme="minorEastAsia" w:hAnsiTheme="minorHAnsi"/>
          <w:noProof/>
          <w:sz w:val="14"/>
          <w:szCs w:val="14"/>
        </w:rPr>
      </w:pPr>
      <w:hyperlink w:anchor="_Toc342506181" w:history="1">
        <w:r w:rsidR="000D1F19" w:rsidRPr="000D1F19">
          <w:rPr>
            <w:rStyle w:val="Hyperlink"/>
            <w:noProof/>
            <w:sz w:val="14"/>
            <w:szCs w:val="14"/>
          </w:rPr>
          <w:t>d)</w:t>
        </w:r>
        <w:r w:rsidR="000D1F19" w:rsidRPr="000D1F19">
          <w:rPr>
            <w:rFonts w:asciiTheme="minorHAnsi" w:eastAsiaTheme="minorEastAsia" w:hAnsiTheme="minorHAnsi"/>
            <w:noProof/>
            <w:sz w:val="14"/>
            <w:szCs w:val="14"/>
          </w:rPr>
          <w:tab/>
        </w:r>
        <w:r w:rsidR="000D1F19" w:rsidRPr="000D1F19">
          <w:rPr>
            <w:rStyle w:val="Hyperlink"/>
            <w:noProof/>
            <w:sz w:val="14"/>
            <w:szCs w:val="14"/>
          </w:rPr>
          <w:t>Defenses</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_Toc342506181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20</w:t>
        </w:r>
        <w:r w:rsidR="000D1F19" w:rsidRPr="000D1F19">
          <w:rPr>
            <w:noProof/>
            <w:webHidden/>
            <w:sz w:val="14"/>
            <w:szCs w:val="14"/>
          </w:rPr>
          <w:fldChar w:fldCharType="end"/>
        </w:r>
      </w:hyperlink>
    </w:p>
    <w:p w:rsidR="000D1F19" w:rsidRPr="000D1F19" w:rsidRDefault="0039477A">
      <w:pPr>
        <w:pStyle w:val="TOC4"/>
        <w:tabs>
          <w:tab w:val="left" w:pos="1100"/>
          <w:tab w:val="right" w:leader="dot" w:pos="2630"/>
        </w:tabs>
        <w:rPr>
          <w:noProof/>
          <w:sz w:val="14"/>
          <w:szCs w:val="14"/>
        </w:rPr>
      </w:pPr>
      <w:hyperlink w:anchor="_Toc342506182" w:history="1">
        <w:r w:rsidR="000D1F19" w:rsidRPr="000D1F19">
          <w:rPr>
            <w:rStyle w:val="Hyperlink"/>
            <w:noProof/>
            <w:sz w:val="14"/>
            <w:szCs w:val="14"/>
          </w:rPr>
          <w:t>i)</w:t>
        </w:r>
        <w:r w:rsidR="000D1F19" w:rsidRPr="000D1F19">
          <w:rPr>
            <w:noProof/>
            <w:sz w:val="14"/>
            <w:szCs w:val="14"/>
          </w:rPr>
          <w:tab/>
        </w:r>
        <w:r w:rsidR="000D1F19" w:rsidRPr="000D1F19">
          <w:rPr>
            <w:rStyle w:val="Hyperlink"/>
            <w:noProof/>
            <w:sz w:val="14"/>
            <w:szCs w:val="14"/>
          </w:rPr>
          <w:t>Pro-competitive Justifications</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_Toc342506182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20</w:t>
        </w:r>
        <w:r w:rsidR="000D1F19" w:rsidRPr="000D1F19">
          <w:rPr>
            <w:noProof/>
            <w:webHidden/>
            <w:sz w:val="14"/>
            <w:szCs w:val="14"/>
          </w:rPr>
          <w:fldChar w:fldCharType="end"/>
        </w:r>
      </w:hyperlink>
    </w:p>
    <w:p w:rsidR="000D1F19" w:rsidRPr="000D1F19" w:rsidRDefault="0039477A">
      <w:pPr>
        <w:pStyle w:val="TOC4"/>
        <w:tabs>
          <w:tab w:val="left" w:pos="1100"/>
          <w:tab w:val="right" w:leader="dot" w:pos="2630"/>
        </w:tabs>
        <w:rPr>
          <w:noProof/>
          <w:sz w:val="14"/>
          <w:szCs w:val="14"/>
        </w:rPr>
      </w:pPr>
      <w:hyperlink w:anchor="_Toc342506183" w:history="1">
        <w:r w:rsidR="000D1F19" w:rsidRPr="000D1F19">
          <w:rPr>
            <w:rStyle w:val="Hyperlink"/>
            <w:noProof/>
            <w:sz w:val="14"/>
            <w:szCs w:val="14"/>
          </w:rPr>
          <w:t>ii)</w:t>
        </w:r>
        <w:r w:rsidR="000D1F19" w:rsidRPr="000D1F19">
          <w:rPr>
            <w:noProof/>
            <w:sz w:val="14"/>
            <w:szCs w:val="14"/>
          </w:rPr>
          <w:tab/>
        </w:r>
        <w:r w:rsidR="000D1F19" w:rsidRPr="000D1F19">
          <w:rPr>
            <w:rStyle w:val="Hyperlink"/>
            <w:noProof/>
            <w:sz w:val="14"/>
            <w:szCs w:val="14"/>
          </w:rPr>
          <w:t>Institutional Factors</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_Toc342506183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20</w:t>
        </w:r>
        <w:r w:rsidR="000D1F19" w:rsidRPr="000D1F19">
          <w:rPr>
            <w:noProof/>
            <w:webHidden/>
            <w:sz w:val="14"/>
            <w:szCs w:val="14"/>
          </w:rPr>
          <w:fldChar w:fldCharType="end"/>
        </w:r>
      </w:hyperlink>
    </w:p>
    <w:p w:rsidR="000D1F19" w:rsidRPr="000D1F19" w:rsidRDefault="0039477A">
      <w:pPr>
        <w:pStyle w:val="TOC4"/>
        <w:tabs>
          <w:tab w:val="left" w:pos="1100"/>
          <w:tab w:val="right" w:leader="dot" w:pos="2630"/>
        </w:tabs>
        <w:rPr>
          <w:noProof/>
          <w:sz w:val="14"/>
          <w:szCs w:val="14"/>
        </w:rPr>
      </w:pPr>
      <w:hyperlink w:anchor="_Toc342506184" w:history="1">
        <w:r w:rsidR="000D1F19" w:rsidRPr="000D1F19">
          <w:rPr>
            <w:rStyle w:val="Hyperlink"/>
            <w:noProof/>
            <w:sz w:val="14"/>
            <w:szCs w:val="14"/>
          </w:rPr>
          <w:t>iii)</w:t>
        </w:r>
        <w:r w:rsidR="000D1F19" w:rsidRPr="000D1F19">
          <w:rPr>
            <w:noProof/>
            <w:sz w:val="14"/>
            <w:szCs w:val="14"/>
          </w:rPr>
          <w:tab/>
        </w:r>
        <w:r w:rsidR="000D1F19" w:rsidRPr="000D1F19">
          <w:rPr>
            <w:rStyle w:val="Hyperlink"/>
            <w:noProof/>
            <w:sz w:val="14"/>
            <w:szCs w:val="14"/>
          </w:rPr>
          <w:t>Efficiencies (Merger Guidelines § 10)</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_Toc342506184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20</w:t>
        </w:r>
        <w:r w:rsidR="000D1F19" w:rsidRPr="000D1F19">
          <w:rPr>
            <w:noProof/>
            <w:webHidden/>
            <w:sz w:val="14"/>
            <w:szCs w:val="14"/>
          </w:rPr>
          <w:fldChar w:fldCharType="end"/>
        </w:r>
      </w:hyperlink>
    </w:p>
    <w:p w:rsidR="000D1F19" w:rsidRPr="000D1F19" w:rsidRDefault="0039477A">
      <w:pPr>
        <w:pStyle w:val="TOC4"/>
        <w:tabs>
          <w:tab w:val="left" w:pos="1100"/>
          <w:tab w:val="right" w:leader="dot" w:pos="2630"/>
        </w:tabs>
        <w:rPr>
          <w:noProof/>
          <w:sz w:val="14"/>
          <w:szCs w:val="14"/>
        </w:rPr>
      </w:pPr>
      <w:hyperlink w:anchor="_Toc342506185" w:history="1">
        <w:r w:rsidR="000D1F19" w:rsidRPr="000D1F19">
          <w:rPr>
            <w:rStyle w:val="Hyperlink"/>
            <w:noProof/>
            <w:sz w:val="14"/>
            <w:szCs w:val="14"/>
          </w:rPr>
          <w:t>iv)</w:t>
        </w:r>
        <w:r w:rsidR="000D1F19" w:rsidRPr="000D1F19">
          <w:rPr>
            <w:noProof/>
            <w:sz w:val="14"/>
            <w:szCs w:val="14"/>
          </w:rPr>
          <w:tab/>
        </w:r>
        <w:r w:rsidR="000D1F19" w:rsidRPr="000D1F19">
          <w:rPr>
            <w:rStyle w:val="Hyperlink"/>
            <w:noProof/>
            <w:sz w:val="14"/>
            <w:szCs w:val="14"/>
          </w:rPr>
          <w:t>Failure and Exiting Assets (Merger Guidelines § 11)</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_Toc342506185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20</w:t>
        </w:r>
        <w:r w:rsidR="000D1F19" w:rsidRPr="000D1F19">
          <w:rPr>
            <w:noProof/>
            <w:webHidden/>
            <w:sz w:val="14"/>
            <w:szCs w:val="14"/>
          </w:rPr>
          <w:fldChar w:fldCharType="end"/>
        </w:r>
      </w:hyperlink>
    </w:p>
    <w:p w:rsidR="000D1F19" w:rsidRPr="000D1F19" w:rsidRDefault="0039477A">
      <w:pPr>
        <w:pStyle w:val="TOC3"/>
        <w:tabs>
          <w:tab w:val="left" w:pos="1100"/>
          <w:tab w:val="right" w:leader="dot" w:pos="2630"/>
        </w:tabs>
        <w:rPr>
          <w:rFonts w:asciiTheme="minorHAnsi" w:eastAsiaTheme="minorEastAsia" w:hAnsiTheme="minorHAnsi"/>
          <w:noProof/>
          <w:sz w:val="14"/>
          <w:szCs w:val="14"/>
        </w:rPr>
      </w:pPr>
      <w:hyperlink w:anchor="_Toc342506186" w:history="1">
        <w:r w:rsidR="000D1F19" w:rsidRPr="000D1F19">
          <w:rPr>
            <w:rStyle w:val="Hyperlink"/>
            <w:noProof/>
            <w:sz w:val="14"/>
            <w:szCs w:val="14"/>
          </w:rPr>
          <w:t>e)</w:t>
        </w:r>
        <w:r w:rsidR="000D1F19" w:rsidRPr="000D1F19">
          <w:rPr>
            <w:rFonts w:asciiTheme="minorHAnsi" w:eastAsiaTheme="minorEastAsia" w:hAnsiTheme="minorHAnsi"/>
            <w:noProof/>
            <w:sz w:val="14"/>
            <w:szCs w:val="14"/>
          </w:rPr>
          <w:tab/>
        </w:r>
        <w:r w:rsidR="000D1F19" w:rsidRPr="000D1F19">
          <w:rPr>
            <w:rStyle w:val="Hyperlink"/>
            <w:noProof/>
            <w:sz w:val="14"/>
            <w:szCs w:val="14"/>
          </w:rPr>
          <w:t>Remedies</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_Toc342506186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20</w:t>
        </w:r>
        <w:r w:rsidR="000D1F19" w:rsidRPr="000D1F19">
          <w:rPr>
            <w:noProof/>
            <w:webHidden/>
            <w:sz w:val="14"/>
            <w:szCs w:val="14"/>
          </w:rPr>
          <w:fldChar w:fldCharType="end"/>
        </w:r>
      </w:hyperlink>
    </w:p>
    <w:p w:rsidR="000D1F19" w:rsidRPr="000D1F19" w:rsidRDefault="0039477A">
      <w:pPr>
        <w:pStyle w:val="TOC3"/>
        <w:tabs>
          <w:tab w:val="left" w:pos="880"/>
          <w:tab w:val="right" w:leader="dot" w:pos="2630"/>
        </w:tabs>
        <w:rPr>
          <w:rFonts w:asciiTheme="minorHAnsi" w:eastAsiaTheme="minorEastAsia" w:hAnsiTheme="minorHAnsi"/>
          <w:noProof/>
          <w:sz w:val="14"/>
          <w:szCs w:val="14"/>
        </w:rPr>
      </w:pPr>
      <w:hyperlink w:anchor="_Toc342506187" w:history="1">
        <w:r w:rsidR="000D1F19" w:rsidRPr="000D1F19">
          <w:rPr>
            <w:rStyle w:val="Hyperlink"/>
            <w:noProof/>
            <w:sz w:val="14"/>
            <w:szCs w:val="14"/>
          </w:rPr>
          <w:t>f)</w:t>
        </w:r>
        <w:r w:rsidR="000D1F19" w:rsidRPr="000D1F19">
          <w:rPr>
            <w:rFonts w:asciiTheme="minorHAnsi" w:eastAsiaTheme="minorEastAsia" w:hAnsiTheme="minorHAnsi"/>
            <w:noProof/>
            <w:sz w:val="14"/>
            <w:szCs w:val="14"/>
          </w:rPr>
          <w:tab/>
        </w:r>
        <w:r w:rsidR="000D1F19" w:rsidRPr="000D1F19">
          <w:rPr>
            <w:rStyle w:val="Hyperlink"/>
            <w:noProof/>
            <w:sz w:val="14"/>
            <w:szCs w:val="14"/>
          </w:rPr>
          <w:t>Cases</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_Toc342506187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21</w:t>
        </w:r>
        <w:r w:rsidR="000D1F19" w:rsidRPr="000D1F19">
          <w:rPr>
            <w:noProof/>
            <w:webHidden/>
            <w:sz w:val="14"/>
            <w:szCs w:val="14"/>
          </w:rPr>
          <w:fldChar w:fldCharType="end"/>
        </w:r>
      </w:hyperlink>
    </w:p>
    <w:p w:rsidR="000D1F19" w:rsidRPr="000D1F19" w:rsidRDefault="0039477A">
      <w:pPr>
        <w:pStyle w:val="TOC2"/>
        <w:tabs>
          <w:tab w:val="left" w:pos="880"/>
          <w:tab w:val="right" w:leader="dot" w:pos="2630"/>
        </w:tabs>
        <w:rPr>
          <w:rFonts w:asciiTheme="minorHAnsi" w:eastAsiaTheme="minorEastAsia" w:hAnsiTheme="minorHAnsi"/>
          <w:noProof/>
          <w:sz w:val="14"/>
          <w:szCs w:val="14"/>
        </w:rPr>
      </w:pPr>
      <w:hyperlink w:anchor="_Toc342506188" w:history="1">
        <w:r w:rsidR="000D1F19" w:rsidRPr="000D1F19">
          <w:rPr>
            <w:rStyle w:val="Hyperlink"/>
            <w:noProof/>
            <w:sz w:val="14"/>
            <w:szCs w:val="14"/>
          </w:rPr>
          <w:t>7)</w:t>
        </w:r>
        <w:r w:rsidR="000D1F19" w:rsidRPr="000D1F19">
          <w:rPr>
            <w:rFonts w:asciiTheme="minorHAnsi" w:eastAsiaTheme="minorEastAsia" w:hAnsiTheme="minorHAnsi"/>
            <w:noProof/>
            <w:sz w:val="14"/>
            <w:szCs w:val="14"/>
          </w:rPr>
          <w:tab/>
        </w:r>
        <w:r w:rsidR="000D1F19" w:rsidRPr="000D1F19">
          <w:rPr>
            <w:rStyle w:val="Hyperlink"/>
            <w:noProof/>
            <w:sz w:val="14"/>
            <w:szCs w:val="14"/>
          </w:rPr>
          <w:t>VERTICAL MERGERS</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_Toc342506188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22</w:t>
        </w:r>
        <w:r w:rsidR="000D1F19" w:rsidRPr="000D1F19">
          <w:rPr>
            <w:noProof/>
            <w:webHidden/>
            <w:sz w:val="14"/>
            <w:szCs w:val="14"/>
          </w:rPr>
          <w:fldChar w:fldCharType="end"/>
        </w:r>
      </w:hyperlink>
    </w:p>
    <w:p w:rsidR="000D1F19" w:rsidRPr="000D1F19" w:rsidRDefault="0039477A">
      <w:pPr>
        <w:pStyle w:val="TOC3"/>
        <w:tabs>
          <w:tab w:val="left" w:pos="1100"/>
          <w:tab w:val="right" w:leader="dot" w:pos="2630"/>
        </w:tabs>
        <w:rPr>
          <w:rFonts w:asciiTheme="minorHAnsi" w:eastAsiaTheme="minorEastAsia" w:hAnsiTheme="minorHAnsi"/>
          <w:noProof/>
          <w:sz w:val="14"/>
          <w:szCs w:val="14"/>
        </w:rPr>
      </w:pPr>
      <w:hyperlink w:anchor="_Toc342506189" w:history="1">
        <w:r w:rsidR="000D1F19" w:rsidRPr="000D1F19">
          <w:rPr>
            <w:rStyle w:val="Hyperlink"/>
            <w:noProof/>
            <w:sz w:val="14"/>
            <w:szCs w:val="14"/>
          </w:rPr>
          <w:t>a)</w:t>
        </w:r>
        <w:r w:rsidR="000D1F19" w:rsidRPr="000D1F19">
          <w:rPr>
            <w:rFonts w:asciiTheme="minorHAnsi" w:eastAsiaTheme="minorEastAsia" w:hAnsiTheme="minorHAnsi"/>
            <w:noProof/>
            <w:sz w:val="14"/>
            <w:szCs w:val="14"/>
          </w:rPr>
          <w:tab/>
        </w:r>
        <w:r w:rsidR="000D1F19" w:rsidRPr="000D1F19">
          <w:rPr>
            <w:rStyle w:val="Hyperlink"/>
            <w:noProof/>
            <w:sz w:val="14"/>
            <w:szCs w:val="14"/>
          </w:rPr>
          <w:t>Merger Guidelines</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_Toc342506189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22</w:t>
        </w:r>
        <w:r w:rsidR="000D1F19" w:rsidRPr="000D1F19">
          <w:rPr>
            <w:noProof/>
            <w:webHidden/>
            <w:sz w:val="14"/>
            <w:szCs w:val="14"/>
          </w:rPr>
          <w:fldChar w:fldCharType="end"/>
        </w:r>
      </w:hyperlink>
    </w:p>
    <w:p w:rsidR="000D1F19" w:rsidRPr="000D1F19" w:rsidRDefault="0039477A">
      <w:pPr>
        <w:pStyle w:val="TOC3"/>
        <w:tabs>
          <w:tab w:val="left" w:pos="1100"/>
          <w:tab w:val="right" w:leader="dot" w:pos="2630"/>
        </w:tabs>
        <w:rPr>
          <w:rFonts w:asciiTheme="minorHAnsi" w:eastAsiaTheme="minorEastAsia" w:hAnsiTheme="minorHAnsi"/>
          <w:noProof/>
          <w:sz w:val="14"/>
          <w:szCs w:val="14"/>
        </w:rPr>
      </w:pPr>
      <w:hyperlink w:anchor="_Toc342506190" w:history="1">
        <w:r w:rsidR="000D1F19" w:rsidRPr="000D1F19">
          <w:rPr>
            <w:rStyle w:val="Hyperlink"/>
            <w:noProof/>
            <w:sz w:val="14"/>
            <w:szCs w:val="14"/>
          </w:rPr>
          <w:t>b)</w:t>
        </w:r>
        <w:r w:rsidR="000D1F19" w:rsidRPr="000D1F19">
          <w:rPr>
            <w:rFonts w:asciiTheme="minorHAnsi" w:eastAsiaTheme="minorEastAsia" w:hAnsiTheme="minorHAnsi"/>
            <w:noProof/>
            <w:sz w:val="14"/>
            <w:szCs w:val="14"/>
          </w:rPr>
          <w:tab/>
        </w:r>
        <w:r w:rsidR="000D1F19" w:rsidRPr="000D1F19">
          <w:rPr>
            <w:rStyle w:val="Hyperlink"/>
            <w:noProof/>
            <w:sz w:val="14"/>
            <w:szCs w:val="14"/>
          </w:rPr>
          <w:t>Considerations</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_Toc342506190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22</w:t>
        </w:r>
        <w:r w:rsidR="000D1F19" w:rsidRPr="000D1F19">
          <w:rPr>
            <w:noProof/>
            <w:webHidden/>
            <w:sz w:val="14"/>
            <w:szCs w:val="14"/>
          </w:rPr>
          <w:fldChar w:fldCharType="end"/>
        </w:r>
      </w:hyperlink>
    </w:p>
    <w:p w:rsidR="000D1F19" w:rsidRPr="000D1F19" w:rsidRDefault="0039477A">
      <w:pPr>
        <w:pStyle w:val="TOC3"/>
        <w:tabs>
          <w:tab w:val="left" w:pos="1100"/>
          <w:tab w:val="right" w:leader="dot" w:pos="2630"/>
        </w:tabs>
        <w:rPr>
          <w:rFonts w:asciiTheme="minorHAnsi" w:eastAsiaTheme="minorEastAsia" w:hAnsiTheme="minorHAnsi"/>
          <w:noProof/>
          <w:sz w:val="14"/>
          <w:szCs w:val="14"/>
        </w:rPr>
      </w:pPr>
      <w:hyperlink w:anchor="_Toc342506191" w:history="1">
        <w:r w:rsidR="000D1F19" w:rsidRPr="000D1F19">
          <w:rPr>
            <w:rStyle w:val="Hyperlink"/>
            <w:noProof/>
            <w:sz w:val="14"/>
            <w:szCs w:val="14"/>
          </w:rPr>
          <w:t>c)</w:t>
        </w:r>
        <w:r w:rsidR="000D1F19" w:rsidRPr="000D1F19">
          <w:rPr>
            <w:rFonts w:asciiTheme="minorHAnsi" w:eastAsiaTheme="minorEastAsia" w:hAnsiTheme="minorHAnsi"/>
            <w:noProof/>
            <w:sz w:val="14"/>
            <w:szCs w:val="14"/>
          </w:rPr>
          <w:tab/>
        </w:r>
        <w:r w:rsidR="000D1F19" w:rsidRPr="000D1F19">
          <w:rPr>
            <w:rStyle w:val="Hyperlink"/>
            <w:noProof/>
            <w:sz w:val="14"/>
            <w:szCs w:val="14"/>
          </w:rPr>
          <w:t>Problems – “Dead letter”</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_Toc342506191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22</w:t>
        </w:r>
        <w:r w:rsidR="000D1F19" w:rsidRPr="000D1F19">
          <w:rPr>
            <w:noProof/>
            <w:webHidden/>
            <w:sz w:val="14"/>
            <w:szCs w:val="14"/>
          </w:rPr>
          <w:fldChar w:fldCharType="end"/>
        </w:r>
      </w:hyperlink>
    </w:p>
    <w:p w:rsidR="000D1F19" w:rsidRPr="000D1F19" w:rsidRDefault="0039477A">
      <w:pPr>
        <w:pStyle w:val="TOC1"/>
        <w:tabs>
          <w:tab w:val="right" w:leader="dot" w:pos="2630"/>
        </w:tabs>
        <w:rPr>
          <w:rFonts w:asciiTheme="minorHAnsi" w:eastAsiaTheme="minorEastAsia" w:hAnsiTheme="minorHAnsi"/>
          <w:noProof/>
          <w:sz w:val="14"/>
          <w:szCs w:val="14"/>
        </w:rPr>
      </w:pPr>
      <w:hyperlink w:anchor="_Toc342506192" w:history="1">
        <w:r w:rsidR="000D1F19" w:rsidRPr="000D1F19">
          <w:rPr>
            <w:rStyle w:val="Hyperlink"/>
            <w:noProof/>
            <w:sz w:val="14"/>
            <w:szCs w:val="14"/>
          </w:rPr>
          <w:t>HORIZONTAL RESTRAINTS</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_Toc342506192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24</w:t>
        </w:r>
        <w:r w:rsidR="000D1F19" w:rsidRPr="000D1F19">
          <w:rPr>
            <w:noProof/>
            <w:webHidden/>
            <w:sz w:val="14"/>
            <w:szCs w:val="14"/>
          </w:rPr>
          <w:fldChar w:fldCharType="end"/>
        </w:r>
      </w:hyperlink>
    </w:p>
    <w:p w:rsidR="000D1F19" w:rsidRPr="000D1F19" w:rsidRDefault="0039477A">
      <w:pPr>
        <w:pStyle w:val="TOC2"/>
        <w:tabs>
          <w:tab w:val="left" w:pos="880"/>
          <w:tab w:val="right" w:leader="dot" w:pos="2630"/>
        </w:tabs>
        <w:rPr>
          <w:rFonts w:asciiTheme="minorHAnsi" w:eastAsiaTheme="minorEastAsia" w:hAnsiTheme="minorHAnsi"/>
          <w:noProof/>
          <w:sz w:val="14"/>
          <w:szCs w:val="14"/>
        </w:rPr>
      </w:pPr>
      <w:hyperlink w:anchor="_Toc342506193" w:history="1">
        <w:r w:rsidR="000D1F19" w:rsidRPr="000D1F19">
          <w:rPr>
            <w:rStyle w:val="Hyperlink"/>
            <w:noProof/>
            <w:sz w:val="14"/>
            <w:szCs w:val="14"/>
          </w:rPr>
          <w:t>1)</w:t>
        </w:r>
        <w:r w:rsidR="000D1F19" w:rsidRPr="000D1F19">
          <w:rPr>
            <w:rFonts w:asciiTheme="minorHAnsi" w:eastAsiaTheme="minorEastAsia" w:hAnsiTheme="minorHAnsi"/>
            <w:noProof/>
            <w:sz w:val="14"/>
            <w:szCs w:val="14"/>
          </w:rPr>
          <w:tab/>
        </w:r>
        <w:r w:rsidR="000D1F19" w:rsidRPr="000D1F19">
          <w:rPr>
            <w:rStyle w:val="Hyperlink"/>
            <w:noProof/>
            <w:sz w:val="14"/>
            <w:szCs w:val="14"/>
          </w:rPr>
          <w:t>STATUTE</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_Toc342506193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24</w:t>
        </w:r>
        <w:r w:rsidR="000D1F19" w:rsidRPr="000D1F19">
          <w:rPr>
            <w:noProof/>
            <w:webHidden/>
            <w:sz w:val="14"/>
            <w:szCs w:val="14"/>
          </w:rPr>
          <w:fldChar w:fldCharType="end"/>
        </w:r>
      </w:hyperlink>
    </w:p>
    <w:p w:rsidR="000D1F19" w:rsidRPr="000D1F19" w:rsidRDefault="0039477A">
      <w:pPr>
        <w:pStyle w:val="TOC3"/>
        <w:tabs>
          <w:tab w:val="left" w:pos="1100"/>
          <w:tab w:val="right" w:leader="dot" w:pos="2630"/>
        </w:tabs>
        <w:rPr>
          <w:rFonts w:asciiTheme="minorHAnsi" w:eastAsiaTheme="minorEastAsia" w:hAnsiTheme="minorHAnsi"/>
          <w:noProof/>
          <w:sz w:val="14"/>
          <w:szCs w:val="14"/>
        </w:rPr>
      </w:pPr>
      <w:hyperlink w:anchor="_Toc342506194" w:history="1">
        <w:r w:rsidR="000D1F19" w:rsidRPr="000D1F19">
          <w:rPr>
            <w:rStyle w:val="Hyperlink"/>
            <w:noProof/>
            <w:sz w:val="14"/>
            <w:szCs w:val="14"/>
          </w:rPr>
          <w:t>a)</w:t>
        </w:r>
        <w:r w:rsidR="000D1F19" w:rsidRPr="000D1F19">
          <w:rPr>
            <w:rFonts w:asciiTheme="minorHAnsi" w:eastAsiaTheme="minorEastAsia" w:hAnsiTheme="minorHAnsi"/>
            <w:noProof/>
            <w:sz w:val="14"/>
            <w:szCs w:val="14"/>
          </w:rPr>
          <w:tab/>
        </w:r>
        <w:r w:rsidR="000D1F19" w:rsidRPr="000D1F19">
          <w:rPr>
            <w:rStyle w:val="Hyperlink"/>
            <w:noProof/>
            <w:sz w:val="14"/>
            <w:szCs w:val="14"/>
          </w:rPr>
          <w:t>Sherman Act § 1</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_Toc342506194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24</w:t>
        </w:r>
        <w:r w:rsidR="000D1F19" w:rsidRPr="000D1F19">
          <w:rPr>
            <w:noProof/>
            <w:webHidden/>
            <w:sz w:val="14"/>
            <w:szCs w:val="14"/>
          </w:rPr>
          <w:fldChar w:fldCharType="end"/>
        </w:r>
      </w:hyperlink>
    </w:p>
    <w:p w:rsidR="000D1F19" w:rsidRPr="000D1F19" w:rsidRDefault="0039477A">
      <w:pPr>
        <w:pStyle w:val="TOC2"/>
        <w:tabs>
          <w:tab w:val="left" w:pos="880"/>
          <w:tab w:val="right" w:leader="dot" w:pos="2630"/>
        </w:tabs>
        <w:rPr>
          <w:rFonts w:asciiTheme="minorHAnsi" w:eastAsiaTheme="minorEastAsia" w:hAnsiTheme="minorHAnsi"/>
          <w:noProof/>
          <w:sz w:val="14"/>
          <w:szCs w:val="14"/>
        </w:rPr>
      </w:pPr>
      <w:hyperlink w:anchor="_Toc342506195" w:history="1">
        <w:r w:rsidR="000D1F19" w:rsidRPr="000D1F19">
          <w:rPr>
            <w:rStyle w:val="Hyperlink"/>
            <w:noProof/>
            <w:sz w:val="14"/>
            <w:szCs w:val="14"/>
          </w:rPr>
          <w:t>2)</w:t>
        </w:r>
        <w:r w:rsidR="000D1F19" w:rsidRPr="000D1F19">
          <w:rPr>
            <w:rFonts w:asciiTheme="minorHAnsi" w:eastAsiaTheme="minorEastAsia" w:hAnsiTheme="minorHAnsi"/>
            <w:noProof/>
            <w:sz w:val="14"/>
            <w:szCs w:val="14"/>
          </w:rPr>
          <w:tab/>
        </w:r>
        <w:r w:rsidR="000D1F19" w:rsidRPr="000D1F19">
          <w:rPr>
            <w:rStyle w:val="Hyperlink"/>
            <w:noProof/>
            <w:sz w:val="14"/>
            <w:szCs w:val="14"/>
          </w:rPr>
          <w:t>ANALYSIS</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_Toc342506195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24</w:t>
        </w:r>
        <w:r w:rsidR="000D1F19" w:rsidRPr="000D1F19">
          <w:rPr>
            <w:noProof/>
            <w:webHidden/>
            <w:sz w:val="14"/>
            <w:szCs w:val="14"/>
          </w:rPr>
          <w:fldChar w:fldCharType="end"/>
        </w:r>
      </w:hyperlink>
    </w:p>
    <w:p w:rsidR="000D1F19" w:rsidRPr="000D1F19" w:rsidRDefault="0039477A">
      <w:pPr>
        <w:pStyle w:val="TOC3"/>
        <w:tabs>
          <w:tab w:val="left" w:pos="1100"/>
          <w:tab w:val="right" w:leader="dot" w:pos="2630"/>
        </w:tabs>
        <w:rPr>
          <w:rFonts w:asciiTheme="minorHAnsi" w:eastAsiaTheme="minorEastAsia" w:hAnsiTheme="minorHAnsi"/>
          <w:noProof/>
          <w:sz w:val="14"/>
          <w:szCs w:val="14"/>
        </w:rPr>
      </w:pPr>
      <w:hyperlink w:anchor="_Toc342506196" w:history="1">
        <w:r w:rsidR="000D1F19" w:rsidRPr="000D1F19">
          <w:rPr>
            <w:rStyle w:val="Hyperlink"/>
            <w:noProof/>
            <w:sz w:val="14"/>
            <w:szCs w:val="14"/>
          </w:rPr>
          <w:t>a)</w:t>
        </w:r>
        <w:r w:rsidR="000D1F19" w:rsidRPr="000D1F19">
          <w:rPr>
            <w:rFonts w:asciiTheme="minorHAnsi" w:eastAsiaTheme="minorEastAsia" w:hAnsiTheme="minorHAnsi"/>
            <w:noProof/>
            <w:sz w:val="14"/>
            <w:szCs w:val="14"/>
          </w:rPr>
          <w:tab/>
        </w:r>
        <w:r w:rsidR="000D1F19" w:rsidRPr="000D1F19">
          <w:rPr>
            <w:rStyle w:val="Hyperlink"/>
            <w:noProof/>
            <w:sz w:val="14"/>
            <w:szCs w:val="14"/>
          </w:rPr>
          <w:t>Generally</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_Toc342506196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24</w:t>
        </w:r>
        <w:r w:rsidR="000D1F19" w:rsidRPr="000D1F19">
          <w:rPr>
            <w:noProof/>
            <w:webHidden/>
            <w:sz w:val="14"/>
            <w:szCs w:val="14"/>
          </w:rPr>
          <w:fldChar w:fldCharType="end"/>
        </w:r>
      </w:hyperlink>
    </w:p>
    <w:p w:rsidR="000D1F19" w:rsidRPr="000D1F19" w:rsidRDefault="0039477A">
      <w:pPr>
        <w:pStyle w:val="TOC3"/>
        <w:tabs>
          <w:tab w:val="left" w:pos="1100"/>
          <w:tab w:val="right" w:leader="dot" w:pos="2630"/>
        </w:tabs>
        <w:rPr>
          <w:rFonts w:asciiTheme="minorHAnsi" w:eastAsiaTheme="minorEastAsia" w:hAnsiTheme="minorHAnsi"/>
          <w:noProof/>
          <w:sz w:val="14"/>
          <w:szCs w:val="14"/>
        </w:rPr>
      </w:pPr>
      <w:hyperlink w:anchor="_Toc342506197" w:history="1">
        <w:r w:rsidR="000D1F19" w:rsidRPr="000D1F19">
          <w:rPr>
            <w:rStyle w:val="Hyperlink"/>
            <w:noProof/>
            <w:sz w:val="14"/>
            <w:szCs w:val="14"/>
          </w:rPr>
          <w:t>b)</w:t>
        </w:r>
        <w:r w:rsidR="000D1F19" w:rsidRPr="000D1F19">
          <w:rPr>
            <w:rFonts w:asciiTheme="minorHAnsi" w:eastAsiaTheme="minorEastAsia" w:hAnsiTheme="minorHAnsi"/>
            <w:noProof/>
            <w:sz w:val="14"/>
            <w:szCs w:val="14"/>
          </w:rPr>
          <w:tab/>
        </w:r>
        <w:r w:rsidR="000D1F19" w:rsidRPr="000D1F19">
          <w:rPr>
            <w:rStyle w:val="Hyperlink"/>
            <w:noProof/>
            <w:sz w:val="14"/>
            <w:szCs w:val="14"/>
          </w:rPr>
          <w:t>Summary</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_Toc342506197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24</w:t>
        </w:r>
        <w:r w:rsidR="000D1F19" w:rsidRPr="000D1F19">
          <w:rPr>
            <w:noProof/>
            <w:webHidden/>
            <w:sz w:val="14"/>
            <w:szCs w:val="14"/>
          </w:rPr>
          <w:fldChar w:fldCharType="end"/>
        </w:r>
      </w:hyperlink>
    </w:p>
    <w:p w:rsidR="000D1F19" w:rsidRPr="000D1F19" w:rsidRDefault="0039477A">
      <w:pPr>
        <w:pStyle w:val="TOC4"/>
        <w:tabs>
          <w:tab w:val="left" w:pos="1100"/>
          <w:tab w:val="right" w:leader="dot" w:pos="2630"/>
        </w:tabs>
        <w:rPr>
          <w:noProof/>
          <w:sz w:val="14"/>
          <w:szCs w:val="14"/>
        </w:rPr>
      </w:pPr>
      <w:hyperlink w:anchor="_Toc342506198" w:history="1">
        <w:r w:rsidR="000D1F19" w:rsidRPr="000D1F19">
          <w:rPr>
            <w:rStyle w:val="Hyperlink"/>
            <w:noProof/>
            <w:sz w:val="14"/>
            <w:szCs w:val="14"/>
          </w:rPr>
          <w:t>ii)</w:t>
        </w:r>
        <w:r w:rsidR="000D1F19" w:rsidRPr="000D1F19">
          <w:rPr>
            <w:noProof/>
            <w:sz w:val="14"/>
            <w:szCs w:val="14"/>
          </w:rPr>
          <w:tab/>
        </w:r>
        <w:r w:rsidR="000D1F19" w:rsidRPr="000D1F19">
          <w:rPr>
            <w:rStyle w:val="Hyperlink"/>
            <w:noProof/>
            <w:sz w:val="14"/>
            <w:szCs w:val="14"/>
          </w:rPr>
          <w:t>Characterizations</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_Toc342506198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24</w:t>
        </w:r>
        <w:r w:rsidR="000D1F19" w:rsidRPr="000D1F19">
          <w:rPr>
            <w:noProof/>
            <w:webHidden/>
            <w:sz w:val="14"/>
            <w:szCs w:val="14"/>
          </w:rPr>
          <w:fldChar w:fldCharType="end"/>
        </w:r>
      </w:hyperlink>
    </w:p>
    <w:p w:rsidR="000D1F19" w:rsidRPr="000D1F19" w:rsidRDefault="0039477A">
      <w:pPr>
        <w:pStyle w:val="TOC4"/>
        <w:tabs>
          <w:tab w:val="left" w:pos="1100"/>
          <w:tab w:val="right" w:leader="dot" w:pos="2630"/>
        </w:tabs>
        <w:rPr>
          <w:noProof/>
          <w:sz w:val="14"/>
          <w:szCs w:val="14"/>
        </w:rPr>
      </w:pPr>
      <w:hyperlink w:anchor="_Toc342506199" w:history="1">
        <w:r w:rsidR="000D1F19" w:rsidRPr="000D1F19">
          <w:rPr>
            <w:rStyle w:val="Hyperlink"/>
            <w:noProof/>
            <w:sz w:val="14"/>
            <w:szCs w:val="14"/>
          </w:rPr>
          <w:t>iii)</w:t>
        </w:r>
        <w:r w:rsidR="000D1F19" w:rsidRPr="000D1F19">
          <w:rPr>
            <w:noProof/>
            <w:sz w:val="14"/>
            <w:szCs w:val="14"/>
          </w:rPr>
          <w:tab/>
        </w:r>
        <w:r w:rsidR="000D1F19" w:rsidRPr="000D1F19">
          <w:rPr>
            <w:rStyle w:val="Hyperlink"/>
            <w:noProof/>
            <w:sz w:val="14"/>
            <w:szCs w:val="14"/>
          </w:rPr>
          <w:t>Justifications resulting in quick look or rule of reason</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_Toc342506199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24</w:t>
        </w:r>
        <w:r w:rsidR="000D1F19" w:rsidRPr="000D1F19">
          <w:rPr>
            <w:noProof/>
            <w:webHidden/>
            <w:sz w:val="14"/>
            <w:szCs w:val="14"/>
          </w:rPr>
          <w:fldChar w:fldCharType="end"/>
        </w:r>
      </w:hyperlink>
    </w:p>
    <w:p w:rsidR="000D1F19" w:rsidRPr="000D1F19" w:rsidRDefault="0039477A">
      <w:pPr>
        <w:pStyle w:val="TOC4"/>
        <w:tabs>
          <w:tab w:val="left" w:pos="1100"/>
          <w:tab w:val="right" w:leader="dot" w:pos="2630"/>
        </w:tabs>
        <w:rPr>
          <w:noProof/>
          <w:sz w:val="14"/>
          <w:szCs w:val="14"/>
        </w:rPr>
      </w:pPr>
      <w:hyperlink w:anchor="_Toc342506200" w:history="1">
        <w:r w:rsidR="000D1F19" w:rsidRPr="000D1F19">
          <w:rPr>
            <w:rStyle w:val="Hyperlink"/>
            <w:noProof/>
            <w:sz w:val="14"/>
            <w:szCs w:val="14"/>
          </w:rPr>
          <w:t>iv)</w:t>
        </w:r>
        <w:r w:rsidR="000D1F19" w:rsidRPr="000D1F19">
          <w:rPr>
            <w:noProof/>
            <w:sz w:val="14"/>
            <w:szCs w:val="14"/>
          </w:rPr>
          <w:tab/>
        </w:r>
        <w:r w:rsidR="000D1F19" w:rsidRPr="000D1F19">
          <w:rPr>
            <w:rStyle w:val="Hyperlink"/>
            <w:noProof/>
            <w:sz w:val="14"/>
            <w:szCs w:val="14"/>
          </w:rPr>
          <w:t>Rule of Reason</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_Toc342506200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24</w:t>
        </w:r>
        <w:r w:rsidR="000D1F19" w:rsidRPr="000D1F19">
          <w:rPr>
            <w:noProof/>
            <w:webHidden/>
            <w:sz w:val="14"/>
            <w:szCs w:val="14"/>
          </w:rPr>
          <w:fldChar w:fldCharType="end"/>
        </w:r>
      </w:hyperlink>
    </w:p>
    <w:p w:rsidR="000D1F19" w:rsidRPr="000D1F19" w:rsidRDefault="0039477A">
      <w:pPr>
        <w:pStyle w:val="TOC4"/>
        <w:tabs>
          <w:tab w:val="left" w:pos="1100"/>
          <w:tab w:val="right" w:leader="dot" w:pos="2630"/>
        </w:tabs>
        <w:rPr>
          <w:noProof/>
          <w:sz w:val="14"/>
          <w:szCs w:val="14"/>
        </w:rPr>
      </w:pPr>
      <w:hyperlink w:anchor="_Toc342506201" w:history="1">
        <w:r w:rsidR="000D1F19" w:rsidRPr="000D1F19">
          <w:rPr>
            <w:rStyle w:val="Hyperlink"/>
            <w:noProof/>
            <w:sz w:val="14"/>
            <w:szCs w:val="14"/>
          </w:rPr>
          <w:t>v)</w:t>
        </w:r>
        <w:r w:rsidR="000D1F19" w:rsidRPr="000D1F19">
          <w:rPr>
            <w:noProof/>
            <w:sz w:val="14"/>
            <w:szCs w:val="14"/>
          </w:rPr>
          <w:tab/>
        </w:r>
        <w:r w:rsidR="000D1F19" w:rsidRPr="000D1F19">
          <w:rPr>
            <w:rStyle w:val="Hyperlink"/>
            <w:noProof/>
            <w:sz w:val="14"/>
            <w:szCs w:val="14"/>
          </w:rPr>
          <w:t>Rationales</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_Toc342506201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25</w:t>
        </w:r>
        <w:r w:rsidR="000D1F19" w:rsidRPr="000D1F19">
          <w:rPr>
            <w:noProof/>
            <w:webHidden/>
            <w:sz w:val="14"/>
            <w:szCs w:val="14"/>
          </w:rPr>
          <w:fldChar w:fldCharType="end"/>
        </w:r>
      </w:hyperlink>
    </w:p>
    <w:p w:rsidR="000D1F19" w:rsidRPr="000D1F19" w:rsidRDefault="0039477A">
      <w:pPr>
        <w:pStyle w:val="TOC3"/>
        <w:tabs>
          <w:tab w:val="left" w:pos="1100"/>
          <w:tab w:val="right" w:leader="dot" w:pos="2630"/>
        </w:tabs>
        <w:rPr>
          <w:rFonts w:asciiTheme="minorHAnsi" w:eastAsiaTheme="minorEastAsia" w:hAnsiTheme="minorHAnsi"/>
          <w:noProof/>
          <w:sz w:val="14"/>
          <w:szCs w:val="14"/>
        </w:rPr>
      </w:pPr>
      <w:hyperlink w:anchor="_Toc342506202" w:history="1">
        <w:r w:rsidR="000D1F19" w:rsidRPr="000D1F19">
          <w:rPr>
            <w:rStyle w:val="Hyperlink"/>
            <w:noProof/>
            <w:sz w:val="14"/>
            <w:szCs w:val="14"/>
          </w:rPr>
          <w:t>c)</w:t>
        </w:r>
        <w:r w:rsidR="000D1F19" w:rsidRPr="000D1F19">
          <w:rPr>
            <w:rFonts w:asciiTheme="minorHAnsi" w:eastAsiaTheme="minorEastAsia" w:hAnsiTheme="minorHAnsi"/>
            <w:noProof/>
            <w:sz w:val="14"/>
            <w:szCs w:val="14"/>
          </w:rPr>
          <w:tab/>
        </w:r>
        <w:r w:rsidR="000D1F19" w:rsidRPr="000D1F19">
          <w:rPr>
            <w:rStyle w:val="Hyperlink"/>
            <w:noProof/>
            <w:sz w:val="14"/>
            <w:szCs w:val="14"/>
          </w:rPr>
          <w:t>Cases</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_Toc342506202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25</w:t>
        </w:r>
        <w:r w:rsidR="000D1F19" w:rsidRPr="000D1F19">
          <w:rPr>
            <w:noProof/>
            <w:webHidden/>
            <w:sz w:val="14"/>
            <w:szCs w:val="14"/>
          </w:rPr>
          <w:fldChar w:fldCharType="end"/>
        </w:r>
      </w:hyperlink>
    </w:p>
    <w:p w:rsidR="000D1F19" w:rsidRPr="000D1F19" w:rsidRDefault="0039477A">
      <w:pPr>
        <w:pStyle w:val="TOC2"/>
        <w:tabs>
          <w:tab w:val="left" w:pos="880"/>
          <w:tab w:val="right" w:leader="dot" w:pos="2630"/>
        </w:tabs>
        <w:rPr>
          <w:rFonts w:asciiTheme="minorHAnsi" w:eastAsiaTheme="minorEastAsia" w:hAnsiTheme="minorHAnsi"/>
          <w:noProof/>
          <w:sz w:val="14"/>
          <w:szCs w:val="14"/>
        </w:rPr>
      </w:pPr>
      <w:hyperlink w:anchor="_Toc342506203" w:history="1">
        <w:r w:rsidR="000D1F19" w:rsidRPr="000D1F19">
          <w:rPr>
            <w:rStyle w:val="Hyperlink"/>
            <w:noProof/>
            <w:sz w:val="14"/>
            <w:szCs w:val="14"/>
          </w:rPr>
          <w:t>3)</w:t>
        </w:r>
        <w:r w:rsidR="000D1F19" w:rsidRPr="000D1F19">
          <w:rPr>
            <w:rFonts w:asciiTheme="minorHAnsi" w:eastAsiaTheme="minorEastAsia" w:hAnsiTheme="minorHAnsi"/>
            <w:noProof/>
            <w:sz w:val="14"/>
            <w:szCs w:val="14"/>
          </w:rPr>
          <w:tab/>
        </w:r>
        <w:r w:rsidR="000D1F19" w:rsidRPr="000D1F19">
          <w:rPr>
            <w:rStyle w:val="Hyperlink"/>
            <w:noProof/>
            <w:sz w:val="14"/>
            <w:szCs w:val="14"/>
          </w:rPr>
          <w:t>CHARACTERIZATIONS</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_Toc342506203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26</w:t>
        </w:r>
        <w:r w:rsidR="000D1F19" w:rsidRPr="000D1F19">
          <w:rPr>
            <w:noProof/>
            <w:webHidden/>
            <w:sz w:val="14"/>
            <w:szCs w:val="14"/>
          </w:rPr>
          <w:fldChar w:fldCharType="end"/>
        </w:r>
      </w:hyperlink>
    </w:p>
    <w:p w:rsidR="000D1F19" w:rsidRPr="000D1F19" w:rsidRDefault="0039477A">
      <w:pPr>
        <w:pStyle w:val="TOC3"/>
        <w:tabs>
          <w:tab w:val="left" w:pos="1100"/>
          <w:tab w:val="right" w:leader="dot" w:pos="2630"/>
        </w:tabs>
        <w:rPr>
          <w:rFonts w:asciiTheme="minorHAnsi" w:eastAsiaTheme="minorEastAsia" w:hAnsiTheme="minorHAnsi"/>
          <w:noProof/>
          <w:sz w:val="14"/>
          <w:szCs w:val="14"/>
        </w:rPr>
      </w:pPr>
      <w:hyperlink w:anchor="_Toc342506204" w:history="1">
        <w:r w:rsidR="000D1F19" w:rsidRPr="000D1F19">
          <w:rPr>
            <w:rStyle w:val="Hyperlink"/>
            <w:noProof/>
            <w:sz w:val="14"/>
            <w:szCs w:val="14"/>
          </w:rPr>
          <w:t>a)</w:t>
        </w:r>
        <w:r w:rsidR="000D1F19" w:rsidRPr="000D1F19">
          <w:rPr>
            <w:rFonts w:asciiTheme="minorHAnsi" w:eastAsiaTheme="minorEastAsia" w:hAnsiTheme="minorHAnsi"/>
            <w:noProof/>
            <w:sz w:val="14"/>
            <w:szCs w:val="14"/>
          </w:rPr>
          <w:tab/>
        </w:r>
        <w:r w:rsidR="000D1F19" w:rsidRPr="000D1F19">
          <w:rPr>
            <w:rStyle w:val="Hyperlink"/>
            <w:noProof/>
            <w:sz w:val="14"/>
            <w:szCs w:val="14"/>
          </w:rPr>
          <w:t>Generally</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_Toc342506204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26</w:t>
        </w:r>
        <w:r w:rsidR="000D1F19" w:rsidRPr="000D1F19">
          <w:rPr>
            <w:noProof/>
            <w:webHidden/>
            <w:sz w:val="14"/>
            <w:szCs w:val="14"/>
          </w:rPr>
          <w:fldChar w:fldCharType="end"/>
        </w:r>
      </w:hyperlink>
    </w:p>
    <w:p w:rsidR="000D1F19" w:rsidRPr="000D1F19" w:rsidRDefault="0039477A">
      <w:pPr>
        <w:pStyle w:val="TOC3"/>
        <w:tabs>
          <w:tab w:val="left" w:pos="1100"/>
          <w:tab w:val="right" w:leader="dot" w:pos="2630"/>
        </w:tabs>
        <w:rPr>
          <w:rFonts w:asciiTheme="minorHAnsi" w:eastAsiaTheme="minorEastAsia" w:hAnsiTheme="minorHAnsi"/>
          <w:noProof/>
          <w:sz w:val="14"/>
          <w:szCs w:val="14"/>
        </w:rPr>
      </w:pPr>
      <w:hyperlink w:anchor="_Toc342506205" w:history="1">
        <w:r w:rsidR="000D1F19" w:rsidRPr="000D1F19">
          <w:rPr>
            <w:rStyle w:val="Hyperlink"/>
            <w:noProof/>
            <w:sz w:val="14"/>
            <w:szCs w:val="14"/>
          </w:rPr>
          <w:t>b)</w:t>
        </w:r>
        <w:r w:rsidR="000D1F19" w:rsidRPr="000D1F19">
          <w:rPr>
            <w:rFonts w:asciiTheme="minorHAnsi" w:eastAsiaTheme="minorEastAsia" w:hAnsiTheme="minorHAnsi"/>
            <w:noProof/>
            <w:sz w:val="14"/>
            <w:szCs w:val="14"/>
          </w:rPr>
          <w:tab/>
        </w:r>
        <w:r w:rsidR="000D1F19" w:rsidRPr="000D1F19">
          <w:rPr>
            <w:rStyle w:val="Hyperlink"/>
            <w:noProof/>
            <w:sz w:val="14"/>
            <w:szCs w:val="14"/>
          </w:rPr>
          <w:t>Result of Per Se Analysis</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_Toc342506205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26</w:t>
        </w:r>
        <w:r w:rsidR="000D1F19" w:rsidRPr="000D1F19">
          <w:rPr>
            <w:noProof/>
            <w:webHidden/>
            <w:sz w:val="14"/>
            <w:szCs w:val="14"/>
          </w:rPr>
          <w:fldChar w:fldCharType="end"/>
        </w:r>
      </w:hyperlink>
    </w:p>
    <w:p w:rsidR="000D1F19" w:rsidRPr="000D1F19" w:rsidRDefault="0039477A">
      <w:pPr>
        <w:pStyle w:val="TOC3"/>
        <w:tabs>
          <w:tab w:val="left" w:pos="1100"/>
          <w:tab w:val="right" w:leader="dot" w:pos="2630"/>
        </w:tabs>
        <w:rPr>
          <w:rFonts w:asciiTheme="minorHAnsi" w:eastAsiaTheme="minorEastAsia" w:hAnsiTheme="minorHAnsi"/>
          <w:noProof/>
          <w:sz w:val="14"/>
          <w:szCs w:val="14"/>
        </w:rPr>
      </w:pPr>
      <w:hyperlink w:anchor="_Toc342506206" w:history="1">
        <w:r w:rsidR="000D1F19" w:rsidRPr="000D1F19">
          <w:rPr>
            <w:rStyle w:val="Hyperlink"/>
            <w:noProof/>
            <w:sz w:val="14"/>
            <w:szCs w:val="14"/>
          </w:rPr>
          <w:t>c)</w:t>
        </w:r>
        <w:r w:rsidR="000D1F19" w:rsidRPr="000D1F19">
          <w:rPr>
            <w:rFonts w:asciiTheme="minorHAnsi" w:eastAsiaTheme="minorEastAsia" w:hAnsiTheme="minorHAnsi"/>
            <w:noProof/>
            <w:sz w:val="14"/>
            <w:szCs w:val="14"/>
          </w:rPr>
          <w:tab/>
        </w:r>
        <w:r w:rsidR="000D1F19" w:rsidRPr="000D1F19">
          <w:rPr>
            <w:rStyle w:val="Hyperlink"/>
            <w:noProof/>
            <w:sz w:val="14"/>
            <w:szCs w:val="14"/>
          </w:rPr>
          <w:t>Horizontal price fixing</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_Toc342506206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26</w:t>
        </w:r>
        <w:r w:rsidR="000D1F19" w:rsidRPr="000D1F19">
          <w:rPr>
            <w:noProof/>
            <w:webHidden/>
            <w:sz w:val="14"/>
            <w:szCs w:val="14"/>
          </w:rPr>
          <w:fldChar w:fldCharType="end"/>
        </w:r>
      </w:hyperlink>
    </w:p>
    <w:p w:rsidR="000D1F19" w:rsidRPr="000D1F19" w:rsidRDefault="0039477A">
      <w:pPr>
        <w:pStyle w:val="TOC3"/>
        <w:tabs>
          <w:tab w:val="left" w:pos="1100"/>
          <w:tab w:val="right" w:leader="dot" w:pos="2630"/>
        </w:tabs>
        <w:rPr>
          <w:rFonts w:asciiTheme="minorHAnsi" w:eastAsiaTheme="minorEastAsia" w:hAnsiTheme="minorHAnsi"/>
          <w:noProof/>
          <w:sz w:val="14"/>
          <w:szCs w:val="14"/>
        </w:rPr>
      </w:pPr>
      <w:hyperlink w:anchor="_Toc342506207" w:history="1">
        <w:r w:rsidR="000D1F19" w:rsidRPr="000D1F19">
          <w:rPr>
            <w:rStyle w:val="Hyperlink"/>
            <w:noProof/>
            <w:sz w:val="14"/>
            <w:szCs w:val="14"/>
          </w:rPr>
          <w:t>d)</w:t>
        </w:r>
        <w:r w:rsidR="000D1F19" w:rsidRPr="000D1F19">
          <w:rPr>
            <w:rFonts w:asciiTheme="minorHAnsi" w:eastAsiaTheme="minorEastAsia" w:hAnsiTheme="minorHAnsi"/>
            <w:noProof/>
            <w:sz w:val="14"/>
            <w:szCs w:val="14"/>
          </w:rPr>
          <w:tab/>
        </w:r>
        <w:r w:rsidR="000D1F19" w:rsidRPr="000D1F19">
          <w:rPr>
            <w:rStyle w:val="Hyperlink"/>
            <w:noProof/>
            <w:sz w:val="14"/>
            <w:szCs w:val="14"/>
          </w:rPr>
          <w:t>Horizontal market allocation</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_Toc342506207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27</w:t>
        </w:r>
        <w:r w:rsidR="000D1F19" w:rsidRPr="000D1F19">
          <w:rPr>
            <w:noProof/>
            <w:webHidden/>
            <w:sz w:val="14"/>
            <w:szCs w:val="14"/>
          </w:rPr>
          <w:fldChar w:fldCharType="end"/>
        </w:r>
      </w:hyperlink>
    </w:p>
    <w:p w:rsidR="000D1F19" w:rsidRPr="000D1F19" w:rsidRDefault="0039477A">
      <w:pPr>
        <w:pStyle w:val="TOC3"/>
        <w:tabs>
          <w:tab w:val="left" w:pos="1100"/>
          <w:tab w:val="right" w:leader="dot" w:pos="2630"/>
        </w:tabs>
        <w:rPr>
          <w:rFonts w:asciiTheme="minorHAnsi" w:eastAsiaTheme="minorEastAsia" w:hAnsiTheme="minorHAnsi"/>
          <w:noProof/>
          <w:sz w:val="14"/>
          <w:szCs w:val="14"/>
        </w:rPr>
      </w:pPr>
      <w:hyperlink w:anchor="_Toc342506208" w:history="1">
        <w:r w:rsidR="000D1F19" w:rsidRPr="000D1F19">
          <w:rPr>
            <w:rStyle w:val="Hyperlink"/>
            <w:noProof/>
            <w:sz w:val="14"/>
            <w:szCs w:val="14"/>
          </w:rPr>
          <w:t>e)</w:t>
        </w:r>
        <w:r w:rsidR="000D1F19" w:rsidRPr="000D1F19">
          <w:rPr>
            <w:rFonts w:asciiTheme="minorHAnsi" w:eastAsiaTheme="minorEastAsia" w:hAnsiTheme="minorHAnsi"/>
            <w:noProof/>
            <w:sz w:val="14"/>
            <w:szCs w:val="14"/>
          </w:rPr>
          <w:tab/>
        </w:r>
        <w:r w:rsidR="000D1F19" w:rsidRPr="000D1F19">
          <w:rPr>
            <w:rStyle w:val="Hyperlink"/>
            <w:noProof/>
            <w:sz w:val="14"/>
            <w:szCs w:val="14"/>
          </w:rPr>
          <w:t>Boycotts – Concerted Refusal to Deal</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_Toc342506208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27</w:t>
        </w:r>
        <w:r w:rsidR="000D1F19" w:rsidRPr="000D1F19">
          <w:rPr>
            <w:noProof/>
            <w:webHidden/>
            <w:sz w:val="14"/>
            <w:szCs w:val="14"/>
          </w:rPr>
          <w:fldChar w:fldCharType="end"/>
        </w:r>
      </w:hyperlink>
    </w:p>
    <w:p w:rsidR="000D1F19" w:rsidRPr="000D1F19" w:rsidRDefault="0039477A">
      <w:pPr>
        <w:pStyle w:val="TOC2"/>
        <w:tabs>
          <w:tab w:val="left" w:pos="880"/>
          <w:tab w:val="right" w:leader="dot" w:pos="2630"/>
        </w:tabs>
        <w:rPr>
          <w:rFonts w:asciiTheme="minorHAnsi" w:eastAsiaTheme="minorEastAsia" w:hAnsiTheme="minorHAnsi"/>
          <w:noProof/>
          <w:sz w:val="14"/>
          <w:szCs w:val="14"/>
        </w:rPr>
      </w:pPr>
      <w:hyperlink w:anchor="_Toc342506209" w:history="1">
        <w:r w:rsidR="000D1F19" w:rsidRPr="000D1F19">
          <w:rPr>
            <w:rStyle w:val="Hyperlink"/>
            <w:noProof/>
            <w:sz w:val="14"/>
            <w:szCs w:val="14"/>
          </w:rPr>
          <w:t>4)</w:t>
        </w:r>
        <w:r w:rsidR="000D1F19" w:rsidRPr="000D1F19">
          <w:rPr>
            <w:rFonts w:asciiTheme="minorHAnsi" w:eastAsiaTheme="minorEastAsia" w:hAnsiTheme="minorHAnsi"/>
            <w:noProof/>
            <w:sz w:val="14"/>
            <w:szCs w:val="14"/>
          </w:rPr>
          <w:tab/>
        </w:r>
        <w:r w:rsidR="000D1F19" w:rsidRPr="000D1F19">
          <w:rPr>
            <w:rStyle w:val="Hyperlink"/>
            <w:noProof/>
            <w:sz w:val="14"/>
            <w:szCs w:val="14"/>
          </w:rPr>
          <w:t>JUSTIFICATIONS</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_Toc342506209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28</w:t>
        </w:r>
        <w:r w:rsidR="000D1F19" w:rsidRPr="000D1F19">
          <w:rPr>
            <w:noProof/>
            <w:webHidden/>
            <w:sz w:val="14"/>
            <w:szCs w:val="14"/>
          </w:rPr>
          <w:fldChar w:fldCharType="end"/>
        </w:r>
      </w:hyperlink>
    </w:p>
    <w:p w:rsidR="000D1F19" w:rsidRPr="000D1F19" w:rsidRDefault="0039477A">
      <w:pPr>
        <w:pStyle w:val="TOC3"/>
        <w:tabs>
          <w:tab w:val="left" w:pos="1100"/>
          <w:tab w:val="right" w:leader="dot" w:pos="2630"/>
        </w:tabs>
        <w:rPr>
          <w:rFonts w:asciiTheme="minorHAnsi" w:eastAsiaTheme="minorEastAsia" w:hAnsiTheme="minorHAnsi"/>
          <w:noProof/>
          <w:sz w:val="14"/>
          <w:szCs w:val="14"/>
        </w:rPr>
      </w:pPr>
      <w:hyperlink w:anchor="_Toc342506210" w:history="1">
        <w:r w:rsidR="000D1F19" w:rsidRPr="000D1F19">
          <w:rPr>
            <w:rStyle w:val="Hyperlink"/>
            <w:noProof/>
            <w:sz w:val="14"/>
            <w:szCs w:val="14"/>
          </w:rPr>
          <w:t>a)</w:t>
        </w:r>
        <w:r w:rsidR="000D1F19" w:rsidRPr="000D1F19">
          <w:rPr>
            <w:rFonts w:asciiTheme="minorHAnsi" w:eastAsiaTheme="minorEastAsia" w:hAnsiTheme="minorHAnsi"/>
            <w:noProof/>
            <w:sz w:val="14"/>
            <w:szCs w:val="14"/>
          </w:rPr>
          <w:tab/>
        </w:r>
        <w:r w:rsidR="000D1F19" w:rsidRPr="000D1F19">
          <w:rPr>
            <w:rStyle w:val="Hyperlink"/>
            <w:noProof/>
            <w:sz w:val="14"/>
            <w:szCs w:val="14"/>
          </w:rPr>
          <w:t>Generally</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_Toc342506210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28</w:t>
        </w:r>
        <w:r w:rsidR="000D1F19" w:rsidRPr="000D1F19">
          <w:rPr>
            <w:noProof/>
            <w:webHidden/>
            <w:sz w:val="14"/>
            <w:szCs w:val="14"/>
          </w:rPr>
          <w:fldChar w:fldCharType="end"/>
        </w:r>
      </w:hyperlink>
    </w:p>
    <w:p w:rsidR="000D1F19" w:rsidRPr="000D1F19" w:rsidRDefault="0039477A">
      <w:pPr>
        <w:pStyle w:val="TOC3"/>
        <w:tabs>
          <w:tab w:val="left" w:pos="1100"/>
          <w:tab w:val="right" w:leader="dot" w:pos="2630"/>
        </w:tabs>
        <w:rPr>
          <w:rFonts w:asciiTheme="minorHAnsi" w:eastAsiaTheme="minorEastAsia" w:hAnsiTheme="minorHAnsi"/>
          <w:noProof/>
          <w:sz w:val="14"/>
          <w:szCs w:val="14"/>
        </w:rPr>
      </w:pPr>
      <w:hyperlink w:anchor="_Toc342506211" w:history="1">
        <w:r w:rsidR="000D1F19" w:rsidRPr="000D1F19">
          <w:rPr>
            <w:rStyle w:val="Hyperlink"/>
            <w:noProof/>
            <w:sz w:val="14"/>
            <w:szCs w:val="14"/>
          </w:rPr>
          <w:t>c)</w:t>
        </w:r>
        <w:r w:rsidR="000D1F19" w:rsidRPr="000D1F19">
          <w:rPr>
            <w:rFonts w:asciiTheme="minorHAnsi" w:eastAsiaTheme="minorEastAsia" w:hAnsiTheme="minorHAnsi"/>
            <w:noProof/>
            <w:sz w:val="14"/>
            <w:szCs w:val="14"/>
          </w:rPr>
          <w:tab/>
        </w:r>
        <w:r w:rsidR="000D1F19" w:rsidRPr="000D1F19">
          <w:rPr>
            <w:rStyle w:val="Hyperlink"/>
            <w:noProof/>
            <w:sz w:val="14"/>
            <w:szCs w:val="14"/>
          </w:rPr>
          <w:t>Doctrine of Ancillary Restraints</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_Toc342506211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28</w:t>
        </w:r>
        <w:r w:rsidR="000D1F19" w:rsidRPr="000D1F19">
          <w:rPr>
            <w:noProof/>
            <w:webHidden/>
            <w:sz w:val="14"/>
            <w:szCs w:val="14"/>
          </w:rPr>
          <w:fldChar w:fldCharType="end"/>
        </w:r>
      </w:hyperlink>
    </w:p>
    <w:p w:rsidR="000D1F19" w:rsidRPr="000D1F19" w:rsidRDefault="0039477A">
      <w:pPr>
        <w:pStyle w:val="TOC2"/>
        <w:tabs>
          <w:tab w:val="left" w:pos="880"/>
          <w:tab w:val="right" w:leader="dot" w:pos="2630"/>
        </w:tabs>
        <w:rPr>
          <w:rFonts w:asciiTheme="minorHAnsi" w:eastAsiaTheme="minorEastAsia" w:hAnsiTheme="minorHAnsi"/>
          <w:noProof/>
          <w:sz w:val="14"/>
          <w:szCs w:val="14"/>
        </w:rPr>
      </w:pPr>
      <w:hyperlink w:anchor="_Toc342506212" w:history="1">
        <w:r w:rsidR="000D1F19" w:rsidRPr="000D1F19">
          <w:rPr>
            <w:rStyle w:val="Hyperlink"/>
            <w:noProof/>
            <w:sz w:val="14"/>
            <w:szCs w:val="14"/>
          </w:rPr>
          <w:t>5)</w:t>
        </w:r>
        <w:r w:rsidR="000D1F19" w:rsidRPr="000D1F19">
          <w:rPr>
            <w:rFonts w:asciiTheme="minorHAnsi" w:eastAsiaTheme="minorEastAsia" w:hAnsiTheme="minorHAnsi"/>
            <w:noProof/>
            <w:sz w:val="14"/>
            <w:szCs w:val="14"/>
          </w:rPr>
          <w:tab/>
        </w:r>
        <w:r w:rsidR="000D1F19" w:rsidRPr="000D1F19">
          <w:rPr>
            <w:rStyle w:val="Hyperlink"/>
            <w:noProof/>
            <w:sz w:val="14"/>
            <w:szCs w:val="14"/>
          </w:rPr>
          <w:t>ANALYSIS OF QUICK LOOK</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_Toc342506212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29</w:t>
        </w:r>
        <w:r w:rsidR="000D1F19" w:rsidRPr="000D1F19">
          <w:rPr>
            <w:noProof/>
            <w:webHidden/>
            <w:sz w:val="14"/>
            <w:szCs w:val="14"/>
          </w:rPr>
          <w:fldChar w:fldCharType="end"/>
        </w:r>
      </w:hyperlink>
    </w:p>
    <w:p w:rsidR="000D1F19" w:rsidRPr="000D1F19" w:rsidRDefault="0039477A">
      <w:pPr>
        <w:pStyle w:val="TOC2"/>
        <w:tabs>
          <w:tab w:val="left" w:pos="880"/>
          <w:tab w:val="right" w:leader="dot" w:pos="2630"/>
        </w:tabs>
        <w:rPr>
          <w:rFonts w:asciiTheme="minorHAnsi" w:eastAsiaTheme="minorEastAsia" w:hAnsiTheme="minorHAnsi"/>
          <w:noProof/>
          <w:sz w:val="14"/>
          <w:szCs w:val="14"/>
        </w:rPr>
      </w:pPr>
      <w:hyperlink w:anchor="_Toc342506213" w:history="1">
        <w:r w:rsidR="000D1F19" w:rsidRPr="000D1F19">
          <w:rPr>
            <w:rStyle w:val="Hyperlink"/>
            <w:noProof/>
            <w:sz w:val="14"/>
            <w:szCs w:val="14"/>
          </w:rPr>
          <w:t>6)</w:t>
        </w:r>
        <w:r w:rsidR="000D1F19" w:rsidRPr="000D1F19">
          <w:rPr>
            <w:rFonts w:asciiTheme="minorHAnsi" w:eastAsiaTheme="minorEastAsia" w:hAnsiTheme="minorHAnsi"/>
            <w:noProof/>
            <w:sz w:val="14"/>
            <w:szCs w:val="14"/>
          </w:rPr>
          <w:tab/>
        </w:r>
        <w:r w:rsidR="000D1F19" w:rsidRPr="000D1F19">
          <w:rPr>
            <w:rStyle w:val="Hyperlink"/>
            <w:noProof/>
            <w:sz w:val="14"/>
            <w:szCs w:val="14"/>
          </w:rPr>
          <w:t>JOINT ACTION</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_Toc342506213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30</w:t>
        </w:r>
        <w:r w:rsidR="000D1F19" w:rsidRPr="000D1F19">
          <w:rPr>
            <w:noProof/>
            <w:webHidden/>
            <w:sz w:val="14"/>
            <w:szCs w:val="14"/>
          </w:rPr>
          <w:fldChar w:fldCharType="end"/>
        </w:r>
      </w:hyperlink>
    </w:p>
    <w:p w:rsidR="000D1F19" w:rsidRPr="000D1F19" w:rsidRDefault="0039477A">
      <w:pPr>
        <w:pStyle w:val="TOC2"/>
        <w:tabs>
          <w:tab w:val="left" w:pos="880"/>
          <w:tab w:val="right" w:leader="dot" w:pos="2630"/>
        </w:tabs>
        <w:rPr>
          <w:rFonts w:asciiTheme="minorHAnsi" w:eastAsiaTheme="minorEastAsia" w:hAnsiTheme="minorHAnsi"/>
          <w:noProof/>
          <w:sz w:val="14"/>
          <w:szCs w:val="14"/>
        </w:rPr>
      </w:pPr>
      <w:hyperlink w:anchor="_Toc342506214" w:history="1">
        <w:r w:rsidR="000D1F19" w:rsidRPr="000D1F19">
          <w:rPr>
            <w:rStyle w:val="Hyperlink"/>
            <w:noProof/>
            <w:sz w:val="14"/>
            <w:szCs w:val="14"/>
          </w:rPr>
          <w:t>7)</w:t>
        </w:r>
        <w:r w:rsidR="000D1F19" w:rsidRPr="000D1F19">
          <w:rPr>
            <w:rFonts w:asciiTheme="minorHAnsi" w:eastAsiaTheme="minorEastAsia" w:hAnsiTheme="minorHAnsi"/>
            <w:noProof/>
            <w:sz w:val="14"/>
            <w:szCs w:val="14"/>
          </w:rPr>
          <w:tab/>
        </w:r>
        <w:r w:rsidR="000D1F19" w:rsidRPr="000D1F19">
          <w:rPr>
            <w:rStyle w:val="Hyperlink"/>
            <w:noProof/>
            <w:sz w:val="14"/>
            <w:szCs w:val="14"/>
          </w:rPr>
          <w:t>OLIGOPOLY PRICING</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_Toc342506214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31</w:t>
        </w:r>
        <w:r w:rsidR="000D1F19" w:rsidRPr="000D1F19">
          <w:rPr>
            <w:noProof/>
            <w:webHidden/>
            <w:sz w:val="14"/>
            <w:szCs w:val="14"/>
          </w:rPr>
          <w:fldChar w:fldCharType="end"/>
        </w:r>
      </w:hyperlink>
    </w:p>
    <w:p w:rsidR="000D1F19" w:rsidRPr="000D1F19" w:rsidRDefault="0039477A">
      <w:pPr>
        <w:pStyle w:val="TOC3"/>
        <w:tabs>
          <w:tab w:val="left" w:pos="1100"/>
          <w:tab w:val="right" w:leader="dot" w:pos="2630"/>
        </w:tabs>
        <w:rPr>
          <w:rFonts w:asciiTheme="minorHAnsi" w:eastAsiaTheme="minorEastAsia" w:hAnsiTheme="minorHAnsi"/>
          <w:noProof/>
          <w:sz w:val="14"/>
          <w:szCs w:val="14"/>
        </w:rPr>
      </w:pPr>
      <w:hyperlink w:anchor="_Toc342506215" w:history="1">
        <w:r w:rsidR="000D1F19" w:rsidRPr="000D1F19">
          <w:rPr>
            <w:rStyle w:val="Hyperlink"/>
            <w:noProof/>
            <w:sz w:val="14"/>
            <w:szCs w:val="14"/>
          </w:rPr>
          <w:t>d)</w:t>
        </w:r>
        <w:r w:rsidR="000D1F19" w:rsidRPr="000D1F19">
          <w:rPr>
            <w:rFonts w:asciiTheme="minorHAnsi" w:eastAsiaTheme="minorEastAsia" w:hAnsiTheme="minorHAnsi"/>
            <w:noProof/>
            <w:sz w:val="14"/>
            <w:szCs w:val="14"/>
          </w:rPr>
          <w:tab/>
        </w:r>
        <w:r w:rsidR="000D1F19" w:rsidRPr="000D1F19">
          <w:rPr>
            <w:rStyle w:val="Hyperlink"/>
            <w:noProof/>
            <w:sz w:val="14"/>
            <w:szCs w:val="14"/>
          </w:rPr>
          <w:t>DOJ Memo</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_Toc342506215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31</w:t>
        </w:r>
        <w:r w:rsidR="000D1F19" w:rsidRPr="000D1F19">
          <w:rPr>
            <w:noProof/>
            <w:webHidden/>
            <w:sz w:val="14"/>
            <w:szCs w:val="14"/>
          </w:rPr>
          <w:fldChar w:fldCharType="end"/>
        </w:r>
      </w:hyperlink>
    </w:p>
    <w:p w:rsidR="000D1F19" w:rsidRPr="000D1F19" w:rsidRDefault="0039477A">
      <w:pPr>
        <w:pStyle w:val="TOC1"/>
        <w:tabs>
          <w:tab w:val="right" w:leader="dot" w:pos="2630"/>
        </w:tabs>
        <w:rPr>
          <w:rFonts w:asciiTheme="minorHAnsi" w:eastAsiaTheme="minorEastAsia" w:hAnsiTheme="minorHAnsi"/>
          <w:noProof/>
          <w:sz w:val="14"/>
          <w:szCs w:val="14"/>
        </w:rPr>
      </w:pPr>
      <w:hyperlink w:anchor="_Toc342506216" w:history="1">
        <w:r w:rsidR="000D1F19" w:rsidRPr="000D1F19">
          <w:rPr>
            <w:rStyle w:val="Hyperlink"/>
            <w:noProof/>
            <w:sz w:val="14"/>
            <w:szCs w:val="14"/>
          </w:rPr>
          <w:t>DISTRIBUTION RESTRAINTS</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_Toc342506216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32</w:t>
        </w:r>
        <w:r w:rsidR="000D1F19" w:rsidRPr="000D1F19">
          <w:rPr>
            <w:noProof/>
            <w:webHidden/>
            <w:sz w:val="14"/>
            <w:szCs w:val="14"/>
          </w:rPr>
          <w:fldChar w:fldCharType="end"/>
        </w:r>
      </w:hyperlink>
    </w:p>
    <w:p w:rsidR="000D1F19" w:rsidRPr="000D1F19" w:rsidRDefault="0039477A">
      <w:pPr>
        <w:pStyle w:val="TOC2"/>
        <w:tabs>
          <w:tab w:val="left" w:pos="880"/>
          <w:tab w:val="right" w:leader="dot" w:pos="2630"/>
        </w:tabs>
        <w:rPr>
          <w:rFonts w:asciiTheme="minorHAnsi" w:eastAsiaTheme="minorEastAsia" w:hAnsiTheme="minorHAnsi"/>
          <w:noProof/>
          <w:sz w:val="14"/>
          <w:szCs w:val="14"/>
        </w:rPr>
      </w:pPr>
      <w:hyperlink w:anchor="_Toc342506217" w:history="1">
        <w:r w:rsidR="000D1F19" w:rsidRPr="000D1F19">
          <w:rPr>
            <w:rStyle w:val="Hyperlink"/>
            <w:noProof/>
            <w:sz w:val="14"/>
            <w:szCs w:val="14"/>
          </w:rPr>
          <w:t>1)</w:t>
        </w:r>
        <w:r w:rsidR="000D1F19" w:rsidRPr="000D1F19">
          <w:rPr>
            <w:rFonts w:asciiTheme="minorHAnsi" w:eastAsiaTheme="minorEastAsia" w:hAnsiTheme="minorHAnsi"/>
            <w:noProof/>
            <w:sz w:val="14"/>
            <w:szCs w:val="14"/>
          </w:rPr>
          <w:tab/>
        </w:r>
        <w:r w:rsidR="000D1F19" w:rsidRPr="000D1F19">
          <w:rPr>
            <w:rStyle w:val="Hyperlink"/>
            <w:noProof/>
            <w:sz w:val="14"/>
            <w:szCs w:val="14"/>
          </w:rPr>
          <w:t>GENERALLY</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_Toc342506217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32</w:t>
        </w:r>
        <w:r w:rsidR="000D1F19" w:rsidRPr="000D1F19">
          <w:rPr>
            <w:noProof/>
            <w:webHidden/>
            <w:sz w:val="14"/>
            <w:szCs w:val="14"/>
          </w:rPr>
          <w:fldChar w:fldCharType="end"/>
        </w:r>
      </w:hyperlink>
    </w:p>
    <w:p w:rsidR="000D1F19" w:rsidRPr="000D1F19" w:rsidRDefault="0039477A">
      <w:pPr>
        <w:pStyle w:val="TOC3"/>
        <w:tabs>
          <w:tab w:val="left" w:pos="1100"/>
          <w:tab w:val="right" w:leader="dot" w:pos="2630"/>
        </w:tabs>
        <w:rPr>
          <w:rFonts w:asciiTheme="minorHAnsi" w:eastAsiaTheme="minorEastAsia" w:hAnsiTheme="minorHAnsi"/>
          <w:noProof/>
          <w:sz w:val="14"/>
          <w:szCs w:val="14"/>
        </w:rPr>
      </w:pPr>
      <w:hyperlink w:anchor="_Toc342506218" w:history="1">
        <w:r w:rsidR="000D1F19" w:rsidRPr="000D1F19">
          <w:rPr>
            <w:rStyle w:val="Hyperlink"/>
            <w:noProof/>
            <w:sz w:val="14"/>
            <w:szCs w:val="14"/>
          </w:rPr>
          <w:t>a)</w:t>
        </w:r>
        <w:r w:rsidR="000D1F19" w:rsidRPr="000D1F19">
          <w:rPr>
            <w:rFonts w:asciiTheme="minorHAnsi" w:eastAsiaTheme="minorEastAsia" w:hAnsiTheme="minorHAnsi"/>
            <w:noProof/>
            <w:sz w:val="14"/>
            <w:szCs w:val="14"/>
          </w:rPr>
          <w:tab/>
        </w:r>
        <w:r w:rsidR="000D1F19" w:rsidRPr="000D1F19">
          <w:rPr>
            <w:rStyle w:val="Hyperlink"/>
            <w:noProof/>
            <w:sz w:val="14"/>
            <w:szCs w:val="14"/>
          </w:rPr>
          <w:t>Basic Distinction</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_Toc342506218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32</w:t>
        </w:r>
        <w:r w:rsidR="000D1F19" w:rsidRPr="000D1F19">
          <w:rPr>
            <w:noProof/>
            <w:webHidden/>
            <w:sz w:val="14"/>
            <w:szCs w:val="14"/>
          </w:rPr>
          <w:fldChar w:fldCharType="end"/>
        </w:r>
      </w:hyperlink>
    </w:p>
    <w:p w:rsidR="000D1F19" w:rsidRPr="000D1F19" w:rsidRDefault="0039477A">
      <w:pPr>
        <w:pStyle w:val="TOC3"/>
        <w:tabs>
          <w:tab w:val="left" w:pos="1100"/>
          <w:tab w:val="right" w:leader="dot" w:pos="2630"/>
        </w:tabs>
        <w:rPr>
          <w:rFonts w:asciiTheme="minorHAnsi" w:eastAsiaTheme="minorEastAsia" w:hAnsiTheme="minorHAnsi"/>
          <w:noProof/>
          <w:sz w:val="14"/>
          <w:szCs w:val="14"/>
        </w:rPr>
      </w:pPr>
      <w:hyperlink w:anchor="_Toc342506219" w:history="1">
        <w:r w:rsidR="000D1F19" w:rsidRPr="000D1F19">
          <w:rPr>
            <w:rStyle w:val="Hyperlink"/>
            <w:noProof/>
            <w:sz w:val="14"/>
            <w:szCs w:val="14"/>
          </w:rPr>
          <w:t>b)</w:t>
        </w:r>
        <w:r w:rsidR="000D1F19" w:rsidRPr="000D1F19">
          <w:rPr>
            <w:rFonts w:asciiTheme="minorHAnsi" w:eastAsiaTheme="minorEastAsia" w:hAnsiTheme="minorHAnsi"/>
            <w:noProof/>
            <w:sz w:val="14"/>
            <w:szCs w:val="14"/>
          </w:rPr>
          <w:tab/>
        </w:r>
        <w:r w:rsidR="000D1F19" w:rsidRPr="000D1F19">
          <w:rPr>
            <w:rStyle w:val="Hyperlink"/>
            <w:noProof/>
            <w:sz w:val="14"/>
            <w:szCs w:val="14"/>
          </w:rPr>
          <w:t>Historical Development</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_Toc342506219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32</w:t>
        </w:r>
        <w:r w:rsidR="000D1F19" w:rsidRPr="000D1F19">
          <w:rPr>
            <w:noProof/>
            <w:webHidden/>
            <w:sz w:val="14"/>
            <w:szCs w:val="14"/>
          </w:rPr>
          <w:fldChar w:fldCharType="end"/>
        </w:r>
      </w:hyperlink>
    </w:p>
    <w:p w:rsidR="000D1F19" w:rsidRPr="000D1F19" w:rsidRDefault="0039477A">
      <w:pPr>
        <w:pStyle w:val="TOC2"/>
        <w:tabs>
          <w:tab w:val="left" w:pos="880"/>
          <w:tab w:val="right" w:leader="dot" w:pos="2630"/>
        </w:tabs>
        <w:rPr>
          <w:rFonts w:asciiTheme="minorHAnsi" w:eastAsiaTheme="minorEastAsia" w:hAnsiTheme="minorHAnsi"/>
          <w:noProof/>
          <w:sz w:val="14"/>
          <w:szCs w:val="14"/>
        </w:rPr>
      </w:pPr>
      <w:hyperlink w:anchor="_Toc342506220" w:history="1">
        <w:r w:rsidR="000D1F19" w:rsidRPr="000D1F19">
          <w:rPr>
            <w:rStyle w:val="Hyperlink"/>
            <w:noProof/>
            <w:sz w:val="14"/>
            <w:szCs w:val="14"/>
          </w:rPr>
          <w:t>1)</w:t>
        </w:r>
        <w:r w:rsidR="000D1F19" w:rsidRPr="000D1F19">
          <w:rPr>
            <w:rFonts w:asciiTheme="minorHAnsi" w:eastAsiaTheme="minorEastAsia" w:hAnsiTheme="minorHAnsi"/>
            <w:noProof/>
            <w:sz w:val="14"/>
            <w:szCs w:val="14"/>
          </w:rPr>
          <w:tab/>
        </w:r>
        <w:r w:rsidR="000D1F19" w:rsidRPr="000D1F19">
          <w:rPr>
            <w:rStyle w:val="Hyperlink"/>
            <w:noProof/>
            <w:sz w:val="14"/>
            <w:szCs w:val="14"/>
          </w:rPr>
          <w:t>MODERN VERTICAL RESTRAINTS STANDARDS</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_Toc342506220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33</w:t>
        </w:r>
        <w:r w:rsidR="000D1F19" w:rsidRPr="000D1F19">
          <w:rPr>
            <w:noProof/>
            <w:webHidden/>
            <w:sz w:val="14"/>
            <w:szCs w:val="14"/>
          </w:rPr>
          <w:fldChar w:fldCharType="end"/>
        </w:r>
      </w:hyperlink>
    </w:p>
    <w:p w:rsidR="000D1F19" w:rsidRPr="000D1F19" w:rsidRDefault="0039477A">
      <w:pPr>
        <w:pStyle w:val="TOC2"/>
        <w:tabs>
          <w:tab w:val="left" w:pos="880"/>
          <w:tab w:val="right" w:leader="dot" w:pos="2630"/>
        </w:tabs>
        <w:rPr>
          <w:rFonts w:asciiTheme="minorHAnsi" w:eastAsiaTheme="minorEastAsia" w:hAnsiTheme="minorHAnsi"/>
          <w:noProof/>
          <w:sz w:val="14"/>
          <w:szCs w:val="14"/>
        </w:rPr>
      </w:pPr>
      <w:hyperlink w:anchor="_Toc342506221" w:history="1">
        <w:r w:rsidR="000D1F19" w:rsidRPr="000D1F19">
          <w:rPr>
            <w:rStyle w:val="Hyperlink"/>
            <w:noProof/>
            <w:sz w:val="14"/>
            <w:szCs w:val="14"/>
          </w:rPr>
          <w:t>2)</w:t>
        </w:r>
        <w:r w:rsidR="000D1F19" w:rsidRPr="000D1F19">
          <w:rPr>
            <w:rFonts w:asciiTheme="minorHAnsi" w:eastAsiaTheme="minorEastAsia" w:hAnsiTheme="minorHAnsi"/>
            <w:noProof/>
            <w:sz w:val="14"/>
            <w:szCs w:val="14"/>
          </w:rPr>
          <w:tab/>
        </w:r>
        <w:r w:rsidR="000D1F19" w:rsidRPr="000D1F19">
          <w:rPr>
            <w:rStyle w:val="Hyperlink"/>
            <w:noProof/>
            <w:sz w:val="14"/>
            <w:szCs w:val="14"/>
          </w:rPr>
          <w:t>TYING AND EXCLUSIVE DEALING</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_Toc342506221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35</w:t>
        </w:r>
        <w:r w:rsidR="000D1F19" w:rsidRPr="000D1F19">
          <w:rPr>
            <w:noProof/>
            <w:webHidden/>
            <w:sz w:val="14"/>
            <w:szCs w:val="14"/>
          </w:rPr>
          <w:fldChar w:fldCharType="end"/>
        </w:r>
      </w:hyperlink>
    </w:p>
    <w:p w:rsidR="000D1F19" w:rsidRPr="000D1F19" w:rsidRDefault="0039477A">
      <w:pPr>
        <w:pStyle w:val="TOC3"/>
        <w:tabs>
          <w:tab w:val="left" w:pos="1100"/>
          <w:tab w:val="right" w:leader="dot" w:pos="2630"/>
        </w:tabs>
        <w:rPr>
          <w:rFonts w:asciiTheme="minorHAnsi" w:eastAsiaTheme="minorEastAsia" w:hAnsiTheme="minorHAnsi"/>
          <w:noProof/>
          <w:sz w:val="14"/>
          <w:szCs w:val="14"/>
        </w:rPr>
      </w:pPr>
      <w:hyperlink w:anchor="_Toc342506222" w:history="1">
        <w:r w:rsidR="000D1F19" w:rsidRPr="000D1F19">
          <w:rPr>
            <w:rStyle w:val="Hyperlink"/>
            <w:noProof/>
            <w:sz w:val="14"/>
            <w:szCs w:val="14"/>
          </w:rPr>
          <w:t>a)</w:t>
        </w:r>
        <w:r w:rsidR="000D1F19" w:rsidRPr="000D1F19">
          <w:rPr>
            <w:rFonts w:asciiTheme="minorHAnsi" w:eastAsiaTheme="minorEastAsia" w:hAnsiTheme="minorHAnsi"/>
            <w:noProof/>
            <w:sz w:val="14"/>
            <w:szCs w:val="14"/>
          </w:rPr>
          <w:tab/>
        </w:r>
        <w:r w:rsidR="000D1F19" w:rsidRPr="000D1F19">
          <w:rPr>
            <w:rStyle w:val="Hyperlink"/>
            <w:noProof/>
            <w:sz w:val="14"/>
            <w:szCs w:val="14"/>
          </w:rPr>
          <w:t>Generally</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_Toc342506222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35</w:t>
        </w:r>
        <w:r w:rsidR="000D1F19" w:rsidRPr="000D1F19">
          <w:rPr>
            <w:noProof/>
            <w:webHidden/>
            <w:sz w:val="14"/>
            <w:szCs w:val="14"/>
          </w:rPr>
          <w:fldChar w:fldCharType="end"/>
        </w:r>
      </w:hyperlink>
    </w:p>
    <w:p w:rsidR="000D1F19" w:rsidRPr="000D1F19" w:rsidRDefault="0039477A">
      <w:pPr>
        <w:pStyle w:val="TOC4"/>
        <w:tabs>
          <w:tab w:val="left" w:pos="1100"/>
          <w:tab w:val="right" w:leader="dot" w:pos="2630"/>
        </w:tabs>
        <w:rPr>
          <w:noProof/>
          <w:sz w:val="14"/>
          <w:szCs w:val="14"/>
        </w:rPr>
      </w:pPr>
      <w:hyperlink w:anchor="_Toc342506223" w:history="1">
        <w:r w:rsidR="000D1F19" w:rsidRPr="000D1F19">
          <w:rPr>
            <w:rStyle w:val="Hyperlink"/>
            <w:noProof/>
            <w:sz w:val="14"/>
            <w:szCs w:val="14"/>
          </w:rPr>
          <w:t>i)</w:t>
        </w:r>
        <w:r w:rsidR="000D1F19" w:rsidRPr="000D1F19">
          <w:rPr>
            <w:noProof/>
            <w:sz w:val="14"/>
            <w:szCs w:val="14"/>
          </w:rPr>
          <w:tab/>
        </w:r>
        <w:r w:rsidR="000D1F19" w:rsidRPr="000D1F19">
          <w:rPr>
            <w:rStyle w:val="Hyperlink"/>
            <w:noProof/>
            <w:sz w:val="14"/>
            <w:szCs w:val="14"/>
          </w:rPr>
          <w:t>Clayton Act § 3</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_Toc342506223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35</w:t>
        </w:r>
        <w:r w:rsidR="000D1F19" w:rsidRPr="000D1F19">
          <w:rPr>
            <w:noProof/>
            <w:webHidden/>
            <w:sz w:val="14"/>
            <w:szCs w:val="14"/>
          </w:rPr>
          <w:fldChar w:fldCharType="end"/>
        </w:r>
      </w:hyperlink>
    </w:p>
    <w:p w:rsidR="000D1F19" w:rsidRPr="000D1F19" w:rsidRDefault="0039477A">
      <w:pPr>
        <w:pStyle w:val="TOC3"/>
        <w:tabs>
          <w:tab w:val="left" w:pos="1100"/>
          <w:tab w:val="right" w:leader="dot" w:pos="2630"/>
        </w:tabs>
        <w:rPr>
          <w:rFonts w:asciiTheme="minorHAnsi" w:eastAsiaTheme="minorEastAsia" w:hAnsiTheme="minorHAnsi"/>
          <w:noProof/>
          <w:sz w:val="14"/>
          <w:szCs w:val="14"/>
        </w:rPr>
      </w:pPr>
      <w:hyperlink w:anchor="_Toc342506224" w:history="1">
        <w:r w:rsidR="000D1F19" w:rsidRPr="000D1F19">
          <w:rPr>
            <w:rStyle w:val="Hyperlink"/>
            <w:noProof/>
            <w:sz w:val="14"/>
            <w:szCs w:val="14"/>
          </w:rPr>
          <w:t>b)</w:t>
        </w:r>
        <w:r w:rsidR="000D1F19" w:rsidRPr="000D1F19">
          <w:rPr>
            <w:rFonts w:asciiTheme="minorHAnsi" w:eastAsiaTheme="minorEastAsia" w:hAnsiTheme="minorHAnsi"/>
            <w:noProof/>
            <w:sz w:val="14"/>
            <w:szCs w:val="14"/>
          </w:rPr>
          <w:tab/>
        </w:r>
        <w:r w:rsidR="000D1F19" w:rsidRPr="000D1F19">
          <w:rPr>
            <w:rStyle w:val="Hyperlink"/>
            <w:noProof/>
            <w:sz w:val="14"/>
            <w:szCs w:val="14"/>
          </w:rPr>
          <w:t>Exclusive Dealing</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_Toc342506224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35</w:t>
        </w:r>
        <w:r w:rsidR="000D1F19" w:rsidRPr="000D1F19">
          <w:rPr>
            <w:noProof/>
            <w:webHidden/>
            <w:sz w:val="14"/>
            <w:szCs w:val="14"/>
          </w:rPr>
          <w:fldChar w:fldCharType="end"/>
        </w:r>
      </w:hyperlink>
    </w:p>
    <w:p w:rsidR="000D1F19" w:rsidRPr="000D1F19" w:rsidRDefault="0039477A">
      <w:pPr>
        <w:pStyle w:val="TOC3"/>
        <w:tabs>
          <w:tab w:val="left" w:pos="1100"/>
          <w:tab w:val="right" w:leader="dot" w:pos="2630"/>
        </w:tabs>
        <w:rPr>
          <w:rFonts w:asciiTheme="minorHAnsi" w:eastAsiaTheme="minorEastAsia" w:hAnsiTheme="minorHAnsi"/>
          <w:noProof/>
          <w:sz w:val="14"/>
          <w:szCs w:val="14"/>
        </w:rPr>
      </w:pPr>
      <w:hyperlink w:anchor="_Toc342506225" w:history="1">
        <w:r w:rsidR="000D1F19" w:rsidRPr="000D1F19">
          <w:rPr>
            <w:rStyle w:val="Hyperlink"/>
            <w:noProof/>
            <w:sz w:val="14"/>
            <w:szCs w:val="14"/>
          </w:rPr>
          <w:t>c)</w:t>
        </w:r>
        <w:r w:rsidR="000D1F19" w:rsidRPr="000D1F19">
          <w:rPr>
            <w:rFonts w:asciiTheme="minorHAnsi" w:eastAsiaTheme="minorEastAsia" w:hAnsiTheme="minorHAnsi"/>
            <w:noProof/>
            <w:sz w:val="14"/>
            <w:szCs w:val="14"/>
          </w:rPr>
          <w:tab/>
        </w:r>
        <w:r w:rsidR="000D1F19" w:rsidRPr="000D1F19">
          <w:rPr>
            <w:rStyle w:val="Hyperlink"/>
            <w:noProof/>
            <w:sz w:val="14"/>
            <w:szCs w:val="14"/>
          </w:rPr>
          <w:t>Tying</w:t>
        </w:r>
        <w:r w:rsidR="000D1F19" w:rsidRPr="000D1F19">
          <w:rPr>
            <w:noProof/>
            <w:webHidden/>
            <w:sz w:val="14"/>
            <w:szCs w:val="14"/>
          </w:rPr>
          <w:tab/>
        </w:r>
        <w:r w:rsidR="000D1F19" w:rsidRPr="000D1F19">
          <w:rPr>
            <w:noProof/>
            <w:webHidden/>
            <w:sz w:val="14"/>
            <w:szCs w:val="14"/>
          </w:rPr>
          <w:fldChar w:fldCharType="begin"/>
        </w:r>
        <w:r w:rsidR="000D1F19" w:rsidRPr="000D1F19">
          <w:rPr>
            <w:noProof/>
            <w:webHidden/>
            <w:sz w:val="14"/>
            <w:szCs w:val="14"/>
          </w:rPr>
          <w:instrText xml:space="preserve"> PAGEREF _Toc342506225 \h </w:instrText>
        </w:r>
        <w:r w:rsidR="000D1F19" w:rsidRPr="000D1F19">
          <w:rPr>
            <w:noProof/>
            <w:webHidden/>
            <w:sz w:val="14"/>
            <w:szCs w:val="14"/>
          </w:rPr>
        </w:r>
        <w:r w:rsidR="000D1F19" w:rsidRPr="000D1F19">
          <w:rPr>
            <w:noProof/>
            <w:webHidden/>
            <w:sz w:val="14"/>
            <w:szCs w:val="14"/>
          </w:rPr>
          <w:fldChar w:fldCharType="separate"/>
        </w:r>
        <w:r w:rsidR="00256F52">
          <w:rPr>
            <w:noProof/>
            <w:webHidden/>
            <w:sz w:val="14"/>
            <w:szCs w:val="14"/>
          </w:rPr>
          <w:t>36</w:t>
        </w:r>
        <w:r w:rsidR="000D1F19" w:rsidRPr="000D1F19">
          <w:rPr>
            <w:noProof/>
            <w:webHidden/>
            <w:sz w:val="14"/>
            <w:szCs w:val="14"/>
          </w:rPr>
          <w:fldChar w:fldCharType="end"/>
        </w:r>
      </w:hyperlink>
    </w:p>
    <w:p w:rsidR="000D1F19" w:rsidRDefault="000D1F19">
      <w:pPr>
        <w:rPr>
          <w:b/>
          <w:bCs/>
          <w:noProof/>
          <w:sz w:val="16"/>
          <w:szCs w:val="16"/>
        </w:rPr>
        <w:sectPr w:rsidR="000D1F19" w:rsidSect="000D1F19">
          <w:footerReference w:type="default" r:id="rId9"/>
          <w:type w:val="continuous"/>
          <w:pgSz w:w="12240" w:h="15840"/>
          <w:pgMar w:top="1440" w:right="1440" w:bottom="1440" w:left="1440" w:header="720" w:footer="720" w:gutter="0"/>
          <w:cols w:num="3" w:space="720"/>
          <w:docGrid w:linePitch="360"/>
        </w:sectPr>
      </w:pPr>
      <w:r w:rsidRPr="000D1F19">
        <w:rPr>
          <w:b/>
          <w:bCs/>
          <w:noProof/>
          <w:sz w:val="14"/>
          <w:szCs w:val="14"/>
        </w:rPr>
        <w:fldChar w:fldCharType="end"/>
      </w:r>
    </w:p>
    <w:p w:rsidR="000D1F19" w:rsidRDefault="000D1F19">
      <w:pPr>
        <w:rPr>
          <w:b/>
          <w:bCs/>
          <w:noProof/>
        </w:rPr>
      </w:pPr>
    </w:p>
    <w:p w:rsidR="000D1F19" w:rsidRDefault="000D1F19">
      <w:pPr>
        <w:rPr>
          <w:b/>
          <w:u w:val="single"/>
        </w:rPr>
        <w:sectPr w:rsidR="000D1F19" w:rsidSect="000D1F19">
          <w:type w:val="continuous"/>
          <w:pgSz w:w="12240" w:h="15840"/>
          <w:pgMar w:top="1440" w:right="1440" w:bottom="1440" w:left="1440" w:header="720" w:footer="720" w:gutter="0"/>
          <w:cols w:num="2" w:space="720"/>
          <w:docGrid w:linePitch="360"/>
        </w:sectPr>
      </w:pPr>
    </w:p>
    <w:p w:rsidR="000D1F19" w:rsidRDefault="000D1F19">
      <w:pPr>
        <w:rPr>
          <w:b/>
          <w:u w:val="single"/>
        </w:rPr>
      </w:pPr>
    </w:p>
    <w:p w:rsidR="00965114" w:rsidRPr="00965114" w:rsidRDefault="00965114" w:rsidP="00965114">
      <w:pPr>
        <w:pStyle w:val="Heading1"/>
      </w:pPr>
      <w:bookmarkStart w:id="2" w:name="_Toc342505719"/>
      <w:bookmarkStart w:id="3" w:name="_Toc342506122"/>
      <w:r w:rsidRPr="00965114">
        <w:lastRenderedPageBreak/>
        <w:t>ANTITRUST</w:t>
      </w:r>
      <w:bookmarkEnd w:id="2"/>
      <w:bookmarkEnd w:id="3"/>
    </w:p>
    <w:p w:rsidR="00AC6C65" w:rsidRPr="00965114" w:rsidRDefault="004E1617" w:rsidP="00965114">
      <w:pPr>
        <w:pStyle w:val="Heading2"/>
      </w:pPr>
      <w:bookmarkStart w:id="4" w:name="_Toc342505720"/>
      <w:bookmarkStart w:id="5" w:name="_Toc342506123"/>
      <w:r w:rsidRPr="00965114">
        <w:t>GENERALLY</w:t>
      </w:r>
      <w:bookmarkEnd w:id="4"/>
      <w:bookmarkEnd w:id="5"/>
    </w:p>
    <w:p w:rsidR="004E1617" w:rsidRPr="00965114" w:rsidRDefault="004E1617" w:rsidP="00965114">
      <w:pPr>
        <w:pStyle w:val="Heading3"/>
      </w:pPr>
      <w:bookmarkStart w:id="6" w:name="_Toc342505721"/>
      <w:bookmarkStart w:id="7" w:name="_Toc342506124"/>
      <w:r w:rsidRPr="00965114">
        <w:t>Goals of Antitrust</w:t>
      </w:r>
      <w:bookmarkEnd w:id="6"/>
      <w:bookmarkEnd w:id="7"/>
    </w:p>
    <w:p w:rsidR="004E1617" w:rsidRDefault="004E1617" w:rsidP="00374B63">
      <w:pPr>
        <w:pStyle w:val="ListParagraph"/>
        <w:numPr>
          <w:ilvl w:val="2"/>
          <w:numId w:val="1"/>
        </w:numPr>
      </w:pPr>
      <w:r>
        <w:t>Prevent concentration of economic power</w:t>
      </w:r>
    </w:p>
    <w:p w:rsidR="004E1617" w:rsidRDefault="004E1617" w:rsidP="00374B63">
      <w:pPr>
        <w:pStyle w:val="ListParagraph"/>
        <w:numPr>
          <w:ilvl w:val="2"/>
          <w:numId w:val="1"/>
        </w:numPr>
      </w:pPr>
      <w:r>
        <w:t>Lowering entry barriers</w:t>
      </w:r>
    </w:p>
    <w:p w:rsidR="004E1617" w:rsidRDefault="004E1617" w:rsidP="00374B63">
      <w:pPr>
        <w:pStyle w:val="ListParagraph"/>
        <w:numPr>
          <w:ilvl w:val="2"/>
          <w:numId w:val="1"/>
        </w:numPr>
      </w:pPr>
      <w:r>
        <w:t>Providing consumer choice</w:t>
      </w:r>
    </w:p>
    <w:p w:rsidR="004E1617" w:rsidRDefault="004E1617" w:rsidP="00374B63">
      <w:pPr>
        <w:pStyle w:val="ListParagraph"/>
        <w:numPr>
          <w:ilvl w:val="2"/>
          <w:numId w:val="1"/>
        </w:numPr>
      </w:pPr>
      <w:r>
        <w:t>Promote efficient economic behavior</w:t>
      </w:r>
    </w:p>
    <w:p w:rsidR="004E1617" w:rsidRDefault="004E1617" w:rsidP="00965114">
      <w:pPr>
        <w:pStyle w:val="Heading3"/>
      </w:pPr>
      <w:bookmarkStart w:id="8" w:name="_Toc342505722"/>
      <w:bookmarkStart w:id="9" w:name="_Toc342506125"/>
      <w:r>
        <w:t>Statutes</w:t>
      </w:r>
      <w:bookmarkEnd w:id="8"/>
      <w:bookmarkEnd w:id="9"/>
    </w:p>
    <w:p w:rsidR="004E1617" w:rsidRPr="00965114" w:rsidRDefault="004E1617" w:rsidP="00965114">
      <w:pPr>
        <w:pStyle w:val="Heading4"/>
      </w:pPr>
      <w:bookmarkStart w:id="10" w:name="_Toc342506126"/>
      <w:r w:rsidRPr="00965114">
        <w:t>Sherman Antitrust Act</w:t>
      </w:r>
      <w:bookmarkEnd w:id="10"/>
    </w:p>
    <w:p w:rsidR="004E1617" w:rsidRDefault="004E1617" w:rsidP="00374B63">
      <w:pPr>
        <w:pStyle w:val="ListParagraph"/>
        <w:numPr>
          <w:ilvl w:val="3"/>
          <w:numId w:val="1"/>
        </w:numPr>
      </w:pPr>
      <w:r>
        <w:t>§1 – “Every contract, combination in the form of trust or otherwise, or conspiracy, in restraint of trade or commerce among the several states, or with foreign nations, is declared to be illegal”</w:t>
      </w:r>
    </w:p>
    <w:p w:rsidR="004E1617" w:rsidRDefault="004E1617" w:rsidP="00374B63">
      <w:pPr>
        <w:pStyle w:val="ListParagraph"/>
        <w:numPr>
          <w:ilvl w:val="3"/>
          <w:numId w:val="1"/>
        </w:numPr>
      </w:pPr>
      <w:r>
        <w:t>§2 – “Every person who shall monopolize, or attempt to monopolize, or conspire with any other person or persons to monopolize any part of the trade or commerce among the several states, or with foreign nations…”</w:t>
      </w:r>
    </w:p>
    <w:p w:rsidR="004E1617" w:rsidRDefault="004E1617" w:rsidP="00965114">
      <w:pPr>
        <w:pStyle w:val="Heading4"/>
      </w:pPr>
      <w:bookmarkStart w:id="11" w:name="_Toc342506127"/>
      <w:r>
        <w:t>Federal Trade Commission Act</w:t>
      </w:r>
      <w:bookmarkEnd w:id="11"/>
    </w:p>
    <w:p w:rsidR="004E1617" w:rsidRDefault="004E1617" w:rsidP="00374B63">
      <w:pPr>
        <w:pStyle w:val="ListParagraph"/>
        <w:numPr>
          <w:ilvl w:val="3"/>
          <w:numId w:val="1"/>
        </w:numPr>
      </w:pPr>
      <w:r>
        <w:t>§5(a)(1) – “Unfair methods of competition in or affecting commerce, and unfair or deceptive acts or practices in or affecting commerce, are declared unlawful”</w:t>
      </w:r>
    </w:p>
    <w:p w:rsidR="004E1617" w:rsidRDefault="004E1617" w:rsidP="00374B63">
      <w:pPr>
        <w:pStyle w:val="ListParagraph"/>
        <w:numPr>
          <w:ilvl w:val="3"/>
          <w:numId w:val="1"/>
        </w:numPr>
      </w:pPr>
      <w:r>
        <w:t>§5(b) – commission can issue complaint with charges, as well as cease and desist order</w:t>
      </w:r>
    </w:p>
    <w:p w:rsidR="004E1617" w:rsidRDefault="004E1617" w:rsidP="00374B63">
      <w:pPr>
        <w:pStyle w:val="ListParagraph"/>
        <w:numPr>
          <w:ilvl w:val="2"/>
          <w:numId w:val="1"/>
        </w:numPr>
      </w:pPr>
      <w:bookmarkStart w:id="12" w:name="_Toc342506128"/>
      <w:r w:rsidRPr="00965114">
        <w:rPr>
          <w:rStyle w:val="Heading4Char"/>
        </w:rPr>
        <w:t>Clayton Act</w:t>
      </w:r>
      <w:bookmarkEnd w:id="12"/>
      <w:r w:rsidR="00AE4DE8">
        <w:t xml:space="preserve"> – Anyone harmed under antitrust law can sue and get 3x damages</w:t>
      </w:r>
    </w:p>
    <w:p w:rsidR="004E1617" w:rsidRDefault="004E1617" w:rsidP="00374B63">
      <w:pPr>
        <w:pStyle w:val="ListParagraph"/>
        <w:numPr>
          <w:ilvl w:val="3"/>
          <w:numId w:val="1"/>
        </w:numPr>
      </w:pPr>
      <w:r>
        <w:t>§3 – Exclusive dealing and tying</w:t>
      </w:r>
    </w:p>
    <w:p w:rsidR="004E1617" w:rsidRDefault="004E1617" w:rsidP="00374B63">
      <w:pPr>
        <w:pStyle w:val="ListParagraph"/>
        <w:numPr>
          <w:ilvl w:val="3"/>
          <w:numId w:val="1"/>
        </w:numPr>
      </w:pPr>
      <w:r>
        <w:t>§4a – Private rights of action</w:t>
      </w:r>
    </w:p>
    <w:p w:rsidR="004E1617" w:rsidRDefault="004E1617" w:rsidP="00374B63">
      <w:pPr>
        <w:pStyle w:val="ListParagraph"/>
        <w:numPr>
          <w:ilvl w:val="3"/>
          <w:numId w:val="1"/>
        </w:numPr>
      </w:pPr>
      <w:r>
        <w:t>§7 – Mergers and acquisitions</w:t>
      </w:r>
    </w:p>
    <w:p w:rsidR="00AE4DE8" w:rsidRDefault="00AE4DE8" w:rsidP="00374B63">
      <w:pPr>
        <w:pStyle w:val="ListParagraph"/>
        <w:numPr>
          <w:ilvl w:val="2"/>
          <w:numId w:val="1"/>
        </w:numPr>
      </w:pPr>
      <w:bookmarkStart w:id="13" w:name="_Toc342506129"/>
      <w:r w:rsidRPr="00965114">
        <w:rPr>
          <w:rStyle w:val="Heading4Char"/>
        </w:rPr>
        <w:t>Enforcement</w:t>
      </w:r>
      <w:bookmarkEnd w:id="13"/>
      <w:r>
        <w:t xml:space="preserve"> – FTC/DOJ, state government, private individuals directly harmed</w:t>
      </w:r>
    </w:p>
    <w:p w:rsidR="004E1617" w:rsidRDefault="004E1617" w:rsidP="00965114">
      <w:pPr>
        <w:pStyle w:val="Heading2"/>
      </w:pPr>
      <w:bookmarkStart w:id="14" w:name="_Toc342505723"/>
      <w:bookmarkStart w:id="15" w:name="_Toc342506130"/>
      <w:r>
        <w:t>ECONOMICS</w:t>
      </w:r>
      <w:bookmarkEnd w:id="14"/>
      <w:bookmarkEnd w:id="15"/>
    </w:p>
    <w:p w:rsidR="004E1617" w:rsidRDefault="004E1617" w:rsidP="00965114">
      <w:pPr>
        <w:pStyle w:val="Heading3"/>
      </w:pPr>
      <w:bookmarkStart w:id="16" w:name="_Toc342505724"/>
      <w:bookmarkStart w:id="17" w:name="_Toc342506131"/>
      <w:r>
        <w:t>Efficiency</w:t>
      </w:r>
      <w:bookmarkEnd w:id="16"/>
      <w:bookmarkEnd w:id="17"/>
    </w:p>
    <w:p w:rsidR="004E1617" w:rsidRDefault="00AE4DE8" w:rsidP="00374B63">
      <w:pPr>
        <w:pStyle w:val="ListParagraph"/>
        <w:numPr>
          <w:ilvl w:val="2"/>
          <w:numId w:val="1"/>
        </w:numPr>
      </w:pPr>
      <w:r>
        <w:rPr>
          <w:u w:val="single"/>
        </w:rPr>
        <w:t>Allocative Efficiency</w:t>
      </w:r>
      <w:r>
        <w:t xml:space="preserve"> – Best allocation of resources – Producing best “set” of goods</w:t>
      </w:r>
    </w:p>
    <w:p w:rsidR="00AE4DE8" w:rsidRDefault="00AE4DE8" w:rsidP="00374B63">
      <w:pPr>
        <w:pStyle w:val="ListParagraph"/>
        <w:numPr>
          <w:ilvl w:val="2"/>
          <w:numId w:val="1"/>
        </w:numPr>
      </w:pPr>
      <w:r>
        <w:rPr>
          <w:u w:val="single"/>
        </w:rPr>
        <w:t>Productive Efficiency</w:t>
      </w:r>
      <w:r>
        <w:t xml:space="preserve"> – Producing with lowest cost inputs – Cheaply as possible</w:t>
      </w:r>
    </w:p>
    <w:p w:rsidR="00AE4DE8" w:rsidRDefault="00AE4DE8" w:rsidP="00374B63">
      <w:pPr>
        <w:pStyle w:val="ListParagraph"/>
        <w:numPr>
          <w:ilvl w:val="2"/>
          <w:numId w:val="1"/>
        </w:numPr>
      </w:pPr>
      <w:r>
        <w:rPr>
          <w:u w:val="single"/>
        </w:rPr>
        <w:t>Innovative Efficiency</w:t>
      </w:r>
      <w:r>
        <w:t xml:space="preserve"> – Optimizing rate that improved products/processes are discovered and diffused into the economy</w:t>
      </w:r>
    </w:p>
    <w:p w:rsidR="00AE4DE8" w:rsidRDefault="00AE4DE8" w:rsidP="00374B63">
      <w:pPr>
        <w:pStyle w:val="ListParagraph"/>
        <w:numPr>
          <w:ilvl w:val="3"/>
          <w:numId w:val="1"/>
        </w:numPr>
      </w:pPr>
      <w:r>
        <w:t>Innovation lowers production cost/monopoly price, increases consumer surplus/deadweight</w:t>
      </w:r>
    </w:p>
    <w:p w:rsidR="004C239D" w:rsidRDefault="00AE4DE8" w:rsidP="00374B63">
      <w:pPr>
        <w:pStyle w:val="ListParagraph"/>
        <w:numPr>
          <w:ilvl w:val="3"/>
          <w:numId w:val="1"/>
        </w:numPr>
        <w:rPr>
          <w:vertAlign w:val="subscript"/>
        </w:rPr>
      </w:pPr>
      <w:r>
        <w:t>Δ</w:t>
      </w:r>
      <w:r>
        <w:rPr>
          <w:vertAlign w:val="subscript"/>
        </w:rPr>
        <w:t>Welfare</w:t>
      </w:r>
      <w:r>
        <w:t xml:space="preserve"> = Δ</w:t>
      </w:r>
      <w:r>
        <w:rPr>
          <w:vertAlign w:val="subscript"/>
        </w:rPr>
        <w:t>Efficiency</w:t>
      </w:r>
      <w:r>
        <w:t xml:space="preserve"> – Δ</w:t>
      </w:r>
      <w:r>
        <w:rPr>
          <w:vertAlign w:val="subscript"/>
        </w:rPr>
        <w:t>(Consumer Surplus + Deadweight)</w:t>
      </w:r>
    </w:p>
    <w:p w:rsidR="004C239D" w:rsidRDefault="004C239D">
      <w:pPr>
        <w:rPr>
          <w:vertAlign w:val="subscript"/>
        </w:rPr>
      </w:pPr>
      <w:r>
        <w:rPr>
          <w:vertAlign w:val="subscript"/>
        </w:rPr>
        <w:br w:type="page"/>
      </w:r>
    </w:p>
    <w:p w:rsidR="004E1617" w:rsidRDefault="004E1617" w:rsidP="00965114">
      <w:pPr>
        <w:pStyle w:val="Heading3"/>
      </w:pPr>
      <w:bookmarkStart w:id="18" w:name="_Toc342505725"/>
      <w:bookmarkStart w:id="19" w:name="_Toc342506132"/>
      <w:r>
        <w:lastRenderedPageBreak/>
        <w:t>Monopoly Price</w:t>
      </w:r>
      <w:bookmarkEnd w:id="18"/>
      <w:bookmarkEnd w:id="19"/>
    </w:p>
    <w:p w:rsidR="004E1617" w:rsidRDefault="004C239D" w:rsidP="00374B63">
      <w:pPr>
        <w:pStyle w:val="ListParagraph"/>
        <w:numPr>
          <w:ilvl w:val="2"/>
          <w:numId w:val="1"/>
        </w:numPr>
      </w:pPr>
      <w:r>
        <w:rPr>
          <w:u w:val="single"/>
        </w:rPr>
        <w:t>Consumer Surplus</w:t>
      </w:r>
      <w:r>
        <w:t xml:space="preserve"> – Value of a product to consumers that is above what is paid for it</w:t>
      </w:r>
    </w:p>
    <w:p w:rsidR="004C239D" w:rsidRDefault="004C239D" w:rsidP="00374B63">
      <w:pPr>
        <w:pStyle w:val="ListParagraph"/>
        <w:numPr>
          <w:ilvl w:val="2"/>
          <w:numId w:val="1"/>
        </w:numPr>
      </w:pPr>
      <w:r>
        <w:rPr>
          <w:u w:val="single"/>
        </w:rPr>
        <w:t>Deadweight</w:t>
      </w:r>
      <w:r>
        <w:t xml:space="preserve"> – Value of goods monopolist doesn’t product that consumers want</w:t>
      </w:r>
    </w:p>
    <w:p w:rsidR="004C239D" w:rsidRDefault="004C239D" w:rsidP="00374B63">
      <w:pPr>
        <w:pStyle w:val="ListParagraph"/>
        <w:numPr>
          <w:ilvl w:val="3"/>
          <w:numId w:val="1"/>
        </w:numPr>
        <w:jc w:val="left"/>
      </w:pPr>
      <w:r>
        <w:t>Poor allocative efficiency</w:t>
      </w:r>
      <w:r>
        <w:rPr>
          <w:noProof/>
        </w:rPr>
        <w:drawing>
          <wp:inline distT="0" distB="0" distL="0" distR="0" wp14:anchorId="530B6940" wp14:editId="77D18E5E">
            <wp:extent cx="3613785" cy="4223385"/>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3785" cy="4223385"/>
                    </a:xfrm>
                    <a:prstGeom prst="rect">
                      <a:avLst/>
                    </a:prstGeom>
                    <a:noFill/>
                    <a:ln>
                      <a:noFill/>
                    </a:ln>
                  </pic:spPr>
                </pic:pic>
              </a:graphicData>
            </a:graphic>
          </wp:inline>
        </w:drawing>
      </w:r>
    </w:p>
    <w:p w:rsidR="004C239D" w:rsidRDefault="004C239D" w:rsidP="00374B63">
      <w:pPr>
        <w:pStyle w:val="ListParagraph"/>
        <w:numPr>
          <w:ilvl w:val="2"/>
          <w:numId w:val="1"/>
        </w:numPr>
      </w:pPr>
      <w:r>
        <w:t>MR = Marginal Revenue, MC = Marginal Cost, ATC = Average Total Cost</w:t>
      </w:r>
    </w:p>
    <w:p w:rsidR="004C239D" w:rsidRDefault="004C239D" w:rsidP="00965114">
      <w:pPr>
        <w:pStyle w:val="Heading3"/>
      </w:pPr>
      <w:bookmarkStart w:id="20" w:name="_Toc342505726"/>
      <w:bookmarkStart w:id="21" w:name="_Toc342506133"/>
      <w:r>
        <w:t>Policy</w:t>
      </w:r>
      <w:bookmarkEnd w:id="20"/>
      <w:bookmarkEnd w:id="21"/>
    </w:p>
    <w:p w:rsidR="00771129" w:rsidRDefault="00771129" w:rsidP="00374B63">
      <w:pPr>
        <w:pStyle w:val="ListParagraph"/>
        <w:numPr>
          <w:ilvl w:val="2"/>
          <w:numId w:val="1"/>
        </w:numPr>
      </w:pPr>
      <w:r>
        <w:t>Unchallenged power deadens initiative, discourages thrift and depresses energy</w:t>
      </w:r>
    </w:p>
    <w:p w:rsidR="00771129" w:rsidRDefault="00771129" w:rsidP="00374B63">
      <w:pPr>
        <w:pStyle w:val="ListParagraph"/>
        <w:numPr>
          <w:ilvl w:val="3"/>
          <w:numId w:val="1"/>
        </w:numPr>
      </w:pPr>
      <w:r>
        <w:t xml:space="preserve">Monopoly is a narcotic and </w:t>
      </w:r>
      <w:r w:rsidR="00373139">
        <w:t>rivalry is a stimulant to innovation (</w:t>
      </w:r>
      <w:r w:rsidR="00373139">
        <w:rPr>
          <w:i/>
        </w:rPr>
        <w:t>Alcoa</w:t>
      </w:r>
      <w:r w:rsidR="00373139">
        <w:t>)</w:t>
      </w:r>
    </w:p>
    <w:p w:rsidR="00373139" w:rsidRDefault="00373139" w:rsidP="00374B63">
      <w:pPr>
        <w:pStyle w:val="ListParagraph"/>
        <w:numPr>
          <w:ilvl w:val="2"/>
          <w:numId w:val="1"/>
        </w:numPr>
      </w:pPr>
      <w:r>
        <w:t>Preference for a system of small producers</w:t>
      </w:r>
    </w:p>
    <w:p w:rsidR="00373139" w:rsidRDefault="00373139" w:rsidP="00374B63">
      <w:pPr>
        <w:pStyle w:val="ListParagraph"/>
        <w:numPr>
          <w:ilvl w:val="2"/>
          <w:numId w:val="1"/>
        </w:numPr>
      </w:pPr>
      <w:r>
        <w:t>Concerns about concentrations of power</w:t>
      </w:r>
    </w:p>
    <w:p w:rsidR="00373139" w:rsidRDefault="00373139" w:rsidP="00374B63">
      <w:pPr>
        <w:pStyle w:val="ListParagraph"/>
        <w:numPr>
          <w:ilvl w:val="2"/>
          <w:numId w:val="1"/>
        </w:numPr>
      </w:pPr>
      <w:r>
        <w:t>Allocative inefficiency – Restricts output (deadweight)</w:t>
      </w:r>
    </w:p>
    <w:p w:rsidR="00373139" w:rsidRDefault="00373139" w:rsidP="00374B63">
      <w:pPr>
        <w:pStyle w:val="ListParagraph"/>
        <w:numPr>
          <w:ilvl w:val="2"/>
          <w:numId w:val="1"/>
        </w:numPr>
      </w:pPr>
      <w:r>
        <w:t>Productively inefficient – Waste resources through rent seeking, use resources to maintain monopoly in socially wasteful manner</w:t>
      </w:r>
    </w:p>
    <w:p w:rsidR="00373139" w:rsidRDefault="00373139" w:rsidP="00374B63">
      <w:pPr>
        <w:pStyle w:val="ListParagraph"/>
        <w:numPr>
          <w:ilvl w:val="2"/>
          <w:numId w:val="1"/>
        </w:numPr>
      </w:pPr>
      <w:r>
        <w:t>Innovatively inefficient – Incentive is to manage innovation and spread it over time</w:t>
      </w:r>
    </w:p>
    <w:p w:rsidR="00683EEF" w:rsidRDefault="00683EEF">
      <w:r>
        <w:br w:type="page"/>
      </w:r>
    </w:p>
    <w:p w:rsidR="004C239D" w:rsidRDefault="00683EEF" w:rsidP="00965114">
      <w:pPr>
        <w:pStyle w:val="Heading1"/>
      </w:pPr>
      <w:bookmarkStart w:id="22" w:name="_Toc342505727"/>
      <w:bookmarkStart w:id="23" w:name="_Toc342506134"/>
      <w:r w:rsidRPr="00056760">
        <w:lastRenderedPageBreak/>
        <w:t>MONOPOLY – SHERMAN ACT § 2</w:t>
      </w:r>
      <w:bookmarkEnd w:id="22"/>
      <w:bookmarkEnd w:id="23"/>
    </w:p>
    <w:p w:rsidR="00683EEF" w:rsidRDefault="00965114" w:rsidP="00374B63">
      <w:pPr>
        <w:pStyle w:val="Heading2"/>
        <w:numPr>
          <w:ilvl w:val="0"/>
          <w:numId w:val="8"/>
        </w:numPr>
      </w:pPr>
      <w:bookmarkStart w:id="24" w:name="_Toc342505728"/>
      <w:bookmarkStart w:id="25" w:name="_Toc342506135"/>
      <w:r>
        <w:t>STATUTE</w:t>
      </w:r>
      <w:bookmarkEnd w:id="24"/>
      <w:bookmarkEnd w:id="25"/>
    </w:p>
    <w:p w:rsidR="005A19D9" w:rsidRDefault="005A19D9" w:rsidP="00374B63">
      <w:pPr>
        <w:pStyle w:val="ListParagraph"/>
        <w:numPr>
          <w:ilvl w:val="1"/>
          <w:numId w:val="3"/>
        </w:numPr>
      </w:pPr>
      <w:bookmarkStart w:id="26" w:name="_Toc342505729"/>
      <w:bookmarkStart w:id="27" w:name="_Toc342506136"/>
      <w:r w:rsidRPr="00965114">
        <w:rPr>
          <w:rStyle w:val="Heading3Char"/>
        </w:rPr>
        <w:t>Sherman Act § 2</w:t>
      </w:r>
      <w:bookmarkEnd w:id="26"/>
      <w:bookmarkEnd w:id="27"/>
      <w:r>
        <w:t xml:space="preserve"> – “Every person who shall monopolize, or attempt to monopolize, or combine or conspire with any other person or persons, to monopolize any part of the trade or commerce among the several states, or with foreign nations, shall be deemed guilty of a felony.”</w:t>
      </w:r>
    </w:p>
    <w:p w:rsidR="005A19D9" w:rsidRDefault="00185450" w:rsidP="00965114">
      <w:pPr>
        <w:pStyle w:val="Heading2"/>
      </w:pPr>
      <w:bookmarkStart w:id="28" w:name="_Toc342505730"/>
      <w:bookmarkStart w:id="29" w:name="_Toc342506137"/>
      <w:r>
        <w:t>STEP 0</w:t>
      </w:r>
      <w:r w:rsidR="005A19D9">
        <w:t>: Elements of Monopoly (</w:t>
      </w:r>
      <w:r w:rsidR="005A19D9">
        <w:rPr>
          <w:i/>
        </w:rPr>
        <w:t>United States v. Grinnel Corp.</w:t>
      </w:r>
      <w:r w:rsidR="005A19D9">
        <w:t>)</w:t>
      </w:r>
      <w:bookmarkEnd w:id="28"/>
      <w:bookmarkEnd w:id="29"/>
    </w:p>
    <w:p w:rsidR="005A19D9" w:rsidRDefault="005A19D9" w:rsidP="00374B63">
      <w:pPr>
        <w:pStyle w:val="ListParagraph"/>
        <w:numPr>
          <w:ilvl w:val="1"/>
          <w:numId w:val="9"/>
        </w:numPr>
      </w:pPr>
      <w:r>
        <w:t xml:space="preserve">Possession of </w:t>
      </w:r>
      <w:r>
        <w:rPr>
          <w:u w:val="single"/>
        </w:rPr>
        <w:t>monopoly power</w:t>
      </w:r>
      <w:r>
        <w:t xml:space="preserve"> in the </w:t>
      </w:r>
      <w:r>
        <w:rPr>
          <w:u w:val="single"/>
        </w:rPr>
        <w:t>relevant market</w:t>
      </w:r>
      <w:r>
        <w:t xml:space="preserve"> AND</w:t>
      </w:r>
    </w:p>
    <w:p w:rsidR="005A19D9" w:rsidRDefault="005A19D9" w:rsidP="00374B63">
      <w:pPr>
        <w:pStyle w:val="ListParagraph"/>
        <w:numPr>
          <w:ilvl w:val="1"/>
          <w:numId w:val="9"/>
        </w:numPr>
      </w:pPr>
      <w:r w:rsidRPr="005A19D9">
        <w:rPr>
          <w:u w:val="single"/>
        </w:rPr>
        <w:t>Willful acquisition or maintenance</w:t>
      </w:r>
      <w:r>
        <w:t xml:space="preserve"> of that power</w:t>
      </w:r>
    </w:p>
    <w:p w:rsidR="005A19D9" w:rsidRDefault="005A19D9" w:rsidP="00374B63">
      <w:pPr>
        <w:pStyle w:val="ListParagraph"/>
        <w:numPr>
          <w:ilvl w:val="1"/>
          <w:numId w:val="9"/>
        </w:numPr>
      </w:pPr>
      <w:r>
        <w:rPr>
          <w:b/>
        </w:rPr>
        <w:t>Notes</w:t>
      </w:r>
    </w:p>
    <w:p w:rsidR="005A19D9" w:rsidRDefault="005A19D9" w:rsidP="00374B63">
      <w:pPr>
        <w:pStyle w:val="ListParagraph"/>
        <w:numPr>
          <w:ilvl w:val="2"/>
          <w:numId w:val="9"/>
        </w:numPr>
      </w:pPr>
      <w:r>
        <w:t>This excludes growth/development as a consequence of superior product, business acumen, or historic accident (</w:t>
      </w:r>
      <w:r>
        <w:rPr>
          <w:i/>
        </w:rPr>
        <w:t>Alcoa</w:t>
      </w:r>
      <w:r>
        <w:t>)</w:t>
      </w:r>
    </w:p>
    <w:p w:rsidR="005A19D9" w:rsidRDefault="005A19D9" w:rsidP="00374B63">
      <w:pPr>
        <w:pStyle w:val="ListParagraph"/>
        <w:numPr>
          <w:ilvl w:val="2"/>
          <w:numId w:val="9"/>
        </w:numPr>
      </w:pPr>
      <w:r w:rsidRPr="00BC12CC">
        <w:rPr>
          <w:u w:val="single"/>
        </w:rPr>
        <w:t>Specific intent</w:t>
      </w:r>
      <w:r w:rsidRPr="00233F51">
        <w:rPr>
          <w:u w:val="single"/>
        </w:rPr>
        <w:t xml:space="preserve"> </w:t>
      </w:r>
      <w:r>
        <w:rPr>
          <w:u w:val="single"/>
        </w:rPr>
        <w:t>is not required</w:t>
      </w:r>
      <w:r>
        <w:t xml:space="preserve"> (</w:t>
      </w:r>
      <w:r>
        <w:rPr>
          <w:i/>
        </w:rPr>
        <w:t>Alcoa</w:t>
      </w:r>
      <w:r>
        <w:t>/</w:t>
      </w:r>
      <w:r>
        <w:rPr>
          <w:i/>
        </w:rPr>
        <w:t>Microsoft</w:t>
      </w:r>
      <w:r>
        <w:t>), even showing specific intent without harmful conduct is not sufficient (</w:t>
      </w:r>
      <w:r>
        <w:rPr>
          <w:i/>
        </w:rPr>
        <w:t>Brown and Williamson</w:t>
      </w:r>
      <w:r>
        <w:t>)</w:t>
      </w:r>
    </w:p>
    <w:p w:rsidR="009C14D8" w:rsidRDefault="00185450" w:rsidP="00965114">
      <w:pPr>
        <w:pStyle w:val="Heading2"/>
      </w:pPr>
      <w:bookmarkStart w:id="30" w:name="_Toc342505731"/>
      <w:bookmarkStart w:id="31" w:name="_Toc342506138"/>
      <w:r>
        <w:t>STEP 1</w:t>
      </w:r>
      <w:r w:rsidR="007B182C">
        <w:t xml:space="preserve">: Define Product Market </w:t>
      </w:r>
      <w:r w:rsidR="005C2F52">
        <w:t>(</w:t>
      </w:r>
      <w:r w:rsidR="005C2F52">
        <w:rPr>
          <w:i/>
        </w:rPr>
        <w:t>Alcoa</w:t>
      </w:r>
      <w:r w:rsidR="005C2F52">
        <w:t xml:space="preserve">) </w:t>
      </w:r>
      <w:r w:rsidR="007B182C">
        <w:t>– “any part of trade or commerce”</w:t>
      </w:r>
      <w:bookmarkEnd w:id="30"/>
      <w:bookmarkEnd w:id="31"/>
    </w:p>
    <w:p w:rsidR="00364942" w:rsidRDefault="00364942" w:rsidP="00374B63">
      <w:pPr>
        <w:pStyle w:val="ListParagraph"/>
        <w:numPr>
          <w:ilvl w:val="1"/>
          <w:numId w:val="10"/>
        </w:numPr>
      </w:pPr>
      <w:r>
        <w:rPr>
          <w:b/>
          <w:u w:val="single"/>
        </w:rPr>
        <w:t>NOTE:</w:t>
      </w:r>
      <w:r>
        <w:rPr>
          <w:b/>
        </w:rPr>
        <w:t xml:space="preserve"> </w:t>
      </w:r>
      <w:r>
        <w:t xml:space="preserve">Define </w:t>
      </w:r>
      <w:r>
        <w:rPr>
          <w:b/>
        </w:rPr>
        <w:t>both</w:t>
      </w:r>
      <w:r>
        <w:t xml:space="preserve"> </w:t>
      </w:r>
      <w:r>
        <w:rPr>
          <w:u w:val="single"/>
        </w:rPr>
        <w:t>product market</w:t>
      </w:r>
      <w:r>
        <w:t xml:space="preserve"> </w:t>
      </w:r>
      <w:r>
        <w:rPr>
          <w:b/>
        </w:rPr>
        <w:t>and</w:t>
      </w:r>
      <w:r>
        <w:t xml:space="preserve"> </w:t>
      </w:r>
      <w:r>
        <w:rPr>
          <w:u w:val="single"/>
        </w:rPr>
        <w:t>geographic market</w:t>
      </w:r>
    </w:p>
    <w:p w:rsidR="00D95173" w:rsidRDefault="005C2F52" w:rsidP="00374B63">
      <w:pPr>
        <w:pStyle w:val="ListParagraph"/>
        <w:numPr>
          <w:ilvl w:val="1"/>
          <w:numId w:val="10"/>
        </w:numPr>
      </w:pPr>
      <w:r>
        <w:rPr>
          <w:b/>
        </w:rPr>
        <w:t>Elasticity</w:t>
      </w:r>
      <w:r>
        <w:t xml:space="preserve"> – Inelastic = rise in price </w:t>
      </w:r>
      <w:r>
        <w:sym w:font="Wingdings" w:char="F0E0"/>
      </w:r>
      <w:r>
        <w:t xml:space="preserve"> rise in demand, elastic = rise in price </w:t>
      </w:r>
      <w:r>
        <w:sym w:font="Wingdings" w:char="F0E0"/>
      </w:r>
      <w:r>
        <w:t xml:space="preserve"> change in demand – either switch to new product or forego using that product</w:t>
      </w:r>
    </w:p>
    <w:p w:rsidR="005C2F52" w:rsidRPr="005C2F52" w:rsidRDefault="005C2F52" w:rsidP="00374B63">
      <w:pPr>
        <w:pStyle w:val="Heading3"/>
        <w:numPr>
          <w:ilvl w:val="1"/>
          <w:numId w:val="11"/>
        </w:numPr>
      </w:pPr>
      <w:bookmarkStart w:id="32" w:name="_Toc342505732"/>
      <w:bookmarkStart w:id="33" w:name="_Toc342506139"/>
      <w:r w:rsidRPr="005C2F52">
        <w:t>Tests</w:t>
      </w:r>
      <w:bookmarkEnd w:id="32"/>
      <w:bookmarkEnd w:id="33"/>
    </w:p>
    <w:p w:rsidR="005C2F52" w:rsidRDefault="005C2F52" w:rsidP="00374B63">
      <w:pPr>
        <w:pStyle w:val="ListParagraph"/>
        <w:numPr>
          <w:ilvl w:val="2"/>
          <w:numId w:val="10"/>
        </w:numPr>
      </w:pPr>
      <w:bookmarkStart w:id="34" w:name="_Toc342506140"/>
      <w:r w:rsidRPr="00B22849">
        <w:rPr>
          <w:rStyle w:val="Heading4Char"/>
        </w:rPr>
        <w:t>Cross-Price Elasticity of Demand</w:t>
      </w:r>
      <w:bookmarkEnd w:id="34"/>
      <w:r>
        <w:t xml:space="preserve"> (Demand-side substitutability, </w:t>
      </w:r>
      <w:r w:rsidRPr="00BC3D8A">
        <w:rPr>
          <w:i/>
        </w:rPr>
        <w:t>Du Pont</w:t>
      </w:r>
      <w:r>
        <w:t>)</w:t>
      </w:r>
    </w:p>
    <w:p w:rsidR="005C2F52" w:rsidRDefault="005C2F52" w:rsidP="00374B63">
      <w:pPr>
        <w:pStyle w:val="ListParagraph"/>
        <w:numPr>
          <w:ilvl w:val="3"/>
          <w:numId w:val="10"/>
        </w:numPr>
      </w:pPr>
      <w:r>
        <w:t>Reasonably interchangeable in use – include products customers will switch to given a fluctuation in price</w:t>
      </w:r>
      <w:r w:rsidR="00D55B18">
        <w:t xml:space="preserve"> (</w:t>
      </w:r>
      <w:r w:rsidR="00D55B18">
        <w:rPr>
          <w:i/>
        </w:rPr>
        <w:t>Kodak</w:t>
      </w:r>
      <w:r w:rsidR="00D55B18">
        <w:t xml:space="preserve"> </w:t>
      </w:r>
      <w:r w:rsidR="0042145F">
        <w:rPr>
          <w:i/>
        </w:rPr>
        <w:t xml:space="preserve">v. Image Technical </w:t>
      </w:r>
      <w:r w:rsidR="00D55B18">
        <w:t>– Single brand can be market if not interchangeable)</w:t>
      </w:r>
    </w:p>
    <w:p w:rsidR="005C2F52" w:rsidRDefault="005C2F52" w:rsidP="00374B63">
      <w:pPr>
        <w:pStyle w:val="ListParagraph"/>
        <w:numPr>
          <w:ilvl w:val="3"/>
          <w:numId w:val="10"/>
        </w:numPr>
      </w:pPr>
      <w:r>
        <w:rPr>
          <w:u w:val="single"/>
        </w:rPr>
        <w:t>Cellophane Fallacy</w:t>
      </w:r>
      <w:r>
        <w:t xml:space="preserve"> – If the product is already @ monopoly price, cross-price elasticity may be a symptom of that price point which is not there at lower price point</w:t>
      </w:r>
      <w:r w:rsidR="00206BF1">
        <w:t xml:space="preserve"> (</w:t>
      </w:r>
      <w:r w:rsidR="00206BF1">
        <w:rPr>
          <w:i/>
        </w:rPr>
        <w:t>Du Pont</w:t>
      </w:r>
      <w:r w:rsidR="00206BF1">
        <w:t xml:space="preserve"> – cellophane interchangeable with paper/alum foil/etc.)</w:t>
      </w:r>
    </w:p>
    <w:p w:rsidR="00206BF1" w:rsidRDefault="00206BF1" w:rsidP="00374B63">
      <w:pPr>
        <w:pStyle w:val="ListParagraph"/>
        <w:numPr>
          <w:ilvl w:val="2"/>
          <w:numId w:val="10"/>
        </w:numPr>
      </w:pPr>
      <w:bookmarkStart w:id="35" w:name="_Toc342506141"/>
      <w:r w:rsidRPr="00B22849">
        <w:rPr>
          <w:rStyle w:val="Heading4Char"/>
        </w:rPr>
        <w:t>Supply-Side Substitutability</w:t>
      </w:r>
      <w:bookmarkEnd w:id="35"/>
      <w:r>
        <w:t xml:space="preserve"> (</w:t>
      </w:r>
      <w:r w:rsidRPr="009F6FF8">
        <w:rPr>
          <w:i/>
        </w:rPr>
        <w:t>Telex</w:t>
      </w:r>
      <w:r>
        <w:t>)</w:t>
      </w:r>
      <w:r w:rsidR="00885743">
        <w:t xml:space="preserve"> </w:t>
      </w:r>
      <w:r w:rsidR="00885743">
        <w:sym w:font="Wingdings" w:char="F0E0"/>
      </w:r>
      <w:r w:rsidR="00885743">
        <w:t xml:space="preserve"> Consider submarkets!</w:t>
      </w:r>
    </w:p>
    <w:p w:rsidR="00206BF1" w:rsidRDefault="00206BF1" w:rsidP="00374B63">
      <w:pPr>
        <w:pStyle w:val="ListParagraph"/>
        <w:numPr>
          <w:ilvl w:val="3"/>
          <w:numId w:val="10"/>
        </w:numPr>
      </w:pPr>
      <w:r>
        <w:t>Close competitors’ ability to make rapid product changes and enter the market</w:t>
      </w:r>
    </w:p>
    <w:p w:rsidR="00206BF1" w:rsidRDefault="00206BF1" w:rsidP="00374B63">
      <w:pPr>
        <w:pStyle w:val="ListParagraph"/>
        <w:numPr>
          <w:ilvl w:val="3"/>
          <w:numId w:val="10"/>
        </w:numPr>
      </w:pPr>
      <w:r>
        <w:rPr>
          <w:i/>
        </w:rPr>
        <w:t>Telex</w:t>
      </w:r>
      <w:r>
        <w:t xml:space="preserve"> – Competitors can quickly Δ plug to offer compatible product</w:t>
      </w:r>
    </w:p>
    <w:p w:rsidR="00206BF1" w:rsidRDefault="00206BF1" w:rsidP="00374B63">
      <w:pPr>
        <w:pStyle w:val="ListParagraph"/>
        <w:numPr>
          <w:ilvl w:val="3"/>
          <w:numId w:val="10"/>
        </w:numPr>
      </w:pPr>
      <w:r>
        <w:rPr>
          <w:i/>
        </w:rPr>
        <w:t>Microsoft</w:t>
      </w:r>
      <w:r>
        <w:t xml:space="preserve"> – Could browsers compete w/ OS in </w:t>
      </w:r>
      <w:r w:rsidRPr="00206BF1">
        <w:rPr>
          <w:i/>
        </w:rPr>
        <w:t>reasonably foreseeable</w:t>
      </w:r>
      <w:r>
        <w:t xml:space="preserve"> future?</w:t>
      </w:r>
    </w:p>
    <w:p w:rsidR="00F20324" w:rsidRDefault="00F20324" w:rsidP="00374B63">
      <w:pPr>
        <w:pStyle w:val="ListParagraph"/>
        <w:numPr>
          <w:ilvl w:val="2"/>
          <w:numId w:val="10"/>
        </w:numPr>
      </w:pPr>
      <w:bookmarkStart w:id="36" w:name="_Toc342506142"/>
      <w:r w:rsidRPr="00B22849">
        <w:rPr>
          <w:rStyle w:val="Heading4Char"/>
        </w:rPr>
        <w:t>Hypothetical Monopolist/SSNIP</w:t>
      </w:r>
      <w:bookmarkEnd w:id="36"/>
      <w:r>
        <w:t xml:space="preserve"> (DOJ Merger Guidelines)</w:t>
      </w:r>
    </w:p>
    <w:p w:rsidR="00F20324" w:rsidRDefault="00F20324" w:rsidP="00374B63">
      <w:pPr>
        <w:pStyle w:val="ListParagraph"/>
        <w:numPr>
          <w:ilvl w:val="3"/>
          <w:numId w:val="10"/>
        </w:numPr>
      </w:pPr>
      <w:r>
        <w:t>Can HM impose small but significant non-transitory increase in price (~5%) and still remain profitable? (NOTE: Can still be below marginal cost)</w:t>
      </w:r>
    </w:p>
    <w:p w:rsidR="00D55B18" w:rsidRDefault="00F20324" w:rsidP="00374B63">
      <w:pPr>
        <w:pStyle w:val="ListParagraph"/>
        <w:numPr>
          <w:ilvl w:val="3"/>
          <w:numId w:val="10"/>
        </w:numPr>
      </w:pPr>
      <w:r>
        <w:t xml:space="preserve">If another seller could constrain price </w:t>
      </w:r>
      <w:r>
        <w:sym w:font="Wingdings" w:char="F0E0"/>
      </w:r>
      <w:r>
        <w:t xml:space="preserve"> include that product and re-test</w:t>
      </w:r>
    </w:p>
    <w:p w:rsidR="00885743" w:rsidRDefault="00885743" w:rsidP="00374B63">
      <w:pPr>
        <w:pStyle w:val="ListParagraph"/>
        <w:numPr>
          <w:ilvl w:val="3"/>
          <w:numId w:val="10"/>
        </w:numPr>
      </w:pPr>
      <w:r>
        <w:t>Spot the issue: Any numerical indication of what customers will do in response to price change in the facts</w:t>
      </w:r>
    </w:p>
    <w:p w:rsidR="00D55B18" w:rsidRDefault="00D55B18">
      <w:r>
        <w:br w:type="page"/>
      </w:r>
    </w:p>
    <w:p w:rsidR="00B57993" w:rsidRDefault="00B57993" w:rsidP="00374B63">
      <w:pPr>
        <w:pStyle w:val="ListParagraph"/>
        <w:numPr>
          <w:ilvl w:val="2"/>
          <w:numId w:val="10"/>
        </w:numPr>
      </w:pPr>
      <w:bookmarkStart w:id="37" w:name="_Toc342506143"/>
      <w:r w:rsidRPr="00B22849">
        <w:rPr>
          <w:rStyle w:val="Heading4Char"/>
        </w:rPr>
        <w:lastRenderedPageBreak/>
        <w:t>Submarket Test</w:t>
      </w:r>
      <w:bookmarkEnd w:id="37"/>
      <w:r>
        <w:t xml:space="preserve"> (</w:t>
      </w:r>
      <w:r w:rsidRPr="009F6FF8">
        <w:rPr>
          <w:i/>
        </w:rPr>
        <w:t>Brown Shoe</w:t>
      </w:r>
      <w:r>
        <w:t>) – FACTORS!</w:t>
      </w:r>
    </w:p>
    <w:p w:rsidR="00B57993" w:rsidRDefault="00B57993" w:rsidP="00374B63">
      <w:pPr>
        <w:pStyle w:val="ListParagraph"/>
        <w:numPr>
          <w:ilvl w:val="3"/>
          <w:numId w:val="10"/>
        </w:numPr>
      </w:pPr>
      <w:r>
        <w:t>Industry/public recognition of submarket as separate economic entity</w:t>
      </w:r>
    </w:p>
    <w:p w:rsidR="00B57993" w:rsidRDefault="00B57993" w:rsidP="00374B63">
      <w:pPr>
        <w:pStyle w:val="ListParagraph"/>
        <w:numPr>
          <w:ilvl w:val="3"/>
          <w:numId w:val="10"/>
        </w:numPr>
      </w:pPr>
      <w:r>
        <w:t>Product’s peculiar characteristics and uses</w:t>
      </w:r>
    </w:p>
    <w:p w:rsidR="00B57993" w:rsidRDefault="00B57993" w:rsidP="00374B63">
      <w:pPr>
        <w:pStyle w:val="ListParagraph"/>
        <w:numPr>
          <w:ilvl w:val="3"/>
          <w:numId w:val="10"/>
        </w:numPr>
      </w:pPr>
      <w:r>
        <w:t>Unique production facilities</w:t>
      </w:r>
    </w:p>
    <w:p w:rsidR="00B57993" w:rsidRDefault="00B57993" w:rsidP="00374B63">
      <w:pPr>
        <w:pStyle w:val="ListParagraph"/>
        <w:numPr>
          <w:ilvl w:val="3"/>
          <w:numId w:val="10"/>
        </w:numPr>
      </w:pPr>
      <w:r>
        <w:t>Distinct customers</w:t>
      </w:r>
    </w:p>
    <w:p w:rsidR="00B57993" w:rsidRDefault="00B57993" w:rsidP="00374B63">
      <w:pPr>
        <w:pStyle w:val="ListParagraph"/>
        <w:numPr>
          <w:ilvl w:val="3"/>
          <w:numId w:val="10"/>
        </w:numPr>
      </w:pPr>
      <w:r>
        <w:t>Distinct prices</w:t>
      </w:r>
    </w:p>
    <w:p w:rsidR="00B57993" w:rsidRDefault="00B57993" w:rsidP="00374B63">
      <w:pPr>
        <w:pStyle w:val="ListParagraph"/>
        <w:numPr>
          <w:ilvl w:val="3"/>
          <w:numId w:val="10"/>
        </w:numPr>
      </w:pPr>
      <w:r>
        <w:t>Sensitivity to price changes</w:t>
      </w:r>
    </w:p>
    <w:p w:rsidR="00B57993" w:rsidRDefault="00B57993" w:rsidP="00374B63">
      <w:pPr>
        <w:pStyle w:val="ListParagraph"/>
        <w:numPr>
          <w:ilvl w:val="3"/>
          <w:numId w:val="10"/>
        </w:numPr>
      </w:pPr>
      <w:r>
        <w:t>Specialized vendors</w:t>
      </w:r>
    </w:p>
    <w:p w:rsidR="00B57993" w:rsidRDefault="009A0169" w:rsidP="00374B63">
      <w:pPr>
        <w:pStyle w:val="ListParagraph"/>
        <w:numPr>
          <w:ilvl w:val="2"/>
          <w:numId w:val="10"/>
        </w:numPr>
      </w:pPr>
      <w:bookmarkStart w:id="38" w:name="_Toc342506144"/>
      <w:r w:rsidRPr="00B22849">
        <w:rPr>
          <w:rStyle w:val="Heading4Char"/>
        </w:rPr>
        <w:t>Secondary Markets</w:t>
      </w:r>
      <w:bookmarkEnd w:id="38"/>
      <w:r>
        <w:t xml:space="preserve"> – Secondary products with monopolized inputs are not included due to price inelasticity – rise in input price = rise in secondary (</w:t>
      </w:r>
      <w:r>
        <w:rPr>
          <w:i/>
        </w:rPr>
        <w:t>Alcoa</w:t>
      </w:r>
      <w:r>
        <w:t>)</w:t>
      </w:r>
    </w:p>
    <w:p w:rsidR="003E65C4" w:rsidRDefault="003E65C4" w:rsidP="00374B63">
      <w:pPr>
        <w:pStyle w:val="ListParagraph"/>
        <w:numPr>
          <w:ilvl w:val="1"/>
          <w:numId w:val="12"/>
        </w:numPr>
      </w:pPr>
      <w:r>
        <w:rPr>
          <w:b/>
        </w:rPr>
        <w:t xml:space="preserve">Must also define </w:t>
      </w:r>
      <w:r w:rsidRPr="00B22849">
        <w:rPr>
          <w:rStyle w:val="Heading3Char"/>
        </w:rPr>
        <w:t>Geographic Market</w:t>
      </w:r>
      <w:r>
        <w:t xml:space="preserve"> (</w:t>
      </w:r>
      <w:r>
        <w:rPr>
          <w:i/>
        </w:rPr>
        <w:t>Otter Tail</w:t>
      </w:r>
      <w:r>
        <w:t>)</w:t>
      </w:r>
    </w:p>
    <w:p w:rsidR="003E65C4" w:rsidRDefault="003E65C4" w:rsidP="00374B63">
      <w:pPr>
        <w:pStyle w:val="ListParagraph"/>
        <w:numPr>
          <w:ilvl w:val="2"/>
          <w:numId w:val="12"/>
        </w:numPr>
      </w:pPr>
      <w:r>
        <w:t>Demonstrate Δ can raise prices in the geographic area and wouldn’t lose business</w:t>
      </w:r>
    </w:p>
    <w:p w:rsidR="009A0169" w:rsidRDefault="009A0169" w:rsidP="00374B63">
      <w:pPr>
        <w:pStyle w:val="ListParagraph"/>
        <w:numPr>
          <w:ilvl w:val="1"/>
          <w:numId w:val="12"/>
        </w:numPr>
      </w:pPr>
      <w:r>
        <w:rPr>
          <w:b/>
        </w:rPr>
        <w:t>Cases</w:t>
      </w:r>
    </w:p>
    <w:p w:rsidR="009A0169" w:rsidRDefault="00BC3D8A" w:rsidP="00374B63">
      <w:pPr>
        <w:pStyle w:val="ListParagraph"/>
        <w:numPr>
          <w:ilvl w:val="2"/>
          <w:numId w:val="12"/>
        </w:numPr>
      </w:pPr>
      <w:r>
        <w:rPr>
          <w:i/>
        </w:rPr>
        <w:t>United States v. Du Pont</w:t>
      </w:r>
    </w:p>
    <w:p w:rsidR="00BC3D8A" w:rsidRDefault="00BC3D8A" w:rsidP="00374B63">
      <w:pPr>
        <w:pStyle w:val="ListParagraph"/>
        <w:numPr>
          <w:ilvl w:val="3"/>
          <w:numId w:val="12"/>
        </w:numPr>
      </w:pPr>
      <w:r>
        <w:t>Cellophane wrappers</w:t>
      </w:r>
    </w:p>
    <w:p w:rsidR="00BC3D8A" w:rsidRDefault="00BC3D8A" w:rsidP="00374B63">
      <w:pPr>
        <w:pStyle w:val="ListParagraph"/>
        <w:numPr>
          <w:ilvl w:val="3"/>
          <w:numId w:val="12"/>
        </w:numPr>
      </w:pPr>
      <w:r>
        <w:t xml:space="preserve">Holding: Market includes flexible wrapping material like paper, wax paper, and aluminum foil due to cross-elasticity of demand </w:t>
      </w:r>
      <w:r>
        <w:sym w:font="Wingdings" w:char="F0E0"/>
      </w:r>
      <w:r>
        <w:t xml:space="preserve"> reasonably interchangeable in use</w:t>
      </w:r>
    </w:p>
    <w:p w:rsidR="00BC3D8A" w:rsidRDefault="00BC3D8A" w:rsidP="00374B63">
      <w:pPr>
        <w:pStyle w:val="ListParagraph"/>
        <w:numPr>
          <w:ilvl w:val="3"/>
          <w:numId w:val="12"/>
        </w:numPr>
      </w:pPr>
      <w:r>
        <w:t>Origin of cellophane fallacy – There is artificially greater cross-price elasticity of demand at the monopoly price than competitive price</w:t>
      </w:r>
    </w:p>
    <w:p w:rsidR="00BC3D8A" w:rsidRDefault="00BC3D8A" w:rsidP="00374B63">
      <w:pPr>
        <w:pStyle w:val="ListParagraph"/>
        <w:numPr>
          <w:ilvl w:val="2"/>
          <w:numId w:val="12"/>
        </w:numPr>
      </w:pPr>
      <w:r>
        <w:rPr>
          <w:i/>
        </w:rPr>
        <w:t>Telex</w:t>
      </w:r>
      <w:r w:rsidR="00F12045">
        <w:rPr>
          <w:i/>
        </w:rPr>
        <w:t xml:space="preserve"> Corp. v. I.B.M. Corp.</w:t>
      </w:r>
    </w:p>
    <w:p w:rsidR="00F12045" w:rsidRDefault="00F12045" w:rsidP="00374B63">
      <w:pPr>
        <w:pStyle w:val="ListParagraph"/>
        <w:numPr>
          <w:ilvl w:val="3"/>
          <w:numId w:val="12"/>
        </w:numPr>
      </w:pPr>
      <w:r>
        <w:t xml:space="preserve">Holding: Market includes all peripherals, not just compatible with I.B.M. computers </w:t>
      </w:r>
      <w:r>
        <w:sym w:font="Wingdings" w:char="F0E0"/>
      </w:r>
      <w:r>
        <w:t xml:space="preserve"> competitors could easily change the plug to enter the market</w:t>
      </w:r>
    </w:p>
    <w:p w:rsidR="00F12045" w:rsidRDefault="00185450" w:rsidP="00B22849">
      <w:pPr>
        <w:pStyle w:val="Heading2"/>
      </w:pPr>
      <w:bookmarkStart w:id="39" w:name="_Toc342505733"/>
      <w:bookmarkStart w:id="40" w:name="_Toc342506145"/>
      <w:r>
        <w:t>STEP 2</w:t>
      </w:r>
      <w:r w:rsidR="00F12045">
        <w:t>: Market Power</w:t>
      </w:r>
      <w:bookmarkEnd w:id="39"/>
      <w:bookmarkEnd w:id="40"/>
    </w:p>
    <w:p w:rsidR="00F12045" w:rsidRDefault="00F12045" w:rsidP="00B22849">
      <w:pPr>
        <w:pStyle w:val="Heading3"/>
      </w:pPr>
      <w:bookmarkStart w:id="41" w:name="_Toc342505734"/>
      <w:bookmarkStart w:id="42" w:name="_Toc342506146"/>
      <w:r>
        <w:t>Direct Demonstration of Market Power</w:t>
      </w:r>
      <w:bookmarkEnd w:id="41"/>
      <w:bookmarkEnd w:id="42"/>
    </w:p>
    <w:p w:rsidR="00F12045" w:rsidRDefault="00AF0C9D" w:rsidP="00374B63">
      <w:pPr>
        <w:pStyle w:val="ListParagraph"/>
        <w:numPr>
          <w:ilvl w:val="2"/>
          <w:numId w:val="17"/>
        </w:numPr>
      </w:pPr>
      <w:r>
        <w:t>Evidence of specific bad acts (</w:t>
      </w:r>
      <w:r>
        <w:rPr>
          <w:i/>
        </w:rPr>
        <w:t>Microsoft</w:t>
      </w:r>
      <w:r>
        <w:t>)</w:t>
      </w:r>
    </w:p>
    <w:p w:rsidR="00AF0C9D" w:rsidRDefault="00AF0C9D" w:rsidP="00374B63">
      <w:pPr>
        <w:pStyle w:val="ListParagraph"/>
        <w:numPr>
          <w:ilvl w:val="2"/>
          <w:numId w:val="17"/>
        </w:numPr>
      </w:pPr>
      <w:r>
        <w:rPr>
          <w:u w:val="single"/>
        </w:rPr>
        <w:t>Structural</w:t>
      </w:r>
      <w:r>
        <w:t xml:space="preserve"> – Are substitutes able to constrain ability to raise short term prices?</w:t>
      </w:r>
    </w:p>
    <w:p w:rsidR="00AF0C9D" w:rsidRDefault="00AF0C9D" w:rsidP="00374B63">
      <w:pPr>
        <w:pStyle w:val="ListParagraph"/>
        <w:numPr>
          <w:ilvl w:val="2"/>
          <w:numId w:val="17"/>
        </w:numPr>
      </w:pPr>
      <w:r>
        <w:t>Does firm set prices without consideration of competitor prices? (</w:t>
      </w:r>
      <w:r>
        <w:rPr>
          <w:i/>
        </w:rPr>
        <w:t>Microsoft</w:t>
      </w:r>
      <w:r>
        <w:t>)</w:t>
      </w:r>
    </w:p>
    <w:p w:rsidR="00AF0C9D" w:rsidRDefault="00AF0C9D" w:rsidP="00374B63">
      <w:pPr>
        <w:pStyle w:val="ListParagraph"/>
        <w:numPr>
          <w:ilvl w:val="2"/>
          <w:numId w:val="17"/>
        </w:numPr>
      </w:pPr>
      <w:r>
        <w:t>Is this a natural monopoly? (</w:t>
      </w:r>
      <w:r>
        <w:rPr>
          <w:i/>
        </w:rPr>
        <w:t>Alcoa</w:t>
      </w:r>
      <w:r>
        <w:t>)</w:t>
      </w:r>
    </w:p>
    <w:p w:rsidR="00AF0C9D" w:rsidRDefault="00AF0C9D" w:rsidP="00374B63">
      <w:pPr>
        <w:pStyle w:val="ListParagraph"/>
        <w:numPr>
          <w:ilvl w:val="1"/>
          <w:numId w:val="13"/>
        </w:numPr>
      </w:pPr>
      <w:bookmarkStart w:id="43" w:name="_Toc342505735"/>
      <w:bookmarkStart w:id="44" w:name="_Toc342506147"/>
      <w:r w:rsidRPr="00B22849">
        <w:rPr>
          <w:rStyle w:val="Heading3Char"/>
        </w:rPr>
        <w:t>Market Share Proxy</w:t>
      </w:r>
      <w:bookmarkEnd w:id="43"/>
      <w:bookmarkEnd w:id="44"/>
      <w:r>
        <w:rPr>
          <w:b/>
        </w:rPr>
        <w:t xml:space="preserve"> – Proving Power through Circumstantial Evidence</w:t>
      </w:r>
    </w:p>
    <w:p w:rsidR="00AF0C9D" w:rsidRDefault="00AF0C9D" w:rsidP="00374B63">
      <w:pPr>
        <w:pStyle w:val="ListParagraph"/>
        <w:numPr>
          <w:ilvl w:val="2"/>
          <w:numId w:val="13"/>
        </w:numPr>
      </w:pPr>
      <w:r>
        <w:rPr>
          <w:i/>
        </w:rPr>
        <w:t>Alcoa</w:t>
      </w:r>
      <w:r>
        <w:t xml:space="preserve"> – 90% definitely, 64% unclear, 33% no monopoly power</w:t>
      </w:r>
    </w:p>
    <w:p w:rsidR="00AF0C9D" w:rsidRDefault="00AF0C9D" w:rsidP="00374B63">
      <w:pPr>
        <w:pStyle w:val="ListParagraph"/>
        <w:numPr>
          <w:ilvl w:val="2"/>
          <w:numId w:val="13"/>
        </w:numPr>
      </w:pPr>
      <w:r>
        <w:rPr>
          <w:i/>
        </w:rPr>
        <w:t>Otter Tail</w:t>
      </w:r>
      <w:r>
        <w:t xml:space="preserve"> – 91% definitely</w:t>
      </w:r>
    </w:p>
    <w:p w:rsidR="00AF0C9D" w:rsidRDefault="00AF0C9D" w:rsidP="00374B63">
      <w:pPr>
        <w:pStyle w:val="ListParagraph"/>
        <w:numPr>
          <w:ilvl w:val="2"/>
          <w:numId w:val="13"/>
        </w:numPr>
      </w:pPr>
      <w:r>
        <w:rPr>
          <w:i/>
        </w:rPr>
        <w:t>Berkey</w:t>
      </w:r>
      <w:r>
        <w:t xml:space="preserve"> – 82% in film, 60% in camera</w:t>
      </w:r>
    </w:p>
    <w:p w:rsidR="00AF0C9D" w:rsidRDefault="00AF0C9D" w:rsidP="00374B63">
      <w:pPr>
        <w:pStyle w:val="Heading3"/>
        <w:numPr>
          <w:ilvl w:val="1"/>
          <w:numId w:val="14"/>
        </w:numPr>
      </w:pPr>
      <w:bookmarkStart w:id="45" w:name="_Toc342505736"/>
      <w:bookmarkStart w:id="46" w:name="_Toc342506148"/>
      <w:r>
        <w:t>Entry Barriers</w:t>
      </w:r>
      <w:bookmarkEnd w:id="45"/>
      <w:bookmarkEnd w:id="46"/>
    </w:p>
    <w:p w:rsidR="00AF0C9D" w:rsidRDefault="00AF0C9D" w:rsidP="00374B63">
      <w:pPr>
        <w:pStyle w:val="ListParagraph"/>
        <w:numPr>
          <w:ilvl w:val="2"/>
          <w:numId w:val="16"/>
        </w:numPr>
      </w:pPr>
      <w:r>
        <w:t>Things that all competitors face in getting into the market</w:t>
      </w:r>
    </w:p>
    <w:p w:rsidR="00E06804" w:rsidRDefault="00E06804" w:rsidP="00374B63">
      <w:pPr>
        <w:pStyle w:val="ListParagraph"/>
        <w:numPr>
          <w:ilvl w:val="2"/>
          <w:numId w:val="16"/>
        </w:numPr>
      </w:pPr>
      <w:r>
        <w:t>Network effects (</w:t>
      </w:r>
      <w:r>
        <w:rPr>
          <w:i/>
        </w:rPr>
        <w:t>Microsoft</w:t>
      </w:r>
      <w:r>
        <w:t>) – Strong NE = natural monopoly (</w:t>
      </w:r>
      <w:r>
        <w:rPr>
          <w:i/>
        </w:rPr>
        <w:t>Otter Tail</w:t>
      </w:r>
      <w:r>
        <w:t>)</w:t>
      </w:r>
    </w:p>
    <w:p w:rsidR="00AF0C9D" w:rsidRDefault="00AF0C9D" w:rsidP="00374B63">
      <w:pPr>
        <w:pStyle w:val="ListParagraph"/>
        <w:numPr>
          <w:ilvl w:val="2"/>
          <w:numId w:val="16"/>
        </w:numPr>
      </w:pPr>
      <w:r>
        <w:t>Especially things incumbents did not face, but new entrants do face</w:t>
      </w:r>
    </w:p>
    <w:p w:rsidR="00AF0C9D" w:rsidRDefault="00AF0C9D" w:rsidP="00374B63">
      <w:pPr>
        <w:pStyle w:val="ListParagraph"/>
        <w:numPr>
          <w:ilvl w:val="2"/>
          <w:numId w:val="16"/>
        </w:numPr>
      </w:pPr>
      <w:r>
        <w:t>Predatory conduct of Δ as an entry barrier</w:t>
      </w:r>
    </w:p>
    <w:p w:rsidR="00DA7F16" w:rsidRDefault="00AF0C9D" w:rsidP="00374B63">
      <w:pPr>
        <w:pStyle w:val="ListParagraph"/>
        <w:numPr>
          <w:ilvl w:val="2"/>
          <w:numId w:val="16"/>
        </w:numPr>
      </w:pPr>
      <w:r>
        <w:t>Secondary markets – Monopoly of inputs, etc.</w:t>
      </w:r>
    </w:p>
    <w:p w:rsidR="00DA7F16" w:rsidRDefault="00DA7F16">
      <w:r>
        <w:br w:type="page"/>
      </w:r>
    </w:p>
    <w:p w:rsidR="00AF0C9D" w:rsidRDefault="005B3CED" w:rsidP="00B22849">
      <w:pPr>
        <w:pStyle w:val="Heading2"/>
      </w:pPr>
      <w:bookmarkStart w:id="47" w:name="_Toc342505737"/>
      <w:bookmarkStart w:id="48" w:name="_Toc342506149"/>
      <w:r>
        <w:lastRenderedPageBreak/>
        <w:t>STEP 3: Conduct</w:t>
      </w:r>
      <w:bookmarkEnd w:id="47"/>
      <w:bookmarkEnd w:id="48"/>
    </w:p>
    <w:p w:rsidR="005B3CED" w:rsidRDefault="002546DC" w:rsidP="00B22849">
      <w:pPr>
        <w:pStyle w:val="Heading3"/>
      </w:pPr>
      <w:bookmarkStart w:id="49" w:name="_Toc342505738"/>
      <w:bookmarkStart w:id="50" w:name="_Toc342506150"/>
      <w:r>
        <w:t>Generally</w:t>
      </w:r>
      <w:r w:rsidR="00CE5AF3">
        <w:t xml:space="preserve"> – Rule of Reason (</w:t>
      </w:r>
      <w:r w:rsidR="00CE5AF3">
        <w:rPr>
          <w:i/>
        </w:rPr>
        <w:t>Microsoft</w:t>
      </w:r>
      <w:r w:rsidR="00CE5AF3">
        <w:t>)</w:t>
      </w:r>
      <w:bookmarkEnd w:id="49"/>
      <w:bookmarkEnd w:id="50"/>
    </w:p>
    <w:p w:rsidR="002546DC" w:rsidRPr="00C07550" w:rsidRDefault="002546DC" w:rsidP="00374B63">
      <w:pPr>
        <w:pStyle w:val="ListParagraph"/>
        <w:numPr>
          <w:ilvl w:val="2"/>
          <w:numId w:val="15"/>
        </w:numPr>
        <w:rPr>
          <w:szCs w:val="24"/>
        </w:rPr>
      </w:pPr>
      <w:r w:rsidRPr="00C07550">
        <w:rPr>
          <w:szCs w:val="24"/>
        </w:rPr>
        <w:t>“Exclusionary acts… reduce social welfare, and competitive acts… increase it”</w:t>
      </w:r>
    </w:p>
    <w:p w:rsidR="002546DC" w:rsidRPr="00C07550" w:rsidRDefault="002546DC" w:rsidP="00374B63">
      <w:pPr>
        <w:pStyle w:val="ListParagraph"/>
        <w:numPr>
          <w:ilvl w:val="2"/>
          <w:numId w:val="15"/>
        </w:numPr>
        <w:rPr>
          <w:szCs w:val="24"/>
        </w:rPr>
      </w:pPr>
      <w:r w:rsidRPr="00C07550">
        <w:rPr>
          <w:szCs w:val="24"/>
        </w:rPr>
        <w:t>“To be condemned as exclusionary, a monopolist’s acts must have an ‘anticompetitive effect’”</w:t>
      </w:r>
    </w:p>
    <w:p w:rsidR="002546DC" w:rsidRPr="00C07550" w:rsidRDefault="002546DC" w:rsidP="00374B63">
      <w:pPr>
        <w:pStyle w:val="ListParagraph"/>
        <w:numPr>
          <w:ilvl w:val="3"/>
          <w:numId w:val="15"/>
        </w:numPr>
        <w:rPr>
          <w:szCs w:val="24"/>
        </w:rPr>
      </w:pPr>
      <w:r w:rsidRPr="00C07550">
        <w:rPr>
          <w:szCs w:val="24"/>
        </w:rPr>
        <w:t xml:space="preserve">“Must harm the competitive </w:t>
      </w:r>
      <w:r w:rsidRPr="00C07550">
        <w:rPr>
          <w:i/>
          <w:szCs w:val="24"/>
        </w:rPr>
        <w:t>process</w:t>
      </w:r>
      <w:r w:rsidRPr="00C07550">
        <w:rPr>
          <w:szCs w:val="24"/>
        </w:rPr>
        <w:t xml:space="preserve"> and thereby harm consumers”</w:t>
      </w:r>
    </w:p>
    <w:p w:rsidR="002546DC" w:rsidRPr="00C07550" w:rsidRDefault="002546DC" w:rsidP="00374B63">
      <w:pPr>
        <w:pStyle w:val="ListParagraph"/>
        <w:numPr>
          <w:ilvl w:val="3"/>
          <w:numId w:val="15"/>
        </w:numPr>
        <w:rPr>
          <w:szCs w:val="24"/>
        </w:rPr>
      </w:pPr>
      <w:r w:rsidRPr="00C07550">
        <w:rPr>
          <w:szCs w:val="24"/>
        </w:rPr>
        <w:t xml:space="preserve">“Harm to one or more </w:t>
      </w:r>
      <w:r w:rsidRPr="00C07550">
        <w:rPr>
          <w:i/>
          <w:szCs w:val="24"/>
        </w:rPr>
        <w:t>competitors</w:t>
      </w:r>
      <w:r w:rsidRPr="00C07550">
        <w:rPr>
          <w:szCs w:val="24"/>
        </w:rPr>
        <w:t xml:space="preserve"> will not suffice”</w:t>
      </w:r>
    </w:p>
    <w:p w:rsidR="002546DC" w:rsidRPr="00190A15" w:rsidRDefault="002546DC" w:rsidP="00374B63">
      <w:pPr>
        <w:pStyle w:val="ListParagraph"/>
        <w:numPr>
          <w:ilvl w:val="2"/>
          <w:numId w:val="15"/>
        </w:numPr>
        <w:rPr>
          <w:szCs w:val="24"/>
        </w:rPr>
      </w:pPr>
      <w:r w:rsidRPr="00190A15">
        <w:rPr>
          <w:szCs w:val="24"/>
        </w:rPr>
        <w:t>Π “must demonstrate that [Δ’s] conduct indeed has the requisite anticompetitive effect”</w:t>
      </w:r>
    </w:p>
    <w:p w:rsidR="002546DC" w:rsidRPr="00C07550" w:rsidRDefault="002546DC" w:rsidP="00374B63">
      <w:pPr>
        <w:pStyle w:val="ListParagraph"/>
        <w:numPr>
          <w:ilvl w:val="2"/>
          <w:numId w:val="15"/>
        </w:numPr>
        <w:rPr>
          <w:szCs w:val="24"/>
        </w:rPr>
      </w:pPr>
      <w:r w:rsidRPr="00C07550">
        <w:rPr>
          <w:szCs w:val="24"/>
        </w:rPr>
        <w:t>Δ can then “proffer a ‘procompetitive justification’ for its conduct”</w:t>
      </w:r>
    </w:p>
    <w:p w:rsidR="002546DC" w:rsidRPr="00C07550" w:rsidRDefault="002546DC" w:rsidP="00374B63">
      <w:pPr>
        <w:pStyle w:val="ListParagraph"/>
        <w:numPr>
          <w:ilvl w:val="2"/>
          <w:numId w:val="15"/>
        </w:numPr>
        <w:rPr>
          <w:szCs w:val="24"/>
        </w:rPr>
      </w:pPr>
      <w:r w:rsidRPr="00C07550">
        <w:rPr>
          <w:szCs w:val="24"/>
        </w:rPr>
        <w:t>Π can rebut the justification</w:t>
      </w:r>
    </w:p>
    <w:p w:rsidR="002546DC" w:rsidRPr="00C07550" w:rsidRDefault="002546DC" w:rsidP="00374B63">
      <w:pPr>
        <w:pStyle w:val="ListParagraph"/>
        <w:numPr>
          <w:ilvl w:val="2"/>
          <w:numId w:val="15"/>
        </w:numPr>
        <w:rPr>
          <w:szCs w:val="24"/>
        </w:rPr>
      </w:pPr>
      <w:r w:rsidRPr="00C07550">
        <w:rPr>
          <w:szCs w:val="24"/>
        </w:rPr>
        <w:t>If not, “the [Π] must demonstrate that the anticompetitive harm of the conduct outweighs the procompetitive benefit”</w:t>
      </w:r>
    </w:p>
    <w:p w:rsidR="002546DC" w:rsidRDefault="002546DC" w:rsidP="00374B63">
      <w:pPr>
        <w:pStyle w:val="ListParagraph"/>
        <w:numPr>
          <w:ilvl w:val="3"/>
          <w:numId w:val="15"/>
        </w:numPr>
        <w:rPr>
          <w:szCs w:val="24"/>
        </w:rPr>
      </w:pPr>
      <w:r w:rsidRPr="00C07550">
        <w:rPr>
          <w:szCs w:val="24"/>
        </w:rPr>
        <w:t>“[F]ocus is upon the effect of that conduct, not upon the intent behind it”</w:t>
      </w:r>
    </w:p>
    <w:p w:rsidR="00C07550" w:rsidRDefault="003C6325" w:rsidP="00B22849">
      <w:pPr>
        <w:pStyle w:val="Heading3"/>
      </w:pPr>
      <w:bookmarkStart w:id="51" w:name="_Toc342505739"/>
      <w:bookmarkStart w:id="52" w:name="_Toc342506151"/>
      <w:r>
        <w:t>Refusal to Deal</w:t>
      </w:r>
      <w:bookmarkEnd w:id="51"/>
      <w:bookmarkEnd w:id="52"/>
    </w:p>
    <w:p w:rsidR="00CE5AF3" w:rsidRDefault="00CE5AF3" w:rsidP="00374B63">
      <w:pPr>
        <w:pStyle w:val="ListParagraph"/>
        <w:numPr>
          <w:ilvl w:val="2"/>
          <w:numId w:val="18"/>
        </w:numPr>
      </w:pPr>
      <w:r>
        <w:rPr>
          <w:b/>
        </w:rPr>
        <w:t xml:space="preserve">Standard: </w:t>
      </w:r>
      <w:r>
        <w:t>“Use of monopoly power ‘to destroy threatened competition’ is a violation of the ‘attempt to monopolize’ clause of § 2 of the Sherman Act” (</w:t>
      </w:r>
      <w:r>
        <w:rPr>
          <w:i/>
        </w:rPr>
        <w:t>Otter Tail</w:t>
      </w:r>
      <w:r>
        <w:t>)</w:t>
      </w:r>
    </w:p>
    <w:p w:rsidR="00791A1A" w:rsidRDefault="00791A1A" w:rsidP="00374B63">
      <w:pPr>
        <w:pStyle w:val="ListParagraph"/>
        <w:numPr>
          <w:ilvl w:val="3"/>
          <w:numId w:val="18"/>
        </w:numPr>
      </w:pPr>
      <w:r>
        <w:t>Can’t: Foreclose competition, gain competitive advantage, destroy competitor</w:t>
      </w:r>
    </w:p>
    <w:p w:rsidR="00791A1A" w:rsidRDefault="00791A1A" w:rsidP="00374B63">
      <w:pPr>
        <w:pStyle w:val="ListParagraph"/>
        <w:numPr>
          <w:ilvl w:val="3"/>
          <w:numId w:val="18"/>
        </w:numPr>
      </w:pPr>
      <w:r>
        <w:t>Must: Compete on merits (superior service, lower price, more efficient)</w:t>
      </w:r>
    </w:p>
    <w:p w:rsidR="003C6325" w:rsidRDefault="00961859" w:rsidP="00374B63">
      <w:pPr>
        <w:pStyle w:val="ListParagraph"/>
        <w:numPr>
          <w:ilvl w:val="2"/>
          <w:numId w:val="18"/>
        </w:numPr>
        <w:rPr>
          <w:szCs w:val="24"/>
        </w:rPr>
      </w:pPr>
      <w:r>
        <w:rPr>
          <w:b/>
          <w:szCs w:val="24"/>
        </w:rPr>
        <w:t xml:space="preserve">Analysis: </w:t>
      </w:r>
      <w:r w:rsidR="00CE5AF3">
        <w:rPr>
          <w:szCs w:val="24"/>
        </w:rPr>
        <w:t>“</w:t>
      </w:r>
      <w:r w:rsidR="00791A1A">
        <w:rPr>
          <w:szCs w:val="24"/>
        </w:rPr>
        <w:t>If a firm has been ‘attempting to exclude rivals on some basis other than efficiency,’ it is fair to characterize its behavior as predatory” (</w:t>
      </w:r>
      <w:r w:rsidR="00791A1A">
        <w:rPr>
          <w:i/>
          <w:szCs w:val="24"/>
        </w:rPr>
        <w:t>Aspen citing Bork</w:t>
      </w:r>
      <w:r w:rsidR="00791A1A">
        <w:rPr>
          <w:szCs w:val="24"/>
        </w:rPr>
        <w:t>)</w:t>
      </w:r>
    </w:p>
    <w:p w:rsidR="00154503" w:rsidRDefault="00154503" w:rsidP="00374B63">
      <w:pPr>
        <w:pStyle w:val="ListParagraph"/>
        <w:numPr>
          <w:ilvl w:val="3"/>
          <w:numId w:val="18"/>
        </w:numPr>
        <w:rPr>
          <w:szCs w:val="24"/>
        </w:rPr>
      </w:pPr>
      <w:r>
        <w:rPr>
          <w:szCs w:val="24"/>
        </w:rPr>
        <w:t>Firms have no requirement to assist their rivals (</w:t>
      </w:r>
      <w:r>
        <w:rPr>
          <w:i/>
          <w:szCs w:val="24"/>
        </w:rPr>
        <w:t>Trinko</w:t>
      </w:r>
      <w:r>
        <w:rPr>
          <w:szCs w:val="24"/>
        </w:rPr>
        <w:t>)</w:t>
      </w:r>
    </w:p>
    <w:p w:rsidR="00961859" w:rsidRPr="00961859" w:rsidRDefault="00961859" w:rsidP="00374B63">
      <w:pPr>
        <w:pStyle w:val="ListParagraph"/>
        <w:numPr>
          <w:ilvl w:val="4"/>
          <w:numId w:val="18"/>
        </w:numPr>
        <w:rPr>
          <w:szCs w:val="24"/>
        </w:rPr>
      </w:pPr>
      <w:r>
        <w:rPr>
          <w:szCs w:val="24"/>
        </w:rPr>
        <w:t>Insufficient assistance isn’t a cognizable refusal to deal claim</w:t>
      </w:r>
    </w:p>
    <w:p w:rsidR="00791A1A" w:rsidRDefault="00791A1A" w:rsidP="00374B63">
      <w:pPr>
        <w:pStyle w:val="ListParagraph"/>
        <w:numPr>
          <w:ilvl w:val="3"/>
          <w:numId w:val="18"/>
        </w:numPr>
        <w:rPr>
          <w:szCs w:val="24"/>
        </w:rPr>
      </w:pPr>
      <w:r>
        <w:rPr>
          <w:szCs w:val="24"/>
        </w:rPr>
        <w:t>Focus on harm to consumers</w:t>
      </w:r>
    </w:p>
    <w:p w:rsidR="00791A1A" w:rsidRDefault="00791A1A" w:rsidP="00374B63">
      <w:pPr>
        <w:pStyle w:val="ListParagraph"/>
        <w:numPr>
          <w:ilvl w:val="3"/>
          <w:numId w:val="18"/>
        </w:numPr>
        <w:rPr>
          <w:szCs w:val="24"/>
        </w:rPr>
      </w:pPr>
      <w:r w:rsidRPr="00791A1A">
        <w:rPr>
          <w:szCs w:val="24"/>
          <w:u w:val="single"/>
        </w:rPr>
        <w:t>Profit sacrifice</w:t>
      </w:r>
      <w:r>
        <w:rPr>
          <w:szCs w:val="24"/>
        </w:rPr>
        <w:t xml:space="preserve"> – Conduct that is economically irrational</w:t>
      </w:r>
    </w:p>
    <w:p w:rsidR="00791A1A" w:rsidRDefault="00791A1A" w:rsidP="00374B63">
      <w:pPr>
        <w:pStyle w:val="ListParagraph"/>
        <w:numPr>
          <w:ilvl w:val="4"/>
          <w:numId w:val="18"/>
        </w:numPr>
        <w:rPr>
          <w:szCs w:val="24"/>
        </w:rPr>
      </w:pPr>
      <w:r>
        <w:rPr>
          <w:i/>
          <w:szCs w:val="24"/>
        </w:rPr>
        <w:t>Aspen</w:t>
      </w:r>
      <w:r>
        <w:rPr>
          <w:szCs w:val="24"/>
        </w:rPr>
        <w:t xml:space="preserve"> notes this, </w:t>
      </w:r>
      <w:r>
        <w:rPr>
          <w:i/>
          <w:szCs w:val="24"/>
        </w:rPr>
        <w:t>Trinko</w:t>
      </w:r>
      <w:r>
        <w:rPr>
          <w:szCs w:val="24"/>
        </w:rPr>
        <w:t xml:space="preserve"> requires it</w:t>
      </w:r>
    </w:p>
    <w:p w:rsidR="00791A1A" w:rsidRDefault="00791A1A" w:rsidP="00374B63">
      <w:pPr>
        <w:pStyle w:val="ListParagraph"/>
        <w:numPr>
          <w:ilvl w:val="3"/>
          <w:numId w:val="18"/>
        </w:numPr>
        <w:rPr>
          <w:szCs w:val="24"/>
        </w:rPr>
      </w:pPr>
      <w:r w:rsidRPr="00791A1A">
        <w:rPr>
          <w:szCs w:val="24"/>
          <w:u w:val="single"/>
        </w:rPr>
        <w:t>Refusal to deal after prior course of dealing</w:t>
      </w:r>
    </w:p>
    <w:p w:rsidR="00791A1A" w:rsidRDefault="00791A1A" w:rsidP="00374B63">
      <w:pPr>
        <w:pStyle w:val="ListParagraph"/>
        <w:numPr>
          <w:ilvl w:val="4"/>
          <w:numId w:val="18"/>
        </w:numPr>
        <w:rPr>
          <w:szCs w:val="24"/>
        </w:rPr>
      </w:pPr>
      <w:r>
        <w:rPr>
          <w:i/>
          <w:szCs w:val="24"/>
        </w:rPr>
        <w:t>Aspen</w:t>
      </w:r>
      <w:r>
        <w:rPr>
          <w:szCs w:val="24"/>
        </w:rPr>
        <w:t xml:space="preserve"> notes this, </w:t>
      </w:r>
      <w:r>
        <w:rPr>
          <w:i/>
          <w:szCs w:val="24"/>
        </w:rPr>
        <w:t>Trinko</w:t>
      </w:r>
      <w:r>
        <w:rPr>
          <w:szCs w:val="24"/>
        </w:rPr>
        <w:t xml:space="preserve"> requires it</w:t>
      </w:r>
    </w:p>
    <w:p w:rsidR="00961859" w:rsidRDefault="00961859" w:rsidP="00374B63">
      <w:pPr>
        <w:pStyle w:val="ListParagraph"/>
        <w:numPr>
          <w:ilvl w:val="2"/>
          <w:numId w:val="18"/>
        </w:numPr>
        <w:rPr>
          <w:szCs w:val="24"/>
        </w:rPr>
      </w:pPr>
      <w:r>
        <w:rPr>
          <w:b/>
          <w:szCs w:val="24"/>
        </w:rPr>
        <w:t>Institutional Factors</w:t>
      </w:r>
      <w:r>
        <w:rPr>
          <w:szCs w:val="24"/>
        </w:rPr>
        <w:t xml:space="preserve"> (</w:t>
      </w:r>
      <w:r>
        <w:rPr>
          <w:i/>
          <w:szCs w:val="24"/>
        </w:rPr>
        <w:t>Trinko</w:t>
      </w:r>
      <w:r>
        <w:rPr>
          <w:szCs w:val="24"/>
        </w:rPr>
        <w:t>)</w:t>
      </w:r>
    </w:p>
    <w:p w:rsidR="00961859" w:rsidRDefault="00961859" w:rsidP="00374B63">
      <w:pPr>
        <w:pStyle w:val="ListParagraph"/>
        <w:numPr>
          <w:ilvl w:val="3"/>
          <w:numId w:val="18"/>
        </w:numPr>
        <w:rPr>
          <w:szCs w:val="24"/>
        </w:rPr>
      </w:pPr>
      <w:r>
        <w:rPr>
          <w:szCs w:val="24"/>
          <w:u w:val="single"/>
        </w:rPr>
        <w:t>Regulatory Structure</w:t>
      </w:r>
      <w:r>
        <w:rPr>
          <w:szCs w:val="24"/>
        </w:rPr>
        <w:t xml:space="preserve"> – More structure, less antitrust concern</w:t>
      </w:r>
    </w:p>
    <w:p w:rsidR="00E609C3" w:rsidRDefault="00E609C3" w:rsidP="00374B63">
      <w:pPr>
        <w:pStyle w:val="ListParagraph"/>
        <w:numPr>
          <w:ilvl w:val="4"/>
          <w:numId w:val="18"/>
        </w:numPr>
        <w:rPr>
          <w:szCs w:val="24"/>
        </w:rPr>
      </w:pPr>
      <w:r>
        <w:rPr>
          <w:szCs w:val="24"/>
        </w:rPr>
        <w:t>Even with a savings clause</w:t>
      </w:r>
    </w:p>
    <w:p w:rsidR="00E609C3" w:rsidRDefault="00E609C3" w:rsidP="00374B63">
      <w:pPr>
        <w:pStyle w:val="ListParagraph"/>
        <w:numPr>
          <w:ilvl w:val="3"/>
          <w:numId w:val="18"/>
        </w:numPr>
        <w:rPr>
          <w:szCs w:val="24"/>
        </w:rPr>
      </w:pPr>
      <w:r>
        <w:rPr>
          <w:szCs w:val="24"/>
          <w:u w:val="single"/>
        </w:rPr>
        <w:t>Adequate Legal Remedy</w:t>
      </w:r>
      <w:r>
        <w:rPr>
          <w:szCs w:val="24"/>
        </w:rPr>
        <w:t xml:space="preserve"> – Will court have to police quality of service?</w:t>
      </w:r>
    </w:p>
    <w:p w:rsidR="00E609C3" w:rsidRDefault="00E609C3" w:rsidP="00374B63">
      <w:pPr>
        <w:pStyle w:val="ListParagraph"/>
        <w:numPr>
          <w:ilvl w:val="3"/>
          <w:numId w:val="18"/>
        </w:numPr>
        <w:rPr>
          <w:szCs w:val="24"/>
        </w:rPr>
      </w:pPr>
      <w:r>
        <w:rPr>
          <w:szCs w:val="24"/>
          <w:u w:val="single"/>
        </w:rPr>
        <w:t>Concerns About False Positives</w:t>
      </w:r>
    </w:p>
    <w:p w:rsidR="00E609C3" w:rsidRPr="00E609C3" w:rsidRDefault="00E609C3" w:rsidP="00374B63">
      <w:pPr>
        <w:pStyle w:val="ListParagraph"/>
        <w:numPr>
          <w:ilvl w:val="4"/>
          <w:numId w:val="18"/>
        </w:numPr>
        <w:rPr>
          <w:szCs w:val="24"/>
        </w:rPr>
      </w:pPr>
      <w:r>
        <w:rPr>
          <w:szCs w:val="24"/>
        </w:rPr>
        <w:t>Procompetitive reasons for behavior of Δ?  High error costs?</w:t>
      </w:r>
    </w:p>
    <w:p w:rsidR="00154503" w:rsidRDefault="00154503" w:rsidP="00374B63">
      <w:pPr>
        <w:pStyle w:val="ListParagraph"/>
        <w:numPr>
          <w:ilvl w:val="2"/>
          <w:numId w:val="18"/>
        </w:numPr>
        <w:rPr>
          <w:szCs w:val="24"/>
        </w:rPr>
      </w:pPr>
      <w:r>
        <w:rPr>
          <w:b/>
          <w:szCs w:val="24"/>
        </w:rPr>
        <w:t>Essential Facilities Doctrine</w:t>
      </w:r>
      <w:r>
        <w:rPr>
          <w:szCs w:val="24"/>
        </w:rPr>
        <w:t xml:space="preserve"> (</w:t>
      </w:r>
      <w:r>
        <w:rPr>
          <w:i/>
          <w:szCs w:val="24"/>
        </w:rPr>
        <w:t>MCI V. AT&amp;T</w:t>
      </w:r>
      <w:r w:rsidR="00794A87">
        <w:rPr>
          <w:szCs w:val="24"/>
        </w:rPr>
        <w:t xml:space="preserve"> – access to switch to connect LD calls</w:t>
      </w:r>
      <w:r>
        <w:rPr>
          <w:szCs w:val="24"/>
        </w:rPr>
        <w:t>)</w:t>
      </w:r>
    </w:p>
    <w:p w:rsidR="00154503" w:rsidRDefault="00154503" w:rsidP="00374B63">
      <w:pPr>
        <w:pStyle w:val="ListParagraph"/>
        <w:numPr>
          <w:ilvl w:val="3"/>
          <w:numId w:val="18"/>
        </w:numPr>
        <w:rPr>
          <w:szCs w:val="24"/>
        </w:rPr>
      </w:pPr>
      <w:r>
        <w:rPr>
          <w:szCs w:val="24"/>
        </w:rPr>
        <w:t>Control of essential facility by monopolist</w:t>
      </w:r>
    </w:p>
    <w:p w:rsidR="00154503" w:rsidRDefault="00154503" w:rsidP="00374B63">
      <w:pPr>
        <w:pStyle w:val="ListParagraph"/>
        <w:numPr>
          <w:ilvl w:val="3"/>
          <w:numId w:val="18"/>
        </w:numPr>
        <w:rPr>
          <w:szCs w:val="24"/>
        </w:rPr>
      </w:pPr>
      <w:r>
        <w:rPr>
          <w:szCs w:val="24"/>
        </w:rPr>
        <w:t>Competitor’s inability practically or reasonably to duplicate the facility</w:t>
      </w:r>
    </w:p>
    <w:p w:rsidR="00154503" w:rsidRDefault="00154503" w:rsidP="00374B63">
      <w:pPr>
        <w:pStyle w:val="ListParagraph"/>
        <w:numPr>
          <w:ilvl w:val="3"/>
          <w:numId w:val="18"/>
        </w:numPr>
        <w:rPr>
          <w:szCs w:val="24"/>
        </w:rPr>
      </w:pPr>
      <w:r>
        <w:rPr>
          <w:szCs w:val="24"/>
        </w:rPr>
        <w:t>Denial of the use of the facility to a competitor</w:t>
      </w:r>
    </w:p>
    <w:p w:rsidR="00154503" w:rsidRDefault="00154503" w:rsidP="00374B63">
      <w:pPr>
        <w:pStyle w:val="ListParagraph"/>
        <w:numPr>
          <w:ilvl w:val="3"/>
          <w:numId w:val="18"/>
        </w:numPr>
        <w:rPr>
          <w:szCs w:val="24"/>
        </w:rPr>
      </w:pPr>
      <w:r>
        <w:rPr>
          <w:szCs w:val="24"/>
        </w:rPr>
        <w:t>Feasibility of providing the facility</w:t>
      </w:r>
    </w:p>
    <w:p w:rsidR="00154503" w:rsidRDefault="00154503" w:rsidP="00374B63">
      <w:pPr>
        <w:pStyle w:val="ListParagraph"/>
        <w:numPr>
          <w:ilvl w:val="4"/>
          <w:numId w:val="18"/>
        </w:numPr>
        <w:rPr>
          <w:szCs w:val="24"/>
        </w:rPr>
      </w:pPr>
      <w:r w:rsidRPr="00961859">
        <w:rPr>
          <w:szCs w:val="24"/>
          <w:u w:val="single"/>
        </w:rPr>
        <w:t>NOTE</w:t>
      </w:r>
      <w:r w:rsidR="00961859">
        <w:rPr>
          <w:szCs w:val="24"/>
        </w:rPr>
        <w:t xml:space="preserve">: </w:t>
      </w:r>
      <w:r w:rsidRPr="00961859">
        <w:rPr>
          <w:szCs w:val="24"/>
        </w:rPr>
        <w:t>Has not been recognized by SC-USA</w:t>
      </w:r>
      <w:r w:rsidR="00961859">
        <w:rPr>
          <w:szCs w:val="24"/>
        </w:rPr>
        <w:t xml:space="preserve"> (</w:t>
      </w:r>
      <w:r w:rsidR="00961859">
        <w:rPr>
          <w:i/>
          <w:szCs w:val="24"/>
        </w:rPr>
        <w:t>Trinko</w:t>
      </w:r>
      <w:r w:rsidR="00961859">
        <w:rPr>
          <w:szCs w:val="24"/>
        </w:rPr>
        <w:t>)</w:t>
      </w:r>
    </w:p>
    <w:p w:rsidR="00FE05DE" w:rsidRDefault="00FE05DE" w:rsidP="00374B63">
      <w:pPr>
        <w:pStyle w:val="ListParagraph"/>
        <w:numPr>
          <w:ilvl w:val="2"/>
          <w:numId w:val="18"/>
        </w:numPr>
        <w:rPr>
          <w:szCs w:val="24"/>
        </w:rPr>
      </w:pPr>
      <w:r>
        <w:rPr>
          <w:b/>
          <w:szCs w:val="24"/>
        </w:rPr>
        <w:lastRenderedPageBreak/>
        <w:t>Cases</w:t>
      </w:r>
      <w:r w:rsidR="00202C4A">
        <w:rPr>
          <w:b/>
          <w:szCs w:val="24"/>
        </w:rPr>
        <w:t xml:space="preserve"> – Refusal to Deal</w:t>
      </w:r>
    </w:p>
    <w:p w:rsidR="00FE05DE" w:rsidRPr="00617AED" w:rsidRDefault="00FE05DE" w:rsidP="00374B63">
      <w:pPr>
        <w:pStyle w:val="ListParagraph"/>
        <w:numPr>
          <w:ilvl w:val="3"/>
          <w:numId w:val="18"/>
        </w:numPr>
        <w:rPr>
          <w:sz w:val="22"/>
        </w:rPr>
      </w:pPr>
      <w:r w:rsidRPr="00617AED">
        <w:rPr>
          <w:i/>
          <w:sz w:val="22"/>
        </w:rPr>
        <w:t>Otter Tail</w:t>
      </w:r>
      <w:r w:rsidR="00202C4A" w:rsidRPr="00617AED">
        <w:rPr>
          <w:i/>
          <w:sz w:val="22"/>
        </w:rPr>
        <w:t xml:space="preserve"> Power Co. v. United States</w:t>
      </w:r>
    </w:p>
    <w:p w:rsidR="00202C4A" w:rsidRPr="00617AED" w:rsidRDefault="00202C4A" w:rsidP="00374B63">
      <w:pPr>
        <w:pStyle w:val="ListParagraph"/>
        <w:numPr>
          <w:ilvl w:val="4"/>
          <w:numId w:val="18"/>
        </w:numPr>
        <w:rPr>
          <w:sz w:val="22"/>
        </w:rPr>
      </w:pPr>
      <w:r w:rsidRPr="00617AED">
        <w:rPr>
          <w:sz w:val="22"/>
        </w:rPr>
        <w:t>OT is vertically integrated: Generates, transports, and sells power @ retail</w:t>
      </w:r>
    </w:p>
    <w:p w:rsidR="00202C4A" w:rsidRPr="00617AED" w:rsidRDefault="00202C4A" w:rsidP="00374B63">
      <w:pPr>
        <w:pStyle w:val="ListParagraph"/>
        <w:numPr>
          <w:ilvl w:val="4"/>
          <w:numId w:val="18"/>
        </w:numPr>
        <w:rPr>
          <w:sz w:val="22"/>
        </w:rPr>
      </w:pPr>
      <w:r w:rsidRPr="00617AED">
        <w:rPr>
          <w:sz w:val="22"/>
        </w:rPr>
        <w:t>Market</w:t>
      </w:r>
    </w:p>
    <w:p w:rsidR="00202C4A" w:rsidRPr="00617AED" w:rsidRDefault="00202C4A" w:rsidP="00374B63">
      <w:pPr>
        <w:pStyle w:val="ListParagraph"/>
        <w:numPr>
          <w:ilvl w:val="5"/>
          <w:numId w:val="18"/>
        </w:numPr>
        <w:rPr>
          <w:sz w:val="22"/>
        </w:rPr>
      </w:pPr>
      <w:r w:rsidRPr="00617AED">
        <w:rPr>
          <w:sz w:val="22"/>
        </w:rPr>
        <w:t xml:space="preserve">Each town can have only 1 distribution system </w:t>
      </w:r>
      <w:r w:rsidRPr="00617AED">
        <w:rPr>
          <w:sz w:val="22"/>
        </w:rPr>
        <w:sym w:font="Wingdings" w:char="F0E0"/>
      </w:r>
      <w:r w:rsidRPr="00617AED">
        <w:rPr>
          <w:sz w:val="22"/>
        </w:rPr>
        <w:t xml:space="preserve"> natural monopoly</w:t>
      </w:r>
    </w:p>
    <w:p w:rsidR="00202C4A" w:rsidRPr="00617AED" w:rsidRDefault="00202C4A" w:rsidP="00374B63">
      <w:pPr>
        <w:pStyle w:val="ListParagraph"/>
        <w:numPr>
          <w:ilvl w:val="5"/>
          <w:numId w:val="18"/>
        </w:numPr>
        <w:rPr>
          <w:sz w:val="22"/>
        </w:rPr>
      </w:pPr>
      <w:r w:rsidRPr="00617AED">
        <w:rPr>
          <w:sz w:val="22"/>
        </w:rPr>
        <w:t xml:space="preserve">Aggregate of towns = geographic market </w:t>
      </w:r>
      <w:r w:rsidRPr="00617AED">
        <w:rPr>
          <w:sz w:val="22"/>
        </w:rPr>
        <w:sym w:font="Wingdings" w:char="F0E0"/>
      </w:r>
      <w:r w:rsidRPr="00617AED">
        <w:rPr>
          <w:sz w:val="22"/>
        </w:rPr>
        <w:t xml:space="preserve"> OT serves 465/510 towns</w:t>
      </w:r>
    </w:p>
    <w:p w:rsidR="00202C4A" w:rsidRPr="00617AED" w:rsidRDefault="00202C4A" w:rsidP="00374B63">
      <w:pPr>
        <w:pStyle w:val="ListParagraph"/>
        <w:numPr>
          <w:ilvl w:val="4"/>
          <w:numId w:val="18"/>
        </w:numPr>
        <w:rPr>
          <w:sz w:val="22"/>
        </w:rPr>
      </w:pPr>
      <w:r w:rsidRPr="00617AED">
        <w:rPr>
          <w:sz w:val="22"/>
        </w:rPr>
        <w:t>Claims</w:t>
      </w:r>
    </w:p>
    <w:p w:rsidR="00202C4A" w:rsidRPr="00617AED" w:rsidRDefault="00202C4A" w:rsidP="00374B63">
      <w:pPr>
        <w:pStyle w:val="ListParagraph"/>
        <w:numPr>
          <w:ilvl w:val="5"/>
          <w:numId w:val="18"/>
        </w:numPr>
        <w:rPr>
          <w:sz w:val="22"/>
        </w:rPr>
      </w:pPr>
      <w:r w:rsidRPr="00617AED">
        <w:rPr>
          <w:sz w:val="22"/>
        </w:rPr>
        <w:t>Refuse to sell wholesale power to systems where it previously sold retail</w:t>
      </w:r>
    </w:p>
    <w:p w:rsidR="00202C4A" w:rsidRPr="00617AED" w:rsidRDefault="00202C4A" w:rsidP="00374B63">
      <w:pPr>
        <w:pStyle w:val="ListParagraph"/>
        <w:numPr>
          <w:ilvl w:val="5"/>
          <w:numId w:val="18"/>
        </w:numPr>
        <w:rPr>
          <w:sz w:val="22"/>
        </w:rPr>
      </w:pPr>
      <w:r w:rsidRPr="00617AED">
        <w:rPr>
          <w:sz w:val="22"/>
        </w:rPr>
        <w:t>Refused to “wheel” power from other generating facilities</w:t>
      </w:r>
    </w:p>
    <w:p w:rsidR="00202C4A" w:rsidRPr="00617AED" w:rsidRDefault="00202C4A" w:rsidP="00374B63">
      <w:pPr>
        <w:pStyle w:val="ListParagraph"/>
        <w:numPr>
          <w:ilvl w:val="5"/>
          <w:numId w:val="18"/>
        </w:numPr>
        <w:rPr>
          <w:sz w:val="22"/>
        </w:rPr>
      </w:pPr>
      <w:r w:rsidRPr="00617AED">
        <w:rPr>
          <w:sz w:val="22"/>
        </w:rPr>
        <w:t>Litigation to delay establishment of municipal retail systems</w:t>
      </w:r>
    </w:p>
    <w:p w:rsidR="00202C4A" w:rsidRPr="00617AED" w:rsidRDefault="00202C4A" w:rsidP="00374B63">
      <w:pPr>
        <w:pStyle w:val="ListParagraph"/>
        <w:numPr>
          <w:ilvl w:val="5"/>
          <w:numId w:val="18"/>
        </w:numPr>
        <w:rPr>
          <w:sz w:val="22"/>
        </w:rPr>
      </w:pPr>
      <w:r w:rsidRPr="00617AED">
        <w:rPr>
          <w:sz w:val="22"/>
        </w:rPr>
        <w:t>K’s w/ generators to bar use of OT transmission lines</w:t>
      </w:r>
    </w:p>
    <w:p w:rsidR="00202C4A" w:rsidRPr="00617AED" w:rsidRDefault="00202C4A" w:rsidP="00374B63">
      <w:pPr>
        <w:pStyle w:val="ListParagraph"/>
        <w:numPr>
          <w:ilvl w:val="4"/>
          <w:numId w:val="18"/>
        </w:numPr>
        <w:rPr>
          <w:sz w:val="22"/>
        </w:rPr>
      </w:pPr>
      <w:r w:rsidRPr="00617AED">
        <w:rPr>
          <w:sz w:val="22"/>
        </w:rPr>
        <w:t xml:space="preserve">OT transmission is </w:t>
      </w:r>
      <w:r w:rsidRPr="00617AED">
        <w:rPr>
          <w:sz w:val="22"/>
          <w:u w:val="single"/>
        </w:rPr>
        <w:t>essential facility</w:t>
      </w:r>
      <w:r w:rsidRPr="00617AED">
        <w:rPr>
          <w:sz w:val="22"/>
        </w:rPr>
        <w:t xml:space="preserve"> </w:t>
      </w:r>
      <w:r w:rsidRPr="00617AED">
        <w:rPr>
          <w:sz w:val="22"/>
        </w:rPr>
        <w:sym w:font="Wingdings" w:char="F0E0"/>
      </w:r>
      <w:r w:rsidRPr="00617AED">
        <w:rPr>
          <w:sz w:val="22"/>
        </w:rPr>
        <w:t xml:space="preserve"> impracticable for each town to dup</w:t>
      </w:r>
      <w:r w:rsidR="00794A87" w:rsidRPr="00617AED">
        <w:rPr>
          <w:sz w:val="22"/>
        </w:rPr>
        <w:t>e.</w:t>
      </w:r>
    </w:p>
    <w:p w:rsidR="00202C4A" w:rsidRPr="00617AED" w:rsidRDefault="00794A87" w:rsidP="00374B63">
      <w:pPr>
        <w:pStyle w:val="ListParagraph"/>
        <w:numPr>
          <w:ilvl w:val="4"/>
          <w:numId w:val="18"/>
        </w:numPr>
        <w:rPr>
          <w:sz w:val="22"/>
        </w:rPr>
      </w:pPr>
      <w:r w:rsidRPr="00617AED">
        <w:rPr>
          <w:sz w:val="22"/>
        </w:rPr>
        <w:t>Rejects argument that wheeling will have negative financial impact on OT</w:t>
      </w:r>
    </w:p>
    <w:p w:rsidR="00794A87" w:rsidRPr="00617AED" w:rsidRDefault="00794A87" w:rsidP="00374B63">
      <w:pPr>
        <w:pStyle w:val="ListParagraph"/>
        <w:numPr>
          <w:ilvl w:val="5"/>
          <w:numId w:val="18"/>
        </w:numPr>
        <w:rPr>
          <w:sz w:val="22"/>
        </w:rPr>
      </w:pPr>
      <w:r w:rsidRPr="00617AED">
        <w:rPr>
          <w:sz w:val="22"/>
        </w:rPr>
        <w:t>“Promotion of self-interest alone does not invoke the rule of reason to immunize otherwise illegal conduct”</w:t>
      </w:r>
    </w:p>
    <w:p w:rsidR="00FE05DE" w:rsidRPr="00617AED" w:rsidRDefault="00FE05DE" w:rsidP="00374B63">
      <w:pPr>
        <w:pStyle w:val="ListParagraph"/>
        <w:numPr>
          <w:ilvl w:val="3"/>
          <w:numId w:val="18"/>
        </w:numPr>
        <w:rPr>
          <w:sz w:val="22"/>
        </w:rPr>
      </w:pPr>
      <w:r w:rsidRPr="00617AED">
        <w:rPr>
          <w:i/>
          <w:sz w:val="22"/>
        </w:rPr>
        <w:t>Aspen</w:t>
      </w:r>
      <w:r w:rsidR="001D72D5" w:rsidRPr="00617AED">
        <w:rPr>
          <w:i/>
          <w:sz w:val="22"/>
        </w:rPr>
        <w:t xml:space="preserve"> Skiing Co. v. Aspen Highlands Skiing Corp.</w:t>
      </w:r>
    </w:p>
    <w:p w:rsidR="001D72D5" w:rsidRPr="00617AED" w:rsidRDefault="00A566A4" w:rsidP="00374B63">
      <w:pPr>
        <w:pStyle w:val="ListParagraph"/>
        <w:numPr>
          <w:ilvl w:val="4"/>
          <w:numId w:val="18"/>
        </w:numPr>
        <w:rPr>
          <w:sz w:val="22"/>
        </w:rPr>
      </w:pPr>
      <w:r w:rsidRPr="00617AED">
        <w:rPr>
          <w:sz w:val="22"/>
        </w:rPr>
        <w:t>ASC had purchased 2/3 of ski resorts in the area, and started a 4</w:t>
      </w:r>
      <w:r w:rsidRPr="00617AED">
        <w:rPr>
          <w:sz w:val="22"/>
          <w:vertAlign w:val="superscript"/>
        </w:rPr>
        <w:t>th</w:t>
      </w:r>
      <w:r w:rsidRPr="00617AED">
        <w:rPr>
          <w:sz w:val="22"/>
        </w:rPr>
        <w:t xml:space="preserve"> one</w:t>
      </w:r>
    </w:p>
    <w:p w:rsidR="00482EE7" w:rsidRPr="00617AED" w:rsidRDefault="00482EE7" w:rsidP="00374B63">
      <w:pPr>
        <w:pStyle w:val="ListParagraph"/>
        <w:numPr>
          <w:ilvl w:val="4"/>
          <w:numId w:val="18"/>
        </w:numPr>
        <w:rPr>
          <w:sz w:val="22"/>
        </w:rPr>
      </w:pPr>
      <w:r w:rsidRPr="00617AED">
        <w:rPr>
          <w:sz w:val="22"/>
        </w:rPr>
        <w:t>Historically an “All-Aspen” pass had been offered, w/ profit shared through usage statistics</w:t>
      </w:r>
    </w:p>
    <w:p w:rsidR="00482EE7" w:rsidRPr="00617AED" w:rsidRDefault="00482EE7" w:rsidP="00374B63">
      <w:pPr>
        <w:pStyle w:val="ListParagraph"/>
        <w:numPr>
          <w:ilvl w:val="4"/>
          <w:numId w:val="18"/>
        </w:numPr>
        <w:rPr>
          <w:sz w:val="22"/>
        </w:rPr>
      </w:pPr>
      <w:r w:rsidRPr="00617AED">
        <w:rPr>
          <w:sz w:val="22"/>
        </w:rPr>
        <w:t>ASC first made AHSC swallow 15% of profit solid, then terminates the deal</w:t>
      </w:r>
    </w:p>
    <w:p w:rsidR="00482EE7" w:rsidRPr="00617AED" w:rsidRDefault="00482EE7" w:rsidP="00374B63">
      <w:pPr>
        <w:pStyle w:val="ListParagraph"/>
        <w:numPr>
          <w:ilvl w:val="5"/>
          <w:numId w:val="18"/>
        </w:numPr>
        <w:rPr>
          <w:sz w:val="22"/>
        </w:rPr>
      </w:pPr>
      <w:r w:rsidRPr="00617AED">
        <w:rPr>
          <w:sz w:val="22"/>
        </w:rPr>
        <w:t>ASC refused to sell AHSC retail lift tickets to ASC mountains</w:t>
      </w:r>
    </w:p>
    <w:p w:rsidR="00482EE7" w:rsidRPr="00617AED" w:rsidRDefault="00482EE7" w:rsidP="00374B63">
      <w:pPr>
        <w:pStyle w:val="ListParagraph"/>
        <w:numPr>
          <w:ilvl w:val="5"/>
          <w:numId w:val="18"/>
        </w:numPr>
        <w:rPr>
          <w:sz w:val="22"/>
        </w:rPr>
      </w:pPr>
      <w:r w:rsidRPr="00617AED">
        <w:rPr>
          <w:sz w:val="22"/>
        </w:rPr>
        <w:t>Refused to honor an AHSC voucher that would compensate retail value</w:t>
      </w:r>
    </w:p>
    <w:p w:rsidR="009F6FF8" w:rsidRPr="00617AED" w:rsidRDefault="009F6FF8" w:rsidP="00374B63">
      <w:pPr>
        <w:pStyle w:val="ListParagraph"/>
        <w:numPr>
          <w:ilvl w:val="4"/>
          <w:numId w:val="18"/>
        </w:numPr>
        <w:rPr>
          <w:sz w:val="22"/>
        </w:rPr>
      </w:pPr>
      <w:r w:rsidRPr="00617AED">
        <w:rPr>
          <w:sz w:val="22"/>
        </w:rPr>
        <w:t>Test: Can’t exclude on basis other than efficiency, must compete on merits</w:t>
      </w:r>
    </w:p>
    <w:p w:rsidR="009F6FF8" w:rsidRPr="00617AED" w:rsidRDefault="009F6FF8" w:rsidP="00374B63">
      <w:pPr>
        <w:pStyle w:val="ListParagraph"/>
        <w:numPr>
          <w:ilvl w:val="5"/>
          <w:numId w:val="18"/>
        </w:numPr>
        <w:rPr>
          <w:sz w:val="22"/>
        </w:rPr>
      </w:pPr>
      <w:r w:rsidRPr="00617AED">
        <w:rPr>
          <w:sz w:val="22"/>
        </w:rPr>
        <w:t>Important that ASC both sacrificed profit and changed a historical course of dealing with AHSC</w:t>
      </w:r>
    </w:p>
    <w:p w:rsidR="009F6FF8" w:rsidRPr="00617AED" w:rsidRDefault="009F6FF8" w:rsidP="00374B63">
      <w:pPr>
        <w:pStyle w:val="ListParagraph"/>
        <w:numPr>
          <w:ilvl w:val="4"/>
          <w:numId w:val="18"/>
        </w:numPr>
        <w:rPr>
          <w:sz w:val="22"/>
        </w:rPr>
      </w:pPr>
      <w:r w:rsidRPr="00617AED">
        <w:rPr>
          <w:sz w:val="22"/>
        </w:rPr>
        <w:t>“Thus, ‘exclusionary’ comprehends at the most behavior that not only (1) tends to impair the opportunities of rivals, but also (2) either does not further competition on the merits or does so in an unnecessarily restrictive way” (</w:t>
      </w:r>
      <w:r w:rsidRPr="00617AED">
        <w:rPr>
          <w:i/>
          <w:sz w:val="22"/>
        </w:rPr>
        <w:t>Aspen quoting Areeda</w:t>
      </w:r>
      <w:r w:rsidRPr="00617AED">
        <w:rPr>
          <w:sz w:val="22"/>
        </w:rPr>
        <w:t>)</w:t>
      </w:r>
    </w:p>
    <w:p w:rsidR="00FE05DE" w:rsidRPr="00617AED" w:rsidRDefault="009F6FF8" w:rsidP="00374B63">
      <w:pPr>
        <w:pStyle w:val="ListParagraph"/>
        <w:numPr>
          <w:ilvl w:val="3"/>
          <w:numId w:val="18"/>
        </w:numPr>
        <w:rPr>
          <w:sz w:val="22"/>
        </w:rPr>
      </w:pPr>
      <w:r w:rsidRPr="00617AED">
        <w:rPr>
          <w:i/>
          <w:sz w:val="22"/>
        </w:rPr>
        <w:t xml:space="preserve">Verizon Communications, Inc. v. </w:t>
      </w:r>
      <w:r w:rsidR="00FE05DE" w:rsidRPr="00617AED">
        <w:rPr>
          <w:i/>
          <w:sz w:val="22"/>
        </w:rPr>
        <w:t>Trinko</w:t>
      </w:r>
      <w:r w:rsidRPr="00617AED">
        <w:rPr>
          <w:i/>
          <w:sz w:val="22"/>
        </w:rPr>
        <w:t xml:space="preserve"> LLP</w:t>
      </w:r>
    </w:p>
    <w:p w:rsidR="009F6FF8" w:rsidRPr="00617AED" w:rsidRDefault="009F6FF8" w:rsidP="00374B63">
      <w:pPr>
        <w:pStyle w:val="ListParagraph"/>
        <w:numPr>
          <w:ilvl w:val="4"/>
          <w:numId w:val="18"/>
        </w:numPr>
        <w:rPr>
          <w:sz w:val="22"/>
        </w:rPr>
      </w:pPr>
      <w:r w:rsidRPr="00617AED">
        <w:rPr>
          <w:sz w:val="22"/>
        </w:rPr>
        <w:t>V has local service monopoly, competitive long distance market</w:t>
      </w:r>
    </w:p>
    <w:p w:rsidR="009F6FF8" w:rsidRPr="00617AED" w:rsidRDefault="009F6FF8" w:rsidP="00374B63">
      <w:pPr>
        <w:pStyle w:val="ListParagraph"/>
        <w:numPr>
          <w:ilvl w:val="4"/>
          <w:numId w:val="18"/>
        </w:numPr>
        <w:rPr>
          <w:sz w:val="22"/>
        </w:rPr>
      </w:pPr>
      <w:r w:rsidRPr="00617AED">
        <w:rPr>
          <w:sz w:val="22"/>
        </w:rPr>
        <w:t>V sued by customers to get ATT service – V not providing operational support for QA required by Telecom Act (requires interconnection/complex monitoring regime, savings clause for antitrust)</w:t>
      </w:r>
    </w:p>
    <w:p w:rsidR="009F6FF8" w:rsidRPr="00617AED" w:rsidRDefault="009F6FF8" w:rsidP="00374B63">
      <w:pPr>
        <w:pStyle w:val="ListParagraph"/>
        <w:numPr>
          <w:ilvl w:val="4"/>
          <w:numId w:val="18"/>
        </w:numPr>
        <w:rPr>
          <w:sz w:val="22"/>
        </w:rPr>
      </w:pPr>
      <w:r w:rsidRPr="00617AED">
        <w:rPr>
          <w:sz w:val="22"/>
        </w:rPr>
        <w:t>No violation of § 2</w:t>
      </w:r>
    </w:p>
    <w:p w:rsidR="009F6FF8" w:rsidRPr="00617AED" w:rsidRDefault="009F6FF8" w:rsidP="00374B63">
      <w:pPr>
        <w:pStyle w:val="ListParagraph"/>
        <w:numPr>
          <w:ilvl w:val="5"/>
          <w:numId w:val="18"/>
        </w:numPr>
        <w:rPr>
          <w:sz w:val="22"/>
        </w:rPr>
      </w:pPr>
      <w:r w:rsidRPr="00617AED">
        <w:rPr>
          <w:sz w:val="22"/>
        </w:rPr>
        <w:t>Institutional factors, no prior course of dealing/profit sacrifice, concern about false-positives, legal remedy requiring judicial monitoring</w:t>
      </w:r>
    </w:p>
    <w:p w:rsidR="009F6FF8" w:rsidRPr="00617AED" w:rsidRDefault="009F6FF8" w:rsidP="00374B63">
      <w:pPr>
        <w:pStyle w:val="ListParagraph"/>
        <w:numPr>
          <w:ilvl w:val="5"/>
          <w:numId w:val="18"/>
        </w:numPr>
        <w:rPr>
          <w:sz w:val="22"/>
        </w:rPr>
      </w:pPr>
      <w:r w:rsidRPr="00617AED">
        <w:rPr>
          <w:sz w:val="22"/>
        </w:rPr>
        <w:t>No requirement that companies must assist their rivals</w:t>
      </w:r>
    </w:p>
    <w:p w:rsidR="009F6FF8" w:rsidRPr="00617AED" w:rsidRDefault="009F6FF8" w:rsidP="00374B63">
      <w:pPr>
        <w:pStyle w:val="ListParagraph"/>
        <w:numPr>
          <w:ilvl w:val="3"/>
          <w:numId w:val="18"/>
        </w:numPr>
        <w:rPr>
          <w:sz w:val="22"/>
        </w:rPr>
      </w:pPr>
      <w:r w:rsidRPr="00617AED">
        <w:rPr>
          <w:i/>
          <w:sz w:val="22"/>
        </w:rPr>
        <w:t>Kodak v. Image Tech. Svcs.</w:t>
      </w:r>
    </w:p>
    <w:p w:rsidR="0042145F" w:rsidRPr="00617AED" w:rsidRDefault="0042145F" w:rsidP="00374B63">
      <w:pPr>
        <w:pStyle w:val="ListParagraph"/>
        <w:numPr>
          <w:ilvl w:val="4"/>
          <w:numId w:val="18"/>
        </w:numPr>
        <w:rPr>
          <w:sz w:val="22"/>
        </w:rPr>
      </w:pPr>
      <w:r w:rsidRPr="00617AED">
        <w:rPr>
          <w:sz w:val="22"/>
        </w:rPr>
        <w:t>ISOs service and repair Kodak equipment, lower price, some higher quality</w:t>
      </w:r>
    </w:p>
    <w:p w:rsidR="0042145F" w:rsidRPr="00617AED" w:rsidRDefault="0042145F" w:rsidP="00374B63">
      <w:pPr>
        <w:pStyle w:val="ListParagraph"/>
        <w:numPr>
          <w:ilvl w:val="4"/>
          <w:numId w:val="18"/>
        </w:numPr>
        <w:rPr>
          <w:sz w:val="22"/>
        </w:rPr>
      </w:pPr>
      <w:r w:rsidRPr="00617AED">
        <w:rPr>
          <w:sz w:val="22"/>
        </w:rPr>
        <w:t>Kodak Δ policy to only sell parts to buyer</w:t>
      </w:r>
      <w:r w:rsidR="003F14C8" w:rsidRPr="00617AED">
        <w:rPr>
          <w:sz w:val="22"/>
        </w:rPr>
        <w:t>s that use Kodak service freezing out ISOs</w:t>
      </w:r>
    </w:p>
    <w:p w:rsidR="0042145F" w:rsidRDefault="0042145F" w:rsidP="00374B63">
      <w:pPr>
        <w:pStyle w:val="ListParagraph"/>
        <w:numPr>
          <w:ilvl w:val="4"/>
          <w:numId w:val="18"/>
        </w:numPr>
        <w:rPr>
          <w:sz w:val="22"/>
        </w:rPr>
      </w:pPr>
      <w:r w:rsidRPr="00617AED">
        <w:rPr>
          <w:sz w:val="22"/>
        </w:rPr>
        <w:t xml:space="preserve">Market: One brand can be market if </w:t>
      </w:r>
      <w:r w:rsidRPr="00617AED">
        <w:rPr>
          <w:sz w:val="22"/>
          <w:u w:val="single"/>
        </w:rPr>
        <w:t>not interchangeable</w:t>
      </w:r>
      <w:r w:rsidRPr="00617AED">
        <w:rPr>
          <w:sz w:val="22"/>
        </w:rPr>
        <w:t xml:space="preserve"> </w:t>
      </w:r>
      <w:r w:rsidRPr="00617AED">
        <w:rPr>
          <w:sz w:val="22"/>
        </w:rPr>
        <w:sym w:font="Wingdings" w:char="F0E0"/>
      </w:r>
      <w:r w:rsidRPr="00617AED">
        <w:rPr>
          <w:sz w:val="22"/>
        </w:rPr>
        <w:t xml:space="preserve"> companies that service</w:t>
      </w:r>
    </w:p>
    <w:p w:rsidR="00617AED" w:rsidRPr="00CD5025" w:rsidRDefault="00617AED" w:rsidP="00374B63">
      <w:pPr>
        <w:pStyle w:val="ListParagraph"/>
        <w:numPr>
          <w:ilvl w:val="4"/>
          <w:numId w:val="18"/>
        </w:numPr>
        <w:rPr>
          <w:sz w:val="22"/>
        </w:rPr>
      </w:pPr>
      <w:r w:rsidRPr="00CD5025">
        <w:rPr>
          <w:sz w:val="22"/>
          <w:u w:val="single"/>
        </w:rPr>
        <w:t>Valid business reasons</w:t>
      </w:r>
      <w:r w:rsidRPr="00CD5025">
        <w:rPr>
          <w:sz w:val="22"/>
        </w:rPr>
        <w:t>: Promote inter-brand equipment competition, improve asset management by reducing inventory cost, prevent ISOs from free-riding on Kodak investment in equipment, parts and services</w:t>
      </w:r>
    </w:p>
    <w:p w:rsidR="003F14C8" w:rsidRDefault="00FA6C71" w:rsidP="00B22849">
      <w:pPr>
        <w:pStyle w:val="Heading3"/>
      </w:pPr>
      <w:bookmarkStart w:id="53" w:name="_Toc342505740"/>
      <w:bookmarkStart w:id="54" w:name="_Toc342506152"/>
      <w:r w:rsidRPr="00FA6C71">
        <w:lastRenderedPageBreak/>
        <w:t>Price Squeeze</w:t>
      </w:r>
      <w:bookmarkEnd w:id="53"/>
      <w:bookmarkEnd w:id="54"/>
    </w:p>
    <w:p w:rsidR="00FA6C71" w:rsidRDefault="00FA6C71" w:rsidP="00374B63">
      <w:pPr>
        <w:pStyle w:val="ListParagraph"/>
        <w:numPr>
          <w:ilvl w:val="2"/>
          <w:numId w:val="19"/>
        </w:numPr>
        <w:rPr>
          <w:szCs w:val="24"/>
        </w:rPr>
      </w:pPr>
      <w:r>
        <w:rPr>
          <w:szCs w:val="24"/>
        </w:rPr>
        <w:t>Vertically integrated monopolist sells monopoly input to rivals at high price, then competes against them downstream at a low price (</w:t>
      </w:r>
      <w:r>
        <w:rPr>
          <w:i/>
          <w:szCs w:val="24"/>
        </w:rPr>
        <w:t>Alcoa</w:t>
      </w:r>
      <w:r>
        <w:rPr>
          <w:szCs w:val="24"/>
        </w:rPr>
        <w:t>)</w:t>
      </w:r>
    </w:p>
    <w:p w:rsidR="00FA6C71" w:rsidRDefault="00FA6C71" w:rsidP="00374B63">
      <w:pPr>
        <w:pStyle w:val="ListParagraph"/>
        <w:numPr>
          <w:ilvl w:val="3"/>
          <w:numId w:val="19"/>
        </w:numPr>
        <w:rPr>
          <w:szCs w:val="24"/>
        </w:rPr>
      </w:pPr>
      <w:r>
        <w:rPr>
          <w:i/>
          <w:szCs w:val="24"/>
        </w:rPr>
        <w:t>Linkline</w:t>
      </w:r>
      <w:r>
        <w:rPr>
          <w:szCs w:val="24"/>
        </w:rPr>
        <w:t xml:space="preserve"> – A firm with no duty to deal in wholesale has no obligation to deal under favorable terms to its competitors (</w:t>
      </w:r>
      <w:r w:rsidR="00DF6CD9">
        <w:rPr>
          <w:i/>
          <w:szCs w:val="24"/>
        </w:rPr>
        <w:t>See</w:t>
      </w:r>
      <w:r>
        <w:rPr>
          <w:i/>
          <w:szCs w:val="24"/>
        </w:rPr>
        <w:t xml:space="preserve"> Trinko</w:t>
      </w:r>
      <w:r>
        <w:rPr>
          <w:szCs w:val="24"/>
        </w:rPr>
        <w:t>)</w:t>
      </w:r>
      <w:r w:rsidR="00DF6CD9">
        <w:rPr>
          <w:szCs w:val="24"/>
        </w:rPr>
        <w:t xml:space="preserve"> (</w:t>
      </w:r>
      <w:r w:rsidR="00DF6CD9" w:rsidRPr="00B07392">
        <w:rPr>
          <w:szCs w:val="24"/>
          <w:u w:val="single"/>
        </w:rPr>
        <w:t>Analytical disaggregation</w:t>
      </w:r>
      <w:r w:rsidR="00DF6CD9">
        <w:rPr>
          <w:szCs w:val="24"/>
        </w:rPr>
        <w:t>)</w:t>
      </w:r>
    </w:p>
    <w:p w:rsidR="00FA6C71" w:rsidRPr="004D20A9" w:rsidRDefault="00FA6C71" w:rsidP="00374B63">
      <w:pPr>
        <w:pStyle w:val="ListParagraph"/>
        <w:numPr>
          <w:ilvl w:val="3"/>
          <w:numId w:val="19"/>
        </w:numPr>
        <w:rPr>
          <w:szCs w:val="24"/>
        </w:rPr>
      </w:pPr>
      <w:r w:rsidRPr="004D20A9">
        <w:rPr>
          <w:i/>
          <w:szCs w:val="24"/>
        </w:rPr>
        <w:t>Berkey</w:t>
      </w:r>
      <w:r w:rsidR="004D20A9">
        <w:rPr>
          <w:szCs w:val="24"/>
        </w:rPr>
        <w:t xml:space="preserve"> – Price squeeze between photofinishing chemicals/film/service</w:t>
      </w:r>
    </w:p>
    <w:p w:rsidR="00FA6C71" w:rsidRDefault="00FA6C71" w:rsidP="00374B63">
      <w:pPr>
        <w:pStyle w:val="ListParagraph"/>
        <w:numPr>
          <w:ilvl w:val="2"/>
          <w:numId w:val="19"/>
        </w:numPr>
        <w:rPr>
          <w:szCs w:val="24"/>
        </w:rPr>
      </w:pPr>
      <w:r>
        <w:rPr>
          <w:b/>
          <w:szCs w:val="24"/>
        </w:rPr>
        <w:t>Leveraging</w:t>
      </w:r>
      <w:r>
        <w:rPr>
          <w:szCs w:val="24"/>
        </w:rPr>
        <w:t xml:space="preserve"> – Using power in one market to monopolize another (</w:t>
      </w:r>
      <w:r>
        <w:rPr>
          <w:i/>
          <w:szCs w:val="24"/>
        </w:rPr>
        <w:t>Microsoft</w:t>
      </w:r>
      <w:r>
        <w:rPr>
          <w:szCs w:val="24"/>
        </w:rPr>
        <w:t>)</w:t>
      </w:r>
    </w:p>
    <w:p w:rsidR="00FA6C71" w:rsidRDefault="00FA6C71" w:rsidP="00374B63">
      <w:pPr>
        <w:pStyle w:val="ListParagraph"/>
        <w:numPr>
          <w:ilvl w:val="3"/>
          <w:numId w:val="19"/>
        </w:numPr>
        <w:rPr>
          <w:szCs w:val="24"/>
        </w:rPr>
      </w:pPr>
      <w:r>
        <w:rPr>
          <w:i/>
          <w:szCs w:val="24"/>
        </w:rPr>
        <w:t>Trinko</w:t>
      </w:r>
      <w:r>
        <w:rPr>
          <w:szCs w:val="24"/>
        </w:rPr>
        <w:t xml:space="preserve"> – Requires Δ will be able to get a monopoly in leveraged market</w:t>
      </w:r>
    </w:p>
    <w:p w:rsidR="00FA6C71" w:rsidRDefault="00FA6C71" w:rsidP="00374B63">
      <w:pPr>
        <w:pStyle w:val="ListParagraph"/>
        <w:numPr>
          <w:ilvl w:val="2"/>
          <w:numId w:val="19"/>
        </w:numPr>
        <w:rPr>
          <w:szCs w:val="24"/>
        </w:rPr>
      </w:pPr>
      <w:r>
        <w:rPr>
          <w:b/>
          <w:szCs w:val="24"/>
        </w:rPr>
        <w:t>Defense</w:t>
      </w:r>
      <w:r>
        <w:rPr>
          <w:szCs w:val="24"/>
        </w:rPr>
        <w:t xml:space="preserve"> – </w:t>
      </w:r>
      <w:r w:rsidRPr="004D20A9">
        <w:rPr>
          <w:b/>
          <w:szCs w:val="24"/>
        </w:rPr>
        <w:t>One Monopoly Price</w:t>
      </w:r>
      <w:r>
        <w:rPr>
          <w:szCs w:val="24"/>
        </w:rPr>
        <w:t xml:space="preserve"> </w:t>
      </w:r>
      <w:r w:rsidR="001E29A0">
        <w:rPr>
          <w:szCs w:val="24"/>
        </w:rPr>
        <w:t>–</w:t>
      </w:r>
      <w:r>
        <w:rPr>
          <w:szCs w:val="24"/>
        </w:rPr>
        <w:t xml:space="preserve"> </w:t>
      </w:r>
      <w:r w:rsidR="001E29A0">
        <w:rPr>
          <w:szCs w:val="24"/>
        </w:rPr>
        <w:t>If a monopolist has a monopoly at one level of a vertically integrated market</w:t>
      </w:r>
      <w:r w:rsidR="00F16822">
        <w:rPr>
          <w:szCs w:val="24"/>
        </w:rPr>
        <w:t>, expanding into another level of that market won’t allow it to extract more than the monopoly profit they get from the original level</w:t>
      </w:r>
    </w:p>
    <w:p w:rsidR="005F248C" w:rsidRPr="00FA6C71" w:rsidRDefault="005F248C" w:rsidP="00374B63">
      <w:pPr>
        <w:pStyle w:val="ListParagraph"/>
        <w:numPr>
          <w:ilvl w:val="3"/>
          <w:numId w:val="19"/>
        </w:numPr>
        <w:rPr>
          <w:szCs w:val="24"/>
        </w:rPr>
      </w:pPr>
      <w:r>
        <w:rPr>
          <w:szCs w:val="24"/>
        </w:rPr>
        <w:t xml:space="preserve">Look for input and final product that are made in lock-step </w:t>
      </w:r>
      <w:r w:rsidRPr="00F16822">
        <w:rPr>
          <w:szCs w:val="24"/>
        </w:rPr>
        <w:sym w:font="Wingdings" w:char="F0E0"/>
      </w:r>
      <w:r>
        <w:rPr>
          <w:szCs w:val="24"/>
        </w:rPr>
        <w:t xml:space="preserve"> aluminum and fabricated aluminum products (</w:t>
      </w:r>
      <w:r>
        <w:rPr>
          <w:i/>
          <w:szCs w:val="24"/>
        </w:rPr>
        <w:t>Alcoa</w:t>
      </w:r>
      <w:r>
        <w:rPr>
          <w:szCs w:val="24"/>
        </w:rPr>
        <w:t>)</w:t>
      </w:r>
      <w:r w:rsidR="00513585">
        <w:rPr>
          <w:szCs w:val="24"/>
        </w:rPr>
        <w:t xml:space="preserve"> (</w:t>
      </w:r>
      <w:r w:rsidR="00513585">
        <w:rPr>
          <w:i/>
          <w:szCs w:val="24"/>
        </w:rPr>
        <w:t xml:space="preserve">See also </w:t>
      </w:r>
      <w:r w:rsidR="00B67328">
        <w:rPr>
          <w:i/>
          <w:szCs w:val="24"/>
        </w:rPr>
        <w:t>Microsoft</w:t>
      </w:r>
      <w:r w:rsidR="00B67328">
        <w:rPr>
          <w:szCs w:val="24"/>
        </w:rPr>
        <w:t xml:space="preserve"> – OS/Browser</w:t>
      </w:r>
      <w:r w:rsidR="00513585">
        <w:rPr>
          <w:szCs w:val="24"/>
        </w:rPr>
        <w:t>)</w:t>
      </w:r>
    </w:p>
    <w:p w:rsidR="005F248C" w:rsidRDefault="005F248C" w:rsidP="00374B63">
      <w:pPr>
        <w:pStyle w:val="ListParagraph"/>
        <w:numPr>
          <w:ilvl w:val="3"/>
          <w:numId w:val="19"/>
        </w:numPr>
        <w:rPr>
          <w:szCs w:val="24"/>
        </w:rPr>
      </w:pPr>
      <w:r>
        <w:rPr>
          <w:szCs w:val="24"/>
        </w:rPr>
        <w:t xml:space="preserve">See Predatory pricing </w:t>
      </w:r>
      <w:r w:rsidRPr="005F248C">
        <w:rPr>
          <w:szCs w:val="24"/>
        </w:rPr>
        <w:sym w:font="Wingdings" w:char="F0E0"/>
      </w:r>
      <w:r>
        <w:rPr>
          <w:szCs w:val="24"/>
        </w:rPr>
        <w:t xml:space="preserve"> can’t recover lost profit from undercutting</w:t>
      </w:r>
    </w:p>
    <w:p w:rsidR="0085269C" w:rsidRDefault="0085269C" w:rsidP="00B22849">
      <w:pPr>
        <w:pStyle w:val="Heading3"/>
      </w:pPr>
      <w:bookmarkStart w:id="55" w:name="_Toc342505741"/>
      <w:bookmarkStart w:id="56" w:name="_Toc342506153"/>
      <w:r>
        <w:t>Predatory Pricing</w:t>
      </w:r>
      <w:bookmarkEnd w:id="55"/>
      <w:bookmarkEnd w:id="56"/>
    </w:p>
    <w:p w:rsidR="003F7741" w:rsidRDefault="003F7741" w:rsidP="00374B63">
      <w:pPr>
        <w:pStyle w:val="ListParagraph"/>
        <w:numPr>
          <w:ilvl w:val="2"/>
          <w:numId w:val="20"/>
        </w:numPr>
        <w:rPr>
          <w:szCs w:val="24"/>
        </w:rPr>
      </w:pPr>
      <w:r>
        <w:rPr>
          <w:b/>
          <w:szCs w:val="24"/>
        </w:rPr>
        <w:t>Test</w:t>
      </w:r>
      <w:r>
        <w:rPr>
          <w:szCs w:val="24"/>
        </w:rPr>
        <w:t xml:space="preserve"> (</w:t>
      </w:r>
      <w:r>
        <w:rPr>
          <w:i/>
          <w:szCs w:val="24"/>
        </w:rPr>
        <w:t>Matsushita</w:t>
      </w:r>
      <w:r w:rsidR="00DA02DD">
        <w:rPr>
          <w:szCs w:val="24"/>
        </w:rPr>
        <w:t xml:space="preserve"> (</w:t>
      </w:r>
      <w:r w:rsidR="00DA02DD">
        <w:rPr>
          <w:i/>
          <w:szCs w:val="24"/>
        </w:rPr>
        <w:t>Citing Bork</w:t>
      </w:r>
      <w:r w:rsidR="00DA02DD">
        <w:rPr>
          <w:szCs w:val="24"/>
        </w:rPr>
        <w:t xml:space="preserve">) &amp; </w:t>
      </w:r>
      <w:r w:rsidR="00DA02DD">
        <w:rPr>
          <w:i/>
          <w:szCs w:val="24"/>
        </w:rPr>
        <w:t>Brown and Williamson</w:t>
      </w:r>
      <w:r>
        <w:rPr>
          <w:szCs w:val="24"/>
        </w:rPr>
        <w:t>)</w:t>
      </w:r>
    </w:p>
    <w:p w:rsidR="003F7741" w:rsidRDefault="00DA02DD" w:rsidP="00374B63">
      <w:pPr>
        <w:pStyle w:val="ListParagraph"/>
        <w:numPr>
          <w:ilvl w:val="3"/>
          <w:numId w:val="20"/>
        </w:numPr>
        <w:rPr>
          <w:szCs w:val="24"/>
        </w:rPr>
      </w:pPr>
      <w:r>
        <w:rPr>
          <w:szCs w:val="24"/>
        </w:rPr>
        <w:t xml:space="preserve">The Δ must have priced goods below </w:t>
      </w:r>
      <w:r>
        <w:rPr>
          <w:szCs w:val="24"/>
          <w:u w:val="single"/>
        </w:rPr>
        <w:t>some measure of cost</w:t>
      </w:r>
    </w:p>
    <w:p w:rsidR="00DA02DD" w:rsidRDefault="00DA02DD" w:rsidP="00374B63">
      <w:pPr>
        <w:pStyle w:val="ListParagraph"/>
        <w:numPr>
          <w:ilvl w:val="4"/>
          <w:numId w:val="20"/>
        </w:numPr>
        <w:rPr>
          <w:szCs w:val="24"/>
        </w:rPr>
      </w:pPr>
      <w:r>
        <w:rPr>
          <w:szCs w:val="24"/>
        </w:rPr>
        <w:t>Marginal is most accurate, but not administrable</w:t>
      </w:r>
    </w:p>
    <w:p w:rsidR="00DA02DD" w:rsidRDefault="00DA02DD" w:rsidP="00374B63">
      <w:pPr>
        <w:pStyle w:val="ListParagraph"/>
        <w:numPr>
          <w:ilvl w:val="4"/>
          <w:numId w:val="20"/>
        </w:numPr>
        <w:rPr>
          <w:szCs w:val="24"/>
        </w:rPr>
      </w:pPr>
      <w:r>
        <w:rPr>
          <w:i/>
          <w:szCs w:val="24"/>
        </w:rPr>
        <w:t>Brown and Williamson</w:t>
      </w:r>
      <w:r>
        <w:rPr>
          <w:szCs w:val="24"/>
        </w:rPr>
        <w:t xml:space="preserve"> – Average Variable Cost</w:t>
      </w:r>
    </w:p>
    <w:p w:rsidR="00863392" w:rsidRDefault="00863392" w:rsidP="00374B63">
      <w:pPr>
        <w:pStyle w:val="ListParagraph"/>
        <w:numPr>
          <w:ilvl w:val="5"/>
          <w:numId w:val="20"/>
        </w:numPr>
        <w:rPr>
          <w:szCs w:val="24"/>
        </w:rPr>
      </w:pPr>
      <w:r w:rsidRPr="00863392">
        <w:rPr>
          <w:position w:val="-30"/>
        </w:rPr>
        <w:object w:dxaOrig="20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3pt;height:39.05pt" o:ole="">
            <v:imagedata r:id="rId11" o:title=""/>
          </v:shape>
          <o:OLEObject Type="Embed" ProgID="Equation.3" ShapeID="_x0000_i1025" DrawAspect="Content" ObjectID="_1417371791" r:id="rId12"/>
        </w:object>
      </w:r>
    </w:p>
    <w:p w:rsidR="00DA02DD" w:rsidRDefault="00DA02DD" w:rsidP="00374B63">
      <w:pPr>
        <w:pStyle w:val="ListParagraph"/>
        <w:numPr>
          <w:ilvl w:val="3"/>
          <w:numId w:val="20"/>
        </w:numPr>
        <w:rPr>
          <w:szCs w:val="24"/>
        </w:rPr>
      </w:pPr>
      <w:r>
        <w:rPr>
          <w:szCs w:val="24"/>
        </w:rPr>
        <w:t>Future flow of profits, appropriately discounted, will exceed present size of losses</w:t>
      </w:r>
    </w:p>
    <w:p w:rsidR="00DA02DD" w:rsidRDefault="00DA02DD" w:rsidP="00374B63">
      <w:pPr>
        <w:pStyle w:val="ListParagraph"/>
        <w:numPr>
          <w:ilvl w:val="4"/>
          <w:numId w:val="20"/>
        </w:numPr>
        <w:rPr>
          <w:szCs w:val="24"/>
        </w:rPr>
      </w:pPr>
      <w:r>
        <w:rPr>
          <w:szCs w:val="24"/>
        </w:rPr>
        <w:t>Later monopoly profits offset predatory pricing losses</w:t>
      </w:r>
    </w:p>
    <w:p w:rsidR="00DA02DD" w:rsidRDefault="00DA02DD" w:rsidP="00374B63">
      <w:pPr>
        <w:pStyle w:val="ListParagraph"/>
        <w:numPr>
          <w:ilvl w:val="4"/>
          <w:numId w:val="20"/>
        </w:numPr>
        <w:rPr>
          <w:szCs w:val="24"/>
        </w:rPr>
      </w:pPr>
      <w:r>
        <w:rPr>
          <w:szCs w:val="24"/>
        </w:rPr>
        <w:t>Competitor had a reasonable prospect, or dangerous probability of recouping its investment in below-cost prices (</w:t>
      </w:r>
      <w:r>
        <w:rPr>
          <w:i/>
          <w:szCs w:val="24"/>
        </w:rPr>
        <w:t>Brown and Williamson</w:t>
      </w:r>
      <w:r>
        <w:rPr>
          <w:szCs w:val="24"/>
        </w:rPr>
        <w:t>)</w:t>
      </w:r>
    </w:p>
    <w:p w:rsidR="00863392" w:rsidRDefault="00863392" w:rsidP="00374B63">
      <w:pPr>
        <w:pStyle w:val="ListParagraph"/>
        <w:numPr>
          <w:ilvl w:val="2"/>
          <w:numId w:val="20"/>
        </w:numPr>
        <w:rPr>
          <w:szCs w:val="24"/>
        </w:rPr>
      </w:pPr>
      <w:r>
        <w:rPr>
          <w:b/>
          <w:szCs w:val="24"/>
        </w:rPr>
        <w:t>Factors</w:t>
      </w:r>
      <w:r>
        <w:rPr>
          <w:szCs w:val="24"/>
        </w:rPr>
        <w:t xml:space="preserve"> (</w:t>
      </w:r>
      <w:r>
        <w:rPr>
          <w:i/>
          <w:szCs w:val="24"/>
        </w:rPr>
        <w:t>Matsushita</w:t>
      </w:r>
      <w:r>
        <w:rPr>
          <w:szCs w:val="24"/>
        </w:rPr>
        <w:t>)</w:t>
      </w:r>
    </w:p>
    <w:p w:rsidR="00863392" w:rsidRDefault="00863392" w:rsidP="00374B63">
      <w:pPr>
        <w:pStyle w:val="ListParagraph"/>
        <w:numPr>
          <w:ilvl w:val="3"/>
          <w:numId w:val="20"/>
        </w:numPr>
        <w:rPr>
          <w:szCs w:val="24"/>
        </w:rPr>
      </w:pPr>
      <w:r>
        <w:rPr>
          <w:szCs w:val="24"/>
        </w:rPr>
        <w:t>Time of conspiracy</w:t>
      </w:r>
    </w:p>
    <w:p w:rsidR="00863392" w:rsidRDefault="00863392" w:rsidP="00374B63">
      <w:pPr>
        <w:pStyle w:val="ListParagraph"/>
        <w:numPr>
          <w:ilvl w:val="3"/>
          <w:numId w:val="20"/>
        </w:numPr>
        <w:rPr>
          <w:szCs w:val="24"/>
        </w:rPr>
      </w:pPr>
      <w:r>
        <w:rPr>
          <w:szCs w:val="24"/>
        </w:rPr>
        <w:t>Incentives to cheat in the conspiracy</w:t>
      </w:r>
    </w:p>
    <w:p w:rsidR="00863392" w:rsidRDefault="00863392" w:rsidP="00374B63">
      <w:pPr>
        <w:pStyle w:val="ListParagraph"/>
        <w:numPr>
          <w:ilvl w:val="4"/>
          <w:numId w:val="20"/>
        </w:numPr>
        <w:rPr>
          <w:szCs w:val="24"/>
        </w:rPr>
      </w:pPr>
      <w:r>
        <w:rPr>
          <w:szCs w:val="24"/>
        </w:rPr>
        <w:t>“Because success is speculative and depends on a willingness to endure losses for an indefinite period, each conspirator has a strong incentive to cheat”</w:t>
      </w:r>
    </w:p>
    <w:p w:rsidR="00863392" w:rsidRDefault="00863392" w:rsidP="00374B63">
      <w:pPr>
        <w:pStyle w:val="ListParagraph"/>
        <w:numPr>
          <w:ilvl w:val="3"/>
          <w:numId w:val="20"/>
        </w:numPr>
        <w:rPr>
          <w:szCs w:val="24"/>
        </w:rPr>
      </w:pPr>
      <w:r>
        <w:rPr>
          <w:szCs w:val="24"/>
        </w:rPr>
        <w:t>Requires later agreement to raise prices – Might lead to liability</w:t>
      </w:r>
    </w:p>
    <w:p w:rsidR="00863392" w:rsidRDefault="00863392" w:rsidP="00374B63">
      <w:pPr>
        <w:pStyle w:val="ListParagraph"/>
        <w:numPr>
          <w:ilvl w:val="4"/>
          <w:numId w:val="20"/>
        </w:numPr>
        <w:rPr>
          <w:szCs w:val="24"/>
        </w:rPr>
      </w:pPr>
      <w:r>
        <w:rPr>
          <w:szCs w:val="24"/>
        </w:rPr>
        <w:t>High prices will lower entry barriers and create more incentives to cheat</w:t>
      </w:r>
    </w:p>
    <w:p w:rsidR="00863392" w:rsidRDefault="00863392" w:rsidP="00374B63">
      <w:pPr>
        <w:pStyle w:val="ListParagraph"/>
        <w:numPr>
          <w:ilvl w:val="3"/>
          <w:numId w:val="20"/>
        </w:numPr>
        <w:rPr>
          <w:szCs w:val="24"/>
        </w:rPr>
      </w:pPr>
      <w:r>
        <w:rPr>
          <w:szCs w:val="24"/>
        </w:rPr>
        <w:t>Predatory reputation as new entry barrier</w:t>
      </w:r>
    </w:p>
    <w:p w:rsidR="00863392" w:rsidRDefault="00863392" w:rsidP="00374B63">
      <w:pPr>
        <w:pStyle w:val="ListParagraph"/>
        <w:numPr>
          <w:ilvl w:val="2"/>
          <w:numId w:val="20"/>
        </w:numPr>
        <w:rPr>
          <w:szCs w:val="24"/>
        </w:rPr>
      </w:pPr>
      <w:r>
        <w:rPr>
          <w:b/>
          <w:szCs w:val="24"/>
        </w:rPr>
        <w:t>Institutional Factors</w:t>
      </w:r>
      <w:r>
        <w:rPr>
          <w:szCs w:val="24"/>
        </w:rPr>
        <w:t xml:space="preserve"> (</w:t>
      </w:r>
      <w:r>
        <w:rPr>
          <w:i/>
          <w:szCs w:val="24"/>
        </w:rPr>
        <w:t>Matsushita</w:t>
      </w:r>
      <w:r>
        <w:rPr>
          <w:szCs w:val="24"/>
        </w:rPr>
        <w:t>/</w:t>
      </w:r>
      <w:r>
        <w:rPr>
          <w:i/>
          <w:szCs w:val="24"/>
        </w:rPr>
        <w:t>Brown and Williamson</w:t>
      </w:r>
      <w:r>
        <w:rPr>
          <w:szCs w:val="24"/>
        </w:rPr>
        <w:t>)</w:t>
      </w:r>
    </w:p>
    <w:p w:rsidR="00863392" w:rsidRDefault="00863392" w:rsidP="00374B63">
      <w:pPr>
        <w:pStyle w:val="ListParagraph"/>
        <w:numPr>
          <w:ilvl w:val="3"/>
          <w:numId w:val="20"/>
        </w:numPr>
        <w:rPr>
          <w:szCs w:val="24"/>
        </w:rPr>
      </w:pPr>
      <w:r>
        <w:rPr>
          <w:szCs w:val="24"/>
        </w:rPr>
        <w:t>Concerns about false-positives (</w:t>
      </w:r>
      <w:r>
        <w:rPr>
          <w:i/>
          <w:szCs w:val="24"/>
        </w:rPr>
        <w:t>Matsushita</w:t>
      </w:r>
      <w:r>
        <w:rPr>
          <w:szCs w:val="24"/>
        </w:rPr>
        <w:t>)</w:t>
      </w:r>
    </w:p>
    <w:p w:rsidR="00863392" w:rsidRDefault="00863392" w:rsidP="00374B63">
      <w:pPr>
        <w:pStyle w:val="ListParagraph"/>
        <w:numPr>
          <w:ilvl w:val="4"/>
          <w:numId w:val="20"/>
        </w:numPr>
        <w:rPr>
          <w:szCs w:val="24"/>
        </w:rPr>
      </w:pPr>
      <w:r>
        <w:rPr>
          <w:szCs w:val="24"/>
        </w:rPr>
        <w:t xml:space="preserve">Chill conduct law should protect </w:t>
      </w:r>
      <w:r w:rsidRPr="00863392">
        <w:rPr>
          <w:szCs w:val="24"/>
        </w:rPr>
        <w:sym w:font="Wingdings" w:char="F0E0"/>
      </w:r>
      <w:r>
        <w:rPr>
          <w:szCs w:val="24"/>
        </w:rPr>
        <w:t xml:space="preserve"> low prices</w:t>
      </w:r>
    </w:p>
    <w:p w:rsidR="00863392" w:rsidRDefault="00863392" w:rsidP="00374B63">
      <w:pPr>
        <w:pStyle w:val="ListParagraph"/>
        <w:numPr>
          <w:ilvl w:val="4"/>
          <w:numId w:val="20"/>
        </w:numPr>
        <w:rPr>
          <w:szCs w:val="24"/>
        </w:rPr>
      </w:pPr>
      <w:r>
        <w:rPr>
          <w:szCs w:val="24"/>
        </w:rPr>
        <w:t xml:space="preserve">Predatory conspiracy &lt;&lt; likely than single predators </w:t>
      </w:r>
      <w:r w:rsidRPr="00863392">
        <w:rPr>
          <w:szCs w:val="24"/>
        </w:rPr>
        <w:sym w:font="Wingdings" w:char="F0E0"/>
      </w:r>
      <w:r>
        <w:rPr>
          <w:szCs w:val="24"/>
        </w:rPr>
        <w:t xml:space="preserve"> Cheating incentive</w:t>
      </w:r>
    </w:p>
    <w:p w:rsidR="00863392" w:rsidRDefault="00863392" w:rsidP="00374B63">
      <w:pPr>
        <w:pStyle w:val="ListParagraph"/>
        <w:numPr>
          <w:ilvl w:val="3"/>
          <w:numId w:val="20"/>
        </w:numPr>
        <w:rPr>
          <w:szCs w:val="24"/>
        </w:rPr>
      </w:pPr>
      <w:r>
        <w:rPr>
          <w:szCs w:val="24"/>
        </w:rPr>
        <w:t>Tacit Collusion (</w:t>
      </w:r>
      <w:r>
        <w:rPr>
          <w:i/>
          <w:szCs w:val="24"/>
        </w:rPr>
        <w:t>Brown and Williamson</w:t>
      </w:r>
      <w:r>
        <w:rPr>
          <w:szCs w:val="24"/>
        </w:rPr>
        <w:t>) – Considered least likely</w:t>
      </w:r>
    </w:p>
    <w:p w:rsidR="00863392" w:rsidRDefault="00863392" w:rsidP="00374B63">
      <w:pPr>
        <w:pStyle w:val="ListParagraph"/>
        <w:numPr>
          <w:ilvl w:val="4"/>
          <w:numId w:val="20"/>
        </w:numPr>
        <w:rPr>
          <w:szCs w:val="24"/>
        </w:rPr>
      </w:pPr>
      <w:r>
        <w:rPr>
          <w:szCs w:val="24"/>
        </w:rPr>
        <w:t>Problem of cheating/discipline.</w:t>
      </w:r>
    </w:p>
    <w:p w:rsidR="00863392" w:rsidRDefault="00863392" w:rsidP="00374B63">
      <w:pPr>
        <w:pStyle w:val="ListParagraph"/>
        <w:numPr>
          <w:ilvl w:val="4"/>
          <w:numId w:val="20"/>
        </w:numPr>
        <w:rPr>
          <w:szCs w:val="24"/>
        </w:rPr>
      </w:pPr>
      <w:r>
        <w:rPr>
          <w:szCs w:val="24"/>
        </w:rPr>
        <w:t>Loss falls on predator, but everyone gains (including victim)</w:t>
      </w:r>
    </w:p>
    <w:p w:rsidR="00863392" w:rsidRPr="00DF6CD9" w:rsidRDefault="00E25953" w:rsidP="00B22849">
      <w:pPr>
        <w:pStyle w:val="Heading3"/>
      </w:pPr>
      <w:bookmarkStart w:id="57" w:name="_Toc342505742"/>
      <w:bookmarkStart w:id="58" w:name="_Toc342506154"/>
      <w:r w:rsidRPr="00DF6CD9">
        <w:lastRenderedPageBreak/>
        <w:t>Cases</w:t>
      </w:r>
      <w:r w:rsidR="00DF6CD9">
        <w:t xml:space="preserve"> – Predatory Pricing and Price Squeeze</w:t>
      </w:r>
      <w:bookmarkEnd w:id="57"/>
      <w:bookmarkEnd w:id="58"/>
    </w:p>
    <w:p w:rsidR="00E25953" w:rsidRDefault="00E25953" w:rsidP="00374B63">
      <w:pPr>
        <w:pStyle w:val="ListParagraph"/>
        <w:numPr>
          <w:ilvl w:val="2"/>
          <w:numId w:val="21"/>
        </w:numPr>
        <w:rPr>
          <w:szCs w:val="24"/>
        </w:rPr>
      </w:pPr>
      <w:r>
        <w:rPr>
          <w:i/>
          <w:szCs w:val="24"/>
        </w:rPr>
        <w:t>Matsushita Elec. Indus. Co. v. Zenith Radio Corp.</w:t>
      </w:r>
    </w:p>
    <w:p w:rsidR="00E25953" w:rsidRDefault="00E25953" w:rsidP="00374B63">
      <w:pPr>
        <w:pStyle w:val="ListParagraph"/>
        <w:numPr>
          <w:ilvl w:val="3"/>
          <w:numId w:val="21"/>
        </w:numPr>
        <w:rPr>
          <w:szCs w:val="24"/>
        </w:rPr>
      </w:pPr>
      <w:r>
        <w:rPr>
          <w:szCs w:val="24"/>
        </w:rPr>
        <w:t>Argument that Japanese companies were charging supracompetitive prices in Japan and prices below market level in US to freeze out US companies</w:t>
      </w:r>
    </w:p>
    <w:p w:rsidR="00E25953" w:rsidRDefault="00E25953" w:rsidP="00374B63">
      <w:pPr>
        <w:pStyle w:val="ListParagraph"/>
        <w:numPr>
          <w:ilvl w:val="3"/>
          <w:numId w:val="21"/>
        </w:numPr>
        <w:rPr>
          <w:szCs w:val="24"/>
        </w:rPr>
      </w:pPr>
      <w:r>
        <w:rPr>
          <w:szCs w:val="24"/>
        </w:rPr>
        <w:t>Test: Inference must be more likely than not that they were predatorily pricing, and in drawing the inference it must make economic sense</w:t>
      </w:r>
    </w:p>
    <w:p w:rsidR="00E25953" w:rsidRDefault="00E25953" w:rsidP="00374B63">
      <w:pPr>
        <w:pStyle w:val="ListParagraph"/>
        <w:numPr>
          <w:ilvl w:val="3"/>
          <w:numId w:val="21"/>
        </w:numPr>
        <w:rPr>
          <w:szCs w:val="24"/>
        </w:rPr>
      </w:pPr>
      <w:r>
        <w:rPr>
          <w:szCs w:val="24"/>
        </w:rPr>
        <w:t>Therefore – Need to invest money in predatory campaign but must also be able to recoup the investment + interest on the back end</w:t>
      </w:r>
    </w:p>
    <w:p w:rsidR="00D835D0" w:rsidRDefault="00D835D0" w:rsidP="00374B63">
      <w:pPr>
        <w:pStyle w:val="ListParagraph"/>
        <w:numPr>
          <w:ilvl w:val="2"/>
          <w:numId w:val="21"/>
        </w:numPr>
        <w:rPr>
          <w:szCs w:val="24"/>
        </w:rPr>
      </w:pPr>
      <w:r>
        <w:rPr>
          <w:i/>
          <w:szCs w:val="24"/>
        </w:rPr>
        <w:t>Brooke Group Ltd. v. Brown and Williamson Tobacco Corporation</w:t>
      </w:r>
    </w:p>
    <w:p w:rsidR="00D835D0" w:rsidRDefault="00DF6CD9" w:rsidP="00374B63">
      <w:pPr>
        <w:pStyle w:val="ListParagraph"/>
        <w:numPr>
          <w:ilvl w:val="3"/>
          <w:numId w:val="21"/>
        </w:numPr>
        <w:rPr>
          <w:szCs w:val="24"/>
        </w:rPr>
      </w:pPr>
      <w:r>
        <w:rPr>
          <w:szCs w:val="24"/>
        </w:rPr>
        <w:t>6 company cigarette oligopoly</w:t>
      </w:r>
    </w:p>
    <w:p w:rsidR="00DF6CD9" w:rsidRDefault="00DF6CD9" w:rsidP="00374B63">
      <w:pPr>
        <w:pStyle w:val="ListParagraph"/>
        <w:numPr>
          <w:ilvl w:val="3"/>
          <w:numId w:val="21"/>
        </w:numPr>
        <w:rPr>
          <w:szCs w:val="24"/>
        </w:rPr>
      </w:pPr>
      <w:r>
        <w:rPr>
          <w:szCs w:val="24"/>
        </w:rPr>
        <w:t>BG introduces generic cigarettes, BW responds with generics</w:t>
      </w:r>
    </w:p>
    <w:p w:rsidR="00DF6CD9" w:rsidRDefault="00DF6CD9" w:rsidP="00374B63">
      <w:pPr>
        <w:pStyle w:val="ListParagraph"/>
        <w:numPr>
          <w:ilvl w:val="3"/>
          <w:numId w:val="21"/>
        </w:numPr>
        <w:rPr>
          <w:szCs w:val="24"/>
        </w:rPr>
      </w:pPr>
      <w:r>
        <w:rPr>
          <w:szCs w:val="24"/>
        </w:rPr>
        <w:t>BW undercuts BG at wholesalers</w:t>
      </w:r>
    </w:p>
    <w:p w:rsidR="00DF6CD9" w:rsidRDefault="00DF6CD9" w:rsidP="00374B63">
      <w:pPr>
        <w:pStyle w:val="ListParagraph"/>
        <w:numPr>
          <w:ilvl w:val="3"/>
          <w:numId w:val="21"/>
        </w:numPr>
        <w:rPr>
          <w:szCs w:val="24"/>
        </w:rPr>
      </w:pPr>
      <w:r>
        <w:rPr>
          <w:szCs w:val="24"/>
        </w:rPr>
        <w:t>Π alleges Δ selling below AVC pressuring Π to raise prices closer to branded</w:t>
      </w:r>
    </w:p>
    <w:p w:rsidR="00DF6CD9" w:rsidRDefault="00DF6CD9" w:rsidP="00374B63">
      <w:pPr>
        <w:pStyle w:val="ListParagraph"/>
        <w:numPr>
          <w:ilvl w:val="2"/>
          <w:numId w:val="21"/>
        </w:numPr>
        <w:rPr>
          <w:szCs w:val="24"/>
        </w:rPr>
      </w:pPr>
      <w:r>
        <w:rPr>
          <w:i/>
          <w:szCs w:val="24"/>
        </w:rPr>
        <w:t>Pacific Bell Telephone Co. v. Linkline Communications, Inc.</w:t>
      </w:r>
    </w:p>
    <w:p w:rsidR="00DF6CD9" w:rsidRDefault="00DF6CD9" w:rsidP="00374B63">
      <w:pPr>
        <w:pStyle w:val="ListParagraph"/>
        <w:numPr>
          <w:ilvl w:val="3"/>
          <w:numId w:val="21"/>
        </w:numPr>
        <w:rPr>
          <w:szCs w:val="24"/>
        </w:rPr>
      </w:pPr>
      <w:r>
        <w:rPr>
          <w:szCs w:val="24"/>
        </w:rPr>
        <w:t>Π sued Δ for engaging in price squeeze by selling DSL transport services to Π @ high price while selling DSL internet to consumers at low price</w:t>
      </w:r>
    </w:p>
    <w:p w:rsidR="00DF6CD9" w:rsidRDefault="00DF6CD9" w:rsidP="00374B63">
      <w:pPr>
        <w:pStyle w:val="ListParagraph"/>
        <w:numPr>
          <w:ilvl w:val="3"/>
          <w:numId w:val="21"/>
        </w:numPr>
        <w:rPr>
          <w:szCs w:val="24"/>
        </w:rPr>
      </w:pPr>
      <w:r>
        <w:rPr>
          <w:szCs w:val="24"/>
        </w:rPr>
        <w:t>Firm with no duty to deal in wholesale has no obligation to deal under terms/conditions favorable to its competitors – Δ could have stopped giving transport all-together and not violated the law</w:t>
      </w:r>
    </w:p>
    <w:p w:rsidR="00DF6CD9" w:rsidRDefault="00DF6CD9" w:rsidP="00374B63">
      <w:pPr>
        <w:pStyle w:val="ListParagraph"/>
        <w:numPr>
          <w:ilvl w:val="3"/>
          <w:numId w:val="21"/>
        </w:numPr>
        <w:rPr>
          <w:szCs w:val="24"/>
        </w:rPr>
      </w:pPr>
      <w:r w:rsidRPr="00B07392">
        <w:rPr>
          <w:b/>
          <w:szCs w:val="24"/>
          <w:u w:val="single"/>
        </w:rPr>
        <w:t>Analytical Disaggregation</w:t>
      </w:r>
      <w:r w:rsidR="00B07392">
        <w:rPr>
          <w:szCs w:val="24"/>
        </w:rPr>
        <w:t xml:space="preserve"> – </w:t>
      </w:r>
      <w:r w:rsidR="00B07392" w:rsidRPr="00B07392">
        <w:rPr>
          <w:b/>
          <w:szCs w:val="24"/>
          <w:u w:val="single"/>
        </w:rPr>
        <w:t>SEE POLICY SECTION</w:t>
      </w:r>
    </w:p>
    <w:p w:rsidR="00DF6CD9" w:rsidRDefault="00B67328" w:rsidP="00374B63">
      <w:pPr>
        <w:pStyle w:val="ListParagraph"/>
        <w:numPr>
          <w:ilvl w:val="4"/>
          <w:numId w:val="21"/>
        </w:numPr>
        <w:rPr>
          <w:szCs w:val="24"/>
        </w:rPr>
      </w:pPr>
      <w:r>
        <w:rPr>
          <w:szCs w:val="24"/>
        </w:rPr>
        <w:t>Selling @ wholesale – Price irrelevant w/out duty to deal (</w:t>
      </w:r>
      <w:r>
        <w:rPr>
          <w:i/>
          <w:szCs w:val="24"/>
        </w:rPr>
        <w:t>Trinko</w:t>
      </w:r>
      <w:r>
        <w:rPr>
          <w:szCs w:val="24"/>
        </w:rPr>
        <w:t>)</w:t>
      </w:r>
    </w:p>
    <w:p w:rsidR="00B67328" w:rsidRDefault="00B67328" w:rsidP="00374B63">
      <w:pPr>
        <w:pStyle w:val="ListParagraph"/>
        <w:numPr>
          <w:ilvl w:val="4"/>
          <w:numId w:val="21"/>
        </w:numPr>
        <w:rPr>
          <w:szCs w:val="24"/>
        </w:rPr>
      </w:pPr>
      <w:r>
        <w:rPr>
          <w:szCs w:val="24"/>
        </w:rPr>
        <w:t>Low price to customer irrelevant if not predatory (</w:t>
      </w:r>
      <w:r>
        <w:rPr>
          <w:i/>
          <w:szCs w:val="24"/>
        </w:rPr>
        <w:t>Brown and Williamson</w:t>
      </w:r>
      <w:r>
        <w:rPr>
          <w:szCs w:val="24"/>
        </w:rPr>
        <w:t>)</w:t>
      </w:r>
    </w:p>
    <w:p w:rsidR="00B07392" w:rsidRDefault="00B07392" w:rsidP="00374B63">
      <w:pPr>
        <w:pStyle w:val="ListParagraph"/>
        <w:numPr>
          <w:ilvl w:val="4"/>
          <w:numId w:val="21"/>
        </w:numPr>
        <w:rPr>
          <w:szCs w:val="24"/>
        </w:rPr>
      </w:pPr>
      <w:r>
        <w:rPr>
          <w:szCs w:val="24"/>
        </w:rPr>
        <w:t>Courts are very wary of course of conduct especially if individual acts are not illegal in and of themselves</w:t>
      </w:r>
    </w:p>
    <w:p w:rsidR="00B67328" w:rsidRDefault="00B67328" w:rsidP="00374B63">
      <w:pPr>
        <w:pStyle w:val="ListParagraph"/>
        <w:numPr>
          <w:ilvl w:val="3"/>
          <w:numId w:val="21"/>
        </w:numPr>
        <w:rPr>
          <w:szCs w:val="24"/>
        </w:rPr>
      </w:pPr>
      <w:r>
        <w:rPr>
          <w:szCs w:val="24"/>
          <w:u w:val="single"/>
        </w:rPr>
        <w:t>Policy</w:t>
      </w:r>
    </w:p>
    <w:p w:rsidR="00B67328" w:rsidRDefault="00B67328" w:rsidP="00374B63">
      <w:pPr>
        <w:pStyle w:val="ListParagraph"/>
        <w:numPr>
          <w:ilvl w:val="4"/>
          <w:numId w:val="21"/>
        </w:numPr>
        <w:rPr>
          <w:szCs w:val="24"/>
        </w:rPr>
      </w:pPr>
      <w:r>
        <w:rPr>
          <w:szCs w:val="24"/>
        </w:rPr>
        <w:t xml:space="preserve">High price is irrelevant assuming low entry barriers </w:t>
      </w:r>
      <w:r w:rsidRPr="00B67328">
        <w:rPr>
          <w:szCs w:val="24"/>
        </w:rPr>
        <w:sym w:font="Wingdings" w:char="F0E0"/>
      </w:r>
      <w:r>
        <w:rPr>
          <w:szCs w:val="24"/>
        </w:rPr>
        <w:t xml:space="preserve"> market correction</w:t>
      </w:r>
    </w:p>
    <w:p w:rsidR="00B67328" w:rsidRDefault="00B67328" w:rsidP="00374B63">
      <w:pPr>
        <w:pStyle w:val="ListParagraph"/>
        <w:numPr>
          <w:ilvl w:val="4"/>
          <w:numId w:val="21"/>
        </w:numPr>
        <w:rPr>
          <w:szCs w:val="24"/>
        </w:rPr>
      </w:pPr>
      <w:r>
        <w:rPr>
          <w:szCs w:val="24"/>
        </w:rPr>
        <w:t>Need for clear rules/analytical framework in antitrust – note First considers these two separate things!!</w:t>
      </w:r>
    </w:p>
    <w:p w:rsidR="00887E1D" w:rsidRDefault="00B67328" w:rsidP="00374B63">
      <w:pPr>
        <w:pStyle w:val="ListParagraph"/>
        <w:numPr>
          <w:ilvl w:val="4"/>
          <w:numId w:val="21"/>
        </w:numPr>
        <w:rPr>
          <w:i/>
          <w:szCs w:val="24"/>
        </w:rPr>
      </w:pPr>
      <w:r>
        <w:rPr>
          <w:szCs w:val="24"/>
        </w:rPr>
        <w:t xml:space="preserve">Consider economic developments, </w:t>
      </w:r>
      <w:r>
        <w:rPr>
          <w:i/>
          <w:szCs w:val="24"/>
        </w:rPr>
        <w:t>Trinko</w:t>
      </w:r>
      <w:r>
        <w:rPr>
          <w:szCs w:val="24"/>
        </w:rPr>
        <w:t>/</w:t>
      </w:r>
      <w:r>
        <w:rPr>
          <w:i/>
          <w:szCs w:val="24"/>
        </w:rPr>
        <w:t>Brown and Williamson</w:t>
      </w:r>
      <w:r>
        <w:rPr>
          <w:szCs w:val="24"/>
        </w:rPr>
        <w:t xml:space="preserve"> &gt; </w:t>
      </w:r>
      <w:r>
        <w:rPr>
          <w:i/>
          <w:szCs w:val="24"/>
        </w:rPr>
        <w:t>Alcoa</w:t>
      </w:r>
    </w:p>
    <w:p w:rsidR="00887E1D" w:rsidRDefault="00887E1D">
      <w:pPr>
        <w:rPr>
          <w:i/>
          <w:szCs w:val="24"/>
        </w:rPr>
      </w:pPr>
      <w:r>
        <w:rPr>
          <w:i/>
          <w:szCs w:val="24"/>
        </w:rPr>
        <w:br w:type="page"/>
      </w:r>
    </w:p>
    <w:p w:rsidR="00B67328" w:rsidRDefault="00887E1D" w:rsidP="00B22849">
      <w:pPr>
        <w:pStyle w:val="Heading3"/>
      </w:pPr>
      <w:bookmarkStart w:id="59" w:name="_Toc342505743"/>
      <w:bookmarkStart w:id="60" w:name="_Toc342506155"/>
      <w:r>
        <w:lastRenderedPageBreak/>
        <w:t>Design Predation</w:t>
      </w:r>
      <w:bookmarkEnd w:id="59"/>
      <w:bookmarkEnd w:id="60"/>
    </w:p>
    <w:p w:rsidR="00887E1D" w:rsidRDefault="00307D9F" w:rsidP="00374B63">
      <w:pPr>
        <w:pStyle w:val="ListParagraph"/>
        <w:numPr>
          <w:ilvl w:val="2"/>
          <w:numId w:val="22"/>
        </w:numPr>
        <w:rPr>
          <w:szCs w:val="24"/>
        </w:rPr>
      </w:pPr>
      <w:r>
        <w:rPr>
          <w:szCs w:val="24"/>
        </w:rPr>
        <w:t>Monopolist redesigns product so it is incompatible with competitors’ up or downstream products</w:t>
      </w:r>
    </w:p>
    <w:p w:rsidR="00307D9F" w:rsidRDefault="00307D9F" w:rsidP="00374B63">
      <w:pPr>
        <w:pStyle w:val="ListParagraph"/>
        <w:numPr>
          <w:ilvl w:val="2"/>
          <w:numId w:val="22"/>
        </w:numPr>
        <w:rPr>
          <w:szCs w:val="24"/>
        </w:rPr>
      </w:pPr>
      <w:r>
        <w:rPr>
          <w:b/>
          <w:szCs w:val="24"/>
        </w:rPr>
        <w:t>Analysis</w:t>
      </w:r>
    </w:p>
    <w:p w:rsidR="00307D9F" w:rsidRDefault="00307D9F" w:rsidP="00374B63">
      <w:pPr>
        <w:pStyle w:val="ListParagraph"/>
        <w:numPr>
          <w:ilvl w:val="3"/>
          <w:numId w:val="22"/>
        </w:numPr>
        <w:rPr>
          <w:szCs w:val="24"/>
        </w:rPr>
      </w:pPr>
      <w:r>
        <w:rPr>
          <w:szCs w:val="24"/>
        </w:rPr>
        <w:t>There is no duty to disclose a new, innovative design as a matter of law (</w:t>
      </w:r>
      <w:r>
        <w:rPr>
          <w:i/>
          <w:szCs w:val="24"/>
        </w:rPr>
        <w:t>Berkey</w:t>
      </w:r>
      <w:r>
        <w:rPr>
          <w:szCs w:val="24"/>
        </w:rPr>
        <w:t>)</w:t>
      </w:r>
    </w:p>
    <w:p w:rsidR="00307D9F" w:rsidRDefault="00307D9F" w:rsidP="00374B63">
      <w:pPr>
        <w:pStyle w:val="ListParagraph"/>
        <w:numPr>
          <w:ilvl w:val="4"/>
          <w:numId w:val="22"/>
        </w:numPr>
      </w:pPr>
      <w:r>
        <w:t xml:space="preserve">“This is not to say… that new product introductions are </w:t>
      </w:r>
      <w:r>
        <w:rPr>
          <w:i/>
        </w:rPr>
        <w:t xml:space="preserve">ipso </w:t>
      </w:r>
      <w:r w:rsidRPr="001D0E31">
        <w:t>facto</w:t>
      </w:r>
      <w:r>
        <w:t xml:space="preserve"> immune from antitrust scrutiny… however, i</w:t>
      </w:r>
      <w:r w:rsidRPr="001D0E31">
        <w:t>t</w:t>
      </w:r>
      <w:r>
        <w:t xml:space="preserve"> is not the new product introduction itself, but some associated conduct, that supplies the violation” (</w:t>
      </w:r>
      <w:r>
        <w:rPr>
          <w:i/>
        </w:rPr>
        <w:t>Berkey</w:t>
      </w:r>
      <w:r>
        <w:t>)</w:t>
      </w:r>
    </w:p>
    <w:p w:rsidR="00307D9F" w:rsidRDefault="00307D9F" w:rsidP="00374B63">
      <w:pPr>
        <w:pStyle w:val="ListParagraph"/>
        <w:numPr>
          <w:ilvl w:val="3"/>
          <w:numId w:val="22"/>
        </w:numPr>
        <w:rPr>
          <w:szCs w:val="24"/>
        </w:rPr>
      </w:pPr>
      <w:r>
        <w:rPr>
          <w:szCs w:val="24"/>
        </w:rPr>
        <w:t>When the monopolist’s product must interface with the competitor’s product, technological choices can be anticompetitive (</w:t>
      </w:r>
      <w:r>
        <w:rPr>
          <w:i/>
          <w:szCs w:val="24"/>
        </w:rPr>
        <w:t>Microsoft</w:t>
      </w:r>
      <w:r>
        <w:rPr>
          <w:szCs w:val="24"/>
        </w:rPr>
        <w:t>)</w:t>
      </w:r>
    </w:p>
    <w:p w:rsidR="00307D9F" w:rsidRDefault="00307D9F" w:rsidP="00374B63">
      <w:pPr>
        <w:pStyle w:val="ListParagraph"/>
        <w:numPr>
          <w:ilvl w:val="4"/>
          <w:numId w:val="22"/>
        </w:numPr>
        <w:rPr>
          <w:szCs w:val="24"/>
        </w:rPr>
      </w:pPr>
      <w:r>
        <w:rPr>
          <w:szCs w:val="24"/>
        </w:rPr>
        <w:t>Δ may then have to provide a business justification showing that it improved product quality or made the product cheaper (</w:t>
      </w:r>
      <w:r>
        <w:rPr>
          <w:i/>
          <w:szCs w:val="24"/>
        </w:rPr>
        <w:t>Microsoft</w:t>
      </w:r>
      <w:r>
        <w:rPr>
          <w:szCs w:val="24"/>
        </w:rPr>
        <w:t>)</w:t>
      </w:r>
    </w:p>
    <w:p w:rsidR="00307D9F" w:rsidRDefault="00307D9F" w:rsidP="00374B63">
      <w:pPr>
        <w:pStyle w:val="ListParagraph"/>
        <w:numPr>
          <w:ilvl w:val="4"/>
          <w:numId w:val="22"/>
        </w:numPr>
        <w:rPr>
          <w:szCs w:val="24"/>
        </w:rPr>
      </w:pPr>
      <w:r>
        <w:rPr>
          <w:szCs w:val="24"/>
        </w:rPr>
        <w:t xml:space="preserve">I.e. Cannot change product </w:t>
      </w:r>
      <w:r>
        <w:rPr>
          <w:szCs w:val="24"/>
          <w:u w:val="single"/>
        </w:rPr>
        <w:t>only</w:t>
      </w:r>
      <w:r>
        <w:rPr>
          <w:szCs w:val="24"/>
        </w:rPr>
        <w:t xml:space="preserve"> to foo bar competitors</w:t>
      </w:r>
    </w:p>
    <w:p w:rsidR="00307D9F" w:rsidRDefault="00307D9F" w:rsidP="00374B63">
      <w:pPr>
        <w:pStyle w:val="ListParagraph"/>
        <w:numPr>
          <w:ilvl w:val="2"/>
          <w:numId w:val="22"/>
        </w:numPr>
        <w:rPr>
          <w:szCs w:val="24"/>
        </w:rPr>
      </w:pPr>
      <w:r>
        <w:rPr>
          <w:b/>
          <w:szCs w:val="24"/>
        </w:rPr>
        <w:t>Case</w:t>
      </w:r>
    </w:p>
    <w:p w:rsidR="00307D9F" w:rsidRDefault="00307D9F" w:rsidP="00374B63">
      <w:pPr>
        <w:pStyle w:val="ListParagraph"/>
        <w:numPr>
          <w:ilvl w:val="3"/>
          <w:numId w:val="22"/>
        </w:numPr>
        <w:rPr>
          <w:szCs w:val="24"/>
        </w:rPr>
      </w:pPr>
      <w:r>
        <w:rPr>
          <w:i/>
          <w:szCs w:val="24"/>
        </w:rPr>
        <w:t>Berkey Photo, Inc. v. Eastman Kodak Co.</w:t>
      </w:r>
    </w:p>
    <w:p w:rsidR="00307D9F" w:rsidRDefault="00307D9F" w:rsidP="00374B63">
      <w:pPr>
        <w:pStyle w:val="ListParagraph"/>
        <w:numPr>
          <w:ilvl w:val="4"/>
          <w:numId w:val="22"/>
        </w:numPr>
        <w:rPr>
          <w:szCs w:val="24"/>
        </w:rPr>
      </w:pPr>
      <w:r>
        <w:rPr>
          <w:szCs w:val="24"/>
        </w:rPr>
        <w:t>Π sells photofinishing service, claims that Δ made new kind of film</w:t>
      </w:r>
    </w:p>
    <w:p w:rsidR="00307D9F" w:rsidRDefault="00307D9F" w:rsidP="00374B63">
      <w:pPr>
        <w:pStyle w:val="ListParagraph"/>
        <w:numPr>
          <w:ilvl w:val="5"/>
          <w:numId w:val="22"/>
        </w:numPr>
        <w:rPr>
          <w:szCs w:val="24"/>
        </w:rPr>
      </w:pPr>
      <w:r>
        <w:rPr>
          <w:szCs w:val="24"/>
        </w:rPr>
        <w:t>Intentionally incompatible with previous film processing so they are forced to buy film chemicals from Kodak rather than bulk generic</w:t>
      </w:r>
    </w:p>
    <w:p w:rsidR="00307D9F" w:rsidRDefault="00307D9F" w:rsidP="00374B63">
      <w:pPr>
        <w:pStyle w:val="ListParagraph"/>
        <w:numPr>
          <w:ilvl w:val="5"/>
          <w:numId w:val="22"/>
        </w:numPr>
        <w:rPr>
          <w:szCs w:val="24"/>
        </w:rPr>
      </w:pPr>
      <w:r>
        <w:rPr>
          <w:szCs w:val="24"/>
        </w:rPr>
        <w:t>Intentionally smaller format so it won’t fit in Π’s cameras</w:t>
      </w:r>
    </w:p>
    <w:p w:rsidR="00307D9F" w:rsidRDefault="00307D9F" w:rsidP="00374B63">
      <w:pPr>
        <w:pStyle w:val="ListParagraph"/>
        <w:numPr>
          <w:ilvl w:val="4"/>
          <w:numId w:val="22"/>
        </w:numPr>
        <w:rPr>
          <w:szCs w:val="24"/>
        </w:rPr>
      </w:pPr>
      <w:r>
        <w:rPr>
          <w:szCs w:val="24"/>
        </w:rPr>
        <w:t>Π wants to enforce obligation to pre-disclose new film design allowing Π to design a compatible camera</w:t>
      </w:r>
    </w:p>
    <w:p w:rsidR="00307D9F" w:rsidRDefault="00307D9F" w:rsidP="00374B63">
      <w:pPr>
        <w:pStyle w:val="ListParagraph"/>
        <w:numPr>
          <w:ilvl w:val="5"/>
          <w:numId w:val="22"/>
        </w:numPr>
        <w:rPr>
          <w:szCs w:val="24"/>
        </w:rPr>
      </w:pPr>
      <w:r>
        <w:rPr>
          <w:i/>
          <w:szCs w:val="24"/>
        </w:rPr>
        <w:t>Otter Tail</w:t>
      </w:r>
      <w:r>
        <w:rPr>
          <w:szCs w:val="24"/>
        </w:rPr>
        <w:t xml:space="preserve"> – Essential facilities argument</w:t>
      </w:r>
    </w:p>
    <w:p w:rsidR="00307D9F" w:rsidRDefault="00307D9F" w:rsidP="00374B63">
      <w:pPr>
        <w:pStyle w:val="ListParagraph"/>
        <w:numPr>
          <w:ilvl w:val="5"/>
          <w:numId w:val="22"/>
        </w:numPr>
        <w:rPr>
          <w:szCs w:val="24"/>
        </w:rPr>
      </w:pPr>
      <w:r>
        <w:rPr>
          <w:i/>
          <w:szCs w:val="24"/>
        </w:rPr>
        <w:t>Trinko</w:t>
      </w:r>
      <w:r>
        <w:rPr>
          <w:szCs w:val="24"/>
        </w:rPr>
        <w:t xml:space="preserve"> – No requirement to give information to competitors</w:t>
      </w:r>
    </w:p>
    <w:p w:rsidR="00307D9F" w:rsidRDefault="00307D9F" w:rsidP="00374B63">
      <w:pPr>
        <w:pStyle w:val="ListParagraph"/>
        <w:numPr>
          <w:ilvl w:val="5"/>
          <w:numId w:val="22"/>
        </w:numPr>
        <w:rPr>
          <w:szCs w:val="24"/>
        </w:rPr>
      </w:pPr>
      <w:r>
        <w:rPr>
          <w:i/>
          <w:szCs w:val="24"/>
        </w:rPr>
        <w:t>Aspen</w:t>
      </w:r>
      <w:r>
        <w:rPr>
          <w:szCs w:val="24"/>
        </w:rPr>
        <w:t xml:space="preserve"> – Prior conduct/profit sacrifice</w:t>
      </w:r>
    </w:p>
    <w:p w:rsidR="00307D9F" w:rsidRDefault="00307D9F" w:rsidP="00374B63">
      <w:pPr>
        <w:pStyle w:val="ListParagraph"/>
        <w:numPr>
          <w:ilvl w:val="6"/>
          <w:numId w:val="22"/>
        </w:numPr>
        <w:rPr>
          <w:szCs w:val="24"/>
        </w:rPr>
      </w:pPr>
      <w:r>
        <w:rPr>
          <w:szCs w:val="24"/>
        </w:rPr>
        <w:t>Kodak had checkered pattern of pre-disclosing</w:t>
      </w:r>
    </w:p>
    <w:p w:rsidR="00307D9F" w:rsidRDefault="00307D9F" w:rsidP="00374B63">
      <w:pPr>
        <w:pStyle w:val="ListParagraph"/>
        <w:numPr>
          <w:ilvl w:val="6"/>
          <w:numId w:val="22"/>
        </w:numPr>
        <w:rPr>
          <w:szCs w:val="24"/>
        </w:rPr>
      </w:pPr>
      <w:r>
        <w:rPr>
          <w:szCs w:val="24"/>
        </w:rPr>
        <w:t>No profit sacrifice – Kodak makes its own cameras and has its own photofinishing stores</w:t>
      </w:r>
    </w:p>
    <w:p w:rsidR="00307D9F" w:rsidRDefault="00307D9F" w:rsidP="00374B63">
      <w:pPr>
        <w:pStyle w:val="ListParagraph"/>
        <w:numPr>
          <w:ilvl w:val="4"/>
          <w:numId w:val="22"/>
        </w:numPr>
        <w:rPr>
          <w:szCs w:val="24"/>
        </w:rPr>
      </w:pPr>
      <w:r>
        <w:rPr>
          <w:szCs w:val="24"/>
        </w:rPr>
        <w:t>Holding: No duty to disclose, Head start is reward for innovation</w:t>
      </w:r>
    </w:p>
    <w:p w:rsidR="00307D9F" w:rsidRDefault="00307D9F" w:rsidP="00374B63">
      <w:pPr>
        <w:pStyle w:val="ListParagraph"/>
        <w:numPr>
          <w:ilvl w:val="5"/>
          <w:numId w:val="22"/>
        </w:numPr>
        <w:rPr>
          <w:szCs w:val="24"/>
        </w:rPr>
      </w:pPr>
      <w:r>
        <w:rPr>
          <w:szCs w:val="24"/>
        </w:rPr>
        <w:t>Clear rule results in lower transaction costs and less litigation</w:t>
      </w:r>
    </w:p>
    <w:p w:rsidR="00307D9F" w:rsidRDefault="00307D9F" w:rsidP="00374B63">
      <w:pPr>
        <w:pStyle w:val="ListParagraph"/>
        <w:numPr>
          <w:ilvl w:val="4"/>
          <w:numId w:val="22"/>
        </w:numPr>
        <w:rPr>
          <w:szCs w:val="24"/>
        </w:rPr>
      </w:pPr>
      <w:r>
        <w:rPr>
          <w:szCs w:val="24"/>
        </w:rPr>
        <w:t>Photofinishing price squeeze hypothetical</w:t>
      </w:r>
    </w:p>
    <w:p w:rsidR="00975343" w:rsidRDefault="00975343" w:rsidP="00374B63">
      <w:pPr>
        <w:pStyle w:val="ListParagraph"/>
        <w:numPr>
          <w:ilvl w:val="5"/>
          <w:numId w:val="22"/>
        </w:numPr>
        <w:rPr>
          <w:szCs w:val="24"/>
        </w:rPr>
      </w:pPr>
      <w:r>
        <w:rPr>
          <w:szCs w:val="24"/>
        </w:rPr>
        <w:t>Take price given, find the quantity (Q) they will sell from demand curve</w:t>
      </w:r>
    </w:p>
    <w:p w:rsidR="00975343" w:rsidRDefault="00975343" w:rsidP="00374B63">
      <w:pPr>
        <w:pStyle w:val="ListParagraph"/>
        <w:numPr>
          <w:ilvl w:val="5"/>
          <w:numId w:val="22"/>
        </w:numPr>
        <w:rPr>
          <w:szCs w:val="24"/>
        </w:rPr>
      </w:pPr>
      <w:r>
        <w:rPr>
          <w:szCs w:val="24"/>
        </w:rPr>
        <w:t>Using quantity, calculate total revenue: TR = (Price x Q) – (Cost x Q)</w:t>
      </w:r>
    </w:p>
    <w:p w:rsidR="00975343" w:rsidRDefault="00975343">
      <w:pPr>
        <w:rPr>
          <w:szCs w:val="24"/>
        </w:rPr>
      </w:pPr>
      <w:r>
        <w:rPr>
          <w:szCs w:val="24"/>
        </w:rPr>
        <w:br w:type="page"/>
      </w:r>
    </w:p>
    <w:p w:rsidR="00975343" w:rsidRPr="00BC12CC" w:rsidRDefault="00975343" w:rsidP="00B22849">
      <w:pPr>
        <w:pStyle w:val="Heading3"/>
      </w:pPr>
      <w:bookmarkStart w:id="61" w:name="_Toc342505744"/>
      <w:bookmarkStart w:id="62" w:name="_Toc342506156"/>
      <w:r>
        <w:lastRenderedPageBreak/>
        <w:t>Attempted Monopolization</w:t>
      </w:r>
      <w:r w:rsidR="00BC12CC">
        <w:t xml:space="preserve"> (</w:t>
      </w:r>
      <w:r w:rsidR="00BC12CC">
        <w:rPr>
          <w:i/>
        </w:rPr>
        <w:t>Spectrum Sports</w:t>
      </w:r>
      <w:r w:rsidR="00BC12CC">
        <w:t>)</w:t>
      </w:r>
      <w:bookmarkEnd w:id="61"/>
      <w:bookmarkEnd w:id="62"/>
    </w:p>
    <w:p w:rsidR="00BC12CC" w:rsidRDefault="00BC12CC" w:rsidP="00374B63">
      <w:pPr>
        <w:pStyle w:val="ListParagraph"/>
        <w:numPr>
          <w:ilvl w:val="2"/>
          <w:numId w:val="23"/>
        </w:numPr>
        <w:rPr>
          <w:szCs w:val="24"/>
        </w:rPr>
      </w:pPr>
      <w:r>
        <w:rPr>
          <w:szCs w:val="24"/>
        </w:rPr>
        <w:t xml:space="preserve">Δ has </w:t>
      </w:r>
      <w:r w:rsidRPr="00880A57">
        <w:rPr>
          <w:b/>
          <w:szCs w:val="24"/>
        </w:rPr>
        <w:t>engaged in</w:t>
      </w:r>
      <w:r>
        <w:rPr>
          <w:szCs w:val="24"/>
        </w:rPr>
        <w:t xml:space="preserve"> predatory or anticompetitive </w:t>
      </w:r>
      <w:r w:rsidRPr="00880A57">
        <w:rPr>
          <w:b/>
          <w:szCs w:val="24"/>
        </w:rPr>
        <w:t>conduct</w:t>
      </w:r>
      <w:r>
        <w:rPr>
          <w:szCs w:val="24"/>
        </w:rPr>
        <w:t xml:space="preserve"> WITH</w:t>
      </w:r>
    </w:p>
    <w:p w:rsidR="00BC12CC" w:rsidRDefault="00BC12CC" w:rsidP="00374B63">
      <w:pPr>
        <w:pStyle w:val="ListParagraph"/>
        <w:numPr>
          <w:ilvl w:val="2"/>
          <w:numId w:val="23"/>
        </w:numPr>
        <w:rPr>
          <w:szCs w:val="24"/>
        </w:rPr>
      </w:pPr>
      <w:r w:rsidRPr="00880A57">
        <w:rPr>
          <w:b/>
          <w:szCs w:val="24"/>
        </w:rPr>
        <w:t>Specific intent</w:t>
      </w:r>
      <w:r>
        <w:rPr>
          <w:szCs w:val="24"/>
        </w:rPr>
        <w:t xml:space="preserve"> to monopolize AND</w:t>
      </w:r>
    </w:p>
    <w:p w:rsidR="00BC12CC" w:rsidRDefault="00BC12CC" w:rsidP="00374B63">
      <w:pPr>
        <w:pStyle w:val="ListParagraph"/>
        <w:numPr>
          <w:ilvl w:val="2"/>
          <w:numId w:val="23"/>
        </w:numPr>
        <w:rPr>
          <w:szCs w:val="24"/>
        </w:rPr>
      </w:pPr>
      <w:r>
        <w:rPr>
          <w:szCs w:val="24"/>
        </w:rPr>
        <w:t xml:space="preserve">Has a </w:t>
      </w:r>
      <w:r w:rsidRPr="00880A57">
        <w:rPr>
          <w:b/>
          <w:szCs w:val="24"/>
        </w:rPr>
        <w:t>dangerous probability</w:t>
      </w:r>
      <w:r w:rsidRPr="00BC12CC">
        <w:rPr>
          <w:szCs w:val="24"/>
        </w:rPr>
        <w:t xml:space="preserve"> </w:t>
      </w:r>
      <w:r>
        <w:rPr>
          <w:szCs w:val="24"/>
        </w:rPr>
        <w:t>of achieving monopoly power</w:t>
      </w:r>
    </w:p>
    <w:p w:rsidR="00BC12CC" w:rsidRDefault="00BC12CC" w:rsidP="00374B63">
      <w:pPr>
        <w:pStyle w:val="ListParagraph"/>
        <w:numPr>
          <w:ilvl w:val="3"/>
          <w:numId w:val="23"/>
        </w:numPr>
        <w:rPr>
          <w:szCs w:val="24"/>
        </w:rPr>
      </w:pPr>
      <w:r>
        <w:rPr>
          <w:szCs w:val="24"/>
        </w:rPr>
        <w:t>Consider: Relevant market, Δ’s ability to lessen/destroy competition</w:t>
      </w:r>
    </w:p>
    <w:p w:rsidR="00BC12CC" w:rsidRDefault="00BC12CC" w:rsidP="00374B63">
      <w:pPr>
        <w:pStyle w:val="ListParagraph"/>
        <w:numPr>
          <w:ilvl w:val="2"/>
          <w:numId w:val="23"/>
        </w:numPr>
        <w:rPr>
          <w:szCs w:val="24"/>
        </w:rPr>
      </w:pPr>
      <w:r>
        <w:rPr>
          <w:szCs w:val="24"/>
        </w:rPr>
        <w:t xml:space="preserve">NOTE: This is a matter of </w:t>
      </w:r>
      <w:r>
        <w:rPr>
          <w:szCs w:val="24"/>
          <w:u w:val="single"/>
        </w:rPr>
        <w:t>proximity</w:t>
      </w:r>
      <w:r>
        <w:rPr>
          <w:szCs w:val="24"/>
        </w:rPr>
        <w:t xml:space="preserve"> and </w:t>
      </w:r>
      <w:r>
        <w:rPr>
          <w:szCs w:val="24"/>
          <w:u w:val="single"/>
        </w:rPr>
        <w:t>degree</w:t>
      </w:r>
    </w:p>
    <w:p w:rsidR="00975343" w:rsidRDefault="00975343" w:rsidP="00B22849">
      <w:pPr>
        <w:pStyle w:val="Heading3"/>
      </w:pPr>
      <w:bookmarkStart w:id="63" w:name="_Toc342505745"/>
      <w:bookmarkStart w:id="64" w:name="_Toc342506157"/>
      <w:r>
        <w:t>Defenses to Monopoly</w:t>
      </w:r>
      <w:bookmarkEnd w:id="63"/>
      <w:bookmarkEnd w:id="64"/>
    </w:p>
    <w:p w:rsidR="009F2C62" w:rsidRDefault="009F2C62" w:rsidP="00374B63">
      <w:pPr>
        <w:pStyle w:val="ListParagraph"/>
        <w:numPr>
          <w:ilvl w:val="2"/>
          <w:numId w:val="24"/>
        </w:numPr>
        <w:rPr>
          <w:szCs w:val="24"/>
        </w:rPr>
      </w:pPr>
      <w:r>
        <w:rPr>
          <w:szCs w:val="24"/>
        </w:rPr>
        <w:t xml:space="preserve">Single producer is sole survivor based on </w:t>
      </w:r>
      <w:r>
        <w:rPr>
          <w:szCs w:val="24"/>
          <w:u w:val="single"/>
        </w:rPr>
        <w:t>skill</w:t>
      </w:r>
      <w:r>
        <w:rPr>
          <w:szCs w:val="24"/>
        </w:rPr>
        <w:t xml:space="preserve">, </w:t>
      </w:r>
      <w:r>
        <w:rPr>
          <w:szCs w:val="24"/>
          <w:u w:val="single"/>
        </w:rPr>
        <w:t>foresight</w:t>
      </w:r>
      <w:r>
        <w:rPr>
          <w:szCs w:val="24"/>
        </w:rPr>
        <w:t xml:space="preserve">, and </w:t>
      </w:r>
      <w:r>
        <w:rPr>
          <w:szCs w:val="24"/>
          <w:u w:val="single"/>
        </w:rPr>
        <w:t>industry</w:t>
      </w:r>
      <w:r>
        <w:rPr>
          <w:szCs w:val="24"/>
        </w:rPr>
        <w:t xml:space="preserve"> (</w:t>
      </w:r>
      <w:r>
        <w:rPr>
          <w:i/>
          <w:szCs w:val="24"/>
        </w:rPr>
        <w:t>Alcoa</w:t>
      </w:r>
      <w:r>
        <w:rPr>
          <w:szCs w:val="24"/>
        </w:rPr>
        <w:t>)</w:t>
      </w:r>
    </w:p>
    <w:p w:rsidR="009F2C62" w:rsidRDefault="009F2C62" w:rsidP="00374B63">
      <w:pPr>
        <w:pStyle w:val="ListParagraph"/>
        <w:numPr>
          <w:ilvl w:val="2"/>
          <w:numId w:val="24"/>
        </w:numPr>
        <w:rPr>
          <w:szCs w:val="24"/>
        </w:rPr>
      </w:pPr>
      <w:r>
        <w:rPr>
          <w:szCs w:val="24"/>
        </w:rPr>
        <w:t>Monopolist posits valid business reasons (</w:t>
      </w:r>
      <w:r>
        <w:rPr>
          <w:i/>
          <w:szCs w:val="24"/>
        </w:rPr>
        <w:t>Aspen</w:t>
      </w:r>
      <w:r>
        <w:rPr>
          <w:szCs w:val="24"/>
        </w:rPr>
        <w:t>)</w:t>
      </w:r>
    </w:p>
    <w:p w:rsidR="009F2C62" w:rsidRDefault="009F2C62" w:rsidP="00374B63">
      <w:pPr>
        <w:pStyle w:val="ListParagraph"/>
        <w:numPr>
          <w:ilvl w:val="3"/>
          <w:numId w:val="24"/>
        </w:numPr>
        <w:rPr>
          <w:szCs w:val="24"/>
        </w:rPr>
      </w:pPr>
      <w:r>
        <w:rPr>
          <w:szCs w:val="24"/>
        </w:rPr>
        <w:t>Justification explains how the conduct helps Δ compete as to price/quality</w:t>
      </w:r>
    </w:p>
    <w:p w:rsidR="009F2C62" w:rsidRDefault="009F2C62" w:rsidP="00374B63">
      <w:pPr>
        <w:pStyle w:val="ListParagraph"/>
        <w:numPr>
          <w:ilvl w:val="4"/>
          <w:numId w:val="24"/>
        </w:numPr>
        <w:rPr>
          <w:szCs w:val="24"/>
        </w:rPr>
      </w:pPr>
      <w:r>
        <w:rPr>
          <w:szCs w:val="24"/>
        </w:rPr>
        <w:t xml:space="preserve">Specific and substantiated </w:t>
      </w:r>
      <w:r w:rsidRPr="009F2C62">
        <w:rPr>
          <w:szCs w:val="24"/>
        </w:rPr>
        <w:sym w:font="Wingdings" w:char="F0E0"/>
      </w:r>
      <w:r>
        <w:rPr>
          <w:szCs w:val="24"/>
        </w:rPr>
        <w:t xml:space="preserve"> beyond generalities (</w:t>
      </w:r>
      <w:r>
        <w:rPr>
          <w:i/>
          <w:szCs w:val="24"/>
        </w:rPr>
        <w:t>Microsoft</w:t>
      </w:r>
      <w:r>
        <w:rPr>
          <w:szCs w:val="24"/>
        </w:rPr>
        <w:t>)</w:t>
      </w:r>
    </w:p>
    <w:p w:rsidR="009F2C62" w:rsidRDefault="009F2C62" w:rsidP="00374B63">
      <w:pPr>
        <w:pStyle w:val="ListParagraph"/>
        <w:numPr>
          <w:ilvl w:val="3"/>
          <w:numId w:val="24"/>
        </w:numPr>
        <w:rPr>
          <w:szCs w:val="24"/>
        </w:rPr>
      </w:pPr>
      <w:r>
        <w:rPr>
          <w:szCs w:val="24"/>
        </w:rPr>
        <w:t>“We don’t work with competitors” is insufficient (</w:t>
      </w:r>
      <w:r>
        <w:rPr>
          <w:i/>
          <w:szCs w:val="24"/>
        </w:rPr>
        <w:t>Aspen</w:t>
      </w:r>
      <w:r>
        <w:rPr>
          <w:szCs w:val="24"/>
        </w:rPr>
        <w:t>)</w:t>
      </w:r>
    </w:p>
    <w:p w:rsidR="009F2C62" w:rsidRDefault="009F2C62" w:rsidP="00374B63">
      <w:pPr>
        <w:pStyle w:val="ListParagraph"/>
        <w:numPr>
          <w:ilvl w:val="3"/>
          <w:numId w:val="24"/>
        </w:numPr>
        <w:rPr>
          <w:szCs w:val="24"/>
        </w:rPr>
      </w:pPr>
      <w:r>
        <w:rPr>
          <w:szCs w:val="24"/>
        </w:rPr>
        <w:t xml:space="preserve">Consider: </w:t>
      </w:r>
      <w:r>
        <w:rPr>
          <w:i/>
          <w:szCs w:val="24"/>
        </w:rPr>
        <w:t>Trinko</w:t>
      </w:r>
      <w:r>
        <w:rPr>
          <w:szCs w:val="24"/>
        </w:rPr>
        <w:t>/</w:t>
      </w:r>
      <w:r>
        <w:rPr>
          <w:i/>
          <w:szCs w:val="24"/>
        </w:rPr>
        <w:t>Berkey</w:t>
      </w:r>
      <w:r>
        <w:rPr>
          <w:szCs w:val="24"/>
        </w:rPr>
        <w:t>/</w:t>
      </w:r>
      <w:r>
        <w:rPr>
          <w:i/>
          <w:szCs w:val="24"/>
        </w:rPr>
        <w:t>Linkline</w:t>
      </w:r>
      <w:r>
        <w:rPr>
          <w:szCs w:val="24"/>
        </w:rPr>
        <w:t xml:space="preserve"> </w:t>
      </w:r>
      <w:r w:rsidRPr="009F2C62">
        <w:rPr>
          <w:szCs w:val="24"/>
        </w:rPr>
        <w:sym w:font="Wingdings" w:char="F0E0"/>
      </w:r>
      <w:r>
        <w:rPr>
          <w:szCs w:val="24"/>
        </w:rPr>
        <w:t xml:space="preserve"> No duty to deal w/ competitors, pre-disclose, provide competitive pricing</w:t>
      </w:r>
    </w:p>
    <w:p w:rsidR="00617AED" w:rsidRPr="00617AED" w:rsidRDefault="00617AED" w:rsidP="00374B63">
      <w:pPr>
        <w:pStyle w:val="ListParagraph"/>
        <w:numPr>
          <w:ilvl w:val="3"/>
          <w:numId w:val="24"/>
        </w:numPr>
        <w:rPr>
          <w:szCs w:val="24"/>
        </w:rPr>
      </w:pPr>
      <w:r w:rsidRPr="00CD5025">
        <w:rPr>
          <w:szCs w:val="24"/>
          <w:u w:val="single"/>
        </w:rPr>
        <w:t>Valid business reasons</w:t>
      </w:r>
      <w:r w:rsidRPr="00CD5025">
        <w:rPr>
          <w:szCs w:val="24"/>
        </w:rPr>
        <w:t>: Promote inter-brand equipment competition, improve asset management by reducing inventory cost, prevent ISOs from free-riding on Kodak investment in equipment, parts and services</w:t>
      </w:r>
      <w:r>
        <w:rPr>
          <w:szCs w:val="24"/>
        </w:rPr>
        <w:t xml:space="preserve"> (</w:t>
      </w:r>
      <w:r>
        <w:rPr>
          <w:i/>
          <w:szCs w:val="24"/>
        </w:rPr>
        <w:t>Kodak v. ITS</w:t>
      </w:r>
      <w:r>
        <w:rPr>
          <w:szCs w:val="24"/>
        </w:rPr>
        <w:t>)</w:t>
      </w:r>
    </w:p>
    <w:p w:rsidR="00617AED" w:rsidRDefault="00617AED" w:rsidP="00374B63">
      <w:pPr>
        <w:pStyle w:val="ListParagraph"/>
        <w:numPr>
          <w:ilvl w:val="3"/>
          <w:numId w:val="24"/>
        </w:numPr>
        <w:rPr>
          <w:szCs w:val="24"/>
        </w:rPr>
      </w:pPr>
      <w:r>
        <w:rPr>
          <w:i/>
          <w:szCs w:val="24"/>
        </w:rPr>
        <w:t>Trinko</w:t>
      </w:r>
    </w:p>
    <w:p w:rsidR="00617AED" w:rsidRDefault="00617AED" w:rsidP="00374B63">
      <w:pPr>
        <w:pStyle w:val="ListParagraph"/>
        <w:numPr>
          <w:ilvl w:val="4"/>
          <w:numId w:val="24"/>
        </w:numPr>
        <w:rPr>
          <w:szCs w:val="24"/>
        </w:rPr>
      </w:pPr>
      <w:r>
        <w:rPr>
          <w:szCs w:val="24"/>
        </w:rPr>
        <w:t>“To safeguard the incentive to innovate, the possession of monopoly power will not be found unlawful unless it is accompanied by an element of anticompetitive conduct”</w:t>
      </w:r>
    </w:p>
    <w:p w:rsidR="00617AED" w:rsidRDefault="00617AED" w:rsidP="00374B63">
      <w:pPr>
        <w:pStyle w:val="ListParagraph"/>
        <w:numPr>
          <w:ilvl w:val="4"/>
          <w:numId w:val="24"/>
        </w:numPr>
        <w:rPr>
          <w:szCs w:val="24"/>
        </w:rPr>
      </w:pPr>
      <w:r>
        <w:rPr>
          <w:szCs w:val="24"/>
        </w:rPr>
        <w:t>“The opportunity to charge monopoly prices – at least for a short period – is what attracts business acumen in the first place; it induces risk taking that produces innovation and economic growth”</w:t>
      </w:r>
    </w:p>
    <w:p w:rsidR="009A4666" w:rsidRDefault="009A4666" w:rsidP="00374B63">
      <w:pPr>
        <w:pStyle w:val="ListParagraph"/>
        <w:numPr>
          <w:ilvl w:val="3"/>
          <w:numId w:val="24"/>
        </w:numPr>
        <w:rPr>
          <w:szCs w:val="24"/>
        </w:rPr>
      </w:pPr>
      <w:r>
        <w:rPr>
          <w:i/>
          <w:szCs w:val="24"/>
        </w:rPr>
        <w:t>But See Berkey</w:t>
      </w:r>
      <w:r>
        <w:rPr>
          <w:szCs w:val="24"/>
        </w:rPr>
        <w:t xml:space="preserve"> – Simply because the monopolist innovates doesn’t mean they are innovating at the rate that the free market would sustain</w:t>
      </w:r>
    </w:p>
    <w:p w:rsidR="00CD5025" w:rsidRPr="00CD5025" w:rsidRDefault="00CD5025" w:rsidP="00374B63">
      <w:pPr>
        <w:pStyle w:val="ListParagraph"/>
        <w:numPr>
          <w:ilvl w:val="2"/>
          <w:numId w:val="24"/>
        </w:numPr>
        <w:rPr>
          <w:szCs w:val="24"/>
        </w:rPr>
      </w:pPr>
      <w:r>
        <w:rPr>
          <w:szCs w:val="24"/>
        </w:rPr>
        <w:t>Burden then shifts to Π to rebut, or to show anticompetitive harm outweighs procompetitive benefit</w:t>
      </w:r>
    </w:p>
    <w:p w:rsidR="00EA6974" w:rsidRDefault="00B22849" w:rsidP="00374B63">
      <w:pPr>
        <w:pStyle w:val="ListParagraph"/>
        <w:numPr>
          <w:ilvl w:val="0"/>
          <w:numId w:val="25"/>
        </w:numPr>
        <w:rPr>
          <w:szCs w:val="24"/>
        </w:rPr>
      </w:pPr>
      <w:bookmarkStart w:id="65" w:name="_Toc342505746"/>
      <w:bookmarkStart w:id="66" w:name="_Toc342506158"/>
      <w:r>
        <w:rPr>
          <w:rStyle w:val="Heading2Char"/>
        </w:rPr>
        <w:t>REMEDIES</w:t>
      </w:r>
      <w:bookmarkEnd w:id="65"/>
      <w:bookmarkEnd w:id="66"/>
      <w:r w:rsidR="009A4666">
        <w:rPr>
          <w:szCs w:val="24"/>
        </w:rPr>
        <w:t xml:space="preserve"> – Compulsory licensing, injunctions, damages – Courts favor if a remedy is not unwieldy to implement – Will the court have to monitor the remedy?  Will there be lots of subsequent litigation? Etc.</w:t>
      </w:r>
    </w:p>
    <w:p w:rsidR="00EA6974" w:rsidRDefault="00EA6974">
      <w:pPr>
        <w:rPr>
          <w:szCs w:val="24"/>
        </w:rPr>
      </w:pPr>
      <w:r>
        <w:rPr>
          <w:szCs w:val="24"/>
        </w:rPr>
        <w:br w:type="page"/>
      </w:r>
    </w:p>
    <w:p w:rsidR="00975343" w:rsidRDefault="00B22849" w:rsidP="00374B63">
      <w:pPr>
        <w:pStyle w:val="Heading2"/>
        <w:numPr>
          <w:ilvl w:val="0"/>
          <w:numId w:val="26"/>
        </w:numPr>
      </w:pPr>
      <w:bookmarkStart w:id="67" w:name="_Toc342505747"/>
      <w:bookmarkStart w:id="68" w:name="_Toc342506159"/>
      <w:r>
        <w:lastRenderedPageBreak/>
        <w:t>POLICY CONSIDERATIONS</w:t>
      </w:r>
      <w:bookmarkEnd w:id="67"/>
      <w:bookmarkEnd w:id="68"/>
    </w:p>
    <w:p w:rsidR="008A2C0B" w:rsidRDefault="007C7010" w:rsidP="00374B63">
      <w:pPr>
        <w:pStyle w:val="ListParagraph"/>
        <w:numPr>
          <w:ilvl w:val="1"/>
          <w:numId w:val="27"/>
        </w:numPr>
        <w:rPr>
          <w:szCs w:val="24"/>
        </w:rPr>
      </w:pPr>
      <w:r>
        <w:rPr>
          <w:szCs w:val="24"/>
        </w:rPr>
        <w:t>What is bad about monopoly?</w:t>
      </w:r>
    </w:p>
    <w:p w:rsidR="007C7010" w:rsidRPr="007C7010" w:rsidRDefault="007C7010" w:rsidP="00374B63">
      <w:pPr>
        <w:pStyle w:val="ListParagraph"/>
        <w:numPr>
          <w:ilvl w:val="2"/>
          <w:numId w:val="27"/>
        </w:numPr>
        <w:rPr>
          <w:szCs w:val="24"/>
        </w:rPr>
      </w:pPr>
      <w:r>
        <w:t>“Unchallenged economic power deadens initiative, discourages thrift and depresses energy; immunity from competition is a narcotic, and rivalry is a stimulant, to industrial progress; the spur of constant stress is necessary to counteract an inevitable disposition to let well enough alone” (</w:t>
      </w:r>
      <w:r>
        <w:rPr>
          <w:i/>
        </w:rPr>
        <w:t>Alcoa</w:t>
      </w:r>
      <w:r>
        <w:t>)</w:t>
      </w:r>
    </w:p>
    <w:p w:rsidR="007C7010" w:rsidRPr="007C7010" w:rsidRDefault="007C7010" w:rsidP="00374B63">
      <w:pPr>
        <w:pStyle w:val="ListParagraph"/>
        <w:numPr>
          <w:ilvl w:val="2"/>
          <w:numId w:val="27"/>
        </w:numPr>
        <w:rPr>
          <w:szCs w:val="24"/>
        </w:rPr>
      </w:pPr>
      <w:r>
        <w:t>“The mere fact that a producer, having command of the domestic market, has not been able to make more than a ‘fair’ profit, is no evidence that a ‘fair’ profit could not have been made at lower prices” (</w:t>
      </w:r>
      <w:r>
        <w:rPr>
          <w:i/>
        </w:rPr>
        <w:t>Alcoa</w:t>
      </w:r>
      <w:r>
        <w:t>)</w:t>
      </w:r>
    </w:p>
    <w:p w:rsidR="007C7010" w:rsidRPr="007C7010" w:rsidRDefault="007C7010" w:rsidP="00374B63">
      <w:pPr>
        <w:pStyle w:val="ListParagraph"/>
        <w:numPr>
          <w:ilvl w:val="1"/>
          <w:numId w:val="27"/>
        </w:numPr>
        <w:rPr>
          <w:szCs w:val="24"/>
        </w:rPr>
      </w:pPr>
      <w:r>
        <w:t>Efficiency – Allocative, Productive, Innovative</w:t>
      </w:r>
    </w:p>
    <w:p w:rsidR="007C7010" w:rsidRPr="007C7010" w:rsidRDefault="007C7010" w:rsidP="00374B63">
      <w:pPr>
        <w:pStyle w:val="ListParagraph"/>
        <w:numPr>
          <w:ilvl w:val="2"/>
          <w:numId w:val="27"/>
        </w:numPr>
        <w:rPr>
          <w:szCs w:val="24"/>
        </w:rPr>
      </w:pPr>
      <w:r>
        <w:t>Want to make the best “set” of goods, at the lowest cost, while driving innovation</w:t>
      </w:r>
    </w:p>
    <w:p w:rsidR="007C7010" w:rsidRPr="007C7010" w:rsidRDefault="007C7010" w:rsidP="00374B63">
      <w:pPr>
        <w:pStyle w:val="ListParagraph"/>
        <w:numPr>
          <w:ilvl w:val="1"/>
          <w:numId w:val="27"/>
        </w:numPr>
        <w:rPr>
          <w:szCs w:val="24"/>
        </w:rPr>
      </w:pPr>
      <w:r>
        <w:t>Innovation</w:t>
      </w:r>
    </w:p>
    <w:p w:rsidR="007C7010" w:rsidRPr="007C7010" w:rsidRDefault="007C7010" w:rsidP="00374B63">
      <w:pPr>
        <w:pStyle w:val="ListParagraph"/>
        <w:numPr>
          <w:ilvl w:val="2"/>
          <w:numId w:val="27"/>
        </w:numPr>
        <w:rPr>
          <w:szCs w:val="24"/>
        </w:rPr>
      </w:pPr>
      <w:r>
        <w:t>Monopolist may innovate to increase consumer surplus they collect</w:t>
      </w:r>
    </w:p>
    <w:p w:rsidR="007C7010" w:rsidRPr="007C7010" w:rsidRDefault="007C7010" w:rsidP="00374B63">
      <w:pPr>
        <w:pStyle w:val="ListParagraph"/>
        <w:numPr>
          <w:ilvl w:val="2"/>
          <w:numId w:val="27"/>
        </w:numPr>
        <w:rPr>
          <w:szCs w:val="24"/>
        </w:rPr>
      </w:pPr>
      <w:r>
        <w:t>Innovation may lower entry barriers</w:t>
      </w:r>
    </w:p>
    <w:p w:rsidR="007C7010" w:rsidRPr="007C7010" w:rsidRDefault="007C7010" w:rsidP="00374B63">
      <w:pPr>
        <w:pStyle w:val="ListParagraph"/>
        <w:numPr>
          <w:ilvl w:val="2"/>
          <w:numId w:val="27"/>
        </w:numPr>
        <w:rPr>
          <w:szCs w:val="24"/>
        </w:rPr>
      </w:pPr>
      <w:r>
        <w:t>Competitors may innovate to remove the monopoly power</w:t>
      </w:r>
    </w:p>
    <w:p w:rsidR="007C7010" w:rsidRPr="007C7010" w:rsidRDefault="007C7010" w:rsidP="00374B63">
      <w:pPr>
        <w:pStyle w:val="ListParagraph"/>
        <w:numPr>
          <w:ilvl w:val="2"/>
          <w:numId w:val="27"/>
        </w:numPr>
        <w:rPr>
          <w:szCs w:val="24"/>
        </w:rPr>
      </w:pPr>
      <w:r>
        <w:t xml:space="preserve">Compare to competitive market – Do we get </w:t>
      </w:r>
      <w:r>
        <w:rPr>
          <w:u w:val="single"/>
        </w:rPr>
        <w:t>more</w:t>
      </w:r>
      <w:r>
        <w:t xml:space="preserve"> innovation in competitive market?</w:t>
      </w:r>
    </w:p>
    <w:p w:rsidR="007C7010" w:rsidRDefault="007C7010" w:rsidP="00374B63">
      <w:pPr>
        <w:pStyle w:val="ListParagraph"/>
        <w:numPr>
          <w:ilvl w:val="1"/>
          <w:numId w:val="27"/>
        </w:numPr>
        <w:rPr>
          <w:szCs w:val="24"/>
        </w:rPr>
      </w:pPr>
      <w:r>
        <w:rPr>
          <w:szCs w:val="24"/>
        </w:rPr>
        <w:t>Essential facilities – Compulsory EFs licensing may dis-incentivize investing in EFs</w:t>
      </w:r>
    </w:p>
    <w:p w:rsidR="007C7010" w:rsidRDefault="007C7010" w:rsidP="00374B63">
      <w:pPr>
        <w:pStyle w:val="ListParagraph"/>
        <w:numPr>
          <w:ilvl w:val="1"/>
          <w:numId w:val="27"/>
        </w:numPr>
        <w:rPr>
          <w:szCs w:val="24"/>
        </w:rPr>
      </w:pPr>
      <w:r>
        <w:rPr>
          <w:szCs w:val="24"/>
        </w:rPr>
        <w:t>Predatory pricing – Any price above “an appropriate measure” of costs are either competition on the merits or are beyond the practical ability of a judicial tribunal to control without chilling legitimate price cutting (</w:t>
      </w:r>
      <w:r>
        <w:rPr>
          <w:i/>
          <w:szCs w:val="24"/>
        </w:rPr>
        <w:t>Brown and Williamson</w:t>
      </w:r>
      <w:r>
        <w:rPr>
          <w:szCs w:val="24"/>
        </w:rPr>
        <w:t>)</w:t>
      </w:r>
    </w:p>
    <w:p w:rsidR="007C7010" w:rsidRDefault="007C7010" w:rsidP="00374B63">
      <w:pPr>
        <w:pStyle w:val="ListParagraph"/>
        <w:numPr>
          <w:ilvl w:val="2"/>
          <w:numId w:val="27"/>
        </w:numPr>
        <w:rPr>
          <w:szCs w:val="24"/>
        </w:rPr>
      </w:pPr>
      <w:r>
        <w:rPr>
          <w:szCs w:val="24"/>
        </w:rPr>
        <w:t xml:space="preserve">Concern is consumer welfare </w:t>
      </w:r>
      <w:r w:rsidRPr="007C7010">
        <w:rPr>
          <w:szCs w:val="24"/>
        </w:rPr>
        <w:sym w:font="Wingdings" w:char="F0E0"/>
      </w:r>
      <w:r>
        <w:rPr>
          <w:szCs w:val="24"/>
        </w:rPr>
        <w:t xml:space="preserve"> require recoupment in predatory pricing</w:t>
      </w:r>
    </w:p>
    <w:p w:rsidR="007C7010" w:rsidRDefault="007C7010" w:rsidP="00374B63">
      <w:pPr>
        <w:pStyle w:val="ListParagraph"/>
        <w:numPr>
          <w:ilvl w:val="2"/>
          <w:numId w:val="27"/>
        </w:numPr>
        <w:rPr>
          <w:szCs w:val="24"/>
        </w:rPr>
      </w:pPr>
      <w:r>
        <w:rPr>
          <w:szCs w:val="24"/>
        </w:rPr>
        <w:t>We don’t care unless predator can maintain supracompetitive pricing later</w:t>
      </w:r>
    </w:p>
    <w:p w:rsidR="007C7010" w:rsidRDefault="007C7010" w:rsidP="00374B63">
      <w:pPr>
        <w:pStyle w:val="ListParagraph"/>
        <w:numPr>
          <w:ilvl w:val="3"/>
          <w:numId w:val="27"/>
        </w:numPr>
        <w:rPr>
          <w:szCs w:val="24"/>
        </w:rPr>
      </w:pPr>
      <w:r>
        <w:rPr>
          <w:szCs w:val="24"/>
        </w:rPr>
        <w:t>BUT</w:t>
      </w:r>
    </w:p>
    <w:p w:rsidR="007C7010" w:rsidRDefault="007C7010" w:rsidP="00374B63">
      <w:pPr>
        <w:pStyle w:val="ListParagraph"/>
        <w:numPr>
          <w:ilvl w:val="4"/>
          <w:numId w:val="27"/>
        </w:numPr>
        <w:rPr>
          <w:szCs w:val="24"/>
        </w:rPr>
      </w:pPr>
      <w:r>
        <w:rPr>
          <w:szCs w:val="24"/>
        </w:rPr>
        <w:t>Predatory pricing as an entry barrier, less competition, less innovation, etc.</w:t>
      </w:r>
    </w:p>
    <w:p w:rsidR="007C7010" w:rsidRDefault="007C7010" w:rsidP="00374B63">
      <w:pPr>
        <w:pStyle w:val="ListParagraph"/>
        <w:numPr>
          <w:ilvl w:val="2"/>
          <w:numId w:val="27"/>
        </w:numPr>
        <w:rPr>
          <w:szCs w:val="24"/>
        </w:rPr>
      </w:pPr>
      <w:r>
        <w:rPr>
          <w:szCs w:val="24"/>
        </w:rPr>
        <w:t>AVC is a good measure because the only people that are excluded are less efficient</w:t>
      </w:r>
    </w:p>
    <w:p w:rsidR="007C7010" w:rsidRDefault="007C7010" w:rsidP="00374B63">
      <w:pPr>
        <w:pStyle w:val="ListParagraph"/>
        <w:numPr>
          <w:ilvl w:val="3"/>
          <w:numId w:val="27"/>
        </w:numPr>
        <w:rPr>
          <w:szCs w:val="24"/>
        </w:rPr>
      </w:pPr>
      <w:r>
        <w:rPr>
          <w:szCs w:val="24"/>
        </w:rPr>
        <w:t xml:space="preserve">BUT this excludes a new entrant that might become </w:t>
      </w:r>
      <w:r>
        <w:rPr>
          <w:i/>
          <w:szCs w:val="24"/>
        </w:rPr>
        <w:t>more</w:t>
      </w:r>
      <w:r>
        <w:rPr>
          <w:szCs w:val="24"/>
        </w:rPr>
        <w:t xml:space="preserve"> efficient later</w:t>
      </w:r>
    </w:p>
    <w:p w:rsidR="007C7010" w:rsidRDefault="007C7010" w:rsidP="00374B63">
      <w:pPr>
        <w:pStyle w:val="ListParagraph"/>
        <w:numPr>
          <w:ilvl w:val="1"/>
          <w:numId w:val="27"/>
        </w:numPr>
        <w:rPr>
          <w:szCs w:val="24"/>
        </w:rPr>
      </w:pPr>
      <w:r>
        <w:rPr>
          <w:i/>
          <w:szCs w:val="24"/>
        </w:rPr>
        <w:t>Linkline</w:t>
      </w:r>
    </w:p>
    <w:p w:rsidR="007C7010" w:rsidRDefault="007C7010" w:rsidP="00374B63">
      <w:pPr>
        <w:pStyle w:val="ListParagraph"/>
        <w:numPr>
          <w:ilvl w:val="2"/>
          <w:numId w:val="27"/>
        </w:numPr>
        <w:rPr>
          <w:szCs w:val="24"/>
        </w:rPr>
      </w:pPr>
      <w:r>
        <w:rPr>
          <w:szCs w:val="24"/>
        </w:rPr>
        <w:t xml:space="preserve">Sales @ high price are not antitrust violations </w:t>
      </w:r>
      <w:r w:rsidRPr="007C7010">
        <w:rPr>
          <w:szCs w:val="24"/>
        </w:rPr>
        <w:sym w:font="Wingdings" w:char="F0E0"/>
      </w:r>
      <w:r>
        <w:rPr>
          <w:szCs w:val="24"/>
        </w:rPr>
        <w:t xml:space="preserve"> market correction</w:t>
      </w:r>
    </w:p>
    <w:p w:rsidR="007C7010" w:rsidRDefault="007C7010" w:rsidP="00374B63">
      <w:pPr>
        <w:pStyle w:val="ListParagraph"/>
        <w:numPr>
          <w:ilvl w:val="2"/>
          <w:numId w:val="27"/>
        </w:numPr>
        <w:rPr>
          <w:szCs w:val="24"/>
        </w:rPr>
      </w:pPr>
      <w:r>
        <w:rPr>
          <w:szCs w:val="24"/>
        </w:rPr>
        <w:t>Need for clear rules in antitrust – vs. clear analytical framework?</w:t>
      </w:r>
    </w:p>
    <w:p w:rsidR="00B07392" w:rsidRDefault="00B07392" w:rsidP="00374B63">
      <w:pPr>
        <w:pStyle w:val="ListParagraph"/>
        <w:numPr>
          <w:ilvl w:val="1"/>
          <w:numId w:val="27"/>
        </w:numPr>
        <w:rPr>
          <w:szCs w:val="24"/>
        </w:rPr>
      </w:pPr>
      <w:r>
        <w:rPr>
          <w:b/>
          <w:szCs w:val="24"/>
          <w:u w:val="single"/>
        </w:rPr>
        <w:t>NOTE</w:t>
      </w:r>
      <w:r>
        <w:rPr>
          <w:szCs w:val="24"/>
        </w:rPr>
        <w:t xml:space="preserve"> – Analytical disaggregation – Courts are very wary </w:t>
      </w:r>
      <w:r w:rsidRPr="00B07392">
        <w:rPr>
          <w:szCs w:val="24"/>
        </w:rPr>
        <w:t>of course of conduct especially if individual acts are not illegal in and of themselves</w:t>
      </w:r>
    </w:p>
    <w:p w:rsidR="007C7010" w:rsidRDefault="007C7010">
      <w:pPr>
        <w:rPr>
          <w:szCs w:val="24"/>
        </w:rPr>
      </w:pPr>
      <w:r>
        <w:rPr>
          <w:szCs w:val="24"/>
        </w:rPr>
        <w:br w:type="page"/>
      </w:r>
    </w:p>
    <w:p w:rsidR="00975343" w:rsidRDefault="00B22849" w:rsidP="00B22849">
      <w:pPr>
        <w:pStyle w:val="Heading2"/>
      </w:pPr>
      <w:bookmarkStart w:id="69" w:name="_Toc342505748"/>
      <w:bookmarkStart w:id="70" w:name="_Toc342506160"/>
      <w:r>
        <w:lastRenderedPageBreak/>
        <w:t>CASES!</w:t>
      </w:r>
      <w:bookmarkEnd w:id="69"/>
      <w:bookmarkEnd w:id="70"/>
    </w:p>
    <w:p w:rsidR="007C7010" w:rsidRDefault="007C7010" w:rsidP="00374B63">
      <w:pPr>
        <w:pStyle w:val="ListParagraph"/>
        <w:numPr>
          <w:ilvl w:val="1"/>
          <w:numId w:val="28"/>
        </w:numPr>
        <w:rPr>
          <w:szCs w:val="24"/>
        </w:rPr>
      </w:pPr>
      <w:r>
        <w:rPr>
          <w:i/>
          <w:szCs w:val="24"/>
        </w:rPr>
        <w:t>United States v. Alcoa</w:t>
      </w:r>
    </w:p>
    <w:p w:rsidR="008A2C0B" w:rsidRDefault="008C4293" w:rsidP="00374B63">
      <w:pPr>
        <w:pStyle w:val="ListParagraph"/>
        <w:numPr>
          <w:ilvl w:val="2"/>
          <w:numId w:val="28"/>
        </w:numPr>
        <w:rPr>
          <w:szCs w:val="24"/>
        </w:rPr>
      </w:pPr>
      <w:r>
        <w:rPr>
          <w:szCs w:val="24"/>
        </w:rPr>
        <w:t>Market – Alcoa aluminum fabricated and sold, plus the aluminum imported</w:t>
      </w:r>
    </w:p>
    <w:p w:rsidR="008C4293" w:rsidRDefault="008C4293" w:rsidP="00374B63">
      <w:pPr>
        <w:pStyle w:val="ListParagraph"/>
        <w:numPr>
          <w:ilvl w:val="3"/>
          <w:numId w:val="28"/>
        </w:numPr>
        <w:rPr>
          <w:szCs w:val="24"/>
        </w:rPr>
      </w:pPr>
      <w:r>
        <w:rPr>
          <w:szCs w:val="24"/>
        </w:rPr>
        <w:t>Secondary market not included because Δ control over virgin (only input) gives control over price of secondary as time increases</w:t>
      </w:r>
    </w:p>
    <w:p w:rsidR="008C4293" w:rsidRDefault="008C4293" w:rsidP="00374B63">
      <w:pPr>
        <w:pStyle w:val="ListParagraph"/>
        <w:numPr>
          <w:ilvl w:val="2"/>
          <w:numId w:val="28"/>
        </w:numPr>
        <w:rPr>
          <w:szCs w:val="24"/>
        </w:rPr>
      </w:pPr>
      <w:r>
        <w:rPr>
          <w:szCs w:val="24"/>
        </w:rPr>
        <w:t>Claims</w:t>
      </w:r>
    </w:p>
    <w:p w:rsidR="008C4293" w:rsidRDefault="008C4293" w:rsidP="00374B63">
      <w:pPr>
        <w:pStyle w:val="ListParagraph"/>
        <w:numPr>
          <w:ilvl w:val="3"/>
          <w:numId w:val="28"/>
        </w:numPr>
        <w:rPr>
          <w:szCs w:val="24"/>
        </w:rPr>
      </w:pPr>
      <w:r>
        <w:rPr>
          <w:szCs w:val="24"/>
        </w:rPr>
        <w:t>Alcoa monopolized market of virgin aluminum ingot</w:t>
      </w:r>
    </w:p>
    <w:p w:rsidR="008C4293" w:rsidRDefault="008C4293" w:rsidP="00374B63">
      <w:pPr>
        <w:pStyle w:val="ListParagraph"/>
        <w:numPr>
          <w:ilvl w:val="3"/>
          <w:numId w:val="28"/>
        </w:numPr>
        <w:rPr>
          <w:szCs w:val="24"/>
        </w:rPr>
      </w:pPr>
      <w:r>
        <w:rPr>
          <w:szCs w:val="24"/>
        </w:rPr>
        <w:t>Δ guilty of unlawful practices related to establishing this monopoly</w:t>
      </w:r>
    </w:p>
    <w:p w:rsidR="008C4293" w:rsidRDefault="008C4293" w:rsidP="00374B63">
      <w:pPr>
        <w:pStyle w:val="ListParagraph"/>
        <w:numPr>
          <w:ilvl w:val="3"/>
          <w:numId w:val="28"/>
        </w:numPr>
        <w:rPr>
          <w:szCs w:val="24"/>
        </w:rPr>
      </w:pPr>
      <w:r>
        <w:rPr>
          <w:szCs w:val="24"/>
        </w:rPr>
        <w:t>Whether Limited and Δ were in an unlawful conspiracy</w:t>
      </w:r>
    </w:p>
    <w:p w:rsidR="0025368F" w:rsidRDefault="0025368F" w:rsidP="00374B63">
      <w:pPr>
        <w:pStyle w:val="ListParagraph"/>
        <w:numPr>
          <w:ilvl w:val="2"/>
          <w:numId w:val="28"/>
        </w:numPr>
      </w:pPr>
      <w:r>
        <w:t>The foreign producer cartel with Limited</w:t>
      </w:r>
    </w:p>
    <w:p w:rsidR="0025368F" w:rsidRDefault="0025368F" w:rsidP="00374B63">
      <w:pPr>
        <w:pStyle w:val="ListParagraph"/>
        <w:numPr>
          <w:ilvl w:val="3"/>
          <w:numId w:val="28"/>
        </w:numPr>
      </w:pPr>
      <w:r>
        <w:t>Agreement in writing to limit exports to the US</w:t>
      </w:r>
    </w:p>
    <w:p w:rsidR="0025368F" w:rsidRDefault="0025368F" w:rsidP="00374B63">
      <w:pPr>
        <w:pStyle w:val="ListParagraph"/>
        <w:numPr>
          <w:ilvl w:val="4"/>
          <w:numId w:val="28"/>
        </w:numPr>
      </w:pPr>
      <w:r>
        <w:t>Binds the participants, communicates the terms clearly</w:t>
      </w:r>
    </w:p>
    <w:p w:rsidR="0025368F" w:rsidRDefault="0025368F" w:rsidP="00374B63">
      <w:pPr>
        <w:pStyle w:val="ListParagraph"/>
        <w:numPr>
          <w:ilvl w:val="4"/>
          <w:numId w:val="28"/>
        </w:numPr>
      </w:pPr>
      <w:r>
        <w:t>Reduces incentives to cheat the agreement, ability to detect cheaters</w:t>
      </w:r>
    </w:p>
    <w:p w:rsidR="0025368F" w:rsidRDefault="0025368F" w:rsidP="00374B63">
      <w:pPr>
        <w:pStyle w:val="ListParagraph"/>
        <w:numPr>
          <w:ilvl w:val="4"/>
          <w:numId w:val="28"/>
        </w:numPr>
      </w:pPr>
      <w:r>
        <w:t>Provides enforcement mechanism</w:t>
      </w:r>
    </w:p>
    <w:p w:rsidR="0025368F" w:rsidRPr="0025368F" w:rsidRDefault="0025368F" w:rsidP="00374B63">
      <w:pPr>
        <w:pStyle w:val="ListParagraph"/>
        <w:numPr>
          <w:ilvl w:val="3"/>
          <w:numId w:val="28"/>
        </w:numPr>
      </w:pPr>
      <w:r>
        <w:t xml:space="preserve">Limiting exports has the effect of controlling price while not producing a surplus of goods (Supply curve </w:t>
      </w:r>
      <w:r>
        <w:sym w:font="Wingdings" w:char="F0E0"/>
      </w:r>
      <w:r>
        <w:t xml:space="preserve"> increased price will spur more production)</w:t>
      </w:r>
    </w:p>
    <w:p w:rsidR="008C4293" w:rsidRDefault="008C4293" w:rsidP="00374B63">
      <w:pPr>
        <w:pStyle w:val="ListParagraph"/>
        <w:numPr>
          <w:ilvl w:val="2"/>
          <w:numId w:val="28"/>
        </w:numPr>
        <w:rPr>
          <w:szCs w:val="24"/>
        </w:rPr>
      </w:pPr>
      <w:r>
        <w:rPr>
          <w:szCs w:val="24"/>
        </w:rPr>
        <w:t>No good trust/bad trust distinction</w:t>
      </w:r>
    </w:p>
    <w:p w:rsidR="008C4293" w:rsidRDefault="008C4293" w:rsidP="00374B63">
      <w:pPr>
        <w:pStyle w:val="ListParagraph"/>
        <w:numPr>
          <w:ilvl w:val="2"/>
          <w:numId w:val="28"/>
        </w:numPr>
        <w:rPr>
          <w:szCs w:val="24"/>
        </w:rPr>
      </w:pPr>
      <w:r>
        <w:rPr>
          <w:szCs w:val="24"/>
        </w:rPr>
        <w:t>Monopoly is bad policy because</w:t>
      </w:r>
    </w:p>
    <w:p w:rsidR="008C4293" w:rsidRDefault="008C4293" w:rsidP="00374B63">
      <w:pPr>
        <w:pStyle w:val="ListParagraph"/>
        <w:numPr>
          <w:ilvl w:val="3"/>
          <w:numId w:val="28"/>
        </w:numPr>
        <w:rPr>
          <w:szCs w:val="24"/>
        </w:rPr>
      </w:pPr>
      <w:r>
        <w:rPr>
          <w:szCs w:val="24"/>
        </w:rPr>
        <w:t>Deadweight loss</w:t>
      </w:r>
    </w:p>
    <w:p w:rsidR="008C4293" w:rsidRDefault="008C4293" w:rsidP="00374B63">
      <w:pPr>
        <w:pStyle w:val="ListParagraph"/>
        <w:numPr>
          <w:ilvl w:val="3"/>
          <w:numId w:val="28"/>
        </w:numPr>
        <w:rPr>
          <w:szCs w:val="24"/>
        </w:rPr>
      </w:pPr>
      <w:r>
        <w:rPr>
          <w:szCs w:val="24"/>
        </w:rPr>
        <w:t>Monopoly is a narcotic and process of rivalry is a stimulant to innovation</w:t>
      </w:r>
    </w:p>
    <w:p w:rsidR="008C4293" w:rsidRDefault="008C4293" w:rsidP="00374B63">
      <w:pPr>
        <w:pStyle w:val="ListParagraph"/>
        <w:numPr>
          <w:ilvl w:val="2"/>
          <w:numId w:val="28"/>
        </w:numPr>
        <w:rPr>
          <w:szCs w:val="24"/>
        </w:rPr>
      </w:pPr>
      <w:r>
        <w:rPr>
          <w:szCs w:val="24"/>
        </w:rPr>
        <w:t>Allocative inefficiency – Less goods we like, resources are not used as well</w:t>
      </w:r>
    </w:p>
    <w:p w:rsidR="008C4293" w:rsidRDefault="008C4293" w:rsidP="00374B63">
      <w:pPr>
        <w:pStyle w:val="ListParagraph"/>
        <w:numPr>
          <w:ilvl w:val="2"/>
          <w:numId w:val="28"/>
        </w:numPr>
        <w:rPr>
          <w:szCs w:val="24"/>
        </w:rPr>
      </w:pPr>
      <w:r>
        <w:rPr>
          <w:szCs w:val="24"/>
        </w:rPr>
        <w:t>Productive inefficiency – Desire is maximize profit, waste resources through rent seeking, use resources to maintain monopoly in socially wasteful way</w:t>
      </w:r>
    </w:p>
    <w:p w:rsidR="008C4293" w:rsidRDefault="008C4293" w:rsidP="00374B63">
      <w:pPr>
        <w:pStyle w:val="ListParagraph"/>
        <w:numPr>
          <w:ilvl w:val="2"/>
          <w:numId w:val="28"/>
        </w:numPr>
        <w:rPr>
          <w:szCs w:val="24"/>
        </w:rPr>
      </w:pPr>
      <w:r>
        <w:rPr>
          <w:szCs w:val="24"/>
        </w:rPr>
        <w:t>Innovative inefficiency – Incentive is to spread out innovation &amp; elongate the process</w:t>
      </w:r>
    </w:p>
    <w:p w:rsidR="008C4293" w:rsidRDefault="008C4293" w:rsidP="00374B63">
      <w:pPr>
        <w:pStyle w:val="ListParagraph"/>
        <w:numPr>
          <w:ilvl w:val="2"/>
          <w:numId w:val="2"/>
        </w:numPr>
      </w:pPr>
      <w:r>
        <w:rPr>
          <w:szCs w:val="24"/>
        </w:rPr>
        <w:t xml:space="preserve">Defense: </w:t>
      </w:r>
      <w:r>
        <w:t>“The only question is whether it falls within the exception established in favor of those who do not seek, but cannot avoid, the control of a market”</w:t>
      </w:r>
    </w:p>
    <w:p w:rsidR="00E06804" w:rsidRDefault="008C4293" w:rsidP="00374B63">
      <w:pPr>
        <w:pStyle w:val="ListParagraph"/>
        <w:numPr>
          <w:ilvl w:val="3"/>
          <w:numId w:val="28"/>
        </w:numPr>
        <w:rPr>
          <w:szCs w:val="24"/>
        </w:rPr>
      </w:pPr>
      <w:r>
        <w:rPr>
          <w:szCs w:val="24"/>
        </w:rPr>
        <w:t>Superior skill, foresight, and industry</w:t>
      </w:r>
    </w:p>
    <w:p w:rsidR="00E06804" w:rsidRDefault="00E06804">
      <w:pPr>
        <w:rPr>
          <w:szCs w:val="24"/>
        </w:rPr>
      </w:pPr>
      <w:r>
        <w:rPr>
          <w:szCs w:val="24"/>
        </w:rPr>
        <w:br w:type="page"/>
      </w:r>
    </w:p>
    <w:p w:rsidR="008C4293" w:rsidRDefault="008C4293" w:rsidP="00374B63">
      <w:pPr>
        <w:pStyle w:val="ListParagraph"/>
        <w:numPr>
          <w:ilvl w:val="1"/>
          <w:numId w:val="28"/>
        </w:numPr>
        <w:rPr>
          <w:szCs w:val="24"/>
        </w:rPr>
      </w:pPr>
      <w:r>
        <w:rPr>
          <w:i/>
          <w:szCs w:val="24"/>
        </w:rPr>
        <w:lastRenderedPageBreak/>
        <w:t>United States v. Microsoft Corp.</w:t>
      </w:r>
    </w:p>
    <w:p w:rsidR="008C4293" w:rsidRDefault="00E06804" w:rsidP="00374B63">
      <w:pPr>
        <w:pStyle w:val="ListParagraph"/>
        <w:numPr>
          <w:ilvl w:val="2"/>
          <w:numId w:val="28"/>
        </w:numPr>
        <w:rPr>
          <w:szCs w:val="24"/>
        </w:rPr>
      </w:pPr>
      <w:r>
        <w:rPr>
          <w:szCs w:val="24"/>
        </w:rPr>
        <w:t>Claim: Attempted monopolization of browser market, leveraging browser market to maintain monopoly in OS market</w:t>
      </w:r>
    </w:p>
    <w:p w:rsidR="00E06804" w:rsidRDefault="00E06804" w:rsidP="00374B63">
      <w:pPr>
        <w:pStyle w:val="ListParagraph"/>
        <w:numPr>
          <w:ilvl w:val="2"/>
          <w:numId w:val="28"/>
        </w:numPr>
        <w:rPr>
          <w:szCs w:val="24"/>
        </w:rPr>
      </w:pPr>
      <w:r>
        <w:rPr>
          <w:szCs w:val="24"/>
        </w:rPr>
        <w:t>Market: Intel compatible computers</w:t>
      </w:r>
    </w:p>
    <w:p w:rsidR="00E06804" w:rsidRDefault="00E06804" w:rsidP="00374B63">
      <w:pPr>
        <w:pStyle w:val="ListParagraph"/>
        <w:numPr>
          <w:ilvl w:val="3"/>
          <w:numId w:val="28"/>
        </w:numPr>
        <w:rPr>
          <w:szCs w:val="24"/>
        </w:rPr>
      </w:pPr>
      <w:r>
        <w:rPr>
          <w:szCs w:val="24"/>
        </w:rPr>
        <w:t>SSNIP – Manufacturers (OEMs) won’t switch to another OS given price increase</w:t>
      </w:r>
    </w:p>
    <w:p w:rsidR="00E06804" w:rsidRDefault="00E06804" w:rsidP="00374B63">
      <w:pPr>
        <w:pStyle w:val="ListParagraph"/>
        <w:numPr>
          <w:ilvl w:val="3"/>
          <w:numId w:val="28"/>
        </w:numPr>
        <w:rPr>
          <w:szCs w:val="24"/>
        </w:rPr>
      </w:pPr>
      <w:r>
        <w:rPr>
          <w:szCs w:val="24"/>
        </w:rPr>
        <w:t>Not reasonably interchangeable (</w:t>
      </w:r>
      <w:r>
        <w:rPr>
          <w:i/>
          <w:szCs w:val="24"/>
        </w:rPr>
        <w:t>Du Pont</w:t>
      </w:r>
      <w:r>
        <w:rPr>
          <w:szCs w:val="24"/>
        </w:rPr>
        <w:t>)</w:t>
      </w:r>
    </w:p>
    <w:p w:rsidR="00E06804" w:rsidRDefault="00E06804" w:rsidP="00374B63">
      <w:pPr>
        <w:pStyle w:val="ListParagraph"/>
        <w:numPr>
          <w:ilvl w:val="3"/>
          <w:numId w:val="28"/>
        </w:numPr>
        <w:rPr>
          <w:szCs w:val="24"/>
        </w:rPr>
      </w:pPr>
      <w:r>
        <w:rPr>
          <w:szCs w:val="24"/>
        </w:rPr>
        <w:t>Only consider products suitable in reasonably foreseeable future</w:t>
      </w:r>
    </w:p>
    <w:p w:rsidR="00E06804" w:rsidRDefault="00E06804" w:rsidP="00374B63">
      <w:pPr>
        <w:pStyle w:val="ListParagraph"/>
        <w:numPr>
          <w:ilvl w:val="3"/>
          <w:numId w:val="28"/>
        </w:numPr>
        <w:rPr>
          <w:szCs w:val="24"/>
        </w:rPr>
      </w:pPr>
      <w:r>
        <w:rPr>
          <w:szCs w:val="24"/>
        </w:rPr>
        <w:t>NOTE: Apple does not license OS to manufacturers</w:t>
      </w:r>
    </w:p>
    <w:p w:rsidR="00E06804" w:rsidRDefault="00E06804" w:rsidP="00374B63">
      <w:pPr>
        <w:pStyle w:val="ListParagraph"/>
        <w:numPr>
          <w:ilvl w:val="2"/>
          <w:numId w:val="28"/>
        </w:numPr>
        <w:rPr>
          <w:szCs w:val="24"/>
        </w:rPr>
      </w:pPr>
      <w:r>
        <w:rPr>
          <w:szCs w:val="24"/>
        </w:rPr>
        <w:t>Market power</w:t>
      </w:r>
    </w:p>
    <w:p w:rsidR="00E06804" w:rsidRDefault="00E06804" w:rsidP="00374B63">
      <w:pPr>
        <w:pStyle w:val="ListParagraph"/>
        <w:numPr>
          <w:ilvl w:val="3"/>
          <w:numId w:val="28"/>
        </w:numPr>
        <w:rPr>
          <w:szCs w:val="24"/>
        </w:rPr>
      </w:pPr>
      <w:r>
        <w:rPr>
          <w:szCs w:val="24"/>
        </w:rPr>
        <w:t>Market share proxy: 95% OS market, 80% if Mac included</w:t>
      </w:r>
    </w:p>
    <w:p w:rsidR="00E06804" w:rsidRDefault="00E06804" w:rsidP="00374B63">
      <w:pPr>
        <w:pStyle w:val="ListParagraph"/>
        <w:numPr>
          <w:ilvl w:val="3"/>
          <w:numId w:val="28"/>
        </w:numPr>
        <w:rPr>
          <w:szCs w:val="24"/>
        </w:rPr>
      </w:pPr>
      <w:r>
        <w:rPr>
          <w:szCs w:val="24"/>
        </w:rPr>
        <w:t>Entry Barriers: Network effects</w:t>
      </w:r>
      <w:r w:rsidR="00D029F4">
        <w:rPr>
          <w:szCs w:val="24"/>
        </w:rPr>
        <w:t xml:space="preserve"> – Product more valuable with more users</w:t>
      </w:r>
    </w:p>
    <w:p w:rsidR="00E06804" w:rsidRDefault="00E06804" w:rsidP="00374B63">
      <w:pPr>
        <w:pStyle w:val="ListParagraph"/>
        <w:numPr>
          <w:ilvl w:val="4"/>
          <w:numId w:val="28"/>
        </w:numPr>
        <w:rPr>
          <w:szCs w:val="24"/>
        </w:rPr>
      </w:pPr>
      <w:r>
        <w:rPr>
          <w:szCs w:val="24"/>
        </w:rPr>
        <w:t>Consumers want OS w/ lots of apps, developers want OS w/ lots of consumers</w:t>
      </w:r>
    </w:p>
    <w:p w:rsidR="00E06804" w:rsidRDefault="00E06804" w:rsidP="00374B63">
      <w:pPr>
        <w:pStyle w:val="ListParagraph"/>
        <w:numPr>
          <w:ilvl w:val="3"/>
          <w:numId w:val="28"/>
        </w:numPr>
        <w:rPr>
          <w:szCs w:val="24"/>
        </w:rPr>
      </w:pPr>
      <w:r>
        <w:rPr>
          <w:szCs w:val="24"/>
        </w:rPr>
        <w:t>Direct: Substitutes can’t constrain ability to raise price.  Firm sets price w/out considering competitor prices</w:t>
      </w:r>
    </w:p>
    <w:p w:rsidR="00D029F4" w:rsidRDefault="00D029F4" w:rsidP="00374B63">
      <w:pPr>
        <w:pStyle w:val="ListParagraph"/>
        <w:numPr>
          <w:ilvl w:val="2"/>
          <w:numId w:val="28"/>
        </w:numPr>
        <w:rPr>
          <w:szCs w:val="24"/>
        </w:rPr>
      </w:pPr>
      <w:r>
        <w:rPr>
          <w:szCs w:val="24"/>
        </w:rPr>
        <w:t>Conduct</w:t>
      </w:r>
    </w:p>
    <w:p w:rsidR="00D029F4" w:rsidRDefault="00EB7941" w:rsidP="00374B63">
      <w:pPr>
        <w:pStyle w:val="ListParagraph"/>
        <w:numPr>
          <w:ilvl w:val="3"/>
          <w:numId w:val="28"/>
        </w:numPr>
        <w:rPr>
          <w:szCs w:val="24"/>
        </w:rPr>
      </w:pPr>
      <w:r>
        <w:rPr>
          <w:szCs w:val="24"/>
        </w:rPr>
        <w:t>Rule of Reason</w:t>
      </w:r>
    </w:p>
    <w:p w:rsidR="00EB7941" w:rsidRDefault="00EB7941" w:rsidP="00374B63">
      <w:pPr>
        <w:pStyle w:val="ListParagraph"/>
        <w:numPr>
          <w:ilvl w:val="4"/>
          <w:numId w:val="28"/>
        </w:numPr>
        <w:rPr>
          <w:szCs w:val="24"/>
        </w:rPr>
      </w:pPr>
      <w:r>
        <w:rPr>
          <w:szCs w:val="24"/>
        </w:rPr>
        <w:t>Exclusionary acts reduce social welfare, competitive increase</w:t>
      </w:r>
    </w:p>
    <w:p w:rsidR="00EB7941" w:rsidRDefault="00EB7941" w:rsidP="00374B63">
      <w:pPr>
        <w:pStyle w:val="ListParagraph"/>
        <w:numPr>
          <w:ilvl w:val="4"/>
          <w:numId w:val="28"/>
        </w:numPr>
        <w:rPr>
          <w:szCs w:val="24"/>
        </w:rPr>
      </w:pPr>
      <w:r>
        <w:rPr>
          <w:szCs w:val="24"/>
        </w:rPr>
        <w:t xml:space="preserve">Conduct must have an </w:t>
      </w:r>
      <w:r>
        <w:rPr>
          <w:b/>
          <w:szCs w:val="24"/>
        </w:rPr>
        <w:t>anticompetitive effect</w:t>
      </w:r>
    </w:p>
    <w:p w:rsidR="00EB7941" w:rsidRDefault="00EB7941" w:rsidP="00374B63">
      <w:pPr>
        <w:pStyle w:val="ListParagraph"/>
        <w:numPr>
          <w:ilvl w:val="5"/>
          <w:numId w:val="28"/>
        </w:numPr>
        <w:rPr>
          <w:szCs w:val="24"/>
        </w:rPr>
      </w:pPr>
      <w:r>
        <w:rPr>
          <w:szCs w:val="24"/>
        </w:rPr>
        <w:t>Harms consumers, not just harms competitors</w:t>
      </w:r>
    </w:p>
    <w:p w:rsidR="00EB7941" w:rsidRDefault="00EB7941" w:rsidP="00374B63">
      <w:pPr>
        <w:pStyle w:val="ListParagraph"/>
        <w:numPr>
          <w:ilvl w:val="4"/>
          <w:numId w:val="28"/>
        </w:numPr>
        <w:rPr>
          <w:szCs w:val="24"/>
        </w:rPr>
      </w:pPr>
      <w:r>
        <w:rPr>
          <w:szCs w:val="24"/>
        </w:rPr>
        <w:t>Δ can give procompetitive justification</w:t>
      </w:r>
    </w:p>
    <w:p w:rsidR="00EB7941" w:rsidRDefault="00EB7941" w:rsidP="00374B63">
      <w:pPr>
        <w:pStyle w:val="ListParagraph"/>
        <w:numPr>
          <w:ilvl w:val="4"/>
          <w:numId w:val="28"/>
        </w:numPr>
        <w:rPr>
          <w:szCs w:val="24"/>
        </w:rPr>
      </w:pPr>
      <w:r>
        <w:rPr>
          <w:szCs w:val="24"/>
        </w:rPr>
        <w:t>Π can rebut or show anticompetitive harm outweighs justification</w:t>
      </w:r>
    </w:p>
    <w:p w:rsidR="00EB7941" w:rsidRDefault="00EB7941" w:rsidP="00374B63">
      <w:pPr>
        <w:pStyle w:val="ListParagraph"/>
        <w:numPr>
          <w:ilvl w:val="5"/>
          <w:numId w:val="28"/>
        </w:numPr>
        <w:rPr>
          <w:szCs w:val="24"/>
        </w:rPr>
      </w:pPr>
      <w:r>
        <w:rPr>
          <w:szCs w:val="24"/>
        </w:rPr>
        <w:t>Focus on conduct, not intent</w:t>
      </w:r>
    </w:p>
    <w:p w:rsidR="005271AE" w:rsidRDefault="005271AE" w:rsidP="00374B63">
      <w:pPr>
        <w:pStyle w:val="ListParagraph"/>
        <w:numPr>
          <w:ilvl w:val="3"/>
          <w:numId w:val="28"/>
        </w:numPr>
        <w:rPr>
          <w:szCs w:val="24"/>
        </w:rPr>
      </w:pPr>
      <w:r>
        <w:rPr>
          <w:szCs w:val="24"/>
        </w:rPr>
        <w:t>Analysis</w:t>
      </w:r>
    </w:p>
    <w:p w:rsidR="005271AE" w:rsidRDefault="005271AE" w:rsidP="00374B63">
      <w:pPr>
        <w:pStyle w:val="ListParagraph"/>
        <w:numPr>
          <w:ilvl w:val="4"/>
          <w:numId w:val="28"/>
        </w:numPr>
        <w:rPr>
          <w:szCs w:val="24"/>
        </w:rPr>
      </w:pPr>
      <w:r>
        <w:rPr>
          <w:szCs w:val="24"/>
        </w:rPr>
        <w:t>Restrictive licensing terms to OEM – Icons, Boot sequence, GUI</w:t>
      </w:r>
    </w:p>
    <w:p w:rsidR="005271AE" w:rsidRDefault="005271AE" w:rsidP="00374B63">
      <w:pPr>
        <w:pStyle w:val="ListParagraph"/>
        <w:numPr>
          <w:ilvl w:val="4"/>
          <w:numId w:val="28"/>
        </w:numPr>
        <w:rPr>
          <w:szCs w:val="24"/>
        </w:rPr>
      </w:pPr>
      <w:r>
        <w:rPr>
          <w:szCs w:val="24"/>
        </w:rPr>
        <w:t>Integration of IE and Windows</w:t>
      </w:r>
    </w:p>
    <w:p w:rsidR="005271AE" w:rsidRDefault="005271AE" w:rsidP="00374B63">
      <w:pPr>
        <w:pStyle w:val="ListParagraph"/>
        <w:numPr>
          <w:ilvl w:val="5"/>
          <w:numId w:val="28"/>
        </w:numPr>
        <w:rPr>
          <w:szCs w:val="24"/>
        </w:rPr>
      </w:pPr>
      <w:r>
        <w:rPr>
          <w:szCs w:val="24"/>
        </w:rPr>
        <w:t xml:space="preserve">Add/remove – anticompetitive </w:t>
      </w:r>
      <w:r w:rsidRPr="005271AE">
        <w:rPr>
          <w:szCs w:val="24"/>
        </w:rPr>
        <w:sym w:font="Wingdings" w:char="F0E0"/>
      </w:r>
      <w:r>
        <w:rPr>
          <w:szCs w:val="24"/>
        </w:rPr>
        <w:t xml:space="preserve"> discourages installing new browser</w:t>
      </w:r>
    </w:p>
    <w:p w:rsidR="005271AE" w:rsidRDefault="005271AE" w:rsidP="00374B63">
      <w:pPr>
        <w:pStyle w:val="ListParagraph"/>
        <w:numPr>
          <w:ilvl w:val="5"/>
          <w:numId w:val="28"/>
        </w:numPr>
        <w:rPr>
          <w:szCs w:val="24"/>
        </w:rPr>
      </w:pPr>
      <w:r>
        <w:rPr>
          <w:szCs w:val="24"/>
        </w:rPr>
        <w:t xml:space="preserve">Default override – OK </w:t>
      </w:r>
      <w:r w:rsidRPr="005271AE">
        <w:rPr>
          <w:szCs w:val="24"/>
        </w:rPr>
        <w:sym w:font="Wingdings" w:char="F0E0"/>
      </w:r>
      <w:r>
        <w:rPr>
          <w:szCs w:val="24"/>
        </w:rPr>
        <w:t xml:space="preserve"> for providing seamless experience in help menu</w:t>
      </w:r>
    </w:p>
    <w:p w:rsidR="005271AE" w:rsidRDefault="005271AE" w:rsidP="00374B63">
      <w:pPr>
        <w:pStyle w:val="ListParagraph"/>
        <w:numPr>
          <w:ilvl w:val="5"/>
          <w:numId w:val="28"/>
        </w:numPr>
        <w:rPr>
          <w:szCs w:val="24"/>
        </w:rPr>
      </w:pPr>
      <w:r>
        <w:rPr>
          <w:szCs w:val="24"/>
        </w:rPr>
        <w:t>Comingling routines</w:t>
      </w:r>
    </w:p>
    <w:p w:rsidR="00B07392" w:rsidRDefault="00B07392" w:rsidP="00374B63">
      <w:pPr>
        <w:pStyle w:val="ListParagraph"/>
        <w:numPr>
          <w:ilvl w:val="6"/>
          <w:numId w:val="28"/>
        </w:numPr>
        <w:rPr>
          <w:szCs w:val="24"/>
        </w:rPr>
      </w:pPr>
      <w:r>
        <w:rPr>
          <w:szCs w:val="24"/>
        </w:rPr>
        <w:t>Integration (Default override – ok) vs. binding (comingling – not ok)</w:t>
      </w:r>
    </w:p>
    <w:p w:rsidR="00B07392" w:rsidRDefault="00B07392" w:rsidP="00374B63">
      <w:pPr>
        <w:pStyle w:val="ListParagraph"/>
        <w:numPr>
          <w:ilvl w:val="4"/>
          <w:numId w:val="28"/>
        </w:numPr>
        <w:rPr>
          <w:szCs w:val="24"/>
        </w:rPr>
      </w:pPr>
      <w:r>
        <w:rPr>
          <w:szCs w:val="24"/>
        </w:rPr>
        <w:t>Agreements with internet providers – IE free or negative, IE access kit, agreement to put ISP icons on desktop</w:t>
      </w:r>
    </w:p>
    <w:p w:rsidR="00B07392" w:rsidRDefault="00B07392" w:rsidP="00374B63">
      <w:pPr>
        <w:pStyle w:val="ListParagraph"/>
        <w:numPr>
          <w:ilvl w:val="4"/>
          <w:numId w:val="28"/>
        </w:numPr>
        <w:rPr>
          <w:szCs w:val="24"/>
        </w:rPr>
      </w:pPr>
      <w:r>
        <w:rPr>
          <w:szCs w:val="24"/>
        </w:rPr>
        <w:t xml:space="preserve">JVM incompatible with Sun’s JAVA – “Kill cross-platform java by growing the polluted java market” </w:t>
      </w:r>
      <w:r w:rsidRPr="00B07392">
        <w:rPr>
          <w:szCs w:val="24"/>
        </w:rPr>
        <w:sym w:font="Wingdings" w:char="F0E0"/>
      </w:r>
      <w:r>
        <w:rPr>
          <w:szCs w:val="24"/>
        </w:rPr>
        <w:t xml:space="preserve"> note the Microsoft JVM </w:t>
      </w:r>
      <w:r>
        <w:rPr>
          <w:i/>
          <w:szCs w:val="24"/>
        </w:rPr>
        <w:t>was</w:t>
      </w:r>
      <w:r>
        <w:rPr>
          <w:szCs w:val="24"/>
        </w:rPr>
        <w:t xml:space="preserve"> faster</w:t>
      </w:r>
    </w:p>
    <w:p w:rsidR="00B07392" w:rsidRDefault="00B07392" w:rsidP="00374B63">
      <w:pPr>
        <w:pStyle w:val="ListParagraph"/>
        <w:numPr>
          <w:ilvl w:val="4"/>
          <w:numId w:val="28"/>
        </w:numPr>
        <w:rPr>
          <w:szCs w:val="24"/>
        </w:rPr>
      </w:pPr>
      <w:r>
        <w:rPr>
          <w:szCs w:val="24"/>
        </w:rPr>
        <w:t>Emails expressing various anticompetitive intent – NOTE not dispositive</w:t>
      </w:r>
    </w:p>
    <w:p w:rsidR="00B07392" w:rsidRDefault="00B07392" w:rsidP="00374B63">
      <w:pPr>
        <w:pStyle w:val="ListParagraph"/>
        <w:numPr>
          <w:ilvl w:val="3"/>
          <w:numId w:val="28"/>
        </w:numPr>
        <w:rPr>
          <w:szCs w:val="24"/>
        </w:rPr>
      </w:pPr>
      <w:r>
        <w:rPr>
          <w:szCs w:val="24"/>
        </w:rPr>
        <w:t>NOTE: Courts are way of course of performance arguments (see policy section) and dominant firm design arguments (see design predation)</w:t>
      </w:r>
    </w:p>
    <w:p w:rsidR="009C6CFC" w:rsidRDefault="00B07392" w:rsidP="00374B63">
      <w:pPr>
        <w:pStyle w:val="ListParagraph"/>
        <w:numPr>
          <w:ilvl w:val="3"/>
          <w:numId w:val="28"/>
        </w:numPr>
        <w:rPr>
          <w:szCs w:val="24"/>
        </w:rPr>
      </w:pPr>
      <w:r>
        <w:rPr>
          <w:szCs w:val="24"/>
        </w:rPr>
        <w:t xml:space="preserve">Predatory? </w:t>
      </w:r>
      <w:r w:rsidRPr="00B07392">
        <w:rPr>
          <w:szCs w:val="24"/>
        </w:rPr>
        <w:sym w:font="Wingdings" w:char="F0E0"/>
      </w:r>
      <w:r>
        <w:rPr>
          <w:szCs w:val="24"/>
        </w:rPr>
        <w:t xml:space="preserve"> AVC </w:t>
      </w:r>
      <w:r w:rsidRPr="00B07392">
        <w:rPr>
          <w:szCs w:val="24"/>
        </w:rPr>
        <w:sym w:font="Wingdings" w:char="F0E0"/>
      </w:r>
      <w:r>
        <w:rPr>
          <w:szCs w:val="24"/>
        </w:rPr>
        <w:t xml:space="preserve"> marginal cost of copying software is near zero once developed – only cost is medium transferred on</w:t>
      </w:r>
    </w:p>
    <w:p w:rsidR="009C6CFC" w:rsidRDefault="009C6CFC">
      <w:pPr>
        <w:rPr>
          <w:szCs w:val="24"/>
        </w:rPr>
      </w:pPr>
      <w:r>
        <w:rPr>
          <w:szCs w:val="24"/>
        </w:rPr>
        <w:br w:type="page"/>
      </w:r>
    </w:p>
    <w:p w:rsidR="00B07392" w:rsidRDefault="009C6CFC" w:rsidP="00374B63">
      <w:pPr>
        <w:pStyle w:val="ListParagraph"/>
        <w:numPr>
          <w:ilvl w:val="2"/>
          <w:numId w:val="28"/>
        </w:numPr>
        <w:rPr>
          <w:szCs w:val="24"/>
        </w:rPr>
      </w:pPr>
      <w:r>
        <w:rPr>
          <w:szCs w:val="24"/>
        </w:rPr>
        <w:lastRenderedPageBreak/>
        <w:t>Defenses</w:t>
      </w:r>
    </w:p>
    <w:p w:rsidR="009C6CFC" w:rsidRDefault="009C6CFC" w:rsidP="00374B63">
      <w:pPr>
        <w:pStyle w:val="ListParagraph"/>
        <w:numPr>
          <w:ilvl w:val="3"/>
          <w:numId w:val="28"/>
        </w:numPr>
        <w:rPr>
          <w:szCs w:val="24"/>
        </w:rPr>
      </w:pPr>
      <w:r>
        <w:rPr>
          <w:szCs w:val="24"/>
        </w:rPr>
        <w:t>Middleware was going to make software programming OS independent eliminating the natural barrier to entry in the software market</w:t>
      </w:r>
    </w:p>
    <w:p w:rsidR="009C6CFC" w:rsidRDefault="009C6CFC" w:rsidP="00374B63">
      <w:pPr>
        <w:pStyle w:val="ListParagraph"/>
        <w:numPr>
          <w:ilvl w:val="4"/>
          <w:numId w:val="28"/>
        </w:numPr>
        <w:rPr>
          <w:szCs w:val="24"/>
        </w:rPr>
      </w:pPr>
      <w:r>
        <w:rPr>
          <w:szCs w:val="24"/>
        </w:rPr>
        <w:t>First, this is a prediction of the future, not reasonably foreseeable at this point</w:t>
      </w:r>
    </w:p>
    <w:p w:rsidR="009C6CFC" w:rsidRDefault="009C6CFC" w:rsidP="00374B63">
      <w:pPr>
        <w:pStyle w:val="ListParagraph"/>
        <w:numPr>
          <w:ilvl w:val="4"/>
          <w:numId w:val="28"/>
        </w:numPr>
        <w:rPr>
          <w:szCs w:val="24"/>
        </w:rPr>
      </w:pPr>
      <w:r>
        <w:rPr>
          <w:szCs w:val="24"/>
        </w:rPr>
        <w:t xml:space="preserve">Second, this represents a future </w:t>
      </w:r>
      <w:r>
        <w:rPr>
          <w:i/>
          <w:szCs w:val="24"/>
        </w:rPr>
        <w:t>increase</w:t>
      </w:r>
      <w:r>
        <w:rPr>
          <w:szCs w:val="24"/>
        </w:rPr>
        <w:t xml:space="preserve"> in competition</w:t>
      </w:r>
    </w:p>
    <w:p w:rsidR="009C6CFC" w:rsidRDefault="009C6CFC" w:rsidP="00374B63">
      <w:pPr>
        <w:pStyle w:val="ListParagraph"/>
        <w:numPr>
          <w:ilvl w:val="3"/>
          <w:numId w:val="28"/>
        </w:numPr>
        <w:rPr>
          <w:szCs w:val="24"/>
        </w:rPr>
      </w:pPr>
      <w:r>
        <w:rPr>
          <w:szCs w:val="24"/>
        </w:rPr>
        <w:t>One monopoly profit – So long as Δ can raise the price of the OS, everything else necessarily associated with it can be “free”</w:t>
      </w:r>
    </w:p>
    <w:p w:rsidR="009C6CFC" w:rsidRDefault="009C6CFC" w:rsidP="00374B63">
      <w:pPr>
        <w:pStyle w:val="ListParagraph"/>
        <w:numPr>
          <w:ilvl w:val="4"/>
          <w:numId w:val="28"/>
        </w:numPr>
        <w:rPr>
          <w:szCs w:val="24"/>
        </w:rPr>
      </w:pPr>
      <w:r>
        <w:rPr>
          <w:szCs w:val="24"/>
        </w:rPr>
        <w:t>Must be used in fixed proportions</w:t>
      </w:r>
    </w:p>
    <w:p w:rsidR="009C6CFC" w:rsidRDefault="009C6CFC" w:rsidP="00374B63">
      <w:pPr>
        <w:pStyle w:val="ListParagraph"/>
        <w:numPr>
          <w:ilvl w:val="2"/>
          <w:numId w:val="28"/>
        </w:numPr>
        <w:rPr>
          <w:szCs w:val="24"/>
        </w:rPr>
      </w:pPr>
      <w:r>
        <w:rPr>
          <w:szCs w:val="24"/>
        </w:rPr>
        <w:t>Remedy</w:t>
      </w:r>
    </w:p>
    <w:p w:rsidR="009C6CFC" w:rsidRDefault="009C6CFC" w:rsidP="00374B63">
      <w:pPr>
        <w:pStyle w:val="ListParagraph"/>
        <w:numPr>
          <w:ilvl w:val="3"/>
          <w:numId w:val="28"/>
        </w:numPr>
        <w:rPr>
          <w:szCs w:val="24"/>
        </w:rPr>
      </w:pPr>
      <w:r>
        <w:rPr>
          <w:szCs w:val="24"/>
        </w:rPr>
        <w:t xml:space="preserve">Problem of what the appropriate remedy is when the harmed companies are now out of business </w:t>
      </w:r>
      <w:r w:rsidRPr="009C6CFC">
        <w:rPr>
          <w:szCs w:val="24"/>
        </w:rPr>
        <w:sym w:font="Wingdings" w:char="F0E0"/>
      </w:r>
      <w:r>
        <w:rPr>
          <w:szCs w:val="24"/>
        </w:rPr>
        <w:t xml:space="preserve"> speed of technology vs. speed of litigation</w:t>
      </w:r>
    </w:p>
    <w:p w:rsidR="009C6CFC" w:rsidRDefault="009C6CFC" w:rsidP="00374B63">
      <w:pPr>
        <w:pStyle w:val="ListParagraph"/>
        <w:numPr>
          <w:ilvl w:val="3"/>
          <w:numId w:val="28"/>
        </w:numPr>
        <w:rPr>
          <w:szCs w:val="24"/>
        </w:rPr>
      </w:pPr>
      <w:r>
        <w:rPr>
          <w:szCs w:val="24"/>
        </w:rPr>
        <w:t xml:space="preserve">Put IE into add/remove </w:t>
      </w:r>
      <w:r w:rsidRPr="009C6CFC">
        <w:rPr>
          <w:szCs w:val="24"/>
        </w:rPr>
        <w:sym w:font="Wingdings" w:char="F0E0"/>
      </w:r>
      <w:r>
        <w:rPr>
          <w:szCs w:val="24"/>
        </w:rPr>
        <w:t xml:space="preserve"> removes from view, doesn’t remove program</w:t>
      </w:r>
    </w:p>
    <w:p w:rsidR="009C6CFC" w:rsidRDefault="009C6CFC" w:rsidP="00374B63">
      <w:pPr>
        <w:pStyle w:val="ListParagraph"/>
        <w:numPr>
          <w:ilvl w:val="1"/>
          <w:numId w:val="28"/>
        </w:numPr>
        <w:rPr>
          <w:szCs w:val="24"/>
        </w:rPr>
      </w:pPr>
      <w:r>
        <w:rPr>
          <w:i/>
          <w:szCs w:val="24"/>
        </w:rPr>
        <w:t>European Microsoft Case</w:t>
      </w:r>
    </w:p>
    <w:p w:rsidR="009C6CFC" w:rsidRDefault="009C6CFC" w:rsidP="00374B63">
      <w:pPr>
        <w:pStyle w:val="ListParagraph"/>
        <w:numPr>
          <w:ilvl w:val="2"/>
          <w:numId w:val="28"/>
        </w:numPr>
        <w:rPr>
          <w:szCs w:val="24"/>
        </w:rPr>
      </w:pPr>
      <w:r>
        <w:rPr>
          <w:szCs w:val="24"/>
        </w:rPr>
        <w:t>Sun servers needed to be able to interconnect with Microsoft servers</w:t>
      </w:r>
    </w:p>
    <w:p w:rsidR="009C6CFC" w:rsidRDefault="009C6CFC" w:rsidP="00374B63">
      <w:pPr>
        <w:pStyle w:val="ListParagraph"/>
        <w:numPr>
          <w:ilvl w:val="2"/>
          <w:numId w:val="28"/>
        </w:numPr>
        <w:rPr>
          <w:szCs w:val="24"/>
        </w:rPr>
      </w:pPr>
      <w:r>
        <w:rPr>
          <w:szCs w:val="24"/>
        </w:rPr>
        <w:t>Microsoft refused to provide necessary information for interconnection</w:t>
      </w:r>
    </w:p>
    <w:p w:rsidR="009C6CFC" w:rsidRDefault="009C6CFC" w:rsidP="00374B63">
      <w:pPr>
        <w:pStyle w:val="ListParagraph"/>
        <w:numPr>
          <w:ilvl w:val="2"/>
          <w:numId w:val="28"/>
        </w:numPr>
        <w:rPr>
          <w:szCs w:val="24"/>
        </w:rPr>
      </w:pPr>
      <w:r>
        <w:rPr>
          <w:szCs w:val="24"/>
        </w:rPr>
        <w:t xml:space="preserve">Π brought under a leverage theory – US courts are very hostile to leverage theories of antitrust </w:t>
      </w:r>
      <w:r w:rsidRPr="009C6CFC">
        <w:rPr>
          <w:szCs w:val="24"/>
        </w:rPr>
        <w:sym w:font="Wingdings" w:char="F0E0"/>
      </w:r>
      <w:r>
        <w:rPr>
          <w:szCs w:val="24"/>
        </w:rPr>
        <w:t xml:space="preserve"> better to bring in front of a US court</w:t>
      </w:r>
    </w:p>
    <w:p w:rsidR="009C6CFC" w:rsidRDefault="009C6CFC" w:rsidP="00374B63">
      <w:pPr>
        <w:pStyle w:val="ListParagraph"/>
        <w:numPr>
          <w:ilvl w:val="2"/>
          <w:numId w:val="28"/>
        </w:numPr>
        <w:rPr>
          <w:szCs w:val="24"/>
        </w:rPr>
      </w:pPr>
      <w:r>
        <w:rPr>
          <w:szCs w:val="24"/>
        </w:rPr>
        <w:t>Remedy – require sharing of interconnection information</w:t>
      </w:r>
    </w:p>
    <w:p w:rsidR="009C6CFC" w:rsidRPr="00885743" w:rsidRDefault="00885743" w:rsidP="00374B63">
      <w:pPr>
        <w:pStyle w:val="ListParagraph"/>
        <w:numPr>
          <w:ilvl w:val="2"/>
          <w:numId w:val="28"/>
        </w:numPr>
        <w:rPr>
          <w:szCs w:val="24"/>
        </w:rPr>
      </w:pPr>
      <w:r w:rsidRPr="00885743">
        <w:rPr>
          <w:szCs w:val="24"/>
        </w:rPr>
        <w:t xml:space="preserve">Counter-argument to </w:t>
      </w:r>
      <w:r w:rsidRPr="00885743">
        <w:rPr>
          <w:szCs w:val="24"/>
          <w:u w:val="single"/>
        </w:rPr>
        <w:t>one monopoly profit</w:t>
      </w:r>
      <w:r w:rsidRPr="00885743">
        <w:rPr>
          <w:szCs w:val="24"/>
        </w:rPr>
        <w:t xml:space="preserve"> – Even when product A and B exist in fixed proportions, no defense when keeping a firm in market B in check reinforces the dominant undertaking’s dominant position in market A – erecting barriers against actual or potential competitive threat in that market</w:t>
      </w:r>
    </w:p>
    <w:p w:rsidR="008A2C0B" w:rsidRDefault="008A2C0B">
      <w:pPr>
        <w:rPr>
          <w:szCs w:val="24"/>
        </w:rPr>
      </w:pPr>
      <w:r>
        <w:rPr>
          <w:szCs w:val="24"/>
        </w:rPr>
        <w:br w:type="page"/>
      </w:r>
    </w:p>
    <w:p w:rsidR="008A2C0B" w:rsidRDefault="008A2C0B" w:rsidP="006C2D91">
      <w:pPr>
        <w:pStyle w:val="Heading1"/>
      </w:pPr>
      <w:bookmarkStart w:id="71" w:name="_Toc342505749"/>
      <w:bookmarkStart w:id="72" w:name="_Toc342506161"/>
      <w:r w:rsidRPr="00766253">
        <w:lastRenderedPageBreak/>
        <w:t>MERGERS</w:t>
      </w:r>
      <w:bookmarkEnd w:id="71"/>
      <w:bookmarkEnd w:id="72"/>
    </w:p>
    <w:p w:rsidR="008A2C0B" w:rsidRDefault="006C2D91" w:rsidP="00374B63">
      <w:pPr>
        <w:pStyle w:val="Heading2"/>
        <w:numPr>
          <w:ilvl w:val="0"/>
          <w:numId w:val="29"/>
        </w:numPr>
      </w:pPr>
      <w:bookmarkStart w:id="73" w:name="_Toc342505750"/>
      <w:bookmarkStart w:id="74" w:name="_Toc342506162"/>
      <w:r>
        <w:t>STATUTE</w:t>
      </w:r>
      <w:bookmarkEnd w:id="73"/>
      <w:bookmarkEnd w:id="74"/>
    </w:p>
    <w:p w:rsidR="00885743" w:rsidRPr="009C433D" w:rsidRDefault="00885743" w:rsidP="00374B63">
      <w:pPr>
        <w:pStyle w:val="ListParagraph"/>
        <w:numPr>
          <w:ilvl w:val="1"/>
          <w:numId w:val="5"/>
        </w:numPr>
        <w:rPr>
          <w:szCs w:val="24"/>
        </w:rPr>
      </w:pPr>
      <w:bookmarkStart w:id="75" w:name="_Toc342505751"/>
      <w:bookmarkStart w:id="76" w:name="_Toc342506163"/>
      <w:r w:rsidRPr="006C2D91">
        <w:rPr>
          <w:rStyle w:val="Heading3Char"/>
        </w:rPr>
        <w:t>Clayton Act § 7</w:t>
      </w:r>
      <w:bookmarkEnd w:id="75"/>
      <w:bookmarkEnd w:id="76"/>
      <w:r>
        <w:rPr>
          <w:szCs w:val="24"/>
        </w:rPr>
        <w:t xml:space="preserve"> – </w:t>
      </w:r>
      <w:r>
        <w:t>“</w:t>
      </w:r>
      <w:r w:rsidRPr="005B4AE4">
        <w:t xml:space="preserve">No person engaged in commerce… shall acquire… where </w:t>
      </w:r>
      <w:r w:rsidRPr="00990F31">
        <w:rPr>
          <w:b/>
        </w:rPr>
        <w:t>in any line of commerce</w:t>
      </w:r>
      <w:r w:rsidRPr="005B4AE4">
        <w:t xml:space="preserve">, </w:t>
      </w:r>
      <w:r w:rsidRPr="00990F31">
        <w:rPr>
          <w:b/>
        </w:rPr>
        <w:t>in any section of the country</w:t>
      </w:r>
      <w:r w:rsidRPr="005B4AE4">
        <w:t xml:space="preserve">, the effect of such an acquisition may be to </w:t>
      </w:r>
      <w:r w:rsidRPr="00942FD7">
        <w:rPr>
          <w:b/>
        </w:rPr>
        <w:t>substantially to lessen competition</w:t>
      </w:r>
      <w:r>
        <w:t>”</w:t>
      </w:r>
    </w:p>
    <w:p w:rsidR="009C433D" w:rsidRPr="009C433D" w:rsidRDefault="006C2D91" w:rsidP="006C2D91">
      <w:pPr>
        <w:pStyle w:val="Heading2"/>
        <w:rPr>
          <w:szCs w:val="24"/>
        </w:rPr>
      </w:pPr>
      <w:bookmarkStart w:id="77" w:name="_Toc342505752"/>
      <w:bookmarkStart w:id="78" w:name="_Toc342506164"/>
      <w:r>
        <w:t>GENERALLY</w:t>
      </w:r>
      <w:bookmarkEnd w:id="77"/>
      <w:bookmarkEnd w:id="78"/>
    </w:p>
    <w:p w:rsidR="009C433D" w:rsidRPr="009C433D" w:rsidRDefault="009C433D" w:rsidP="00374B63">
      <w:pPr>
        <w:pStyle w:val="ListParagraph"/>
        <w:numPr>
          <w:ilvl w:val="1"/>
          <w:numId w:val="30"/>
        </w:numPr>
        <w:rPr>
          <w:szCs w:val="24"/>
        </w:rPr>
      </w:pPr>
      <w:r>
        <w:t>Clayton act designed to “arrest[] mergers at a time when the trend to a lessening of competition in a line of commerce [is] still in its incipiency” (</w:t>
      </w:r>
      <w:r>
        <w:rPr>
          <w:i/>
        </w:rPr>
        <w:t>Brown Shoe</w:t>
      </w:r>
      <w:r>
        <w:t>)</w:t>
      </w:r>
    </w:p>
    <w:p w:rsidR="009C433D" w:rsidRPr="009C433D" w:rsidRDefault="009C433D" w:rsidP="00374B63">
      <w:pPr>
        <w:pStyle w:val="ListParagraph"/>
        <w:numPr>
          <w:ilvl w:val="1"/>
          <w:numId w:val="30"/>
        </w:numPr>
        <w:rPr>
          <w:szCs w:val="24"/>
        </w:rPr>
      </w:pPr>
      <w:r>
        <w:t>Civil enforcement only – No criminal penalties</w:t>
      </w:r>
    </w:p>
    <w:p w:rsidR="009C433D" w:rsidRPr="00116658" w:rsidRDefault="009C433D" w:rsidP="00374B63">
      <w:pPr>
        <w:pStyle w:val="ListParagraph"/>
        <w:numPr>
          <w:ilvl w:val="1"/>
          <w:numId w:val="30"/>
        </w:numPr>
        <w:rPr>
          <w:szCs w:val="24"/>
        </w:rPr>
      </w:pPr>
      <w:r>
        <w:t>A merger enhances market power if it is likely to encourage 1+ firms to raise price, reduce output, diminish innovation, or otherwise harm customers as a result of diminished constraints or incentives (Merger Guidelines § 1)</w:t>
      </w:r>
    </w:p>
    <w:p w:rsidR="00116658" w:rsidRPr="009C433D" w:rsidRDefault="00116658" w:rsidP="00374B63">
      <w:pPr>
        <w:pStyle w:val="ListParagraph"/>
        <w:numPr>
          <w:ilvl w:val="1"/>
          <w:numId w:val="30"/>
        </w:numPr>
        <w:rPr>
          <w:szCs w:val="24"/>
        </w:rPr>
      </w:pPr>
      <w:r>
        <w:t>Merger which produces firm controlling undue percentage share of relevant market, and results in significant increase in concentration is so inherently likely to lessen competition that is must be enjoined absent clear evidence to the contrary (</w:t>
      </w:r>
      <w:r>
        <w:rPr>
          <w:i/>
        </w:rPr>
        <w:t>PNB</w:t>
      </w:r>
      <w:r>
        <w:t>)</w:t>
      </w:r>
    </w:p>
    <w:p w:rsidR="00885743" w:rsidRPr="00942FD7" w:rsidRDefault="00942FD7" w:rsidP="001F41D1">
      <w:pPr>
        <w:pStyle w:val="Heading2"/>
        <w:rPr>
          <w:szCs w:val="24"/>
        </w:rPr>
      </w:pPr>
      <w:bookmarkStart w:id="79" w:name="_Toc342505753"/>
      <w:bookmarkStart w:id="80" w:name="_Toc342506165"/>
      <w:r>
        <w:t>STEP 1: Market Definition Tests – “any line of commerce”</w:t>
      </w:r>
      <w:bookmarkEnd w:id="79"/>
      <w:bookmarkEnd w:id="80"/>
    </w:p>
    <w:p w:rsidR="00942FD7" w:rsidRDefault="00942FD7" w:rsidP="00374B63">
      <w:pPr>
        <w:pStyle w:val="ListParagraph"/>
        <w:numPr>
          <w:ilvl w:val="1"/>
          <w:numId w:val="31"/>
        </w:numPr>
      </w:pPr>
      <w:bookmarkStart w:id="81" w:name="_Toc342505754"/>
      <w:bookmarkStart w:id="82" w:name="_Toc342506166"/>
      <w:r w:rsidRPr="001F41D1">
        <w:rPr>
          <w:rStyle w:val="Heading3Char"/>
        </w:rPr>
        <w:t>Cross-Price Elasticity of Demand</w:t>
      </w:r>
      <w:bookmarkEnd w:id="81"/>
      <w:bookmarkEnd w:id="82"/>
      <w:r>
        <w:t xml:space="preserve"> (Demand-side substitutability, </w:t>
      </w:r>
      <w:r w:rsidRPr="00BC3D8A">
        <w:rPr>
          <w:i/>
        </w:rPr>
        <w:t>Du Pont</w:t>
      </w:r>
      <w:r>
        <w:t>)</w:t>
      </w:r>
    </w:p>
    <w:p w:rsidR="00942FD7" w:rsidRDefault="00942FD7" w:rsidP="00374B63">
      <w:pPr>
        <w:pStyle w:val="ListParagraph"/>
        <w:numPr>
          <w:ilvl w:val="2"/>
          <w:numId w:val="31"/>
        </w:numPr>
      </w:pPr>
      <w:r>
        <w:t>Reasonably interchangeable in use – include products customers will switch to given a fluctuation in price (</w:t>
      </w:r>
      <w:r>
        <w:rPr>
          <w:i/>
        </w:rPr>
        <w:t>Kodak</w:t>
      </w:r>
      <w:r>
        <w:t xml:space="preserve"> </w:t>
      </w:r>
      <w:r>
        <w:rPr>
          <w:i/>
        </w:rPr>
        <w:t xml:space="preserve">v. Image Technical </w:t>
      </w:r>
      <w:r>
        <w:t>– Single brand can be market if not interchangeable)</w:t>
      </w:r>
    </w:p>
    <w:p w:rsidR="00942FD7" w:rsidRDefault="00942FD7" w:rsidP="00374B63">
      <w:pPr>
        <w:pStyle w:val="ListParagraph"/>
        <w:numPr>
          <w:ilvl w:val="2"/>
          <w:numId w:val="31"/>
        </w:numPr>
      </w:pPr>
      <w:r>
        <w:rPr>
          <w:u w:val="single"/>
        </w:rPr>
        <w:t>Cellophane Fallacy</w:t>
      </w:r>
      <w:r>
        <w:t xml:space="preserve"> – If the product is already @ monopoly price, cross-price elasticity may be a symptom of that price point which is not there at lower price point (</w:t>
      </w:r>
      <w:r>
        <w:rPr>
          <w:i/>
        </w:rPr>
        <w:t>Du Pont</w:t>
      </w:r>
      <w:r>
        <w:t xml:space="preserve"> – cellophane interchangeable with paper/alum foil/etc.)</w:t>
      </w:r>
    </w:p>
    <w:p w:rsidR="00942FD7" w:rsidRDefault="00942FD7" w:rsidP="00374B63">
      <w:pPr>
        <w:pStyle w:val="ListParagraph"/>
        <w:numPr>
          <w:ilvl w:val="1"/>
          <w:numId w:val="31"/>
        </w:numPr>
      </w:pPr>
      <w:bookmarkStart w:id="83" w:name="_Toc342505755"/>
      <w:bookmarkStart w:id="84" w:name="_Toc342506167"/>
      <w:r w:rsidRPr="001F41D1">
        <w:rPr>
          <w:rStyle w:val="Heading3Char"/>
        </w:rPr>
        <w:t>Hypothetical Monopolist/SSNIP</w:t>
      </w:r>
      <w:bookmarkEnd w:id="83"/>
      <w:bookmarkEnd w:id="84"/>
      <w:r>
        <w:t xml:space="preserve"> (DOJ Merger Guidelines</w:t>
      </w:r>
      <w:r w:rsidR="00575FF0">
        <w:t xml:space="preserve"> § 4.1.1</w:t>
      </w:r>
      <w:r>
        <w:t>)</w:t>
      </w:r>
    </w:p>
    <w:p w:rsidR="00942FD7" w:rsidRDefault="00942FD7" w:rsidP="00374B63">
      <w:pPr>
        <w:pStyle w:val="ListParagraph"/>
        <w:numPr>
          <w:ilvl w:val="2"/>
          <w:numId w:val="31"/>
        </w:numPr>
      </w:pPr>
      <w:r>
        <w:t>Can HM impose small but significant non-transitory increase in price (~5%) and still remain profitable? (NOTE: Can still be below marginal cost)</w:t>
      </w:r>
    </w:p>
    <w:p w:rsidR="00942FD7" w:rsidRDefault="00942FD7" w:rsidP="00374B63">
      <w:pPr>
        <w:pStyle w:val="ListParagraph"/>
        <w:numPr>
          <w:ilvl w:val="2"/>
          <w:numId w:val="31"/>
        </w:numPr>
      </w:pPr>
      <w:r>
        <w:t xml:space="preserve">If another seller could constrain price </w:t>
      </w:r>
      <w:r>
        <w:sym w:font="Wingdings" w:char="F0E0"/>
      </w:r>
      <w:r>
        <w:t xml:space="preserve"> include that product and re-test</w:t>
      </w:r>
    </w:p>
    <w:p w:rsidR="00942FD7" w:rsidRDefault="00942FD7" w:rsidP="00374B63">
      <w:pPr>
        <w:pStyle w:val="ListParagraph"/>
        <w:numPr>
          <w:ilvl w:val="2"/>
          <w:numId w:val="31"/>
        </w:numPr>
      </w:pPr>
      <w:r>
        <w:t xml:space="preserve">Spot the issue: </w:t>
      </w:r>
      <w:r w:rsidR="00216931">
        <w:t>Any numerical consumer response to price change in facts!</w:t>
      </w:r>
    </w:p>
    <w:p w:rsidR="009C433D" w:rsidRDefault="009C433D" w:rsidP="00374B63">
      <w:pPr>
        <w:pStyle w:val="ListParagraph"/>
        <w:numPr>
          <w:ilvl w:val="2"/>
          <w:numId w:val="31"/>
        </w:numPr>
      </w:pPr>
      <w:r>
        <w:t>CAREFUL! – Applies poorly to “cluster markets”</w:t>
      </w:r>
    </w:p>
    <w:p w:rsidR="00942FD7" w:rsidRDefault="00942FD7" w:rsidP="00374B63">
      <w:pPr>
        <w:pStyle w:val="ListParagraph"/>
        <w:numPr>
          <w:ilvl w:val="1"/>
          <w:numId w:val="31"/>
        </w:numPr>
      </w:pPr>
      <w:bookmarkStart w:id="85" w:name="_Toc342505756"/>
      <w:bookmarkStart w:id="86" w:name="_Toc342506168"/>
      <w:r w:rsidRPr="001F41D1">
        <w:rPr>
          <w:rStyle w:val="Heading3Char"/>
        </w:rPr>
        <w:t>Submarket Test</w:t>
      </w:r>
      <w:bookmarkEnd w:id="85"/>
      <w:bookmarkEnd w:id="86"/>
      <w:r>
        <w:t xml:space="preserve"> (</w:t>
      </w:r>
      <w:r w:rsidRPr="009F6FF8">
        <w:rPr>
          <w:i/>
        </w:rPr>
        <w:t>Brown Shoe</w:t>
      </w:r>
      <w:r>
        <w:t>) – FACTORS!</w:t>
      </w:r>
    </w:p>
    <w:p w:rsidR="00942FD7" w:rsidRDefault="00942FD7" w:rsidP="00374B63">
      <w:pPr>
        <w:pStyle w:val="ListParagraph"/>
        <w:numPr>
          <w:ilvl w:val="2"/>
          <w:numId w:val="31"/>
        </w:numPr>
      </w:pPr>
      <w:r>
        <w:t>Industry/public recognition of submarket as separate economic entity</w:t>
      </w:r>
    </w:p>
    <w:p w:rsidR="00942FD7" w:rsidRDefault="00942FD7" w:rsidP="00374B63">
      <w:pPr>
        <w:pStyle w:val="ListParagraph"/>
        <w:numPr>
          <w:ilvl w:val="2"/>
          <w:numId w:val="31"/>
        </w:numPr>
      </w:pPr>
      <w:r>
        <w:t>Product’s peculiar characteristics and uses</w:t>
      </w:r>
    </w:p>
    <w:p w:rsidR="00942FD7" w:rsidRDefault="00942FD7" w:rsidP="00374B63">
      <w:pPr>
        <w:pStyle w:val="ListParagraph"/>
        <w:numPr>
          <w:ilvl w:val="2"/>
          <w:numId w:val="31"/>
        </w:numPr>
      </w:pPr>
      <w:r>
        <w:t>Unique production facilities</w:t>
      </w:r>
    </w:p>
    <w:p w:rsidR="00942FD7" w:rsidRDefault="00942FD7" w:rsidP="00374B63">
      <w:pPr>
        <w:pStyle w:val="ListParagraph"/>
        <w:numPr>
          <w:ilvl w:val="2"/>
          <w:numId w:val="31"/>
        </w:numPr>
      </w:pPr>
      <w:r>
        <w:t>Distinct customers</w:t>
      </w:r>
    </w:p>
    <w:p w:rsidR="00942FD7" w:rsidRDefault="00942FD7" w:rsidP="00374B63">
      <w:pPr>
        <w:pStyle w:val="ListParagraph"/>
        <w:numPr>
          <w:ilvl w:val="2"/>
          <w:numId w:val="31"/>
        </w:numPr>
      </w:pPr>
      <w:r>
        <w:t>Distinct prices</w:t>
      </w:r>
    </w:p>
    <w:p w:rsidR="00942FD7" w:rsidRDefault="00942FD7" w:rsidP="00374B63">
      <w:pPr>
        <w:pStyle w:val="ListParagraph"/>
        <w:numPr>
          <w:ilvl w:val="2"/>
          <w:numId w:val="31"/>
        </w:numPr>
      </w:pPr>
      <w:r>
        <w:t>Sensitivity to price changes</w:t>
      </w:r>
    </w:p>
    <w:p w:rsidR="00732861" w:rsidRDefault="00942FD7" w:rsidP="00374B63">
      <w:pPr>
        <w:pStyle w:val="ListParagraph"/>
        <w:numPr>
          <w:ilvl w:val="2"/>
          <w:numId w:val="31"/>
        </w:numPr>
      </w:pPr>
      <w:r>
        <w:t>Specialized vendors</w:t>
      </w:r>
    </w:p>
    <w:p w:rsidR="00732861" w:rsidRDefault="00732861">
      <w:r>
        <w:br w:type="page"/>
      </w:r>
    </w:p>
    <w:p w:rsidR="009C433D" w:rsidRDefault="009C433D" w:rsidP="00374B63">
      <w:pPr>
        <w:pStyle w:val="ListParagraph"/>
        <w:numPr>
          <w:ilvl w:val="1"/>
          <w:numId w:val="31"/>
        </w:numPr>
      </w:pPr>
      <w:bookmarkStart w:id="87" w:name="_Toc342505757"/>
      <w:bookmarkStart w:id="88" w:name="_Toc342506169"/>
      <w:r w:rsidRPr="001F41D1">
        <w:rPr>
          <w:rStyle w:val="Heading3Char"/>
        </w:rPr>
        <w:lastRenderedPageBreak/>
        <w:t>Supply-Side Substitutability</w:t>
      </w:r>
      <w:bookmarkEnd w:id="87"/>
      <w:bookmarkEnd w:id="88"/>
      <w:r>
        <w:t xml:space="preserve"> (</w:t>
      </w:r>
      <w:r>
        <w:rPr>
          <w:i/>
        </w:rPr>
        <w:t>Kraft Foods</w:t>
      </w:r>
      <w:r>
        <w:t xml:space="preserve">) </w:t>
      </w:r>
      <w:r>
        <w:sym w:font="Wingdings" w:char="F0E0"/>
      </w:r>
      <w:r>
        <w:t xml:space="preserve"> Consider submarkets!</w:t>
      </w:r>
    </w:p>
    <w:p w:rsidR="009C433D" w:rsidRDefault="009C433D" w:rsidP="00374B63">
      <w:pPr>
        <w:pStyle w:val="ListParagraph"/>
        <w:numPr>
          <w:ilvl w:val="2"/>
          <w:numId w:val="31"/>
        </w:numPr>
      </w:pPr>
      <w:r>
        <w:t>Close competitors’ ability to make rapid product changes and enter the market</w:t>
      </w:r>
    </w:p>
    <w:p w:rsidR="009C433D" w:rsidRDefault="009C433D" w:rsidP="00374B63">
      <w:pPr>
        <w:pStyle w:val="ListParagraph"/>
        <w:numPr>
          <w:ilvl w:val="2"/>
          <w:numId w:val="31"/>
        </w:numPr>
      </w:pPr>
      <w:r>
        <w:rPr>
          <w:i/>
        </w:rPr>
        <w:t>Kraft Foods</w:t>
      </w:r>
      <w:r>
        <w:t xml:space="preserve"> – Suppliers able to rapidly shift products to match market demand</w:t>
      </w:r>
    </w:p>
    <w:p w:rsidR="009C433D" w:rsidRDefault="009C433D" w:rsidP="00374B63">
      <w:pPr>
        <w:pStyle w:val="ListParagraph"/>
        <w:numPr>
          <w:ilvl w:val="2"/>
          <w:numId w:val="31"/>
        </w:numPr>
      </w:pPr>
      <w:r>
        <w:rPr>
          <w:i/>
        </w:rPr>
        <w:t>Telex</w:t>
      </w:r>
      <w:r>
        <w:t xml:space="preserve"> – Competitors can quickly Δ plug to offer compatible product</w:t>
      </w:r>
    </w:p>
    <w:p w:rsidR="009C433D" w:rsidRDefault="009C433D" w:rsidP="00374B63">
      <w:pPr>
        <w:pStyle w:val="ListParagraph"/>
        <w:numPr>
          <w:ilvl w:val="2"/>
          <w:numId w:val="31"/>
        </w:numPr>
      </w:pPr>
      <w:r>
        <w:rPr>
          <w:i/>
        </w:rPr>
        <w:t>Microsoft</w:t>
      </w:r>
      <w:r>
        <w:t xml:space="preserve"> – Could browsers compete w/ OS in </w:t>
      </w:r>
      <w:r w:rsidRPr="00206BF1">
        <w:rPr>
          <w:i/>
        </w:rPr>
        <w:t>reasonably foreseeable</w:t>
      </w:r>
      <w:r>
        <w:t xml:space="preserve"> future?</w:t>
      </w:r>
    </w:p>
    <w:p w:rsidR="00364942" w:rsidRPr="00B87F19" w:rsidRDefault="00364942" w:rsidP="00374B63">
      <w:pPr>
        <w:pStyle w:val="Heading3"/>
        <w:numPr>
          <w:ilvl w:val="1"/>
          <w:numId w:val="32"/>
        </w:numPr>
      </w:pPr>
      <w:bookmarkStart w:id="89" w:name="_Toc342505758"/>
      <w:bookmarkStart w:id="90" w:name="_Toc342506170"/>
      <w:r w:rsidRPr="00B87F19">
        <w:t>Consider</w:t>
      </w:r>
      <w:bookmarkEnd w:id="89"/>
      <w:bookmarkEnd w:id="90"/>
    </w:p>
    <w:p w:rsidR="00942FD7" w:rsidRPr="00B87F19" w:rsidRDefault="00942FD7" w:rsidP="00374B63">
      <w:pPr>
        <w:pStyle w:val="ListParagraph"/>
        <w:numPr>
          <w:ilvl w:val="2"/>
          <w:numId w:val="33"/>
        </w:numPr>
        <w:rPr>
          <w:szCs w:val="24"/>
        </w:rPr>
      </w:pPr>
      <w:r w:rsidRPr="00B87F19">
        <w:rPr>
          <w:i/>
          <w:szCs w:val="24"/>
        </w:rPr>
        <w:t>Philadelphia National Bank</w:t>
      </w:r>
      <w:r w:rsidRPr="00B87F19">
        <w:rPr>
          <w:szCs w:val="24"/>
        </w:rPr>
        <w:t xml:space="preserve"> –</w:t>
      </w:r>
      <w:r w:rsidR="00364942" w:rsidRPr="00B87F19">
        <w:rPr>
          <w:szCs w:val="24"/>
        </w:rPr>
        <w:t xml:space="preserve"> “C</w:t>
      </w:r>
      <w:r w:rsidRPr="00B87F19">
        <w:rPr>
          <w:szCs w:val="24"/>
        </w:rPr>
        <w:t>luster</w:t>
      </w:r>
      <w:r w:rsidR="00364942" w:rsidRPr="00B87F19">
        <w:rPr>
          <w:szCs w:val="24"/>
        </w:rPr>
        <w:t xml:space="preserve"> market”</w:t>
      </w:r>
      <w:r w:rsidRPr="00B87F19">
        <w:rPr>
          <w:szCs w:val="24"/>
        </w:rPr>
        <w:t xml:space="preserve"> of products/services</w:t>
      </w:r>
    </w:p>
    <w:p w:rsidR="00364942" w:rsidRPr="00B87F19" w:rsidRDefault="00364942" w:rsidP="00374B63">
      <w:pPr>
        <w:pStyle w:val="ListParagraph"/>
        <w:numPr>
          <w:ilvl w:val="2"/>
          <w:numId w:val="33"/>
        </w:numPr>
        <w:rPr>
          <w:szCs w:val="24"/>
        </w:rPr>
      </w:pPr>
      <w:r w:rsidRPr="00B87F19">
        <w:rPr>
          <w:szCs w:val="24"/>
        </w:rPr>
        <w:t>Start broad – Encompass all companies, etc.</w:t>
      </w:r>
    </w:p>
    <w:p w:rsidR="00364942" w:rsidRPr="00B87F19" w:rsidRDefault="00364942" w:rsidP="00374B63">
      <w:pPr>
        <w:pStyle w:val="ListParagraph"/>
        <w:numPr>
          <w:ilvl w:val="3"/>
          <w:numId w:val="33"/>
        </w:numPr>
        <w:rPr>
          <w:szCs w:val="24"/>
        </w:rPr>
      </w:pPr>
      <w:r w:rsidRPr="00B87F19">
        <w:rPr>
          <w:szCs w:val="24"/>
        </w:rPr>
        <w:t>Chip away by analyzing each break point</w:t>
      </w:r>
    </w:p>
    <w:p w:rsidR="00364942" w:rsidRPr="00B87F19" w:rsidRDefault="00364942" w:rsidP="00374B63">
      <w:pPr>
        <w:pStyle w:val="ListParagraph"/>
        <w:numPr>
          <w:ilvl w:val="3"/>
          <w:numId w:val="33"/>
        </w:numPr>
        <w:rPr>
          <w:szCs w:val="24"/>
        </w:rPr>
      </w:pPr>
      <w:r w:rsidRPr="00B87F19">
        <w:rPr>
          <w:szCs w:val="24"/>
        </w:rPr>
        <w:t>Concern about over-narrowing – puts merging firms in separate markets</w:t>
      </w:r>
    </w:p>
    <w:p w:rsidR="00364942" w:rsidRPr="00B87F19" w:rsidRDefault="00364942" w:rsidP="00374B63">
      <w:pPr>
        <w:pStyle w:val="ListParagraph"/>
        <w:numPr>
          <w:ilvl w:val="3"/>
          <w:numId w:val="33"/>
        </w:numPr>
        <w:rPr>
          <w:szCs w:val="24"/>
        </w:rPr>
      </w:pPr>
      <w:r w:rsidRPr="00B87F19">
        <w:rPr>
          <w:szCs w:val="24"/>
        </w:rPr>
        <w:t>Indicate all tests – If one fails for lack of data, say so</w:t>
      </w:r>
    </w:p>
    <w:p w:rsidR="00364942" w:rsidRPr="00B87F19" w:rsidRDefault="00364942" w:rsidP="00374B63">
      <w:pPr>
        <w:pStyle w:val="ListParagraph"/>
        <w:numPr>
          <w:ilvl w:val="3"/>
          <w:numId w:val="33"/>
        </w:numPr>
        <w:rPr>
          <w:szCs w:val="24"/>
        </w:rPr>
      </w:pPr>
      <w:r w:rsidRPr="00B87F19">
        <w:rPr>
          <w:szCs w:val="24"/>
        </w:rPr>
        <w:t xml:space="preserve">Consider </w:t>
      </w:r>
      <w:r w:rsidRPr="00B87F19">
        <w:rPr>
          <w:i/>
          <w:szCs w:val="24"/>
        </w:rPr>
        <w:t>potential market participants</w:t>
      </w:r>
      <w:r w:rsidRPr="00B87F19">
        <w:rPr>
          <w:szCs w:val="24"/>
        </w:rPr>
        <w:t xml:space="preserve"> – Must have rapid entry capability</w:t>
      </w:r>
    </w:p>
    <w:p w:rsidR="00364942" w:rsidRDefault="00364942" w:rsidP="001F41D1">
      <w:pPr>
        <w:pStyle w:val="Heading2"/>
      </w:pPr>
      <w:bookmarkStart w:id="91" w:name="_Toc342505759"/>
      <w:bookmarkStart w:id="92" w:name="_Toc342506171"/>
      <w:r>
        <w:t>STEP 2: Geographic Market Definition</w:t>
      </w:r>
      <w:bookmarkEnd w:id="91"/>
      <w:bookmarkEnd w:id="92"/>
    </w:p>
    <w:p w:rsidR="00364942" w:rsidRDefault="00DC2EF9" w:rsidP="00374B63">
      <w:pPr>
        <w:pStyle w:val="ListParagraph"/>
        <w:numPr>
          <w:ilvl w:val="1"/>
          <w:numId w:val="34"/>
        </w:numPr>
        <w:rPr>
          <w:szCs w:val="24"/>
        </w:rPr>
      </w:pPr>
      <w:r>
        <w:rPr>
          <w:i/>
          <w:szCs w:val="24"/>
        </w:rPr>
        <w:t>PNB</w:t>
      </w:r>
      <w:r>
        <w:rPr>
          <w:szCs w:val="24"/>
        </w:rPr>
        <w:t xml:space="preserve"> – Area of effective competition where buyers can practically turn for supplies</w:t>
      </w:r>
    </w:p>
    <w:p w:rsidR="00DC2EF9" w:rsidRDefault="00DC2EF9" w:rsidP="00374B63">
      <w:pPr>
        <w:pStyle w:val="ListParagraph"/>
        <w:numPr>
          <w:ilvl w:val="1"/>
          <w:numId w:val="34"/>
        </w:numPr>
        <w:rPr>
          <w:szCs w:val="24"/>
        </w:rPr>
      </w:pPr>
      <w:bookmarkStart w:id="93" w:name="_Toc342505760"/>
      <w:bookmarkStart w:id="94" w:name="_Toc342506172"/>
      <w:r w:rsidRPr="001F41D1">
        <w:rPr>
          <w:rStyle w:val="Heading3Char"/>
        </w:rPr>
        <w:t>Hypothetical Monopolist (SSNIP)</w:t>
      </w:r>
      <w:bookmarkEnd w:id="93"/>
      <w:bookmarkEnd w:id="94"/>
      <w:r>
        <w:rPr>
          <w:szCs w:val="24"/>
        </w:rPr>
        <w:t xml:space="preserve"> – See above</w:t>
      </w:r>
    </w:p>
    <w:p w:rsidR="00DC2EF9" w:rsidRDefault="00DC2EF9" w:rsidP="00374B63">
      <w:pPr>
        <w:pStyle w:val="ListParagraph"/>
        <w:numPr>
          <w:ilvl w:val="2"/>
          <w:numId w:val="34"/>
        </w:numPr>
        <w:rPr>
          <w:szCs w:val="24"/>
        </w:rPr>
      </w:pPr>
      <w:r>
        <w:rPr>
          <w:szCs w:val="24"/>
        </w:rPr>
        <w:t>NOTE: “Olympic Ring” Phenomenon from draw zone hypothetical</w:t>
      </w:r>
    </w:p>
    <w:p w:rsidR="00DC2EF9" w:rsidRDefault="00DC2EF9" w:rsidP="00374B63">
      <w:pPr>
        <w:pStyle w:val="ListParagraph"/>
        <w:numPr>
          <w:ilvl w:val="3"/>
          <w:numId w:val="34"/>
        </w:numPr>
        <w:rPr>
          <w:szCs w:val="24"/>
        </w:rPr>
      </w:pPr>
      <w:r>
        <w:rPr>
          <w:szCs w:val="24"/>
        </w:rPr>
        <w:t>Three areas have overlapping competition in a chain, when areas 2/3 compete, area 1 must compete as well even though no direct competition between 1/3</w:t>
      </w:r>
    </w:p>
    <w:p w:rsidR="001676DF" w:rsidRDefault="001676DF" w:rsidP="00374B63">
      <w:pPr>
        <w:pStyle w:val="ListParagraph"/>
        <w:numPr>
          <w:ilvl w:val="1"/>
          <w:numId w:val="34"/>
        </w:numPr>
        <w:rPr>
          <w:szCs w:val="24"/>
        </w:rPr>
      </w:pPr>
      <w:r>
        <w:rPr>
          <w:szCs w:val="24"/>
        </w:rPr>
        <w:t>Geographic market based on locations of suppliers (Merger Guidelines § 4.2.1)</w:t>
      </w:r>
    </w:p>
    <w:p w:rsidR="00732861" w:rsidRDefault="001676DF" w:rsidP="00374B63">
      <w:pPr>
        <w:pStyle w:val="ListParagraph"/>
        <w:numPr>
          <w:ilvl w:val="2"/>
          <w:numId w:val="34"/>
        </w:numPr>
        <w:rPr>
          <w:szCs w:val="24"/>
        </w:rPr>
      </w:pPr>
      <w:r>
        <w:rPr>
          <w:szCs w:val="24"/>
        </w:rPr>
        <w:t>Competitors are firms with production/sales/service facilities in that region</w:t>
      </w:r>
    </w:p>
    <w:p w:rsidR="00732861" w:rsidRDefault="00732861">
      <w:pPr>
        <w:rPr>
          <w:szCs w:val="24"/>
        </w:rPr>
      </w:pPr>
      <w:r>
        <w:rPr>
          <w:szCs w:val="24"/>
        </w:rPr>
        <w:br w:type="page"/>
      </w:r>
    </w:p>
    <w:p w:rsidR="00DC2EF9" w:rsidRDefault="00DC2EF9" w:rsidP="001F41D1">
      <w:pPr>
        <w:pStyle w:val="Heading2"/>
      </w:pPr>
      <w:bookmarkStart w:id="95" w:name="_Toc342505761"/>
      <w:bookmarkStart w:id="96" w:name="_Toc342506173"/>
      <w:r>
        <w:lastRenderedPageBreak/>
        <w:t>STEP 3: Market Power</w:t>
      </w:r>
      <w:bookmarkEnd w:id="95"/>
      <w:bookmarkEnd w:id="96"/>
    </w:p>
    <w:p w:rsidR="00DC2EF9" w:rsidRDefault="009C433D" w:rsidP="001F41D1">
      <w:pPr>
        <w:pStyle w:val="Heading3"/>
      </w:pPr>
      <w:bookmarkStart w:id="97" w:name="_Toc342505762"/>
      <w:bookmarkStart w:id="98" w:name="_Toc342506174"/>
      <w:r>
        <w:t>Market Concentration Proxy</w:t>
      </w:r>
      <w:bookmarkEnd w:id="97"/>
      <w:bookmarkEnd w:id="98"/>
    </w:p>
    <w:p w:rsidR="009C433D" w:rsidRPr="00DE7E4A" w:rsidRDefault="009C433D" w:rsidP="00374B63">
      <w:pPr>
        <w:pStyle w:val="ListParagraph"/>
        <w:numPr>
          <w:ilvl w:val="2"/>
          <w:numId w:val="35"/>
        </w:numPr>
        <w:rPr>
          <w:szCs w:val="24"/>
        </w:rPr>
      </w:pPr>
      <w:r w:rsidRPr="00DE7E4A">
        <w:rPr>
          <w:i/>
          <w:szCs w:val="24"/>
        </w:rPr>
        <w:t>PNB</w:t>
      </w:r>
      <w:r w:rsidRPr="00DE7E4A">
        <w:rPr>
          <w:szCs w:val="24"/>
        </w:rPr>
        <w:t xml:space="preserve"> – Creates firm w/ undue share of market &amp; significant increase in concentration</w:t>
      </w:r>
    </w:p>
    <w:p w:rsidR="009C433D" w:rsidRDefault="009C433D" w:rsidP="00374B63">
      <w:pPr>
        <w:pStyle w:val="ListParagraph"/>
        <w:numPr>
          <w:ilvl w:val="3"/>
          <w:numId w:val="35"/>
        </w:numPr>
        <w:rPr>
          <w:szCs w:val="24"/>
        </w:rPr>
      </w:pPr>
      <w:r>
        <w:rPr>
          <w:szCs w:val="24"/>
        </w:rPr>
        <w:t>Change in percentage of top X-firms</w:t>
      </w:r>
    </w:p>
    <w:p w:rsidR="00116658" w:rsidRDefault="00116658" w:rsidP="00374B63">
      <w:pPr>
        <w:pStyle w:val="ListParagraph"/>
        <w:numPr>
          <w:ilvl w:val="3"/>
          <w:numId w:val="35"/>
        </w:numPr>
        <w:rPr>
          <w:szCs w:val="24"/>
        </w:rPr>
      </w:pPr>
      <w:r>
        <w:rPr>
          <w:szCs w:val="24"/>
        </w:rPr>
        <w:t xml:space="preserve">Argument for </w:t>
      </w:r>
      <w:r>
        <w:rPr>
          <w:i/>
          <w:szCs w:val="24"/>
        </w:rPr>
        <w:t>prima facie</w:t>
      </w:r>
      <w:r>
        <w:rPr>
          <w:szCs w:val="24"/>
        </w:rPr>
        <w:t xml:space="preserve"> line at 20% increase in top 2 firm %</w:t>
      </w:r>
    </w:p>
    <w:p w:rsidR="00116658" w:rsidRDefault="00116658" w:rsidP="00374B63">
      <w:pPr>
        <w:pStyle w:val="ListParagraph"/>
        <w:numPr>
          <w:ilvl w:val="4"/>
          <w:numId w:val="35"/>
        </w:numPr>
        <w:rPr>
          <w:szCs w:val="24"/>
        </w:rPr>
      </w:pPr>
      <w:r>
        <w:rPr>
          <w:szCs w:val="24"/>
        </w:rPr>
        <w:t xml:space="preserve">i.e. T2 44% </w:t>
      </w:r>
      <w:r w:rsidRPr="00116658">
        <w:rPr>
          <w:szCs w:val="24"/>
        </w:rPr>
        <w:sym w:font="Wingdings" w:char="F0E0"/>
      </w:r>
      <w:r>
        <w:rPr>
          <w:szCs w:val="24"/>
        </w:rPr>
        <w:t xml:space="preserve"> 59% = 33% increase</w:t>
      </w:r>
    </w:p>
    <w:p w:rsidR="00791E83" w:rsidRDefault="00791E83" w:rsidP="00374B63">
      <w:pPr>
        <w:pStyle w:val="ListParagraph"/>
        <w:numPr>
          <w:ilvl w:val="2"/>
          <w:numId w:val="35"/>
        </w:numPr>
        <w:rPr>
          <w:szCs w:val="24"/>
        </w:rPr>
      </w:pPr>
      <w:bookmarkStart w:id="99" w:name="_Toc342506175"/>
      <w:r w:rsidRPr="001F41D1">
        <w:rPr>
          <w:rStyle w:val="Heading4Char"/>
        </w:rPr>
        <w:t>HHI</w:t>
      </w:r>
      <w:bookmarkEnd w:id="99"/>
      <w:r>
        <w:rPr>
          <w:szCs w:val="24"/>
        </w:rPr>
        <w:t xml:space="preserve"> – Sum of the squares of the market shares (Merger Guidelines § 5.3)</w:t>
      </w:r>
    </w:p>
    <w:p w:rsidR="00791E83" w:rsidRDefault="00791E83" w:rsidP="00374B63">
      <w:pPr>
        <w:pStyle w:val="ListParagraph"/>
        <w:numPr>
          <w:ilvl w:val="3"/>
          <w:numId w:val="35"/>
        </w:numPr>
        <w:rPr>
          <w:szCs w:val="24"/>
        </w:rPr>
      </w:pPr>
      <w:r>
        <w:rPr>
          <w:szCs w:val="24"/>
        </w:rPr>
        <w:t>Look at post-merger HHI and the change-in HHI</w:t>
      </w:r>
    </w:p>
    <w:p w:rsidR="00791E83" w:rsidRDefault="00791E83" w:rsidP="00374B63">
      <w:pPr>
        <w:pStyle w:val="ListParagraph"/>
        <w:numPr>
          <w:ilvl w:val="4"/>
          <w:numId w:val="35"/>
        </w:numPr>
        <w:rPr>
          <w:szCs w:val="24"/>
        </w:rPr>
      </w:pPr>
      <w:r w:rsidRPr="00791E83">
        <w:rPr>
          <w:szCs w:val="24"/>
        </w:rPr>
        <w:t>Unconcentrated (&lt;1500) – Changes resulting in unconcentrated are unlikely to have adverse competitive effects</w:t>
      </w:r>
    </w:p>
    <w:p w:rsidR="00791E83" w:rsidRDefault="00791E83" w:rsidP="00374B63">
      <w:pPr>
        <w:pStyle w:val="ListParagraph"/>
        <w:numPr>
          <w:ilvl w:val="4"/>
          <w:numId w:val="35"/>
        </w:numPr>
        <w:rPr>
          <w:szCs w:val="24"/>
        </w:rPr>
      </w:pPr>
      <w:r>
        <w:rPr>
          <w:szCs w:val="24"/>
        </w:rPr>
        <w:t>Moderately Concentrated (1500 – 2500)</w:t>
      </w:r>
    </w:p>
    <w:p w:rsidR="00791E83" w:rsidRDefault="00791E83" w:rsidP="00374B63">
      <w:pPr>
        <w:pStyle w:val="ListParagraph"/>
        <w:numPr>
          <w:ilvl w:val="5"/>
          <w:numId w:val="35"/>
        </w:numPr>
        <w:rPr>
          <w:szCs w:val="24"/>
        </w:rPr>
      </w:pPr>
      <w:r>
        <w:rPr>
          <w:szCs w:val="24"/>
        </w:rPr>
        <w:t>Change over 100 resulting in moderate = Potentially raises significant competitive concerns and warrants scrutiny</w:t>
      </w:r>
    </w:p>
    <w:p w:rsidR="00791E83" w:rsidRDefault="00791E83" w:rsidP="00374B63">
      <w:pPr>
        <w:pStyle w:val="ListParagraph"/>
        <w:numPr>
          <w:ilvl w:val="4"/>
          <w:numId w:val="35"/>
        </w:numPr>
        <w:rPr>
          <w:szCs w:val="24"/>
        </w:rPr>
      </w:pPr>
      <w:r>
        <w:rPr>
          <w:szCs w:val="24"/>
        </w:rPr>
        <w:t>Highly Concentrated (&gt;2500)</w:t>
      </w:r>
    </w:p>
    <w:p w:rsidR="00791E83" w:rsidRDefault="00791E83" w:rsidP="00374B63">
      <w:pPr>
        <w:pStyle w:val="ListParagraph"/>
        <w:numPr>
          <w:ilvl w:val="5"/>
          <w:numId w:val="35"/>
        </w:numPr>
        <w:rPr>
          <w:szCs w:val="24"/>
        </w:rPr>
      </w:pPr>
      <w:r>
        <w:rPr>
          <w:szCs w:val="24"/>
        </w:rPr>
        <w:t>100-200pts = Potentially raises significant competitive concerns and warrants scrutiny</w:t>
      </w:r>
    </w:p>
    <w:p w:rsidR="00791E83" w:rsidRDefault="00791E83" w:rsidP="00374B63">
      <w:pPr>
        <w:pStyle w:val="ListParagraph"/>
        <w:numPr>
          <w:ilvl w:val="5"/>
          <w:numId w:val="35"/>
        </w:numPr>
        <w:rPr>
          <w:szCs w:val="24"/>
        </w:rPr>
      </w:pPr>
      <w:r>
        <w:rPr>
          <w:szCs w:val="24"/>
        </w:rPr>
        <w:t>200pts+ = Rebuttable presumption that its likely to enhance market power</w:t>
      </w:r>
    </w:p>
    <w:p w:rsidR="00791E83" w:rsidRPr="00791E83" w:rsidRDefault="00791E83" w:rsidP="00374B63">
      <w:pPr>
        <w:pStyle w:val="ListParagraph"/>
        <w:numPr>
          <w:ilvl w:val="4"/>
          <w:numId w:val="35"/>
        </w:numPr>
        <w:rPr>
          <w:szCs w:val="24"/>
        </w:rPr>
      </w:pPr>
      <w:r>
        <w:rPr>
          <w:szCs w:val="24"/>
        </w:rPr>
        <w:t>Changes &lt; 100pts are unlikely to have adverse competitive effects</w:t>
      </w:r>
    </w:p>
    <w:p w:rsidR="00116658" w:rsidRDefault="00791E83" w:rsidP="00374B63">
      <w:pPr>
        <w:pStyle w:val="ListParagraph"/>
        <w:numPr>
          <w:ilvl w:val="2"/>
          <w:numId w:val="35"/>
        </w:numPr>
        <w:rPr>
          <w:szCs w:val="24"/>
        </w:rPr>
      </w:pPr>
      <w:r>
        <w:rPr>
          <w:szCs w:val="24"/>
        </w:rPr>
        <w:t>CAREFUL – Market Share Proxy can over/under state problem due to recent technological/ma</w:t>
      </w:r>
      <w:r w:rsidR="00216931">
        <w:rPr>
          <w:szCs w:val="24"/>
        </w:rPr>
        <w:t>r</w:t>
      </w:r>
      <w:r>
        <w:rPr>
          <w:szCs w:val="24"/>
        </w:rPr>
        <w:t>ket changes that will readily differentiate firms in the future</w:t>
      </w:r>
    </w:p>
    <w:p w:rsidR="00216931" w:rsidRDefault="009E5142" w:rsidP="00374B63">
      <w:pPr>
        <w:pStyle w:val="ListParagraph"/>
        <w:numPr>
          <w:ilvl w:val="2"/>
          <w:numId w:val="35"/>
        </w:numPr>
        <w:rPr>
          <w:szCs w:val="24"/>
        </w:rPr>
      </w:pPr>
      <w:r w:rsidRPr="009E5142">
        <w:rPr>
          <w:szCs w:val="24"/>
        </w:rPr>
        <w:t xml:space="preserve">CAREFUL – When including other </w:t>
      </w:r>
      <w:r>
        <w:rPr>
          <w:szCs w:val="24"/>
        </w:rPr>
        <w:t>market firms</w:t>
      </w:r>
      <w:r w:rsidRPr="009E5142">
        <w:rPr>
          <w:szCs w:val="24"/>
        </w:rPr>
        <w:t>, remember to discount</w:t>
      </w:r>
      <w:r>
        <w:rPr>
          <w:szCs w:val="24"/>
        </w:rPr>
        <w:t xml:space="preserve"> percentages appropriately, consider assumptions about market share of small competitors</w:t>
      </w:r>
    </w:p>
    <w:p w:rsidR="00732861" w:rsidRDefault="00216931" w:rsidP="00374B63">
      <w:pPr>
        <w:pStyle w:val="ListParagraph"/>
        <w:numPr>
          <w:ilvl w:val="2"/>
          <w:numId w:val="35"/>
        </w:numPr>
        <w:rPr>
          <w:szCs w:val="24"/>
        </w:rPr>
      </w:pPr>
      <w:r w:rsidRPr="00216931">
        <w:rPr>
          <w:i/>
          <w:szCs w:val="24"/>
        </w:rPr>
        <w:t>General Dynamics</w:t>
      </w:r>
      <w:r w:rsidRPr="00216931">
        <w:rPr>
          <w:szCs w:val="24"/>
        </w:rPr>
        <w:t xml:space="preserve"> – Formalistic reliance on numbers is not always sufficient</w:t>
      </w:r>
    </w:p>
    <w:p w:rsidR="00686A82" w:rsidRDefault="00686A82" w:rsidP="00374B63">
      <w:pPr>
        <w:pStyle w:val="ListParagraph"/>
        <w:numPr>
          <w:ilvl w:val="3"/>
          <w:numId w:val="35"/>
        </w:numPr>
        <w:rPr>
          <w:szCs w:val="24"/>
        </w:rPr>
      </w:pPr>
      <w:r>
        <w:rPr>
          <w:szCs w:val="24"/>
        </w:rPr>
        <w:t>Must also look to structure, history, and probably future of the market</w:t>
      </w:r>
    </w:p>
    <w:p w:rsidR="00732861" w:rsidRDefault="00732861" w:rsidP="00374B63">
      <w:pPr>
        <w:pStyle w:val="ListParagraph"/>
        <w:numPr>
          <w:ilvl w:val="2"/>
          <w:numId w:val="35"/>
        </w:numPr>
        <w:rPr>
          <w:szCs w:val="24"/>
        </w:rPr>
      </w:pPr>
      <w:r>
        <w:rPr>
          <w:szCs w:val="24"/>
        </w:rPr>
        <w:t>HHI can screen out mergers where concerns are low but does not “screen in” mergers</w:t>
      </w:r>
    </w:p>
    <w:p w:rsidR="00732861" w:rsidRDefault="00732861" w:rsidP="001F41D1">
      <w:pPr>
        <w:pStyle w:val="Heading3"/>
      </w:pPr>
      <w:bookmarkStart w:id="100" w:name="_Toc342505763"/>
      <w:bookmarkStart w:id="101" w:name="_Toc342506176"/>
      <w:r>
        <w:t>Entry Barriers</w:t>
      </w:r>
      <w:r w:rsidR="00B87F19">
        <w:t xml:space="preserve"> (Merger Guidelines § 9)</w:t>
      </w:r>
      <w:bookmarkEnd w:id="100"/>
      <w:bookmarkEnd w:id="101"/>
    </w:p>
    <w:p w:rsidR="00732861" w:rsidRDefault="00B87F19" w:rsidP="00374B63">
      <w:pPr>
        <w:pStyle w:val="ListParagraph"/>
        <w:numPr>
          <w:ilvl w:val="2"/>
          <w:numId w:val="36"/>
        </w:numPr>
        <w:rPr>
          <w:szCs w:val="24"/>
        </w:rPr>
      </w:pPr>
      <w:r>
        <w:rPr>
          <w:szCs w:val="24"/>
        </w:rPr>
        <w:t>Low entry barriers undercut concerns about unilateral</w:t>
      </w:r>
      <w:r w:rsidR="00680E54">
        <w:rPr>
          <w:szCs w:val="24"/>
        </w:rPr>
        <w:t xml:space="preserve"> (vertical integration) and </w:t>
      </w:r>
      <w:r>
        <w:rPr>
          <w:szCs w:val="24"/>
        </w:rPr>
        <w:t>coordinated effects</w:t>
      </w:r>
    </w:p>
    <w:p w:rsidR="00B87F19" w:rsidRDefault="00B87F19" w:rsidP="00374B63">
      <w:pPr>
        <w:pStyle w:val="ListParagraph"/>
        <w:numPr>
          <w:ilvl w:val="2"/>
          <w:numId w:val="36"/>
        </w:numPr>
        <w:rPr>
          <w:szCs w:val="24"/>
        </w:rPr>
      </w:pPr>
      <w:r>
        <w:rPr>
          <w:szCs w:val="24"/>
        </w:rPr>
        <w:t>Elements</w:t>
      </w:r>
    </w:p>
    <w:p w:rsidR="00B87F19" w:rsidRDefault="00B87F19" w:rsidP="00374B63">
      <w:pPr>
        <w:pStyle w:val="ListParagraph"/>
        <w:numPr>
          <w:ilvl w:val="3"/>
          <w:numId w:val="36"/>
        </w:numPr>
        <w:rPr>
          <w:szCs w:val="24"/>
        </w:rPr>
      </w:pPr>
      <w:r>
        <w:rPr>
          <w:szCs w:val="24"/>
        </w:rPr>
        <w:t>Timeliness – Must have rapid entry</w:t>
      </w:r>
    </w:p>
    <w:p w:rsidR="00B87F19" w:rsidRDefault="00B87F19" w:rsidP="00374B63">
      <w:pPr>
        <w:pStyle w:val="ListParagraph"/>
        <w:numPr>
          <w:ilvl w:val="3"/>
          <w:numId w:val="36"/>
        </w:numPr>
        <w:rPr>
          <w:szCs w:val="24"/>
        </w:rPr>
      </w:pPr>
      <w:r>
        <w:rPr>
          <w:szCs w:val="24"/>
        </w:rPr>
        <w:t>Likelihood – Consider:</w:t>
      </w:r>
    </w:p>
    <w:p w:rsidR="00B87F19" w:rsidRDefault="00B87F19" w:rsidP="00374B63">
      <w:pPr>
        <w:pStyle w:val="ListParagraph"/>
        <w:numPr>
          <w:ilvl w:val="4"/>
          <w:numId w:val="36"/>
        </w:numPr>
        <w:rPr>
          <w:szCs w:val="24"/>
        </w:rPr>
      </w:pPr>
      <w:r>
        <w:rPr>
          <w:szCs w:val="24"/>
        </w:rPr>
        <w:t>Output level entrant can/must obtain</w:t>
      </w:r>
    </w:p>
    <w:p w:rsidR="00B87F19" w:rsidRDefault="00B87F19" w:rsidP="00374B63">
      <w:pPr>
        <w:pStyle w:val="ListParagraph"/>
        <w:numPr>
          <w:ilvl w:val="4"/>
          <w:numId w:val="36"/>
        </w:numPr>
        <w:rPr>
          <w:szCs w:val="24"/>
        </w:rPr>
      </w:pPr>
      <w:r>
        <w:rPr>
          <w:szCs w:val="24"/>
        </w:rPr>
        <w:t>Price entrant will charge</w:t>
      </w:r>
    </w:p>
    <w:p w:rsidR="00B87F19" w:rsidRDefault="00B87F19" w:rsidP="00374B63">
      <w:pPr>
        <w:pStyle w:val="ListParagraph"/>
        <w:numPr>
          <w:ilvl w:val="4"/>
          <w:numId w:val="36"/>
        </w:numPr>
        <w:rPr>
          <w:szCs w:val="24"/>
        </w:rPr>
      </w:pPr>
      <w:r>
        <w:rPr>
          <w:szCs w:val="24"/>
        </w:rPr>
        <w:t>Cost per unit entrant will incur</w:t>
      </w:r>
    </w:p>
    <w:p w:rsidR="00B87F19" w:rsidRDefault="00B87F19" w:rsidP="00374B63">
      <w:pPr>
        <w:pStyle w:val="ListParagraph"/>
        <w:numPr>
          <w:ilvl w:val="3"/>
          <w:numId w:val="36"/>
        </w:numPr>
        <w:rPr>
          <w:szCs w:val="24"/>
        </w:rPr>
      </w:pPr>
      <w:r>
        <w:rPr>
          <w:szCs w:val="24"/>
        </w:rPr>
        <w:t>Sufficiency – Products must be close substitutes</w:t>
      </w:r>
    </w:p>
    <w:p w:rsidR="00116658" w:rsidRPr="00216931" w:rsidRDefault="00116658" w:rsidP="00374B63">
      <w:pPr>
        <w:pStyle w:val="ListParagraph"/>
        <w:numPr>
          <w:ilvl w:val="2"/>
          <w:numId w:val="36"/>
        </w:numPr>
        <w:rPr>
          <w:szCs w:val="24"/>
        </w:rPr>
      </w:pPr>
      <w:r w:rsidRPr="00216931">
        <w:rPr>
          <w:szCs w:val="24"/>
        </w:rPr>
        <w:br w:type="page"/>
      </w:r>
    </w:p>
    <w:p w:rsidR="00116658" w:rsidRDefault="00C923E1" w:rsidP="001F41D1">
      <w:pPr>
        <w:pStyle w:val="Heading2"/>
      </w:pPr>
      <w:bookmarkStart w:id="102" w:name="_Toc342505764"/>
      <w:bookmarkStart w:id="103" w:name="_Toc342506177"/>
      <w:r>
        <w:lastRenderedPageBreak/>
        <w:t>HORIZONTAL MERGERS</w:t>
      </w:r>
      <w:bookmarkEnd w:id="102"/>
      <w:bookmarkEnd w:id="103"/>
    </w:p>
    <w:p w:rsidR="00C923E1" w:rsidRDefault="00C923E1" w:rsidP="001F41D1">
      <w:pPr>
        <w:pStyle w:val="Heading3"/>
      </w:pPr>
      <w:bookmarkStart w:id="104" w:name="_Toc342505765"/>
      <w:bookmarkStart w:id="105" w:name="_Toc342506178"/>
      <w:r>
        <w:t>Empirical Evidence of Competitive Effects (Merger Guidelines)</w:t>
      </w:r>
      <w:bookmarkEnd w:id="104"/>
      <w:bookmarkEnd w:id="105"/>
    </w:p>
    <w:p w:rsidR="00C923E1" w:rsidRDefault="00C923E1" w:rsidP="00374B63">
      <w:pPr>
        <w:pStyle w:val="ListParagraph"/>
        <w:numPr>
          <w:ilvl w:val="2"/>
          <w:numId w:val="37"/>
        </w:numPr>
        <w:rPr>
          <w:szCs w:val="24"/>
        </w:rPr>
      </w:pPr>
      <w:r>
        <w:rPr>
          <w:szCs w:val="24"/>
        </w:rPr>
        <w:t>Market concentration (§§ 2.1.3, 5.3)</w:t>
      </w:r>
    </w:p>
    <w:p w:rsidR="00C923E1" w:rsidRDefault="00C923E1" w:rsidP="00374B63">
      <w:pPr>
        <w:pStyle w:val="ListParagraph"/>
        <w:numPr>
          <w:ilvl w:val="2"/>
          <w:numId w:val="37"/>
        </w:numPr>
        <w:rPr>
          <w:szCs w:val="24"/>
        </w:rPr>
      </w:pPr>
      <w:r>
        <w:rPr>
          <w:szCs w:val="24"/>
        </w:rPr>
        <w:t>Head-to-Head Competition (§ 2.1.4) – Merging firms going to become competitors?</w:t>
      </w:r>
    </w:p>
    <w:p w:rsidR="00C923E1" w:rsidRDefault="00C923E1" w:rsidP="00374B63">
      <w:pPr>
        <w:pStyle w:val="ListParagraph"/>
        <w:numPr>
          <w:ilvl w:val="2"/>
          <w:numId w:val="37"/>
        </w:numPr>
        <w:rPr>
          <w:szCs w:val="24"/>
        </w:rPr>
      </w:pPr>
      <w:r>
        <w:rPr>
          <w:szCs w:val="24"/>
        </w:rPr>
        <w:t>Disruptive role of merging party (§ 2.1.5) – Eliminating a maverick?</w:t>
      </w:r>
    </w:p>
    <w:p w:rsidR="00C923E1" w:rsidRPr="00C923E1" w:rsidRDefault="00C923E1" w:rsidP="00374B63">
      <w:pPr>
        <w:pStyle w:val="ListParagraph"/>
        <w:numPr>
          <w:ilvl w:val="2"/>
          <w:numId w:val="37"/>
        </w:numPr>
        <w:rPr>
          <w:szCs w:val="24"/>
        </w:rPr>
      </w:pPr>
      <w:r>
        <w:rPr>
          <w:szCs w:val="24"/>
        </w:rPr>
        <w:t>Post-merger firm has new ability to price discriminate? (§ 3)</w:t>
      </w:r>
    </w:p>
    <w:p w:rsidR="00C923E1" w:rsidRDefault="00C923E1" w:rsidP="001F41D1">
      <w:pPr>
        <w:pStyle w:val="Heading3"/>
      </w:pPr>
      <w:bookmarkStart w:id="106" w:name="_Toc342505766"/>
      <w:bookmarkStart w:id="107" w:name="_Toc342506179"/>
      <w:r>
        <w:t>Unilateral Effects</w:t>
      </w:r>
      <w:r w:rsidR="00FB0AD8">
        <w:t xml:space="preserve"> (Merger Guidelines § 6)</w:t>
      </w:r>
      <w:bookmarkEnd w:id="106"/>
      <w:bookmarkEnd w:id="107"/>
    </w:p>
    <w:p w:rsidR="00FB0AD8" w:rsidRDefault="00FB0AD8" w:rsidP="00374B63">
      <w:pPr>
        <w:pStyle w:val="ListParagraph"/>
        <w:numPr>
          <w:ilvl w:val="2"/>
          <w:numId w:val="38"/>
        </w:numPr>
        <w:rPr>
          <w:szCs w:val="24"/>
        </w:rPr>
      </w:pPr>
      <w:r w:rsidRPr="00FB0AD8">
        <w:rPr>
          <w:b/>
          <w:szCs w:val="24"/>
        </w:rPr>
        <w:t>Generally</w:t>
      </w:r>
      <w:r>
        <w:rPr>
          <w:szCs w:val="24"/>
        </w:rPr>
        <w:t xml:space="preserve"> – 2 companies having reasonably interchangeable products such that a rise in price of 1 results in significant recapture of lost customers switching to the other</w:t>
      </w:r>
    </w:p>
    <w:p w:rsidR="00FB0AD8" w:rsidRDefault="00FB0AD8" w:rsidP="00374B63">
      <w:pPr>
        <w:pStyle w:val="ListParagraph"/>
        <w:numPr>
          <w:ilvl w:val="3"/>
          <w:numId w:val="38"/>
        </w:numPr>
        <w:rPr>
          <w:szCs w:val="24"/>
        </w:rPr>
      </w:pPr>
      <w:r>
        <w:rPr>
          <w:szCs w:val="24"/>
        </w:rPr>
        <w:t>Concern is that firm can raise price in a way they couldn’t do but-for merger</w:t>
      </w:r>
    </w:p>
    <w:p w:rsidR="00FB0AD8" w:rsidRDefault="00FB0AD8" w:rsidP="00374B63">
      <w:pPr>
        <w:pStyle w:val="ListParagraph"/>
        <w:numPr>
          <w:ilvl w:val="2"/>
          <w:numId w:val="38"/>
        </w:numPr>
        <w:rPr>
          <w:szCs w:val="24"/>
        </w:rPr>
      </w:pPr>
      <w:r>
        <w:rPr>
          <w:b/>
          <w:szCs w:val="24"/>
        </w:rPr>
        <w:t>Consider</w:t>
      </w:r>
    </w:p>
    <w:p w:rsidR="00FB0AD8" w:rsidRDefault="00FB0AD8" w:rsidP="00374B63">
      <w:pPr>
        <w:pStyle w:val="ListParagraph"/>
        <w:numPr>
          <w:ilvl w:val="3"/>
          <w:numId w:val="38"/>
        </w:numPr>
        <w:rPr>
          <w:szCs w:val="24"/>
        </w:rPr>
      </w:pPr>
      <w:r>
        <w:rPr>
          <w:szCs w:val="24"/>
        </w:rPr>
        <w:t>Profitability of Product B</w:t>
      </w:r>
      <w:r w:rsidR="0035128D">
        <w:rPr>
          <w:szCs w:val="24"/>
        </w:rPr>
        <w:t xml:space="preserve"> (Price/Cost ratio)</w:t>
      </w:r>
    </w:p>
    <w:p w:rsidR="00FB0AD8" w:rsidRDefault="00FB0AD8" w:rsidP="00374B63">
      <w:pPr>
        <w:pStyle w:val="ListParagraph"/>
        <w:numPr>
          <w:ilvl w:val="3"/>
          <w:numId w:val="38"/>
        </w:numPr>
        <w:rPr>
          <w:szCs w:val="24"/>
        </w:rPr>
      </w:pPr>
      <w:r>
        <w:rPr>
          <w:szCs w:val="24"/>
        </w:rPr>
        <w:t>Elasticity of Product A</w:t>
      </w:r>
      <w:r w:rsidR="0035128D">
        <w:rPr>
          <w:szCs w:val="24"/>
        </w:rPr>
        <w:t xml:space="preserve"> (Own price elasticity)</w:t>
      </w:r>
    </w:p>
    <w:p w:rsidR="00FB0AD8" w:rsidRDefault="00FB0AD8" w:rsidP="00374B63">
      <w:pPr>
        <w:pStyle w:val="ListParagraph"/>
        <w:numPr>
          <w:ilvl w:val="3"/>
          <w:numId w:val="38"/>
        </w:numPr>
        <w:rPr>
          <w:szCs w:val="24"/>
        </w:rPr>
      </w:pPr>
      <w:r>
        <w:rPr>
          <w:szCs w:val="24"/>
        </w:rPr>
        <w:t>Recapture ratio (</w:t>
      </w:r>
      <w:r>
        <w:rPr>
          <w:szCs w:val="24"/>
          <w:u w:val="single"/>
        </w:rPr>
        <w:t>Critical</w:t>
      </w:r>
      <w:r>
        <w:rPr>
          <w:szCs w:val="24"/>
        </w:rPr>
        <w:t>, A.K.A. Diversion ratio)</w:t>
      </w:r>
    </w:p>
    <w:p w:rsidR="00FB0AD8" w:rsidRDefault="00FB0AD8" w:rsidP="00374B63">
      <w:pPr>
        <w:pStyle w:val="ListParagraph"/>
        <w:numPr>
          <w:ilvl w:val="4"/>
          <w:numId w:val="38"/>
        </w:numPr>
        <w:rPr>
          <w:szCs w:val="24"/>
        </w:rPr>
      </w:pPr>
      <w:r>
        <w:rPr>
          <w:szCs w:val="24"/>
        </w:rPr>
        <w:t>Effect is magnified when products are closer substitutes</w:t>
      </w:r>
    </w:p>
    <w:p w:rsidR="00B64F75" w:rsidRPr="00B64F75" w:rsidRDefault="00B64F75" w:rsidP="00374B63">
      <w:pPr>
        <w:pStyle w:val="ListParagraph"/>
        <w:numPr>
          <w:ilvl w:val="4"/>
          <w:numId w:val="38"/>
        </w:numPr>
        <w:rPr>
          <w:szCs w:val="24"/>
        </w:rPr>
      </w:pPr>
      <w:r>
        <w:rPr>
          <w:szCs w:val="24"/>
        </w:rPr>
        <w:t xml:space="preserve">Products must be </w:t>
      </w:r>
      <w:r>
        <w:rPr>
          <w:szCs w:val="24"/>
          <w:u w:val="single"/>
        </w:rPr>
        <w:t>close</w:t>
      </w:r>
      <w:r>
        <w:rPr>
          <w:szCs w:val="24"/>
        </w:rPr>
        <w:t xml:space="preserve"> substitutes (</w:t>
      </w:r>
      <w:r>
        <w:rPr>
          <w:i/>
          <w:szCs w:val="24"/>
        </w:rPr>
        <w:t>Kraft</w:t>
      </w:r>
      <w:r>
        <w:rPr>
          <w:szCs w:val="24"/>
        </w:rPr>
        <w:t xml:space="preserve"> – first/second choice is best)</w:t>
      </w:r>
    </w:p>
    <w:p w:rsidR="00FB0AD8" w:rsidRDefault="00FB0AD8" w:rsidP="00374B63">
      <w:pPr>
        <w:pStyle w:val="ListParagraph"/>
        <w:numPr>
          <w:ilvl w:val="3"/>
          <w:numId w:val="38"/>
        </w:numPr>
        <w:rPr>
          <w:szCs w:val="24"/>
        </w:rPr>
      </w:pPr>
      <w:r>
        <w:rPr>
          <w:szCs w:val="24"/>
        </w:rPr>
        <w:t>Repositioning of competitors (Supply-side substitutability)</w:t>
      </w:r>
    </w:p>
    <w:p w:rsidR="00FB0AD8" w:rsidRPr="00B64F75" w:rsidRDefault="0035128D" w:rsidP="00374B63">
      <w:pPr>
        <w:pStyle w:val="ListParagraph"/>
        <w:numPr>
          <w:ilvl w:val="2"/>
          <w:numId w:val="38"/>
        </w:numPr>
        <w:rPr>
          <w:szCs w:val="24"/>
        </w:rPr>
      </w:pPr>
      <w:r w:rsidRPr="00B64F75">
        <w:rPr>
          <w:b/>
          <w:szCs w:val="24"/>
        </w:rPr>
        <w:t>Conclusion</w:t>
      </w:r>
      <w:r>
        <w:rPr>
          <w:szCs w:val="24"/>
        </w:rPr>
        <w:t xml:space="preserve"> – To the extent the merger allows the new firm to raise prices (~10%) without considering the rest of the market </w:t>
      </w:r>
      <w:r w:rsidRPr="0035128D">
        <w:rPr>
          <w:szCs w:val="24"/>
        </w:rPr>
        <w:sym w:font="Wingdings" w:char="F0E0"/>
      </w:r>
      <w:r>
        <w:rPr>
          <w:szCs w:val="24"/>
        </w:rPr>
        <w:t xml:space="preserve"> unilateral effects (</w:t>
      </w:r>
      <w:r>
        <w:rPr>
          <w:i/>
          <w:szCs w:val="24"/>
        </w:rPr>
        <w:t>Kraft</w:t>
      </w:r>
      <w:r>
        <w:rPr>
          <w:szCs w:val="24"/>
        </w:rPr>
        <w:t>)</w:t>
      </w:r>
    </w:p>
    <w:p w:rsidR="00C923E1" w:rsidRDefault="00C923E1" w:rsidP="001F41D1">
      <w:pPr>
        <w:pStyle w:val="Heading3"/>
      </w:pPr>
      <w:bookmarkStart w:id="108" w:name="_Toc342505767"/>
      <w:bookmarkStart w:id="109" w:name="_Toc342506180"/>
      <w:r>
        <w:t>Coordinated Effects</w:t>
      </w:r>
      <w:r w:rsidR="00752C71">
        <w:t xml:space="preserve"> (Merger Guidelines § 7)</w:t>
      </w:r>
      <w:bookmarkEnd w:id="108"/>
      <w:bookmarkEnd w:id="109"/>
    </w:p>
    <w:p w:rsidR="000C6C1A" w:rsidRPr="000C6C1A" w:rsidRDefault="000C6C1A" w:rsidP="00374B63">
      <w:pPr>
        <w:pStyle w:val="ListParagraph"/>
        <w:numPr>
          <w:ilvl w:val="2"/>
          <w:numId w:val="39"/>
        </w:numPr>
        <w:rPr>
          <w:szCs w:val="24"/>
        </w:rPr>
      </w:pPr>
      <w:r>
        <w:rPr>
          <w:b/>
          <w:szCs w:val="24"/>
        </w:rPr>
        <w:t>Threshold</w:t>
      </w:r>
      <w:r>
        <w:rPr>
          <w:szCs w:val="24"/>
        </w:rPr>
        <w:t xml:space="preserve"> – Express collusion between firms is illegal (Sherman Act § 1)</w:t>
      </w:r>
    </w:p>
    <w:p w:rsidR="00B64F75" w:rsidRDefault="00752C71" w:rsidP="00374B63">
      <w:pPr>
        <w:pStyle w:val="ListParagraph"/>
        <w:numPr>
          <w:ilvl w:val="2"/>
          <w:numId w:val="39"/>
        </w:numPr>
        <w:rPr>
          <w:szCs w:val="24"/>
        </w:rPr>
      </w:pPr>
      <w:r>
        <w:rPr>
          <w:b/>
          <w:szCs w:val="24"/>
        </w:rPr>
        <w:t>Test</w:t>
      </w:r>
      <w:r>
        <w:rPr>
          <w:szCs w:val="24"/>
        </w:rPr>
        <w:t xml:space="preserve"> – Agencies will challenge a merger if </w:t>
      </w:r>
      <w:r>
        <w:rPr>
          <w:szCs w:val="24"/>
          <w:u w:val="single"/>
        </w:rPr>
        <w:t>all three</w:t>
      </w:r>
      <w:r>
        <w:rPr>
          <w:szCs w:val="24"/>
        </w:rPr>
        <w:t xml:space="preserve"> of:</w:t>
      </w:r>
    </w:p>
    <w:p w:rsidR="00752C71" w:rsidRDefault="00752C71" w:rsidP="00374B63">
      <w:pPr>
        <w:pStyle w:val="ListParagraph"/>
        <w:numPr>
          <w:ilvl w:val="3"/>
          <w:numId w:val="39"/>
        </w:numPr>
        <w:rPr>
          <w:szCs w:val="24"/>
        </w:rPr>
      </w:pPr>
      <w:r>
        <w:rPr>
          <w:szCs w:val="24"/>
        </w:rPr>
        <w:t>Merger would significantly increase concentration and lead to a moderate/highly concentrated market – Reasoning that it is easier to coordinate with fewer firms</w:t>
      </w:r>
    </w:p>
    <w:p w:rsidR="00752C71" w:rsidRDefault="00752C71" w:rsidP="00374B63">
      <w:pPr>
        <w:pStyle w:val="ListParagraph"/>
        <w:numPr>
          <w:ilvl w:val="3"/>
          <w:numId w:val="39"/>
        </w:numPr>
        <w:rPr>
          <w:szCs w:val="24"/>
        </w:rPr>
      </w:pPr>
      <w:r>
        <w:rPr>
          <w:szCs w:val="24"/>
        </w:rPr>
        <w:t>Market shows signs of vulnerability to coordinated conduct</w:t>
      </w:r>
    </w:p>
    <w:p w:rsidR="00752C71" w:rsidRDefault="00752C71" w:rsidP="00374B63">
      <w:pPr>
        <w:pStyle w:val="ListParagraph"/>
        <w:numPr>
          <w:ilvl w:val="4"/>
          <w:numId w:val="39"/>
        </w:numPr>
        <w:rPr>
          <w:szCs w:val="24"/>
        </w:rPr>
      </w:pPr>
      <w:r>
        <w:rPr>
          <w:i/>
          <w:szCs w:val="24"/>
        </w:rPr>
        <w:t>Kraft</w:t>
      </w:r>
      <w:r>
        <w:rPr>
          <w:szCs w:val="24"/>
        </w:rPr>
        <w:t xml:space="preserve"> – Cartel Theory</w:t>
      </w:r>
      <w:r w:rsidR="000C6C1A">
        <w:rPr>
          <w:szCs w:val="24"/>
        </w:rPr>
        <w:t xml:space="preserve"> (</w:t>
      </w:r>
      <w:r w:rsidR="000C6C1A">
        <w:rPr>
          <w:szCs w:val="24"/>
          <w:u w:val="single"/>
        </w:rPr>
        <w:t>Tacit Collusion</w:t>
      </w:r>
      <w:r w:rsidR="000C6C1A">
        <w:rPr>
          <w:szCs w:val="24"/>
        </w:rPr>
        <w:t>)</w:t>
      </w:r>
    </w:p>
    <w:p w:rsidR="00752C71" w:rsidRDefault="00752C71" w:rsidP="00374B63">
      <w:pPr>
        <w:pStyle w:val="ListParagraph"/>
        <w:numPr>
          <w:ilvl w:val="5"/>
          <w:numId w:val="39"/>
        </w:numPr>
        <w:rPr>
          <w:szCs w:val="24"/>
        </w:rPr>
      </w:pPr>
      <w:r>
        <w:rPr>
          <w:szCs w:val="24"/>
        </w:rPr>
        <w:t>Communicate and agree on price/output</w:t>
      </w:r>
    </w:p>
    <w:p w:rsidR="000C6C1A" w:rsidRDefault="000C6C1A" w:rsidP="00374B63">
      <w:pPr>
        <w:pStyle w:val="ListParagraph"/>
        <w:numPr>
          <w:ilvl w:val="6"/>
          <w:numId w:val="39"/>
        </w:numPr>
        <w:rPr>
          <w:szCs w:val="24"/>
        </w:rPr>
      </w:pPr>
      <w:r>
        <w:rPr>
          <w:szCs w:val="24"/>
        </w:rPr>
        <w:t>Price leadership by top 1 or 2 firms</w:t>
      </w:r>
    </w:p>
    <w:p w:rsidR="00752C71" w:rsidRDefault="00752C71" w:rsidP="00374B63">
      <w:pPr>
        <w:pStyle w:val="ListParagraph"/>
        <w:numPr>
          <w:ilvl w:val="5"/>
          <w:numId w:val="39"/>
        </w:numPr>
        <w:rPr>
          <w:szCs w:val="24"/>
        </w:rPr>
      </w:pPr>
      <w:r>
        <w:rPr>
          <w:szCs w:val="24"/>
        </w:rPr>
        <w:t xml:space="preserve">Monitor </w:t>
      </w:r>
      <w:r w:rsidR="000C6C1A">
        <w:rPr>
          <w:szCs w:val="24"/>
        </w:rPr>
        <w:t>members of the group (market participants)</w:t>
      </w:r>
    </w:p>
    <w:p w:rsidR="00752C71" w:rsidRDefault="00752C71" w:rsidP="00374B63">
      <w:pPr>
        <w:pStyle w:val="ListParagraph"/>
        <w:numPr>
          <w:ilvl w:val="6"/>
          <w:numId w:val="39"/>
        </w:numPr>
        <w:rPr>
          <w:szCs w:val="24"/>
        </w:rPr>
      </w:pPr>
      <w:r>
        <w:rPr>
          <w:szCs w:val="24"/>
        </w:rPr>
        <w:t>How many sales? Easy to get data?</w:t>
      </w:r>
    </w:p>
    <w:p w:rsidR="00752C71" w:rsidRDefault="00752C71" w:rsidP="00374B63">
      <w:pPr>
        <w:pStyle w:val="ListParagraph"/>
        <w:numPr>
          <w:ilvl w:val="5"/>
          <w:numId w:val="39"/>
        </w:numPr>
        <w:rPr>
          <w:szCs w:val="24"/>
        </w:rPr>
      </w:pPr>
      <w:r>
        <w:rPr>
          <w:szCs w:val="24"/>
        </w:rPr>
        <w:t>Punish cheaters</w:t>
      </w:r>
      <w:r w:rsidR="000C6C1A">
        <w:rPr>
          <w:szCs w:val="24"/>
        </w:rPr>
        <w:t xml:space="preserve"> (mavericks)</w:t>
      </w:r>
    </w:p>
    <w:p w:rsidR="00752C71" w:rsidRDefault="00752C71" w:rsidP="00374B63">
      <w:pPr>
        <w:pStyle w:val="ListParagraph"/>
        <w:numPr>
          <w:ilvl w:val="4"/>
          <w:numId w:val="39"/>
        </w:numPr>
        <w:rPr>
          <w:szCs w:val="24"/>
        </w:rPr>
      </w:pPr>
      <w:r>
        <w:rPr>
          <w:szCs w:val="24"/>
        </w:rPr>
        <w:t xml:space="preserve">CRITICAL – Consider </w:t>
      </w:r>
      <w:r w:rsidRPr="00F86D59">
        <w:rPr>
          <w:b/>
          <w:szCs w:val="24"/>
        </w:rPr>
        <w:t>maverick</w:t>
      </w:r>
      <w:r>
        <w:rPr>
          <w:szCs w:val="24"/>
        </w:rPr>
        <w:t xml:space="preserve"> firms – Is there one? Is it being eliminated?</w:t>
      </w:r>
    </w:p>
    <w:p w:rsidR="000C6C1A" w:rsidRDefault="000C6C1A" w:rsidP="00374B63">
      <w:pPr>
        <w:pStyle w:val="ListParagraph"/>
        <w:numPr>
          <w:ilvl w:val="4"/>
          <w:numId w:val="39"/>
        </w:numPr>
        <w:rPr>
          <w:szCs w:val="24"/>
        </w:rPr>
      </w:pPr>
      <w:r>
        <w:rPr>
          <w:szCs w:val="24"/>
        </w:rPr>
        <w:t>Empirical – Competition amongst firms on aspects other than price (</w:t>
      </w:r>
      <w:r>
        <w:rPr>
          <w:i/>
          <w:szCs w:val="24"/>
        </w:rPr>
        <w:t>Kraft</w:t>
      </w:r>
      <w:r>
        <w:rPr>
          <w:szCs w:val="24"/>
        </w:rPr>
        <w:t>)</w:t>
      </w:r>
    </w:p>
    <w:p w:rsidR="008D6D1A" w:rsidRDefault="00752C71" w:rsidP="00374B63">
      <w:pPr>
        <w:pStyle w:val="ListParagraph"/>
        <w:numPr>
          <w:ilvl w:val="3"/>
          <w:numId w:val="39"/>
        </w:numPr>
        <w:rPr>
          <w:szCs w:val="24"/>
        </w:rPr>
      </w:pPr>
      <w:r>
        <w:rPr>
          <w:szCs w:val="24"/>
        </w:rPr>
        <w:t xml:space="preserve">Agencies have a credible basis that the merger </w:t>
      </w:r>
      <w:r w:rsidR="008D6D1A">
        <w:rPr>
          <w:szCs w:val="24"/>
        </w:rPr>
        <w:t>will enhance that vulnerability</w:t>
      </w:r>
    </w:p>
    <w:p w:rsidR="008D6D1A" w:rsidRDefault="008D6D1A">
      <w:pPr>
        <w:rPr>
          <w:szCs w:val="24"/>
        </w:rPr>
      </w:pPr>
      <w:r>
        <w:rPr>
          <w:szCs w:val="24"/>
        </w:rPr>
        <w:br w:type="page"/>
      </w:r>
    </w:p>
    <w:p w:rsidR="00FB0AD8" w:rsidRDefault="00FB0AD8" w:rsidP="001F41D1">
      <w:pPr>
        <w:pStyle w:val="Heading3"/>
      </w:pPr>
      <w:bookmarkStart w:id="110" w:name="_Toc342505768"/>
      <w:bookmarkStart w:id="111" w:name="_Toc342506181"/>
      <w:r>
        <w:lastRenderedPageBreak/>
        <w:t>Defenses</w:t>
      </w:r>
      <w:bookmarkEnd w:id="110"/>
      <w:bookmarkEnd w:id="111"/>
    </w:p>
    <w:p w:rsidR="00686A82" w:rsidRDefault="00686A82" w:rsidP="001F41D1">
      <w:pPr>
        <w:pStyle w:val="Heading4"/>
      </w:pPr>
      <w:bookmarkStart w:id="112" w:name="_Toc342506182"/>
      <w:r>
        <w:t>Pro-competitive Justifications</w:t>
      </w:r>
      <w:bookmarkEnd w:id="112"/>
    </w:p>
    <w:p w:rsidR="00686A82" w:rsidRDefault="00686A82" w:rsidP="00374B63">
      <w:pPr>
        <w:pStyle w:val="ListParagraph"/>
        <w:numPr>
          <w:ilvl w:val="3"/>
          <w:numId w:val="40"/>
        </w:numPr>
        <w:rPr>
          <w:szCs w:val="24"/>
        </w:rPr>
      </w:pPr>
      <w:r>
        <w:rPr>
          <w:szCs w:val="24"/>
        </w:rPr>
        <w:t>Can’t trade off lower competition in one market to compete in another (</w:t>
      </w:r>
      <w:r>
        <w:rPr>
          <w:i/>
          <w:szCs w:val="24"/>
        </w:rPr>
        <w:t>PNB</w:t>
      </w:r>
      <w:r>
        <w:rPr>
          <w:szCs w:val="24"/>
        </w:rPr>
        <w:t>)</w:t>
      </w:r>
    </w:p>
    <w:p w:rsidR="00686A82" w:rsidRDefault="00686A82" w:rsidP="00374B63">
      <w:pPr>
        <w:pStyle w:val="ListParagraph"/>
        <w:numPr>
          <w:ilvl w:val="4"/>
          <w:numId w:val="40"/>
        </w:numPr>
        <w:rPr>
          <w:szCs w:val="24"/>
        </w:rPr>
      </w:pPr>
      <w:r>
        <w:rPr>
          <w:szCs w:val="24"/>
        </w:rPr>
        <w:t>Justification must be within the market</w:t>
      </w:r>
    </w:p>
    <w:p w:rsidR="0035128D" w:rsidRDefault="0035128D" w:rsidP="001F41D1">
      <w:pPr>
        <w:pStyle w:val="Heading4"/>
      </w:pPr>
      <w:bookmarkStart w:id="113" w:name="_Toc342506183"/>
      <w:r>
        <w:t>Institutional Factors</w:t>
      </w:r>
      <w:bookmarkEnd w:id="113"/>
    </w:p>
    <w:p w:rsidR="0035128D" w:rsidRDefault="0035128D" w:rsidP="00374B63">
      <w:pPr>
        <w:pStyle w:val="ListParagraph"/>
        <w:numPr>
          <w:ilvl w:val="3"/>
          <w:numId w:val="41"/>
        </w:numPr>
        <w:rPr>
          <w:szCs w:val="24"/>
        </w:rPr>
      </w:pPr>
      <w:r>
        <w:rPr>
          <w:szCs w:val="24"/>
        </w:rPr>
        <w:t>Lack of federal agency action does not indicate agency approval (</w:t>
      </w:r>
      <w:r>
        <w:rPr>
          <w:i/>
          <w:szCs w:val="24"/>
        </w:rPr>
        <w:t>Kraft</w:t>
      </w:r>
      <w:r>
        <w:rPr>
          <w:szCs w:val="24"/>
        </w:rPr>
        <w:t>)</w:t>
      </w:r>
    </w:p>
    <w:p w:rsidR="0035128D" w:rsidRDefault="0035128D" w:rsidP="00374B63">
      <w:pPr>
        <w:pStyle w:val="ListParagraph"/>
        <w:numPr>
          <w:ilvl w:val="4"/>
          <w:numId w:val="41"/>
        </w:numPr>
        <w:rPr>
          <w:szCs w:val="24"/>
        </w:rPr>
      </w:pPr>
      <w:r>
        <w:rPr>
          <w:szCs w:val="24"/>
        </w:rPr>
        <w:t>Pre-merger notification only goes to feds, not state/private citizens</w:t>
      </w:r>
    </w:p>
    <w:p w:rsidR="00F3227A" w:rsidRDefault="00F3227A" w:rsidP="00374B63">
      <w:pPr>
        <w:pStyle w:val="ListParagraph"/>
        <w:numPr>
          <w:ilvl w:val="3"/>
          <w:numId w:val="41"/>
        </w:numPr>
        <w:rPr>
          <w:szCs w:val="24"/>
        </w:rPr>
      </w:pPr>
      <w:r>
        <w:rPr>
          <w:szCs w:val="24"/>
        </w:rPr>
        <w:t>Implied repeal of antitrust laws is heavily disfavored (</w:t>
      </w:r>
      <w:r>
        <w:rPr>
          <w:i/>
          <w:szCs w:val="24"/>
        </w:rPr>
        <w:t>PNB</w:t>
      </w:r>
      <w:r>
        <w:rPr>
          <w:szCs w:val="24"/>
        </w:rPr>
        <w:t>)</w:t>
      </w:r>
    </w:p>
    <w:p w:rsidR="00686A82" w:rsidRDefault="00686A82" w:rsidP="00374B63">
      <w:pPr>
        <w:pStyle w:val="ListParagraph"/>
        <w:numPr>
          <w:ilvl w:val="4"/>
          <w:numId w:val="41"/>
        </w:numPr>
        <w:rPr>
          <w:szCs w:val="24"/>
        </w:rPr>
      </w:pPr>
      <w:r>
        <w:rPr>
          <w:szCs w:val="24"/>
        </w:rPr>
        <w:t xml:space="preserve">However, regulation in an industry </w:t>
      </w:r>
      <w:r>
        <w:rPr>
          <w:i/>
          <w:szCs w:val="24"/>
        </w:rPr>
        <w:t>might</w:t>
      </w:r>
      <w:r>
        <w:rPr>
          <w:szCs w:val="24"/>
        </w:rPr>
        <w:t xml:space="preserve"> still be a consideration</w:t>
      </w:r>
    </w:p>
    <w:p w:rsidR="00752C71" w:rsidRDefault="00752C71" w:rsidP="001F41D1">
      <w:pPr>
        <w:pStyle w:val="Heading4"/>
      </w:pPr>
      <w:bookmarkStart w:id="114" w:name="_Toc342506184"/>
      <w:r>
        <w:t>Efficiencies (Merger Guidelines § 10)</w:t>
      </w:r>
      <w:bookmarkEnd w:id="114"/>
    </w:p>
    <w:p w:rsidR="00E03C68" w:rsidRDefault="00E03C68" w:rsidP="00374B63">
      <w:pPr>
        <w:pStyle w:val="ListParagraph"/>
        <w:numPr>
          <w:ilvl w:val="3"/>
          <w:numId w:val="42"/>
        </w:numPr>
        <w:rPr>
          <w:szCs w:val="24"/>
        </w:rPr>
      </w:pPr>
      <w:r>
        <w:rPr>
          <w:szCs w:val="24"/>
        </w:rPr>
        <w:t xml:space="preserve">Only credit efficiencies that will be accomplished </w:t>
      </w:r>
      <w:r>
        <w:rPr>
          <w:i/>
          <w:szCs w:val="24"/>
        </w:rPr>
        <w:t>only if there is a merger</w:t>
      </w:r>
    </w:p>
    <w:p w:rsidR="00686A82" w:rsidRPr="00686A82" w:rsidRDefault="00E03C68" w:rsidP="00374B63">
      <w:pPr>
        <w:pStyle w:val="ListParagraph"/>
        <w:numPr>
          <w:ilvl w:val="3"/>
          <w:numId w:val="42"/>
        </w:numPr>
        <w:rPr>
          <w:szCs w:val="24"/>
        </w:rPr>
      </w:pPr>
      <w:r>
        <w:rPr>
          <w:szCs w:val="24"/>
          <w:u w:val="single"/>
        </w:rPr>
        <w:t>Never</w:t>
      </w:r>
      <w:r>
        <w:rPr>
          <w:szCs w:val="24"/>
        </w:rPr>
        <w:t xml:space="preserve"> can be used to justify monopoly</w:t>
      </w:r>
    </w:p>
    <w:p w:rsidR="00752C71" w:rsidRDefault="00752C71" w:rsidP="001F41D1">
      <w:pPr>
        <w:pStyle w:val="Heading4"/>
      </w:pPr>
      <w:bookmarkStart w:id="115" w:name="_Toc342506185"/>
      <w:r>
        <w:t>Failure and Exiting Assets (Merger Guidelines § 11)</w:t>
      </w:r>
      <w:bookmarkEnd w:id="115"/>
    </w:p>
    <w:p w:rsidR="00E03C68" w:rsidRDefault="00DA2A3C" w:rsidP="00374B63">
      <w:pPr>
        <w:pStyle w:val="ListParagraph"/>
        <w:numPr>
          <w:ilvl w:val="3"/>
          <w:numId w:val="43"/>
        </w:numPr>
        <w:rPr>
          <w:szCs w:val="24"/>
        </w:rPr>
      </w:pPr>
      <w:r>
        <w:rPr>
          <w:szCs w:val="24"/>
        </w:rPr>
        <w:t>Merger won’t enhance market power if imminent failure of one of merging would cause the assets of that firm to exit the market</w:t>
      </w:r>
    </w:p>
    <w:p w:rsidR="00DA2A3C" w:rsidRDefault="00DA2A3C" w:rsidP="00374B63">
      <w:pPr>
        <w:pStyle w:val="ListParagraph"/>
        <w:numPr>
          <w:ilvl w:val="3"/>
          <w:numId w:val="43"/>
        </w:numPr>
        <w:rPr>
          <w:szCs w:val="24"/>
        </w:rPr>
      </w:pPr>
      <w:r>
        <w:rPr>
          <w:szCs w:val="24"/>
          <w:u w:val="single"/>
        </w:rPr>
        <w:t>Elements</w:t>
      </w:r>
    </w:p>
    <w:p w:rsidR="00DA2A3C" w:rsidRDefault="00DA2A3C" w:rsidP="00374B63">
      <w:pPr>
        <w:pStyle w:val="ListParagraph"/>
        <w:numPr>
          <w:ilvl w:val="4"/>
          <w:numId w:val="43"/>
        </w:numPr>
        <w:rPr>
          <w:szCs w:val="24"/>
        </w:rPr>
      </w:pPr>
      <w:r>
        <w:rPr>
          <w:szCs w:val="24"/>
        </w:rPr>
        <w:t>Failing firm won’t be able to meet financial obligations in near future</w:t>
      </w:r>
    </w:p>
    <w:p w:rsidR="00DA2A3C" w:rsidRDefault="00DA2A3C" w:rsidP="00374B63">
      <w:pPr>
        <w:pStyle w:val="ListParagraph"/>
        <w:numPr>
          <w:ilvl w:val="4"/>
          <w:numId w:val="43"/>
        </w:numPr>
        <w:rPr>
          <w:szCs w:val="24"/>
        </w:rPr>
      </w:pPr>
      <w:r>
        <w:rPr>
          <w:szCs w:val="24"/>
        </w:rPr>
        <w:t>Won’t be able to reorganize under Chapter 11</w:t>
      </w:r>
    </w:p>
    <w:p w:rsidR="00DA2A3C" w:rsidRDefault="00DA2A3C" w:rsidP="00374B63">
      <w:pPr>
        <w:pStyle w:val="ListParagraph"/>
        <w:numPr>
          <w:ilvl w:val="4"/>
          <w:numId w:val="43"/>
        </w:numPr>
        <w:rPr>
          <w:szCs w:val="24"/>
        </w:rPr>
      </w:pPr>
      <w:r>
        <w:rPr>
          <w:szCs w:val="24"/>
        </w:rPr>
        <w:t>It has made unsuccessful, good-faith efforts to elicit reasonable alternate offers that would keep its tangible/intangible assets in the market and pose a less severe danger to competition than the proposed merger</w:t>
      </w:r>
    </w:p>
    <w:p w:rsidR="00FB0AD8" w:rsidRDefault="00FB0AD8" w:rsidP="001F41D1">
      <w:pPr>
        <w:pStyle w:val="Heading3"/>
      </w:pPr>
      <w:bookmarkStart w:id="116" w:name="_Toc342505769"/>
      <w:bookmarkStart w:id="117" w:name="_Toc342506186"/>
      <w:r>
        <w:t>Remedies</w:t>
      </w:r>
      <w:bookmarkEnd w:id="116"/>
      <w:bookmarkEnd w:id="117"/>
    </w:p>
    <w:p w:rsidR="00752C71" w:rsidRDefault="00752C71" w:rsidP="00374B63">
      <w:pPr>
        <w:pStyle w:val="ListParagraph"/>
        <w:numPr>
          <w:ilvl w:val="2"/>
          <w:numId w:val="44"/>
        </w:numPr>
        <w:rPr>
          <w:szCs w:val="24"/>
        </w:rPr>
      </w:pPr>
      <w:r>
        <w:rPr>
          <w:szCs w:val="24"/>
        </w:rPr>
        <w:t>Block the merger – Injunction</w:t>
      </w:r>
    </w:p>
    <w:p w:rsidR="00752C71" w:rsidRDefault="00752C71" w:rsidP="00374B63">
      <w:pPr>
        <w:pStyle w:val="ListParagraph"/>
        <w:numPr>
          <w:ilvl w:val="2"/>
          <w:numId w:val="44"/>
        </w:numPr>
        <w:rPr>
          <w:szCs w:val="24"/>
        </w:rPr>
      </w:pPr>
      <w:r>
        <w:rPr>
          <w:szCs w:val="24"/>
        </w:rPr>
        <w:t>Agreement to hold down prices</w:t>
      </w:r>
    </w:p>
    <w:p w:rsidR="00F86D59" w:rsidRDefault="00752C71" w:rsidP="00374B63">
      <w:pPr>
        <w:pStyle w:val="ListParagraph"/>
        <w:numPr>
          <w:ilvl w:val="2"/>
          <w:numId w:val="44"/>
        </w:numPr>
        <w:rPr>
          <w:szCs w:val="24"/>
        </w:rPr>
      </w:pPr>
      <w:r>
        <w:rPr>
          <w:szCs w:val="24"/>
        </w:rPr>
        <w:t>Always consider costs/ability to police any agreement</w:t>
      </w:r>
    </w:p>
    <w:p w:rsidR="00F86D59" w:rsidRDefault="00F86D59">
      <w:pPr>
        <w:rPr>
          <w:szCs w:val="24"/>
        </w:rPr>
      </w:pPr>
      <w:r>
        <w:rPr>
          <w:szCs w:val="24"/>
        </w:rPr>
        <w:br w:type="page"/>
      </w:r>
    </w:p>
    <w:p w:rsidR="00FB0AD8" w:rsidRDefault="00FB0AD8" w:rsidP="001F41D1">
      <w:pPr>
        <w:pStyle w:val="Heading3"/>
      </w:pPr>
      <w:bookmarkStart w:id="118" w:name="_Toc342505770"/>
      <w:bookmarkStart w:id="119" w:name="_Toc342506187"/>
      <w:r>
        <w:lastRenderedPageBreak/>
        <w:t>Cases</w:t>
      </w:r>
      <w:bookmarkEnd w:id="118"/>
      <w:bookmarkEnd w:id="119"/>
    </w:p>
    <w:p w:rsidR="00FB0AD8" w:rsidRPr="009A493B" w:rsidRDefault="00FB0AD8" w:rsidP="00374B63">
      <w:pPr>
        <w:pStyle w:val="ListParagraph"/>
        <w:numPr>
          <w:ilvl w:val="2"/>
          <w:numId w:val="45"/>
        </w:numPr>
        <w:rPr>
          <w:szCs w:val="24"/>
        </w:rPr>
      </w:pPr>
      <w:r>
        <w:rPr>
          <w:i/>
          <w:szCs w:val="24"/>
        </w:rPr>
        <w:t>United States v. Philadelphia National Bank</w:t>
      </w:r>
      <w:r>
        <w:rPr>
          <w:szCs w:val="24"/>
        </w:rPr>
        <w:t xml:space="preserve"> (</w:t>
      </w:r>
      <w:r>
        <w:rPr>
          <w:i/>
          <w:szCs w:val="24"/>
        </w:rPr>
        <w:t>PNB</w:t>
      </w:r>
      <w:r>
        <w:rPr>
          <w:szCs w:val="24"/>
        </w:rPr>
        <w:t>)</w:t>
      </w:r>
    </w:p>
    <w:p w:rsidR="009A493B" w:rsidRDefault="00F3227A" w:rsidP="00374B63">
      <w:pPr>
        <w:pStyle w:val="ListParagraph"/>
        <w:numPr>
          <w:ilvl w:val="3"/>
          <w:numId w:val="45"/>
        </w:numPr>
        <w:rPr>
          <w:szCs w:val="24"/>
        </w:rPr>
      </w:pPr>
      <w:r>
        <w:rPr>
          <w:szCs w:val="24"/>
        </w:rPr>
        <w:t>Merger of 2</w:t>
      </w:r>
      <w:r w:rsidRPr="00F3227A">
        <w:rPr>
          <w:szCs w:val="24"/>
          <w:vertAlign w:val="superscript"/>
        </w:rPr>
        <w:t>nd</w:t>
      </w:r>
      <w:r>
        <w:rPr>
          <w:szCs w:val="24"/>
        </w:rPr>
        <w:t xml:space="preserve"> and 3</w:t>
      </w:r>
      <w:r w:rsidRPr="00F3227A">
        <w:rPr>
          <w:szCs w:val="24"/>
          <w:vertAlign w:val="superscript"/>
        </w:rPr>
        <w:t>rd</w:t>
      </w:r>
      <w:r>
        <w:rPr>
          <w:szCs w:val="24"/>
        </w:rPr>
        <w:t xml:space="preserve"> largest commercial banks in PA</w:t>
      </w:r>
    </w:p>
    <w:p w:rsidR="00F3227A" w:rsidRDefault="00F3227A" w:rsidP="00374B63">
      <w:pPr>
        <w:pStyle w:val="ListParagraph"/>
        <w:numPr>
          <w:ilvl w:val="3"/>
          <w:numId w:val="45"/>
        </w:numPr>
        <w:rPr>
          <w:szCs w:val="24"/>
        </w:rPr>
      </w:pPr>
      <w:r>
        <w:rPr>
          <w:szCs w:val="24"/>
        </w:rPr>
        <w:t>Bank Merger Act – Bank mergers inspected by bank regulatory agencies</w:t>
      </w:r>
    </w:p>
    <w:p w:rsidR="00F3227A" w:rsidRDefault="00F3227A" w:rsidP="00374B63">
      <w:pPr>
        <w:pStyle w:val="ListParagraph"/>
        <w:numPr>
          <w:ilvl w:val="4"/>
          <w:numId w:val="45"/>
        </w:numPr>
        <w:rPr>
          <w:szCs w:val="24"/>
        </w:rPr>
      </w:pPr>
      <w:r>
        <w:rPr>
          <w:szCs w:val="24"/>
        </w:rPr>
        <w:t>Review for competitive effects, DOJ publishes opinion</w:t>
      </w:r>
    </w:p>
    <w:p w:rsidR="00F3227A" w:rsidRDefault="00F3227A" w:rsidP="00374B63">
      <w:pPr>
        <w:pStyle w:val="ListParagraph"/>
        <w:numPr>
          <w:ilvl w:val="4"/>
          <w:numId w:val="45"/>
        </w:numPr>
        <w:rPr>
          <w:szCs w:val="24"/>
        </w:rPr>
      </w:pPr>
      <w:r>
        <w:rPr>
          <w:szCs w:val="24"/>
        </w:rPr>
        <w:t>Congress didn’t explicitly over-rule antitrust laws – Implied repeal of antitrust is heavily disfavored</w:t>
      </w:r>
    </w:p>
    <w:p w:rsidR="00F3227A" w:rsidRDefault="00F3227A" w:rsidP="00374B63">
      <w:pPr>
        <w:pStyle w:val="ListParagraph"/>
        <w:numPr>
          <w:ilvl w:val="3"/>
          <w:numId w:val="45"/>
        </w:numPr>
        <w:rPr>
          <w:szCs w:val="24"/>
        </w:rPr>
      </w:pPr>
      <w:r>
        <w:rPr>
          <w:szCs w:val="24"/>
        </w:rPr>
        <w:t>Product Market – Cluster of bank products and services</w:t>
      </w:r>
    </w:p>
    <w:p w:rsidR="00F3227A" w:rsidRPr="00686A82" w:rsidRDefault="00F3227A" w:rsidP="00374B63">
      <w:pPr>
        <w:pStyle w:val="ListParagraph"/>
        <w:numPr>
          <w:ilvl w:val="3"/>
          <w:numId w:val="45"/>
        </w:numPr>
        <w:rPr>
          <w:szCs w:val="24"/>
        </w:rPr>
      </w:pPr>
      <w:r>
        <w:rPr>
          <w:szCs w:val="24"/>
        </w:rPr>
        <w:t>Geographic Market – Area in which seller operates and purchasers ca</w:t>
      </w:r>
      <w:r w:rsidR="00686A82">
        <w:rPr>
          <w:szCs w:val="24"/>
        </w:rPr>
        <w:t>n practicably turn for supplies</w:t>
      </w:r>
    </w:p>
    <w:p w:rsidR="00FB0AD8" w:rsidRDefault="0089237F" w:rsidP="00374B63">
      <w:pPr>
        <w:pStyle w:val="ListParagraph"/>
        <w:numPr>
          <w:ilvl w:val="2"/>
          <w:numId w:val="45"/>
        </w:numPr>
        <w:rPr>
          <w:szCs w:val="24"/>
        </w:rPr>
      </w:pPr>
      <w:r>
        <w:rPr>
          <w:i/>
          <w:szCs w:val="24"/>
        </w:rPr>
        <w:t>New York v. Kraft General Foods, Inc.</w:t>
      </w:r>
    </w:p>
    <w:p w:rsidR="0089237F" w:rsidRDefault="0035128D" w:rsidP="00374B63">
      <w:pPr>
        <w:pStyle w:val="ListParagraph"/>
        <w:numPr>
          <w:ilvl w:val="3"/>
          <w:numId w:val="45"/>
        </w:numPr>
        <w:rPr>
          <w:szCs w:val="24"/>
        </w:rPr>
      </w:pPr>
      <w:r>
        <w:rPr>
          <w:szCs w:val="24"/>
        </w:rPr>
        <w:t>NY state suing on behalf of customers</w:t>
      </w:r>
    </w:p>
    <w:p w:rsidR="0035128D" w:rsidRDefault="0035128D" w:rsidP="00374B63">
      <w:pPr>
        <w:pStyle w:val="ListParagraph"/>
        <w:numPr>
          <w:ilvl w:val="3"/>
          <w:numId w:val="45"/>
        </w:numPr>
        <w:rPr>
          <w:szCs w:val="24"/>
        </w:rPr>
      </w:pPr>
      <w:r>
        <w:rPr>
          <w:szCs w:val="24"/>
        </w:rPr>
        <w:t>Kraft purchase of Nabisco RTE cereals</w:t>
      </w:r>
    </w:p>
    <w:p w:rsidR="0035128D" w:rsidRDefault="0035128D" w:rsidP="00374B63">
      <w:pPr>
        <w:pStyle w:val="ListParagraph"/>
        <w:numPr>
          <w:ilvl w:val="3"/>
          <w:numId w:val="45"/>
        </w:numPr>
        <w:rPr>
          <w:szCs w:val="24"/>
        </w:rPr>
      </w:pPr>
      <w:r>
        <w:rPr>
          <w:szCs w:val="24"/>
        </w:rPr>
        <w:t>Post-merger HHI = 2215, Δ = 66</w:t>
      </w:r>
    </w:p>
    <w:p w:rsidR="0035128D" w:rsidRDefault="0035128D" w:rsidP="00374B63">
      <w:pPr>
        <w:pStyle w:val="ListParagraph"/>
        <w:numPr>
          <w:ilvl w:val="4"/>
          <w:numId w:val="45"/>
        </w:numPr>
        <w:rPr>
          <w:szCs w:val="24"/>
        </w:rPr>
      </w:pPr>
      <w:r>
        <w:rPr>
          <w:szCs w:val="24"/>
        </w:rPr>
        <w:t xml:space="preserve">Trend of declining concentration (2955 </w:t>
      </w:r>
      <w:r w:rsidRPr="0035128D">
        <w:rPr>
          <w:szCs w:val="24"/>
        </w:rPr>
        <w:sym w:font="Wingdings" w:char="F0E0"/>
      </w:r>
      <w:r>
        <w:rPr>
          <w:szCs w:val="24"/>
        </w:rPr>
        <w:t xml:space="preserve"> 2215 from 1970-1992)</w:t>
      </w:r>
    </w:p>
    <w:p w:rsidR="0035128D" w:rsidRDefault="0035128D" w:rsidP="00374B63">
      <w:pPr>
        <w:pStyle w:val="ListParagraph"/>
        <w:numPr>
          <w:ilvl w:val="3"/>
          <w:numId w:val="45"/>
        </w:numPr>
        <w:rPr>
          <w:szCs w:val="24"/>
        </w:rPr>
      </w:pPr>
      <w:r>
        <w:rPr>
          <w:szCs w:val="24"/>
        </w:rPr>
        <w:t>Geographic market – All US</w:t>
      </w:r>
    </w:p>
    <w:p w:rsidR="0035128D" w:rsidRDefault="0035128D" w:rsidP="00374B63">
      <w:pPr>
        <w:pStyle w:val="ListParagraph"/>
        <w:numPr>
          <w:ilvl w:val="3"/>
          <w:numId w:val="45"/>
        </w:numPr>
        <w:rPr>
          <w:szCs w:val="24"/>
        </w:rPr>
      </w:pPr>
      <w:r>
        <w:rPr>
          <w:szCs w:val="24"/>
        </w:rPr>
        <w:t>Unilateral Effects</w:t>
      </w:r>
    </w:p>
    <w:p w:rsidR="0035128D" w:rsidRDefault="00B64F75" w:rsidP="00374B63">
      <w:pPr>
        <w:pStyle w:val="ListParagraph"/>
        <w:numPr>
          <w:ilvl w:val="4"/>
          <w:numId w:val="45"/>
        </w:numPr>
        <w:rPr>
          <w:szCs w:val="24"/>
        </w:rPr>
      </w:pPr>
      <w:r>
        <w:rPr>
          <w:szCs w:val="24"/>
        </w:rPr>
        <w:t>Products must be very close substitutes</w:t>
      </w:r>
    </w:p>
    <w:p w:rsidR="00B64F75" w:rsidRDefault="00B64F75" w:rsidP="00374B63">
      <w:pPr>
        <w:pStyle w:val="ListParagraph"/>
        <w:numPr>
          <w:ilvl w:val="4"/>
          <w:numId w:val="45"/>
        </w:numPr>
        <w:rPr>
          <w:szCs w:val="24"/>
        </w:rPr>
      </w:pPr>
      <w:r>
        <w:rPr>
          <w:szCs w:val="24"/>
        </w:rPr>
        <w:t>The recapture ratio was not exceptionally high (Expert testimony)</w:t>
      </w:r>
    </w:p>
    <w:p w:rsidR="00B64F75" w:rsidRDefault="00B64F75" w:rsidP="00374B63">
      <w:pPr>
        <w:pStyle w:val="ListParagraph"/>
        <w:numPr>
          <w:ilvl w:val="4"/>
          <w:numId w:val="45"/>
        </w:numPr>
        <w:rPr>
          <w:szCs w:val="24"/>
        </w:rPr>
      </w:pPr>
      <w:r>
        <w:rPr>
          <w:szCs w:val="24"/>
        </w:rPr>
        <w:t>Supply-side repositioning undercut unilateral effects</w:t>
      </w:r>
    </w:p>
    <w:p w:rsidR="00B64F75" w:rsidRDefault="00B64F75" w:rsidP="00374B63">
      <w:pPr>
        <w:pStyle w:val="ListParagraph"/>
        <w:numPr>
          <w:ilvl w:val="5"/>
          <w:numId w:val="45"/>
        </w:numPr>
        <w:rPr>
          <w:szCs w:val="24"/>
        </w:rPr>
      </w:pPr>
      <w:r>
        <w:rPr>
          <w:szCs w:val="24"/>
        </w:rPr>
        <w:t>If product A is popular, competitors can reposition easily and undercut prices on the product</w:t>
      </w:r>
    </w:p>
    <w:p w:rsidR="000C6C1A" w:rsidRDefault="000C6C1A" w:rsidP="00374B63">
      <w:pPr>
        <w:pStyle w:val="ListParagraph"/>
        <w:numPr>
          <w:ilvl w:val="3"/>
          <w:numId w:val="45"/>
        </w:numPr>
        <w:rPr>
          <w:szCs w:val="24"/>
        </w:rPr>
      </w:pPr>
      <w:r>
        <w:rPr>
          <w:szCs w:val="24"/>
        </w:rPr>
        <w:t>Coordinated Effects</w:t>
      </w:r>
    </w:p>
    <w:p w:rsidR="000C6C1A" w:rsidRPr="009A493B" w:rsidRDefault="000C6C1A" w:rsidP="00374B63">
      <w:pPr>
        <w:pStyle w:val="ListParagraph"/>
        <w:numPr>
          <w:ilvl w:val="5"/>
          <w:numId w:val="45"/>
        </w:numPr>
        <w:rPr>
          <w:szCs w:val="24"/>
        </w:rPr>
      </w:pPr>
      <w:r w:rsidRPr="009A493B">
        <w:rPr>
          <w:szCs w:val="24"/>
        </w:rPr>
        <w:t>Communication</w:t>
      </w:r>
      <w:r w:rsidR="009A493B" w:rsidRPr="009A493B">
        <w:rPr>
          <w:szCs w:val="24"/>
        </w:rPr>
        <w:t xml:space="preserve"> – </w:t>
      </w:r>
      <w:r w:rsidRPr="009A493B">
        <w:rPr>
          <w:szCs w:val="24"/>
        </w:rPr>
        <w:t>Pricing in industry is fluid and relies on coupons, etc.</w:t>
      </w:r>
    </w:p>
    <w:p w:rsidR="000C6C1A" w:rsidRPr="009A493B" w:rsidRDefault="000C6C1A" w:rsidP="00374B63">
      <w:pPr>
        <w:pStyle w:val="ListParagraph"/>
        <w:numPr>
          <w:ilvl w:val="5"/>
          <w:numId w:val="45"/>
        </w:numPr>
        <w:rPr>
          <w:szCs w:val="24"/>
        </w:rPr>
      </w:pPr>
      <w:r w:rsidRPr="009A493B">
        <w:rPr>
          <w:szCs w:val="24"/>
        </w:rPr>
        <w:t>Monitoring</w:t>
      </w:r>
      <w:r w:rsidR="009A493B" w:rsidRPr="009A493B">
        <w:rPr>
          <w:szCs w:val="24"/>
        </w:rPr>
        <w:t xml:space="preserve"> – </w:t>
      </w:r>
      <w:r w:rsidR="009A493B">
        <w:rPr>
          <w:szCs w:val="24"/>
        </w:rPr>
        <w:t>D</w:t>
      </w:r>
      <w:r w:rsidRPr="009A493B">
        <w:rPr>
          <w:szCs w:val="24"/>
        </w:rPr>
        <w:t>ifficult</w:t>
      </w:r>
      <w:r w:rsidR="009A493B">
        <w:rPr>
          <w:szCs w:val="24"/>
        </w:rPr>
        <w:t>,</w:t>
      </w:r>
      <w:r w:rsidRPr="009A493B">
        <w:rPr>
          <w:szCs w:val="24"/>
        </w:rPr>
        <w:t xml:space="preserve"> heavy reliance on marketing and special deals</w:t>
      </w:r>
    </w:p>
    <w:p w:rsidR="000C6C1A" w:rsidRDefault="000C6C1A" w:rsidP="00374B63">
      <w:pPr>
        <w:pStyle w:val="ListParagraph"/>
        <w:numPr>
          <w:ilvl w:val="4"/>
          <w:numId w:val="45"/>
        </w:numPr>
        <w:rPr>
          <w:szCs w:val="24"/>
        </w:rPr>
      </w:pPr>
      <w:r>
        <w:rPr>
          <w:szCs w:val="24"/>
        </w:rPr>
        <w:t>Punishment</w:t>
      </w:r>
    </w:p>
    <w:p w:rsidR="000C6C1A" w:rsidRDefault="000C6C1A" w:rsidP="00374B63">
      <w:pPr>
        <w:pStyle w:val="ListParagraph"/>
        <w:numPr>
          <w:ilvl w:val="5"/>
          <w:numId w:val="45"/>
        </w:numPr>
        <w:rPr>
          <w:szCs w:val="24"/>
        </w:rPr>
      </w:pPr>
      <w:r>
        <w:rPr>
          <w:szCs w:val="24"/>
        </w:rPr>
        <w:t>No mechanism, lots of supply-side repositioning, competition on non-price product factors</w:t>
      </w:r>
    </w:p>
    <w:p w:rsidR="008D6D1A" w:rsidRDefault="000C6C1A" w:rsidP="00374B63">
      <w:pPr>
        <w:pStyle w:val="ListParagraph"/>
        <w:numPr>
          <w:ilvl w:val="4"/>
          <w:numId w:val="45"/>
        </w:numPr>
        <w:rPr>
          <w:szCs w:val="24"/>
        </w:rPr>
      </w:pPr>
      <w:r>
        <w:rPr>
          <w:szCs w:val="24"/>
        </w:rPr>
        <w:t>Court discounts government argument that Nabisco would reduce prices by 20% as a maverick firm</w:t>
      </w:r>
    </w:p>
    <w:p w:rsidR="008D6D1A" w:rsidRDefault="008D6D1A">
      <w:pPr>
        <w:rPr>
          <w:szCs w:val="24"/>
        </w:rPr>
      </w:pPr>
      <w:r>
        <w:rPr>
          <w:szCs w:val="24"/>
        </w:rPr>
        <w:br w:type="page"/>
      </w:r>
    </w:p>
    <w:p w:rsidR="008D6D1A" w:rsidRDefault="008D6D1A" w:rsidP="001F41D1">
      <w:pPr>
        <w:pStyle w:val="Heading2"/>
      </w:pPr>
      <w:bookmarkStart w:id="120" w:name="_Toc342505771"/>
      <w:bookmarkStart w:id="121" w:name="_Toc342506188"/>
      <w:r>
        <w:lastRenderedPageBreak/>
        <w:t>VERTICAL MERGERS</w:t>
      </w:r>
      <w:bookmarkEnd w:id="120"/>
      <w:bookmarkEnd w:id="121"/>
    </w:p>
    <w:p w:rsidR="008D6D1A" w:rsidRDefault="0088225F" w:rsidP="001F41D1">
      <w:pPr>
        <w:pStyle w:val="Heading3"/>
      </w:pPr>
      <w:bookmarkStart w:id="122" w:name="_Toc342505772"/>
      <w:bookmarkStart w:id="123" w:name="_Toc342506189"/>
      <w:r>
        <w:t>Merger Guidelines</w:t>
      </w:r>
      <w:bookmarkEnd w:id="122"/>
      <w:bookmarkEnd w:id="123"/>
    </w:p>
    <w:p w:rsidR="0088225F" w:rsidRDefault="0088225F" w:rsidP="00374B63">
      <w:pPr>
        <w:pStyle w:val="ListParagraph"/>
        <w:numPr>
          <w:ilvl w:val="2"/>
          <w:numId w:val="46"/>
        </w:numPr>
        <w:rPr>
          <w:szCs w:val="24"/>
        </w:rPr>
      </w:pPr>
      <w:r>
        <w:rPr>
          <w:szCs w:val="24"/>
          <w:u w:val="single"/>
        </w:rPr>
        <w:t>Elements</w:t>
      </w:r>
    </w:p>
    <w:p w:rsidR="0088225F" w:rsidRDefault="0088225F" w:rsidP="00374B63">
      <w:pPr>
        <w:pStyle w:val="ListParagraph"/>
        <w:numPr>
          <w:ilvl w:val="3"/>
          <w:numId w:val="46"/>
        </w:numPr>
        <w:rPr>
          <w:szCs w:val="24"/>
        </w:rPr>
      </w:pPr>
      <w:r>
        <w:rPr>
          <w:szCs w:val="24"/>
        </w:rPr>
        <w:t>Degree of vertical integration is so extensive that entrant to primary market would also have to enter the secondary market simultaneously</w:t>
      </w:r>
      <w:r w:rsidR="00F12424">
        <w:rPr>
          <w:szCs w:val="24"/>
        </w:rPr>
        <w:t xml:space="preserve"> (New entry barrier)</w:t>
      </w:r>
    </w:p>
    <w:p w:rsidR="0088225F" w:rsidRDefault="0088225F" w:rsidP="00374B63">
      <w:pPr>
        <w:pStyle w:val="ListParagraph"/>
        <w:numPr>
          <w:ilvl w:val="3"/>
          <w:numId w:val="46"/>
        </w:numPr>
        <w:rPr>
          <w:szCs w:val="24"/>
        </w:rPr>
      </w:pPr>
      <w:r>
        <w:rPr>
          <w:szCs w:val="24"/>
        </w:rPr>
        <w:t>Entry requirement at 2</w:t>
      </w:r>
      <w:r w:rsidRPr="0088225F">
        <w:rPr>
          <w:szCs w:val="24"/>
          <w:vertAlign w:val="superscript"/>
        </w:rPr>
        <w:t>nd</w:t>
      </w:r>
      <w:r>
        <w:rPr>
          <w:szCs w:val="24"/>
        </w:rPr>
        <w:t xml:space="preserve"> level makes entry at 1</w:t>
      </w:r>
      <w:r w:rsidRPr="0088225F">
        <w:rPr>
          <w:szCs w:val="24"/>
          <w:vertAlign w:val="superscript"/>
        </w:rPr>
        <w:t>st</w:t>
      </w:r>
      <w:r>
        <w:rPr>
          <w:szCs w:val="24"/>
        </w:rPr>
        <w:t xml:space="preserve"> level much less likely</w:t>
      </w:r>
    </w:p>
    <w:p w:rsidR="0088225F" w:rsidRDefault="0088225F" w:rsidP="00374B63">
      <w:pPr>
        <w:pStyle w:val="ListParagraph"/>
        <w:numPr>
          <w:ilvl w:val="3"/>
          <w:numId w:val="46"/>
        </w:numPr>
        <w:rPr>
          <w:szCs w:val="24"/>
        </w:rPr>
      </w:pPr>
      <w:r>
        <w:rPr>
          <w:szCs w:val="24"/>
        </w:rPr>
        <w:t>Structure/other market characteristics are so conducive to non-competitive performance that increased difficulty of entry is likely to affect its performance</w:t>
      </w:r>
    </w:p>
    <w:p w:rsidR="0088225F" w:rsidRDefault="0088225F" w:rsidP="00374B63">
      <w:pPr>
        <w:pStyle w:val="ListParagraph"/>
        <w:numPr>
          <w:ilvl w:val="2"/>
          <w:numId w:val="46"/>
        </w:numPr>
        <w:rPr>
          <w:szCs w:val="24"/>
        </w:rPr>
      </w:pPr>
      <w:r>
        <w:rPr>
          <w:szCs w:val="24"/>
        </w:rPr>
        <w:t>Unlikely to challenge unless HHI &gt; 1800</w:t>
      </w:r>
    </w:p>
    <w:p w:rsidR="00F12424" w:rsidRDefault="00F12424" w:rsidP="00374B63">
      <w:pPr>
        <w:pStyle w:val="ListParagraph"/>
        <w:numPr>
          <w:ilvl w:val="2"/>
          <w:numId w:val="46"/>
        </w:numPr>
        <w:rPr>
          <w:szCs w:val="24"/>
        </w:rPr>
      </w:pPr>
      <w:r>
        <w:rPr>
          <w:szCs w:val="24"/>
          <w:u w:val="single"/>
        </w:rPr>
        <w:t>Collusion</w:t>
      </w:r>
      <w:r>
        <w:rPr>
          <w:szCs w:val="24"/>
        </w:rPr>
        <w:t xml:space="preserve"> – Multiple vertically integrated firms can collude on price more easily, especially in highly transparent retail markets</w:t>
      </w:r>
    </w:p>
    <w:p w:rsidR="00F12424" w:rsidRDefault="00F12424" w:rsidP="00374B63">
      <w:pPr>
        <w:pStyle w:val="ListParagraph"/>
        <w:numPr>
          <w:ilvl w:val="2"/>
          <w:numId w:val="46"/>
        </w:numPr>
        <w:rPr>
          <w:szCs w:val="24"/>
        </w:rPr>
      </w:pPr>
      <w:r>
        <w:rPr>
          <w:szCs w:val="24"/>
          <w:u w:val="single"/>
        </w:rPr>
        <w:t>Raising Rival’s Costs</w:t>
      </w:r>
      <w:r>
        <w:rPr>
          <w:szCs w:val="24"/>
        </w:rPr>
        <w:t xml:space="preserve"> – Ability to usurp inputs</w:t>
      </w:r>
    </w:p>
    <w:p w:rsidR="00F12424" w:rsidRDefault="00F12424" w:rsidP="00374B63">
      <w:pPr>
        <w:pStyle w:val="ListParagraph"/>
        <w:numPr>
          <w:ilvl w:val="1"/>
          <w:numId w:val="46"/>
        </w:numPr>
        <w:rPr>
          <w:szCs w:val="24"/>
        </w:rPr>
      </w:pPr>
      <w:bookmarkStart w:id="124" w:name="_Toc342505773"/>
      <w:bookmarkStart w:id="125" w:name="_Toc342506190"/>
      <w:r w:rsidRPr="001F41D1">
        <w:rPr>
          <w:rStyle w:val="Heading3Char"/>
        </w:rPr>
        <w:t>Considerations</w:t>
      </w:r>
      <w:bookmarkEnd w:id="124"/>
      <w:bookmarkEnd w:id="125"/>
      <w:r>
        <w:rPr>
          <w:b/>
          <w:szCs w:val="24"/>
        </w:rPr>
        <w:t xml:space="preserve"> (</w:t>
      </w:r>
      <w:r w:rsidRPr="00F12424">
        <w:rPr>
          <w:b/>
          <w:i/>
          <w:szCs w:val="24"/>
        </w:rPr>
        <w:t>Brown Shoe</w:t>
      </w:r>
      <w:r>
        <w:rPr>
          <w:b/>
          <w:szCs w:val="24"/>
        </w:rPr>
        <w:t>)</w:t>
      </w:r>
    </w:p>
    <w:p w:rsidR="00F12424" w:rsidRPr="00F12424" w:rsidRDefault="00F12424" w:rsidP="00374B63">
      <w:pPr>
        <w:pStyle w:val="ListParagraph"/>
        <w:numPr>
          <w:ilvl w:val="2"/>
          <w:numId w:val="46"/>
        </w:numPr>
        <w:rPr>
          <w:szCs w:val="24"/>
        </w:rPr>
      </w:pPr>
      <w:r>
        <w:rPr>
          <w:szCs w:val="24"/>
        </w:rPr>
        <w:t>Look at industry trends – When there are vertical integrations within the industry, to primary companies force their products onto the secondary ones?  Exclusively? Etc.</w:t>
      </w:r>
    </w:p>
    <w:p w:rsidR="0088225F" w:rsidRDefault="0088225F" w:rsidP="00374B63">
      <w:pPr>
        <w:pStyle w:val="Heading3"/>
        <w:numPr>
          <w:ilvl w:val="1"/>
          <w:numId w:val="47"/>
        </w:numPr>
      </w:pPr>
      <w:bookmarkStart w:id="126" w:name="_Toc342505774"/>
      <w:bookmarkStart w:id="127" w:name="_Toc342506191"/>
      <w:r>
        <w:t>Problems – “Dead letter”</w:t>
      </w:r>
      <w:bookmarkEnd w:id="126"/>
      <w:bookmarkEnd w:id="127"/>
    </w:p>
    <w:p w:rsidR="0088225F" w:rsidRDefault="0088225F" w:rsidP="00374B63">
      <w:pPr>
        <w:pStyle w:val="ListParagraph"/>
        <w:numPr>
          <w:ilvl w:val="2"/>
          <w:numId w:val="49"/>
        </w:numPr>
        <w:rPr>
          <w:szCs w:val="24"/>
        </w:rPr>
      </w:pPr>
      <w:r>
        <w:rPr>
          <w:szCs w:val="24"/>
        </w:rPr>
        <w:t>Foreclosure argument is weak – Vertical integration often leads to efficiencies (reduced transaction costs) and a very small foreclosure of market</w:t>
      </w:r>
    </w:p>
    <w:p w:rsidR="0088225F" w:rsidRDefault="0088225F" w:rsidP="00374B63">
      <w:pPr>
        <w:pStyle w:val="ListParagraph"/>
        <w:numPr>
          <w:ilvl w:val="3"/>
          <w:numId w:val="49"/>
        </w:numPr>
        <w:rPr>
          <w:szCs w:val="24"/>
        </w:rPr>
      </w:pPr>
      <w:r>
        <w:rPr>
          <w:szCs w:val="24"/>
        </w:rPr>
        <w:t>There is</w:t>
      </w:r>
      <w:r w:rsidR="00F12424">
        <w:rPr>
          <w:szCs w:val="24"/>
        </w:rPr>
        <w:t xml:space="preserve"> no elimination of a competitor</w:t>
      </w:r>
    </w:p>
    <w:p w:rsidR="00DA72A6" w:rsidRDefault="00DA72A6" w:rsidP="00374B63">
      <w:pPr>
        <w:pStyle w:val="ListParagraph"/>
        <w:numPr>
          <w:ilvl w:val="1"/>
          <w:numId w:val="48"/>
        </w:numPr>
        <w:rPr>
          <w:szCs w:val="24"/>
        </w:rPr>
      </w:pPr>
      <w:r>
        <w:rPr>
          <w:b/>
          <w:i/>
          <w:szCs w:val="24"/>
        </w:rPr>
        <w:t>Brown Show v. United States</w:t>
      </w:r>
    </w:p>
    <w:p w:rsidR="00DA72A6" w:rsidRDefault="00DA72A6" w:rsidP="00374B63">
      <w:pPr>
        <w:pStyle w:val="ListParagraph"/>
        <w:numPr>
          <w:ilvl w:val="2"/>
          <w:numId w:val="48"/>
        </w:numPr>
        <w:rPr>
          <w:szCs w:val="24"/>
        </w:rPr>
      </w:pPr>
      <w:r>
        <w:rPr>
          <w:szCs w:val="24"/>
        </w:rPr>
        <w:t>Brown Shoe merger with Kinney</w:t>
      </w:r>
    </w:p>
    <w:p w:rsidR="00DA72A6" w:rsidRDefault="00DA72A6" w:rsidP="00374B63">
      <w:pPr>
        <w:pStyle w:val="ListParagraph"/>
        <w:numPr>
          <w:ilvl w:val="2"/>
          <w:numId w:val="48"/>
        </w:numPr>
        <w:rPr>
          <w:szCs w:val="24"/>
        </w:rPr>
      </w:pPr>
      <w:r>
        <w:rPr>
          <w:szCs w:val="24"/>
        </w:rPr>
        <w:t>Theory – Foreclosing suppliers from retail outlets, or retail outlets from suppliers</w:t>
      </w:r>
    </w:p>
    <w:p w:rsidR="00DA72A6" w:rsidRDefault="00E809C3" w:rsidP="00374B63">
      <w:pPr>
        <w:pStyle w:val="ListParagraph"/>
        <w:numPr>
          <w:ilvl w:val="2"/>
          <w:numId w:val="48"/>
        </w:numPr>
        <w:rPr>
          <w:szCs w:val="24"/>
        </w:rPr>
      </w:pPr>
      <w:r>
        <w:rPr>
          <w:szCs w:val="24"/>
        </w:rPr>
        <w:t>Analysis</w:t>
      </w:r>
    </w:p>
    <w:p w:rsidR="00E809C3" w:rsidRDefault="00E809C3" w:rsidP="00374B63">
      <w:pPr>
        <w:pStyle w:val="ListParagraph"/>
        <w:numPr>
          <w:ilvl w:val="3"/>
          <w:numId w:val="48"/>
        </w:numPr>
        <w:rPr>
          <w:szCs w:val="24"/>
        </w:rPr>
      </w:pPr>
      <w:r>
        <w:rPr>
          <w:szCs w:val="24"/>
        </w:rPr>
        <w:t>Consider market share foreclosed, however this is rarely decisive</w:t>
      </w:r>
    </w:p>
    <w:p w:rsidR="00E809C3" w:rsidRDefault="00E809C3" w:rsidP="00374B63">
      <w:pPr>
        <w:pStyle w:val="ListParagraph"/>
        <w:numPr>
          <w:ilvl w:val="4"/>
          <w:numId w:val="48"/>
        </w:numPr>
        <w:rPr>
          <w:szCs w:val="24"/>
        </w:rPr>
      </w:pPr>
      <w:r>
        <w:rPr>
          <w:szCs w:val="24"/>
        </w:rPr>
        <w:t xml:space="preserve">Approaches monopoly </w:t>
      </w:r>
      <w:r w:rsidRPr="00E809C3">
        <w:rPr>
          <w:szCs w:val="24"/>
        </w:rPr>
        <w:sym w:font="Wingdings" w:char="F0E0"/>
      </w:r>
      <w:r>
        <w:rPr>
          <w:szCs w:val="24"/>
        </w:rPr>
        <w:t xml:space="preserve"> Violation, </w:t>
      </w:r>
      <w:r>
        <w:rPr>
          <w:i/>
          <w:szCs w:val="24"/>
        </w:rPr>
        <w:t>De minimis</w:t>
      </w:r>
      <w:r>
        <w:rPr>
          <w:szCs w:val="24"/>
        </w:rPr>
        <w:t xml:space="preserve"> </w:t>
      </w:r>
      <w:r w:rsidRPr="00E809C3">
        <w:rPr>
          <w:szCs w:val="24"/>
        </w:rPr>
        <w:sym w:font="Wingdings" w:char="F0E0"/>
      </w:r>
      <w:r>
        <w:rPr>
          <w:szCs w:val="24"/>
        </w:rPr>
        <w:t xml:space="preserve"> Not decisive</w:t>
      </w:r>
    </w:p>
    <w:p w:rsidR="00E809C3" w:rsidRDefault="00E809C3" w:rsidP="00374B63">
      <w:pPr>
        <w:pStyle w:val="ListParagraph"/>
        <w:numPr>
          <w:ilvl w:val="3"/>
          <w:numId w:val="48"/>
        </w:numPr>
        <w:rPr>
          <w:szCs w:val="24"/>
        </w:rPr>
      </w:pPr>
      <w:r>
        <w:rPr>
          <w:szCs w:val="24"/>
        </w:rPr>
        <w:t>Examine economic and historical factors (trends)</w:t>
      </w:r>
    </w:p>
    <w:p w:rsidR="00E809C3" w:rsidRDefault="00E809C3" w:rsidP="00374B63">
      <w:pPr>
        <w:pStyle w:val="ListParagraph"/>
        <w:numPr>
          <w:ilvl w:val="4"/>
          <w:numId w:val="48"/>
        </w:numPr>
        <w:rPr>
          <w:szCs w:val="24"/>
        </w:rPr>
      </w:pPr>
      <w:r>
        <w:rPr>
          <w:szCs w:val="24"/>
        </w:rPr>
        <w:t>Nature and purpose of the arrangement</w:t>
      </w:r>
    </w:p>
    <w:p w:rsidR="00E809C3" w:rsidRDefault="00E809C3" w:rsidP="00374B63">
      <w:pPr>
        <w:pStyle w:val="ListParagraph"/>
        <w:numPr>
          <w:ilvl w:val="4"/>
          <w:numId w:val="48"/>
        </w:numPr>
        <w:rPr>
          <w:szCs w:val="24"/>
        </w:rPr>
      </w:pPr>
      <w:r>
        <w:rPr>
          <w:szCs w:val="24"/>
        </w:rPr>
        <w:t>Trend toward concentration</w:t>
      </w:r>
    </w:p>
    <w:p w:rsidR="00E809C3" w:rsidRDefault="00E809C3" w:rsidP="00374B63">
      <w:pPr>
        <w:pStyle w:val="ListParagraph"/>
        <w:numPr>
          <w:ilvl w:val="2"/>
          <w:numId w:val="48"/>
        </w:numPr>
        <w:rPr>
          <w:szCs w:val="24"/>
        </w:rPr>
      </w:pPr>
      <w:r>
        <w:rPr>
          <w:szCs w:val="24"/>
        </w:rPr>
        <w:t>Conclusions</w:t>
      </w:r>
    </w:p>
    <w:p w:rsidR="00E809C3" w:rsidRDefault="00E809C3" w:rsidP="00374B63">
      <w:pPr>
        <w:pStyle w:val="ListParagraph"/>
        <w:numPr>
          <w:ilvl w:val="3"/>
          <w:numId w:val="48"/>
        </w:numPr>
        <w:rPr>
          <w:szCs w:val="24"/>
        </w:rPr>
      </w:pPr>
      <w:r>
        <w:rPr>
          <w:szCs w:val="24"/>
        </w:rPr>
        <w:t>This was a “tying-type” arrangement</w:t>
      </w:r>
    </w:p>
    <w:p w:rsidR="00E809C3" w:rsidRDefault="00E809C3" w:rsidP="00374B63">
      <w:pPr>
        <w:pStyle w:val="ListParagraph"/>
        <w:numPr>
          <w:ilvl w:val="3"/>
          <w:numId w:val="48"/>
        </w:numPr>
        <w:rPr>
          <w:szCs w:val="24"/>
        </w:rPr>
      </w:pPr>
      <w:r>
        <w:rPr>
          <w:szCs w:val="24"/>
        </w:rPr>
        <w:t>Large market foreclosure (one of the largest suppliers and retailers)</w:t>
      </w:r>
    </w:p>
    <w:p w:rsidR="00190A15" w:rsidRDefault="00E809C3" w:rsidP="00374B63">
      <w:pPr>
        <w:pStyle w:val="ListParagraph"/>
        <w:numPr>
          <w:ilvl w:val="3"/>
          <w:numId w:val="48"/>
        </w:numPr>
        <w:rPr>
          <w:szCs w:val="24"/>
        </w:rPr>
      </w:pPr>
      <w:r>
        <w:rPr>
          <w:szCs w:val="24"/>
        </w:rPr>
        <w:t>Large trends toward concentration in the industry</w:t>
      </w:r>
    </w:p>
    <w:p w:rsidR="00190A15" w:rsidRDefault="00190A15">
      <w:pPr>
        <w:rPr>
          <w:szCs w:val="24"/>
        </w:rPr>
      </w:pPr>
      <w:r>
        <w:rPr>
          <w:szCs w:val="24"/>
        </w:rPr>
        <w:br w:type="page"/>
      </w:r>
    </w:p>
    <w:p w:rsidR="00190A15" w:rsidRDefault="00190A15">
      <w:pPr>
        <w:rPr>
          <w:szCs w:val="24"/>
        </w:rPr>
      </w:pPr>
      <w:r>
        <w:rPr>
          <w:szCs w:val="24"/>
        </w:rPr>
        <w:lastRenderedPageBreak/>
        <w:br w:type="page"/>
      </w:r>
    </w:p>
    <w:p w:rsidR="00E809C3" w:rsidRPr="00190A15" w:rsidRDefault="00190A15" w:rsidP="00B84E6D">
      <w:pPr>
        <w:pStyle w:val="Heading1"/>
      </w:pPr>
      <w:bookmarkStart w:id="128" w:name="_Toc342505775"/>
      <w:bookmarkStart w:id="129" w:name="_Toc342506192"/>
      <w:r>
        <w:lastRenderedPageBreak/>
        <w:t>HORIZONTAL RESTRAINTS</w:t>
      </w:r>
      <w:bookmarkEnd w:id="128"/>
      <w:bookmarkEnd w:id="129"/>
    </w:p>
    <w:p w:rsidR="00190A15" w:rsidRDefault="00190A15" w:rsidP="00374B63">
      <w:pPr>
        <w:pStyle w:val="Heading2"/>
        <w:numPr>
          <w:ilvl w:val="0"/>
          <w:numId w:val="50"/>
        </w:numPr>
      </w:pPr>
      <w:bookmarkStart w:id="130" w:name="_Toc342505776"/>
      <w:bookmarkStart w:id="131" w:name="_Toc342506193"/>
      <w:r>
        <w:t>STATUTE</w:t>
      </w:r>
      <w:bookmarkEnd w:id="130"/>
      <w:bookmarkEnd w:id="131"/>
    </w:p>
    <w:p w:rsidR="00190A15" w:rsidRDefault="00190A15" w:rsidP="00374B63">
      <w:pPr>
        <w:pStyle w:val="ListParagraph"/>
        <w:numPr>
          <w:ilvl w:val="1"/>
          <w:numId w:val="6"/>
        </w:numPr>
        <w:rPr>
          <w:szCs w:val="24"/>
        </w:rPr>
      </w:pPr>
      <w:bookmarkStart w:id="132" w:name="_Toc342505777"/>
      <w:bookmarkStart w:id="133" w:name="_Toc342506194"/>
      <w:r w:rsidRPr="00B84E6D">
        <w:rPr>
          <w:rStyle w:val="Heading3Char"/>
        </w:rPr>
        <w:t>Sherman Act § 1</w:t>
      </w:r>
      <w:bookmarkEnd w:id="132"/>
      <w:bookmarkEnd w:id="133"/>
      <w:r>
        <w:rPr>
          <w:szCs w:val="24"/>
        </w:rPr>
        <w:t xml:space="preserve"> – Contract, combination or conspiracy in restraint of trade</w:t>
      </w:r>
    </w:p>
    <w:p w:rsidR="00A7668E" w:rsidRDefault="00A7668E" w:rsidP="00374B63">
      <w:pPr>
        <w:pStyle w:val="ListParagraph"/>
        <w:numPr>
          <w:ilvl w:val="2"/>
          <w:numId w:val="6"/>
        </w:numPr>
        <w:rPr>
          <w:szCs w:val="24"/>
        </w:rPr>
      </w:pPr>
      <w:r>
        <w:rPr>
          <w:szCs w:val="24"/>
        </w:rPr>
        <w:t xml:space="preserve">This is interpreted as forbidding </w:t>
      </w:r>
      <w:r>
        <w:rPr>
          <w:i/>
          <w:szCs w:val="24"/>
        </w:rPr>
        <w:t>unreasonable</w:t>
      </w:r>
      <w:r>
        <w:rPr>
          <w:szCs w:val="24"/>
        </w:rPr>
        <w:t xml:space="preserve"> restraints of trade (</w:t>
      </w:r>
      <w:r>
        <w:rPr>
          <w:i/>
          <w:szCs w:val="24"/>
        </w:rPr>
        <w:t>Standard Oil</w:t>
      </w:r>
      <w:r>
        <w:rPr>
          <w:szCs w:val="24"/>
        </w:rPr>
        <w:t>)</w:t>
      </w:r>
    </w:p>
    <w:p w:rsidR="00A7668E" w:rsidRDefault="00A7668E" w:rsidP="00B84E6D">
      <w:pPr>
        <w:pStyle w:val="Heading2"/>
      </w:pPr>
      <w:bookmarkStart w:id="134" w:name="_Toc342505778"/>
      <w:bookmarkStart w:id="135" w:name="_Toc342506195"/>
      <w:r>
        <w:t>ANALYSIS</w:t>
      </w:r>
      <w:bookmarkEnd w:id="134"/>
      <w:bookmarkEnd w:id="135"/>
    </w:p>
    <w:p w:rsidR="00A7668E" w:rsidRDefault="00A7668E" w:rsidP="00B84E6D">
      <w:pPr>
        <w:pStyle w:val="Heading3"/>
      </w:pPr>
      <w:bookmarkStart w:id="136" w:name="_Toc342505779"/>
      <w:bookmarkStart w:id="137" w:name="_Toc342506196"/>
      <w:r>
        <w:t>Generally</w:t>
      </w:r>
      <w:bookmarkEnd w:id="136"/>
      <w:bookmarkEnd w:id="137"/>
    </w:p>
    <w:p w:rsidR="00A7668E" w:rsidRDefault="00A7668E" w:rsidP="00374B63">
      <w:pPr>
        <w:pStyle w:val="ListParagraph"/>
        <w:numPr>
          <w:ilvl w:val="2"/>
          <w:numId w:val="6"/>
        </w:numPr>
        <w:rPr>
          <w:szCs w:val="24"/>
        </w:rPr>
      </w:pPr>
      <w:r>
        <w:rPr>
          <w:szCs w:val="24"/>
        </w:rPr>
        <w:t>Joint action – Was there characterizable joint action between parties?</w:t>
      </w:r>
    </w:p>
    <w:p w:rsidR="00A7668E" w:rsidRDefault="00A7668E" w:rsidP="00374B63">
      <w:pPr>
        <w:pStyle w:val="ListParagraph"/>
        <w:numPr>
          <w:ilvl w:val="2"/>
          <w:numId w:val="6"/>
        </w:numPr>
        <w:rPr>
          <w:szCs w:val="24"/>
        </w:rPr>
      </w:pPr>
      <w:r>
        <w:rPr>
          <w:szCs w:val="24"/>
        </w:rPr>
        <w:t>Decisional rule (</w:t>
      </w:r>
      <w:r>
        <w:rPr>
          <w:i/>
          <w:szCs w:val="24"/>
        </w:rPr>
        <w:t>Per se</w:t>
      </w:r>
      <w:r>
        <w:rPr>
          <w:szCs w:val="24"/>
        </w:rPr>
        <w:t>, Rule of Reason or sliding scale)</w:t>
      </w:r>
    </w:p>
    <w:p w:rsidR="00A7668E" w:rsidRDefault="00A7668E" w:rsidP="00374B63">
      <w:pPr>
        <w:pStyle w:val="ListParagraph"/>
        <w:numPr>
          <w:ilvl w:val="3"/>
          <w:numId w:val="6"/>
        </w:numPr>
        <w:rPr>
          <w:szCs w:val="24"/>
        </w:rPr>
      </w:pPr>
      <w:r>
        <w:rPr>
          <w:szCs w:val="24"/>
        </w:rPr>
        <w:t>Characterize the restraint</w:t>
      </w:r>
      <w:r w:rsidR="007C12F2">
        <w:rPr>
          <w:szCs w:val="24"/>
        </w:rPr>
        <w:t xml:space="preserve"> – Joint venture/sales agreement, boycott, price fixing, output constraint, geographic allocation</w:t>
      </w:r>
    </w:p>
    <w:p w:rsidR="00A7668E" w:rsidRDefault="00A7668E" w:rsidP="00374B63">
      <w:pPr>
        <w:pStyle w:val="ListParagraph"/>
        <w:numPr>
          <w:ilvl w:val="3"/>
          <w:numId w:val="6"/>
        </w:numPr>
        <w:rPr>
          <w:szCs w:val="24"/>
        </w:rPr>
      </w:pPr>
      <w:r>
        <w:rPr>
          <w:szCs w:val="24"/>
        </w:rPr>
        <w:t>Defense justification</w:t>
      </w:r>
      <w:r w:rsidR="007C12F2">
        <w:rPr>
          <w:szCs w:val="24"/>
        </w:rPr>
        <w:t xml:space="preserve"> – Distressed industry, reasonable price (</w:t>
      </w:r>
      <w:r w:rsidR="007C12F2">
        <w:rPr>
          <w:i/>
          <w:szCs w:val="24"/>
        </w:rPr>
        <w:t>Trenton Potteries</w:t>
      </w:r>
      <w:r w:rsidR="007C12F2">
        <w:rPr>
          <w:szCs w:val="24"/>
        </w:rPr>
        <w:t xml:space="preserve"> rejects), lowers price, professional industry, </w:t>
      </w:r>
      <w:r w:rsidR="000826F4">
        <w:rPr>
          <w:szCs w:val="24"/>
        </w:rPr>
        <w:t>lack of judicial experience, pro</w:t>
      </w:r>
      <w:r w:rsidR="007C12F2">
        <w:rPr>
          <w:szCs w:val="24"/>
        </w:rPr>
        <w:t>competitive efficiency justifications</w:t>
      </w:r>
    </w:p>
    <w:p w:rsidR="00A7668E" w:rsidRDefault="00A7668E" w:rsidP="00374B63">
      <w:pPr>
        <w:pStyle w:val="ListParagraph"/>
        <w:numPr>
          <w:ilvl w:val="3"/>
          <w:numId w:val="6"/>
        </w:numPr>
        <w:rPr>
          <w:szCs w:val="24"/>
        </w:rPr>
      </w:pPr>
      <w:r>
        <w:rPr>
          <w:szCs w:val="24"/>
        </w:rPr>
        <w:t>Court rationale for choosing one over the other</w:t>
      </w:r>
    </w:p>
    <w:p w:rsidR="00A7668E" w:rsidRDefault="00A7668E" w:rsidP="00374B63">
      <w:pPr>
        <w:pStyle w:val="ListParagraph"/>
        <w:numPr>
          <w:ilvl w:val="2"/>
          <w:numId w:val="6"/>
        </w:numPr>
        <w:rPr>
          <w:szCs w:val="24"/>
        </w:rPr>
      </w:pPr>
      <w:r>
        <w:rPr>
          <w:szCs w:val="24"/>
        </w:rPr>
        <w:t xml:space="preserve">If Rule of Reason </w:t>
      </w:r>
      <w:r w:rsidRPr="00A7668E">
        <w:rPr>
          <w:szCs w:val="24"/>
        </w:rPr>
        <w:sym w:font="Wingdings" w:char="F0E0"/>
      </w:r>
      <w:r>
        <w:rPr>
          <w:szCs w:val="24"/>
        </w:rPr>
        <w:t xml:space="preserve"> Apply</w:t>
      </w:r>
    </w:p>
    <w:p w:rsidR="003470CB" w:rsidRDefault="003470CB" w:rsidP="00B84E6D">
      <w:pPr>
        <w:pStyle w:val="Heading3"/>
      </w:pPr>
      <w:bookmarkStart w:id="138" w:name="_Toc342505780"/>
      <w:bookmarkStart w:id="139" w:name="_Toc342506197"/>
      <w:r>
        <w:t>Summary</w:t>
      </w:r>
      <w:bookmarkEnd w:id="138"/>
      <w:bookmarkEnd w:id="139"/>
    </w:p>
    <w:p w:rsidR="003470CB" w:rsidRDefault="003470CB" w:rsidP="00374B63">
      <w:pPr>
        <w:pStyle w:val="ListParagraph"/>
        <w:numPr>
          <w:ilvl w:val="2"/>
          <w:numId w:val="51"/>
        </w:numPr>
        <w:rPr>
          <w:szCs w:val="24"/>
        </w:rPr>
      </w:pPr>
      <w:r>
        <w:rPr>
          <w:szCs w:val="24"/>
        </w:rPr>
        <w:t>Any agreement among 2+ legally distinct entities is subject to § 1</w:t>
      </w:r>
    </w:p>
    <w:p w:rsidR="003470CB" w:rsidRDefault="00EF3D02" w:rsidP="00374B63">
      <w:pPr>
        <w:pStyle w:val="ListParagraph"/>
        <w:numPr>
          <w:ilvl w:val="2"/>
          <w:numId w:val="51"/>
        </w:numPr>
        <w:rPr>
          <w:szCs w:val="24"/>
        </w:rPr>
      </w:pPr>
      <w:bookmarkStart w:id="140" w:name="_Toc342506198"/>
      <w:r w:rsidRPr="00B84E6D">
        <w:rPr>
          <w:rStyle w:val="Heading4Char"/>
        </w:rPr>
        <w:t>Characterizations</w:t>
      </w:r>
      <w:bookmarkEnd w:id="140"/>
      <w:r>
        <w:rPr>
          <w:szCs w:val="24"/>
        </w:rPr>
        <w:t xml:space="preserve"> resulting in </w:t>
      </w:r>
      <w:r>
        <w:rPr>
          <w:i/>
          <w:szCs w:val="24"/>
        </w:rPr>
        <w:t>per se</w:t>
      </w:r>
      <w:r>
        <w:rPr>
          <w:szCs w:val="24"/>
        </w:rPr>
        <w:t xml:space="preserve"> analysis</w:t>
      </w:r>
    </w:p>
    <w:p w:rsidR="003470CB" w:rsidRDefault="003470CB" w:rsidP="00374B63">
      <w:pPr>
        <w:pStyle w:val="ListParagraph"/>
        <w:numPr>
          <w:ilvl w:val="3"/>
          <w:numId w:val="51"/>
        </w:numPr>
        <w:rPr>
          <w:szCs w:val="24"/>
        </w:rPr>
      </w:pPr>
      <w:r>
        <w:rPr>
          <w:szCs w:val="24"/>
        </w:rPr>
        <w:t>Horizontal price fixing</w:t>
      </w:r>
      <w:r w:rsidR="00EF3D02">
        <w:rPr>
          <w:szCs w:val="24"/>
        </w:rPr>
        <w:t xml:space="preserve"> (</w:t>
      </w:r>
      <w:r w:rsidR="00EF3D02">
        <w:rPr>
          <w:i/>
          <w:szCs w:val="24"/>
        </w:rPr>
        <w:t>Trenton Potteries</w:t>
      </w:r>
      <w:r w:rsidR="00EF3D02">
        <w:rPr>
          <w:szCs w:val="24"/>
        </w:rPr>
        <w:t>)</w:t>
      </w:r>
    </w:p>
    <w:p w:rsidR="003470CB" w:rsidRDefault="003470CB" w:rsidP="00374B63">
      <w:pPr>
        <w:pStyle w:val="ListParagraph"/>
        <w:numPr>
          <w:ilvl w:val="3"/>
          <w:numId w:val="51"/>
        </w:numPr>
        <w:rPr>
          <w:szCs w:val="24"/>
        </w:rPr>
      </w:pPr>
      <w:r>
        <w:rPr>
          <w:szCs w:val="24"/>
        </w:rPr>
        <w:t>Output restraints</w:t>
      </w:r>
    </w:p>
    <w:p w:rsidR="003470CB" w:rsidRDefault="003470CB" w:rsidP="00374B63">
      <w:pPr>
        <w:pStyle w:val="ListParagraph"/>
        <w:numPr>
          <w:ilvl w:val="3"/>
          <w:numId w:val="51"/>
        </w:numPr>
        <w:rPr>
          <w:szCs w:val="24"/>
        </w:rPr>
      </w:pPr>
      <w:r>
        <w:rPr>
          <w:szCs w:val="24"/>
        </w:rPr>
        <w:t>Horizontal market allocation</w:t>
      </w:r>
    </w:p>
    <w:p w:rsidR="003470CB" w:rsidRDefault="003470CB" w:rsidP="00374B63">
      <w:pPr>
        <w:pStyle w:val="ListParagraph"/>
        <w:numPr>
          <w:ilvl w:val="3"/>
          <w:numId w:val="51"/>
        </w:numPr>
        <w:rPr>
          <w:szCs w:val="24"/>
        </w:rPr>
      </w:pPr>
      <w:r>
        <w:rPr>
          <w:szCs w:val="24"/>
        </w:rPr>
        <w:t>Boycotts/refusal to deal</w:t>
      </w:r>
    </w:p>
    <w:p w:rsidR="003470CB" w:rsidRPr="00EF3D02" w:rsidRDefault="00EF3D02" w:rsidP="00374B63">
      <w:pPr>
        <w:pStyle w:val="Heading4"/>
        <w:numPr>
          <w:ilvl w:val="2"/>
          <w:numId w:val="53"/>
        </w:numPr>
      </w:pPr>
      <w:bookmarkStart w:id="141" w:name="_Toc342506199"/>
      <w:r>
        <w:t>Justifications resulting in quick look or rule of reason</w:t>
      </w:r>
      <w:bookmarkEnd w:id="141"/>
    </w:p>
    <w:p w:rsidR="003470CB" w:rsidRDefault="003470CB" w:rsidP="00374B63">
      <w:pPr>
        <w:pStyle w:val="ListParagraph"/>
        <w:numPr>
          <w:ilvl w:val="3"/>
          <w:numId w:val="52"/>
        </w:numPr>
        <w:rPr>
          <w:szCs w:val="24"/>
        </w:rPr>
      </w:pPr>
      <w:r w:rsidRPr="00EF3D02">
        <w:rPr>
          <w:szCs w:val="24"/>
        </w:rPr>
        <w:t>Cases where “an observer with even a rudimentary understanding of economics could conclude that the arrangements in question would have en anticompetitive effect on customers and markets” (</w:t>
      </w:r>
      <w:r w:rsidRPr="00EF3D02">
        <w:rPr>
          <w:i/>
          <w:szCs w:val="24"/>
        </w:rPr>
        <w:t>California Dental Assn.</w:t>
      </w:r>
      <w:r w:rsidR="00EF3D02">
        <w:rPr>
          <w:szCs w:val="24"/>
        </w:rPr>
        <w:t xml:space="preserve"> </w:t>
      </w:r>
      <w:r w:rsidR="00EF3D02" w:rsidRPr="00EF3D02">
        <w:rPr>
          <w:szCs w:val="24"/>
        </w:rPr>
        <w:sym w:font="Wingdings" w:char="F0E0"/>
      </w:r>
      <w:r w:rsidR="00EF3D02">
        <w:rPr>
          <w:szCs w:val="24"/>
        </w:rPr>
        <w:t xml:space="preserve"> RoR</w:t>
      </w:r>
      <w:r w:rsidRPr="00EF3D02">
        <w:rPr>
          <w:szCs w:val="24"/>
        </w:rPr>
        <w:t>)</w:t>
      </w:r>
    </w:p>
    <w:p w:rsidR="00EF3D02" w:rsidRPr="00EF3D02" w:rsidRDefault="00EF3D02" w:rsidP="00374B63">
      <w:pPr>
        <w:pStyle w:val="ListParagraph"/>
        <w:numPr>
          <w:ilvl w:val="3"/>
          <w:numId w:val="52"/>
        </w:numPr>
        <w:rPr>
          <w:szCs w:val="24"/>
        </w:rPr>
      </w:pPr>
      <w:r>
        <w:rPr>
          <w:szCs w:val="24"/>
        </w:rPr>
        <w:t>New Product Defense (</w:t>
      </w:r>
      <w:r>
        <w:rPr>
          <w:i/>
          <w:szCs w:val="24"/>
        </w:rPr>
        <w:t>BMI</w:t>
      </w:r>
      <w:r>
        <w:rPr>
          <w:szCs w:val="24"/>
        </w:rPr>
        <w:t xml:space="preserve"> </w:t>
      </w:r>
      <w:r w:rsidRPr="00EF3D02">
        <w:rPr>
          <w:szCs w:val="24"/>
        </w:rPr>
        <w:sym w:font="Wingdings" w:char="F0E0"/>
      </w:r>
      <w:r>
        <w:rPr>
          <w:szCs w:val="24"/>
        </w:rPr>
        <w:t xml:space="preserve"> RoR)</w:t>
      </w:r>
    </w:p>
    <w:p w:rsidR="003470CB" w:rsidRPr="00EF3D02" w:rsidRDefault="003470CB" w:rsidP="00374B63">
      <w:pPr>
        <w:pStyle w:val="ListParagraph"/>
        <w:numPr>
          <w:ilvl w:val="3"/>
          <w:numId w:val="52"/>
        </w:numPr>
        <w:rPr>
          <w:szCs w:val="24"/>
        </w:rPr>
      </w:pPr>
      <w:r w:rsidRPr="00EF3D02">
        <w:rPr>
          <w:szCs w:val="24"/>
        </w:rPr>
        <w:t xml:space="preserve">Agreements that are otherwise </w:t>
      </w:r>
      <w:r w:rsidRPr="00EF3D02">
        <w:rPr>
          <w:i/>
          <w:szCs w:val="24"/>
        </w:rPr>
        <w:t>per se</w:t>
      </w:r>
      <w:r w:rsidRPr="00EF3D02">
        <w:rPr>
          <w:szCs w:val="24"/>
        </w:rPr>
        <w:t>, but under the circumstances, the court lacks confidence that it is invariably harmful (</w:t>
      </w:r>
      <w:r w:rsidRPr="00EF3D02">
        <w:rPr>
          <w:i/>
          <w:szCs w:val="24"/>
        </w:rPr>
        <w:t>NCAA</w:t>
      </w:r>
      <w:r w:rsidRPr="00EF3D02">
        <w:rPr>
          <w:szCs w:val="24"/>
        </w:rPr>
        <w:t xml:space="preserve"> – “restraints on competition are essential if the product is to be made available at all”</w:t>
      </w:r>
      <w:r w:rsidR="00EF3D02">
        <w:rPr>
          <w:szCs w:val="24"/>
        </w:rPr>
        <w:t xml:space="preserve"> </w:t>
      </w:r>
      <w:r w:rsidR="00EF3D02" w:rsidRPr="00EF3D02">
        <w:rPr>
          <w:szCs w:val="24"/>
        </w:rPr>
        <w:sym w:font="Wingdings" w:char="F0E0"/>
      </w:r>
      <w:r w:rsidR="00EF3D02">
        <w:rPr>
          <w:szCs w:val="24"/>
        </w:rPr>
        <w:t xml:space="preserve"> Quick look</w:t>
      </w:r>
      <w:r w:rsidRPr="00EF3D02">
        <w:rPr>
          <w:szCs w:val="24"/>
        </w:rPr>
        <w:t>)</w:t>
      </w:r>
    </w:p>
    <w:p w:rsidR="003470CB" w:rsidRPr="00EF3D02" w:rsidRDefault="003470CB" w:rsidP="00374B63">
      <w:pPr>
        <w:pStyle w:val="ListParagraph"/>
        <w:numPr>
          <w:ilvl w:val="3"/>
          <w:numId w:val="52"/>
        </w:numPr>
        <w:rPr>
          <w:szCs w:val="24"/>
        </w:rPr>
      </w:pPr>
      <w:r w:rsidRPr="00EF3D02">
        <w:rPr>
          <w:szCs w:val="24"/>
        </w:rPr>
        <w:t>Agreements to limit advertising, particularly prices (</w:t>
      </w:r>
      <w:r w:rsidRPr="00EF3D02">
        <w:rPr>
          <w:i/>
          <w:szCs w:val="24"/>
        </w:rPr>
        <w:t>California Dental</w:t>
      </w:r>
      <w:r w:rsidRPr="00EF3D02">
        <w:rPr>
          <w:szCs w:val="24"/>
        </w:rPr>
        <w:t>)</w:t>
      </w:r>
    </w:p>
    <w:p w:rsidR="003470CB" w:rsidRPr="00EF3D02" w:rsidRDefault="003470CB" w:rsidP="00374B63">
      <w:pPr>
        <w:pStyle w:val="ListParagraph"/>
        <w:numPr>
          <w:ilvl w:val="3"/>
          <w:numId w:val="52"/>
        </w:numPr>
        <w:rPr>
          <w:szCs w:val="24"/>
        </w:rPr>
      </w:pPr>
      <w:r w:rsidRPr="00EF3D02">
        <w:rPr>
          <w:szCs w:val="24"/>
        </w:rPr>
        <w:t>Agreements not to negotiate price/limit price negotiation (</w:t>
      </w:r>
      <w:r w:rsidRPr="00EF3D02">
        <w:rPr>
          <w:i/>
          <w:szCs w:val="24"/>
        </w:rPr>
        <w:t>Professional Engineers</w:t>
      </w:r>
      <w:r w:rsidRPr="00EF3D02">
        <w:rPr>
          <w:szCs w:val="24"/>
        </w:rPr>
        <w:t>)</w:t>
      </w:r>
    </w:p>
    <w:p w:rsidR="003470CB" w:rsidRPr="00EF3D02" w:rsidRDefault="003470CB" w:rsidP="00374B63">
      <w:pPr>
        <w:pStyle w:val="ListParagraph"/>
        <w:numPr>
          <w:ilvl w:val="3"/>
          <w:numId w:val="52"/>
        </w:numPr>
        <w:rPr>
          <w:szCs w:val="24"/>
        </w:rPr>
      </w:pPr>
      <w:r w:rsidRPr="00EF3D02">
        <w:rPr>
          <w:szCs w:val="24"/>
        </w:rPr>
        <w:t>Agreement to refrain from doing something rational competitors would do under free competition (</w:t>
      </w:r>
      <w:r w:rsidRPr="00EF3D02">
        <w:rPr>
          <w:i/>
          <w:szCs w:val="24"/>
        </w:rPr>
        <w:t>Indiana Federation of Dentists</w:t>
      </w:r>
      <w:r w:rsidRPr="00EF3D02">
        <w:rPr>
          <w:szCs w:val="24"/>
        </w:rPr>
        <w:t xml:space="preserve"> – x-ray to insurance)</w:t>
      </w:r>
    </w:p>
    <w:p w:rsidR="003470CB" w:rsidRDefault="003470CB" w:rsidP="00374B63">
      <w:pPr>
        <w:pStyle w:val="ListParagraph"/>
        <w:numPr>
          <w:ilvl w:val="3"/>
          <w:numId w:val="52"/>
        </w:numPr>
        <w:rPr>
          <w:szCs w:val="24"/>
        </w:rPr>
      </w:pPr>
      <w:r>
        <w:rPr>
          <w:szCs w:val="24"/>
        </w:rPr>
        <w:t>Some likelihood of anticompetitive effects, but no need to show market power</w:t>
      </w:r>
    </w:p>
    <w:p w:rsidR="003470CB" w:rsidRPr="00EF3D02" w:rsidRDefault="003470CB" w:rsidP="00B84E6D">
      <w:pPr>
        <w:pStyle w:val="Heading4"/>
      </w:pPr>
      <w:bookmarkStart w:id="142" w:name="_Toc342506200"/>
      <w:r w:rsidRPr="00EF3D02">
        <w:t>Rule of Reason</w:t>
      </w:r>
      <w:bookmarkEnd w:id="142"/>
    </w:p>
    <w:p w:rsidR="003470CB" w:rsidRDefault="001A0CF6" w:rsidP="00374B63">
      <w:pPr>
        <w:pStyle w:val="ListParagraph"/>
        <w:numPr>
          <w:ilvl w:val="3"/>
          <w:numId w:val="54"/>
        </w:numPr>
        <w:rPr>
          <w:szCs w:val="24"/>
        </w:rPr>
      </w:pPr>
      <w:r>
        <w:rPr>
          <w:szCs w:val="24"/>
        </w:rPr>
        <w:t>Π must show the conduct would cause price to go up/output to go down assuming Δ has market power and</w:t>
      </w:r>
    </w:p>
    <w:p w:rsidR="007C12F2" w:rsidRDefault="001A0CF6" w:rsidP="00374B63">
      <w:pPr>
        <w:pStyle w:val="ListParagraph"/>
        <w:numPr>
          <w:ilvl w:val="3"/>
          <w:numId w:val="54"/>
        </w:numPr>
        <w:rPr>
          <w:szCs w:val="24"/>
        </w:rPr>
      </w:pPr>
      <w:r>
        <w:rPr>
          <w:szCs w:val="24"/>
        </w:rPr>
        <w:t>Either Δ has market power or direct proof of anticompetitive effects</w:t>
      </w:r>
    </w:p>
    <w:p w:rsidR="007C12F2" w:rsidRPr="00EF3D02" w:rsidRDefault="00EF3D02" w:rsidP="00374B63">
      <w:pPr>
        <w:pStyle w:val="ListParagraph"/>
        <w:numPr>
          <w:ilvl w:val="3"/>
          <w:numId w:val="54"/>
        </w:numPr>
        <w:rPr>
          <w:szCs w:val="24"/>
        </w:rPr>
      </w:pPr>
      <w:r w:rsidRPr="00EF3D02">
        <w:rPr>
          <w:i/>
          <w:szCs w:val="24"/>
        </w:rPr>
        <w:t xml:space="preserve">See also Board of Trade of Chicago </w:t>
      </w:r>
      <w:r w:rsidRPr="00EF3D02">
        <w:rPr>
          <w:szCs w:val="24"/>
        </w:rPr>
        <w:t>Factors</w:t>
      </w:r>
      <w:r w:rsidR="007C12F2" w:rsidRPr="00EF3D02">
        <w:rPr>
          <w:szCs w:val="24"/>
        </w:rPr>
        <w:br w:type="page"/>
      </w:r>
    </w:p>
    <w:p w:rsidR="00EF3D02" w:rsidRDefault="00EF3D02" w:rsidP="00B84E6D">
      <w:pPr>
        <w:pStyle w:val="Heading4"/>
      </w:pPr>
      <w:bookmarkStart w:id="143" w:name="_Toc342506201"/>
      <w:r>
        <w:lastRenderedPageBreak/>
        <w:t>Rationales</w:t>
      </w:r>
      <w:bookmarkEnd w:id="143"/>
    </w:p>
    <w:p w:rsidR="00EF3D02" w:rsidRDefault="00EF3D02" w:rsidP="00374B63">
      <w:pPr>
        <w:pStyle w:val="ListParagraph"/>
        <w:numPr>
          <w:ilvl w:val="3"/>
          <w:numId w:val="55"/>
        </w:numPr>
        <w:rPr>
          <w:szCs w:val="24"/>
        </w:rPr>
      </w:pPr>
      <w:r>
        <w:rPr>
          <w:szCs w:val="24"/>
        </w:rPr>
        <w:t xml:space="preserve">Policy – Must be administrable </w:t>
      </w:r>
      <w:r w:rsidRPr="00EF3D02">
        <w:rPr>
          <w:szCs w:val="24"/>
        </w:rPr>
        <w:sym w:font="Wingdings" w:char="F0E0"/>
      </w:r>
      <w:r>
        <w:rPr>
          <w:szCs w:val="24"/>
        </w:rPr>
        <w:t xml:space="preserve"> Justifications like “fair price,” “competition is bad” are invalid because changed circumstances easily change the outcome</w:t>
      </w:r>
    </w:p>
    <w:p w:rsidR="00EF3D02" w:rsidRDefault="00EF3D02" w:rsidP="00374B63">
      <w:pPr>
        <w:pStyle w:val="ListParagraph"/>
        <w:numPr>
          <w:ilvl w:val="3"/>
          <w:numId w:val="55"/>
        </w:numPr>
        <w:rPr>
          <w:szCs w:val="24"/>
        </w:rPr>
      </w:pPr>
      <w:r>
        <w:rPr>
          <w:i/>
          <w:szCs w:val="24"/>
        </w:rPr>
        <w:t>Indiana Federation of Dentists</w:t>
      </w:r>
      <w:r>
        <w:rPr>
          <w:szCs w:val="24"/>
        </w:rPr>
        <w:t xml:space="preserve"> – </w:t>
      </w:r>
      <w:r w:rsidR="00DF0D9D" w:rsidRPr="00BE1FAA">
        <w:t>“Proof of actual detrimental effects, such as a reduction in output, can obviate the need for an inquiry into market power”</w:t>
      </w:r>
    </w:p>
    <w:p w:rsidR="00EF3D02" w:rsidRDefault="00EF3D02" w:rsidP="00374B63">
      <w:pPr>
        <w:pStyle w:val="ListParagraph"/>
        <w:numPr>
          <w:ilvl w:val="3"/>
          <w:numId w:val="55"/>
        </w:numPr>
        <w:rPr>
          <w:szCs w:val="24"/>
        </w:rPr>
      </w:pPr>
      <w:r>
        <w:rPr>
          <w:i/>
          <w:szCs w:val="24"/>
        </w:rPr>
        <w:t>Maricopa County Medical</w:t>
      </w:r>
      <w:r>
        <w:rPr>
          <w:szCs w:val="24"/>
        </w:rPr>
        <w:t xml:space="preserve"> – Still consider justification despite </w:t>
      </w:r>
      <w:r>
        <w:rPr>
          <w:i/>
          <w:szCs w:val="24"/>
        </w:rPr>
        <w:t>per se</w:t>
      </w:r>
      <w:r>
        <w:rPr>
          <w:szCs w:val="24"/>
        </w:rPr>
        <w:t xml:space="preserve"> price-fixing</w:t>
      </w:r>
    </w:p>
    <w:p w:rsidR="00EF3D02" w:rsidRDefault="00EF3D02" w:rsidP="00374B63">
      <w:pPr>
        <w:pStyle w:val="ListParagraph"/>
        <w:numPr>
          <w:ilvl w:val="3"/>
          <w:numId w:val="55"/>
        </w:numPr>
        <w:rPr>
          <w:szCs w:val="24"/>
        </w:rPr>
      </w:pPr>
      <w:r>
        <w:rPr>
          <w:i/>
          <w:szCs w:val="24"/>
        </w:rPr>
        <w:t>Appalachian Coal</w:t>
      </w:r>
      <w:r>
        <w:rPr>
          <w:szCs w:val="24"/>
        </w:rPr>
        <w:t xml:space="preserve"> – Industry distress sufficient justification for otherwise </w:t>
      </w:r>
      <w:r>
        <w:rPr>
          <w:i/>
          <w:szCs w:val="24"/>
        </w:rPr>
        <w:t>per se</w:t>
      </w:r>
      <w:r>
        <w:rPr>
          <w:szCs w:val="24"/>
        </w:rPr>
        <w:t xml:space="preserve"> output restraint</w:t>
      </w:r>
    </w:p>
    <w:p w:rsidR="00EF3D02" w:rsidRDefault="00EF3D02" w:rsidP="00374B63">
      <w:pPr>
        <w:pStyle w:val="ListParagraph"/>
        <w:numPr>
          <w:ilvl w:val="3"/>
          <w:numId w:val="55"/>
        </w:numPr>
        <w:rPr>
          <w:szCs w:val="24"/>
        </w:rPr>
      </w:pPr>
      <w:r>
        <w:rPr>
          <w:i/>
          <w:szCs w:val="24"/>
        </w:rPr>
        <w:t>Sacony Vacuum</w:t>
      </w:r>
      <w:r>
        <w:rPr>
          <w:szCs w:val="24"/>
        </w:rPr>
        <w:t xml:space="preserve"> – </w:t>
      </w:r>
      <w:r>
        <w:rPr>
          <w:i/>
          <w:szCs w:val="24"/>
        </w:rPr>
        <w:t>Per se</w:t>
      </w:r>
      <w:r>
        <w:rPr>
          <w:szCs w:val="24"/>
        </w:rPr>
        <w:t xml:space="preserve"> unlawful output restraint</w:t>
      </w:r>
    </w:p>
    <w:p w:rsidR="00EF3D02" w:rsidRPr="00EF3D02" w:rsidRDefault="00EF3D02" w:rsidP="00374B63">
      <w:pPr>
        <w:pStyle w:val="ListParagraph"/>
        <w:numPr>
          <w:ilvl w:val="3"/>
          <w:numId w:val="55"/>
        </w:numPr>
        <w:rPr>
          <w:szCs w:val="24"/>
        </w:rPr>
      </w:pPr>
      <w:r>
        <w:rPr>
          <w:i/>
          <w:szCs w:val="24"/>
        </w:rPr>
        <w:t>Superior Court Trial Lawyers</w:t>
      </w:r>
      <w:r>
        <w:rPr>
          <w:szCs w:val="24"/>
        </w:rPr>
        <w:t xml:space="preserve"> – Social utility of the restraint is irrelevant</w:t>
      </w:r>
    </w:p>
    <w:p w:rsidR="007C12F2" w:rsidRDefault="007C12F2" w:rsidP="00B84E6D">
      <w:pPr>
        <w:pStyle w:val="Heading3"/>
      </w:pPr>
      <w:bookmarkStart w:id="144" w:name="_Toc342505781"/>
      <w:bookmarkStart w:id="145" w:name="_Toc342506202"/>
      <w:r>
        <w:t>Cases</w:t>
      </w:r>
      <w:bookmarkEnd w:id="144"/>
      <w:bookmarkEnd w:id="145"/>
    </w:p>
    <w:p w:rsidR="00473E2E" w:rsidRDefault="00473E2E" w:rsidP="00374B63">
      <w:pPr>
        <w:pStyle w:val="ListParagraph"/>
        <w:numPr>
          <w:ilvl w:val="2"/>
          <w:numId w:val="56"/>
        </w:numPr>
        <w:rPr>
          <w:szCs w:val="24"/>
        </w:rPr>
      </w:pPr>
      <w:r>
        <w:rPr>
          <w:i/>
          <w:szCs w:val="24"/>
        </w:rPr>
        <w:t>Addison Pipe</w:t>
      </w:r>
    </w:p>
    <w:p w:rsidR="00473E2E" w:rsidRDefault="00473E2E" w:rsidP="00374B63">
      <w:pPr>
        <w:pStyle w:val="ListParagraph"/>
        <w:numPr>
          <w:ilvl w:val="3"/>
          <w:numId w:val="56"/>
        </w:numPr>
        <w:rPr>
          <w:szCs w:val="24"/>
        </w:rPr>
      </w:pPr>
      <w:r>
        <w:rPr>
          <w:szCs w:val="24"/>
        </w:rPr>
        <w:t>Illegal cartel of pipe manufacturers that set prices and bids</w:t>
      </w:r>
    </w:p>
    <w:p w:rsidR="00473E2E" w:rsidRDefault="00CF4DF5" w:rsidP="00374B63">
      <w:pPr>
        <w:pStyle w:val="ListParagraph"/>
        <w:numPr>
          <w:ilvl w:val="3"/>
          <w:numId w:val="56"/>
        </w:numPr>
        <w:rPr>
          <w:szCs w:val="24"/>
        </w:rPr>
      </w:pPr>
      <w:r>
        <w:rPr>
          <w:szCs w:val="24"/>
        </w:rPr>
        <w:t>Allowable restraints</w:t>
      </w:r>
    </w:p>
    <w:p w:rsidR="003D0FAD" w:rsidRDefault="003D0FAD" w:rsidP="00374B63">
      <w:pPr>
        <w:pStyle w:val="ListParagraph"/>
        <w:numPr>
          <w:ilvl w:val="4"/>
          <w:numId w:val="56"/>
        </w:numPr>
        <w:rPr>
          <w:szCs w:val="24"/>
        </w:rPr>
      </w:pPr>
      <w:r>
        <w:rPr>
          <w:szCs w:val="24"/>
        </w:rPr>
        <w:t>Seller of business to not compete (increases value of sale price)</w:t>
      </w:r>
    </w:p>
    <w:p w:rsidR="003D0FAD" w:rsidRDefault="003D0FAD" w:rsidP="00374B63">
      <w:pPr>
        <w:pStyle w:val="ListParagraph"/>
        <w:numPr>
          <w:ilvl w:val="4"/>
          <w:numId w:val="56"/>
        </w:numPr>
        <w:rPr>
          <w:szCs w:val="24"/>
        </w:rPr>
      </w:pPr>
      <w:r>
        <w:rPr>
          <w:szCs w:val="24"/>
        </w:rPr>
        <w:t>Retiring partner non-compete</w:t>
      </w:r>
    </w:p>
    <w:p w:rsidR="003D0FAD" w:rsidRDefault="003D0FAD" w:rsidP="00374B63">
      <w:pPr>
        <w:pStyle w:val="ListParagraph"/>
        <w:numPr>
          <w:ilvl w:val="4"/>
          <w:numId w:val="56"/>
        </w:numPr>
        <w:rPr>
          <w:szCs w:val="24"/>
        </w:rPr>
      </w:pPr>
      <w:r>
        <w:rPr>
          <w:szCs w:val="24"/>
        </w:rPr>
        <w:t>Partner pending partnership agreement to not interfere with firm</w:t>
      </w:r>
    </w:p>
    <w:p w:rsidR="003D0FAD" w:rsidRDefault="003D0FAD" w:rsidP="00374B63">
      <w:pPr>
        <w:pStyle w:val="ListParagraph"/>
        <w:numPr>
          <w:ilvl w:val="4"/>
          <w:numId w:val="56"/>
        </w:numPr>
        <w:rPr>
          <w:szCs w:val="24"/>
        </w:rPr>
      </w:pPr>
      <w:r>
        <w:rPr>
          <w:szCs w:val="24"/>
        </w:rPr>
        <w:t>Buyer non-compete with business retained by seller</w:t>
      </w:r>
    </w:p>
    <w:p w:rsidR="003D0FAD" w:rsidRDefault="003D0FAD" w:rsidP="00374B63">
      <w:pPr>
        <w:pStyle w:val="ListParagraph"/>
        <w:numPr>
          <w:ilvl w:val="4"/>
          <w:numId w:val="56"/>
        </w:numPr>
        <w:rPr>
          <w:szCs w:val="24"/>
        </w:rPr>
      </w:pPr>
      <w:r>
        <w:rPr>
          <w:szCs w:val="24"/>
        </w:rPr>
        <w:t>Assistant/servant/agent non-compete after service</w:t>
      </w:r>
    </w:p>
    <w:p w:rsidR="003D0FAD" w:rsidRDefault="003D0FAD" w:rsidP="00374B63">
      <w:pPr>
        <w:pStyle w:val="ListParagraph"/>
        <w:numPr>
          <w:ilvl w:val="3"/>
          <w:numId w:val="56"/>
        </w:numPr>
        <w:rPr>
          <w:szCs w:val="24"/>
        </w:rPr>
      </w:pPr>
      <w:r>
        <w:rPr>
          <w:szCs w:val="24"/>
        </w:rPr>
        <w:t>Court must find they are necessary to</w:t>
      </w:r>
    </w:p>
    <w:p w:rsidR="003D0FAD" w:rsidRDefault="003D0FAD" w:rsidP="00374B63">
      <w:pPr>
        <w:pStyle w:val="ListParagraph"/>
        <w:numPr>
          <w:ilvl w:val="4"/>
          <w:numId w:val="56"/>
        </w:numPr>
        <w:rPr>
          <w:szCs w:val="24"/>
        </w:rPr>
      </w:pPr>
      <w:r>
        <w:rPr>
          <w:szCs w:val="24"/>
        </w:rPr>
        <w:t>Enjoyment of property buyer bought, legitimate ends of the business, prevent undercutting the consideration of what is paid for, etc.</w:t>
      </w:r>
    </w:p>
    <w:p w:rsidR="003D0FAD" w:rsidRDefault="003D0FAD" w:rsidP="00374B63">
      <w:pPr>
        <w:pStyle w:val="ListParagraph"/>
        <w:numPr>
          <w:ilvl w:val="2"/>
          <w:numId w:val="56"/>
        </w:numPr>
        <w:rPr>
          <w:szCs w:val="24"/>
        </w:rPr>
      </w:pPr>
      <w:r>
        <w:rPr>
          <w:i/>
          <w:szCs w:val="24"/>
        </w:rPr>
        <w:t>Chicago Board of Trade</w:t>
      </w:r>
      <w:r>
        <w:rPr>
          <w:szCs w:val="24"/>
        </w:rPr>
        <w:t xml:space="preserve"> – Rule of Reason, price restraint on grain</w:t>
      </w:r>
    </w:p>
    <w:p w:rsidR="003D0FAD" w:rsidRDefault="003D0FAD" w:rsidP="00374B63">
      <w:pPr>
        <w:pStyle w:val="ListParagraph"/>
        <w:numPr>
          <w:ilvl w:val="3"/>
          <w:numId w:val="56"/>
        </w:numPr>
        <w:rPr>
          <w:szCs w:val="24"/>
        </w:rPr>
      </w:pPr>
      <w:r>
        <w:rPr>
          <w:szCs w:val="24"/>
        </w:rPr>
        <w:t>All agreements restrain competition</w:t>
      </w:r>
    </w:p>
    <w:p w:rsidR="003D0FAD" w:rsidRDefault="003D0FAD" w:rsidP="00374B63">
      <w:pPr>
        <w:pStyle w:val="ListParagraph"/>
        <w:numPr>
          <w:ilvl w:val="3"/>
          <w:numId w:val="56"/>
        </w:numPr>
        <w:rPr>
          <w:szCs w:val="24"/>
        </w:rPr>
      </w:pPr>
      <w:r>
        <w:rPr>
          <w:szCs w:val="24"/>
        </w:rPr>
        <w:t>Test: Whether restraint merely regulates and perhaps promotes competition or whether it may suppress or destroy competition</w:t>
      </w:r>
    </w:p>
    <w:p w:rsidR="003D0FAD" w:rsidRDefault="003D0FAD" w:rsidP="00374B63">
      <w:pPr>
        <w:pStyle w:val="ListParagraph"/>
        <w:numPr>
          <w:ilvl w:val="3"/>
          <w:numId w:val="56"/>
        </w:numPr>
        <w:rPr>
          <w:szCs w:val="24"/>
        </w:rPr>
      </w:pPr>
      <w:r>
        <w:rPr>
          <w:szCs w:val="24"/>
        </w:rPr>
        <w:t>Factors</w:t>
      </w:r>
    </w:p>
    <w:p w:rsidR="003D0FAD" w:rsidRDefault="003D0FAD" w:rsidP="00374B63">
      <w:pPr>
        <w:pStyle w:val="ListParagraph"/>
        <w:numPr>
          <w:ilvl w:val="4"/>
          <w:numId w:val="56"/>
        </w:numPr>
        <w:rPr>
          <w:szCs w:val="24"/>
        </w:rPr>
      </w:pPr>
      <w:r>
        <w:rPr>
          <w:szCs w:val="24"/>
        </w:rPr>
        <w:t>Facts peculiar to the business</w:t>
      </w:r>
    </w:p>
    <w:p w:rsidR="003D0FAD" w:rsidRDefault="003D0FAD" w:rsidP="00374B63">
      <w:pPr>
        <w:pStyle w:val="ListParagraph"/>
        <w:numPr>
          <w:ilvl w:val="4"/>
          <w:numId w:val="56"/>
        </w:numPr>
        <w:rPr>
          <w:szCs w:val="24"/>
        </w:rPr>
      </w:pPr>
      <w:r>
        <w:rPr>
          <w:szCs w:val="24"/>
        </w:rPr>
        <w:t>Condition of the business before/after the restraint</w:t>
      </w:r>
    </w:p>
    <w:p w:rsidR="003D0FAD" w:rsidRDefault="003D0FAD" w:rsidP="00374B63">
      <w:pPr>
        <w:pStyle w:val="ListParagraph"/>
        <w:numPr>
          <w:ilvl w:val="4"/>
          <w:numId w:val="56"/>
        </w:numPr>
        <w:rPr>
          <w:szCs w:val="24"/>
        </w:rPr>
      </w:pPr>
      <w:r>
        <w:rPr>
          <w:szCs w:val="24"/>
        </w:rPr>
        <w:t>Nature of the restraint and its effect – actual/probable</w:t>
      </w:r>
    </w:p>
    <w:p w:rsidR="003D0FAD" w:rsidRDefault="003D0FAD" w:rsidP="00374B63">
      <w:pPr>
        <w:pStyle w:val="ListParagraph"/>
        <w:numPr>
          <w:ilvl w:val="4"/>
          <w:numId w:val="56"/>
        </w:numPr>
        <w:rPr>
          <w:szCs w:val="24"/>
        </w:rPr>
      </w:pPr>
      <w:r>
        <w:rPr>
          <w:szCs w:val="24"/>
        </w:rPr>
        <w:t>History of the restraint and evil that existed</w:t>
      </w:r>
    </w:p>
    <w:p w:rsidR="003D0FAD" w:rsidRDefault="003D0FAD" w:rsidP="00374B63">
      <w:pPr>
        <w:pStyle w:val="ListParagraph"/>
        <w:numPr>
          <w:ilvl w:val="4"/>
          <w:numId w:val="56"/>
        </w:numPr>
        <w:rPr>
          <w:szCs w:val="24"/>
        </w:rPr>
      </w:pPr>
      <w:r>
        <w:rPr>
          <w:szCs w:val="24"/>
        </w:rPr>
        <w:t xml:space="preserve">Reason for adopting the restraint </w:t>
      </w:r>
      <w:r w:rsidRPr="003D0FAD">
        <w:rPr>
          <w:szCs w:val="24"/>
        </w:rPr>
        <w:sym w:font="Wingdings" w:char="F0E0"/>
      </w:r>
      <w:r>
        <w:rPr>
          <w:szCs w:val="24"/>
        </w:rPr>
        <w:t xml:space="preserve"> purpose sought</w:t>
      </w:r>
    </w:p>
    <w:p w:rsidR="003D0FAD" w:rsidRDefault="003D0FAD" w:rsidP="00374B63">
      <w:pPr>
        <w:pStyle w:val="ListParagraph"/>
        <w:numPr>
          <w:ilvl w:val="2"/>
          <w:numId w:val="56"/>
        </w:numPr>
        <w:rPr>
          <w:szCs w:val="24"/>
        </w:rPr>
      </w:pPr>
      <w:r>
        <w:rPr>
          <w:i/>
          <w:szCs w:val="24"/>
        </w:rPr>
        <w:t>Trenton Potteries</w:t>
      </w:r>
      <w:r>
        <w:rPr>
          <w:szCs w:val="24"/>
        </w:rPr>
        <w:t xml:space="preserve"> – </w:t>
      </w:r>
      <w:r>
        <w:rPr>
          <w:i/>
          <w:szCs w:val="24"/>
        </w:rPr>
        <w:t>Per se</w:t>
      </w:r>
      <w:r>
        <w:rPr>
          <w:szCs w:val="24"/>
        </w:rPr>
        <w:t xml:space="preserve"> price fixing on toilets</w:t>
      </w:r>
    </w:p>
    <w:p w:rsidR="003D0FAD" w:rsidRDefault="003D0FAD" w:rsidP="00374B63">
      <w:pPr>
        <w:pStyle w:val="ListParagraph"/>
        <w:numPr>
          <w:ilvl w:val="3"/>
          <w:numId w:val="56"/>
        </w:numPr>
        <w:rPr>
          <w:szCs w:val="24"/>
        </w:rPr>
      </w:pPr>
      <w:r>
        <w:rPr>
          <w:szCs w:val="24"/>
        </w:rPr>
        <w:t>Unlawful to agree on “reasonable” prices</w:t>
      </w:r>
    </w:p>
    <w:p w:rsidR="003D0FAD" w:rsidRDefault="003D0FAD" w:rsidP="00374B63">
      <w:pPr>
        <w:pStyle w:val="ListParagraph"/>
        <w:numPr>
          <w:ilvl w:val="4"/>
          <w:numId w:val="56"/>
        </w:numPr>
        <w:rPr>
          <w:szCs w:val="24"/>
        </w:rPr>
      </w:pPr>
      <w:r>
        <w:rPr>
          <w:szCs w:val="24"/>
        </w:rPr>
        <w:t>Reasonable can become unreasonable very easily through changed conditions</w:t>
      </w:r>
    </w:p>
    <w:p w:rsidR="003D0FAD" w:rsidRPr="003D0FAD" w:rsidRDefault="003D0FAD" w:rsidP="00374B63">
      <w:pPr>
        <w:pStyle w:val="ListParagraph"/>
        <w:numPr>
          <w:ilvl w:val="4"/>
          <w:numId w:val="56"/>
        </w:numPr>
        <w:rPr>
          <w:szCs w:val="24"/>
        </w:rPr>
      </w:pPr>
      <w:r>
        <w:rPr>
          <w:szCs w:val="24"/>
        </w:rPr>
        <w:t>Would be bad policy</w:t>
      </w:r>
    </w:p>
    <w:p w:rsidR="001A0CF6" w:rsidRDefault="001A0CF6">
      <w:pPr>
        <w:rPr>
          <w:szCs w:val="24"/>
        </w:rPr>
      </w:pPr>
      <w:r>
        <w:rPr>
          <w:szCs w:val="24"/>
        </w:rPr>
        <w:br w:type="page"/>
      </w:r>
    </w:p>
    <w:p w:rsidR="00A7668E" w:rsidRDefault="00EF3D02" w:rsidP="00B84E6D">
      <w:pPr>
        <w:pStyle w:val="Heading2"/>
      </w:pPr>
      <w:bookmarkStart w:id="146" w:name="_Toc342505782"/>
      <w:bookmarkStart w:id="147" w:name="_Toc342506203"/>
      <w:r>
        <w:lastRenderedPageBreak/>
        <w:t>CHARACTERIZATIONS</w:t>
      </w:r>
      <w:bookmarkEnd w:id="146"/>
      <w:bookmarkEnd w:id="147"/>
    </w:p>
    <w:p w:rsidR="00A7668E" w:rsidRDefault="00A7668E" w:rsidP="00B84E6D">
      <w:pPr>
        <w:pStyle w:val="Heading3"/>
      </w:pPr>
      <w:bookmarkStart w:id="148" w:name="_Toc342505783"/>
      <w:bookmarkStart w:id="149" w:name="_Toc342506204"/>
      <w:r>
        <w:t>Generally</w:t>
      </w:r>
      <w:bookmarkEnd w:id="148"/>
      <w:bookmarkEnd w:id="149"/>
    </w:p>
    <w:p w:rsidR="003470CB" w:rsidRDefault="003470CB" w:rsidP="00374B63">
      <w:pPr>
        <w:pStyle w:val="ListParagraph"/>
        <w:numPr>
          <w:ilvl w:val="2"/>
          <w:numId w:val="57"/>
        </w:numPr>
      </w:pPr>
      <w:r>
        <w:t>Must determine “whether the practice facially appears to be one that would always or almost always tend to restrict competition and decrease output, and in what portion of the market, or instead one designed to increase economic efficiency and render markets more rather than less competitive” (</w:t>
      </w:r>
      <w:r>
        <w:rPr>
          <w:i/>
        </w:rPr>
        <w:t>BMI</w:t>
      </w:r>
      <w:r>
        <w:t>)</w:t>
      </w:r>
    </w:p>
    <w:p w:rsidR="001A0CF6" w:rsidRPr="003470CB" w:rsidRDefault="001A0CF6" w:rsidP="00374B63">
      <w:pPr>
        <w:pStyle w:val="ListParagraph"/>
        <w:numPr>
          <w:ilvl w:val="2"/>
          <w:numId w:val="57"/>
        </w:numPr>
      </w:pPr>
      <w:r>
        <w:t>NOTE: “[T]his court… presumptively applies rule of reason analysis, under which antitrust Π must demonstrate that a particular contract or combination is in fact unreasonable and anticompetitive before it will be found illegal” (</w:t>
      </w:r>
      <w:r>
        <w:rPr>
          <w:i/>
        </w:rPr>
        <w:t>Texaco</w:t>
      </w:r>
      <w:r>
        <w:t>)</w:t>
      </w:r>
    </w:p>
    <w:p w:rsidR="001A0CF6" w:rsidRDefault="001A0CF6" w:rsidP="00374B63">
      <w:pPr>
        <w:pStyle w:val="ListParagraph"/>
        <w:numPr>
          <w:ilvl w:val="1"/>
          <w:numId w:val="57"/>
        </w:numPr>
        <w:rPr>
          <w:szCs w:val="24"/>
        </w:rPr>
      </w:pPr>
      <w:bookmarkStart w:id="150" w:name="_Toc342505784"/>
      <w:bookmarkStart w:id="151" w:name="_Toc342506205"/>
      <w:r w:rsidRPr="00B84E6D">
        <w:rPr>
          <w:rStyle w:val="Heading3Char"/>
        </w:rPr>
        <w:t>Result of Per Se Analysis</w:t>
      </w:r>
      <w:bookmarkEnd w:id="150"/>
      <w:bookmarkEnd w:id="151"/>
      <w:r>
        <w:rPr>
          <w:szCs w:val="24"/>
        </w:rPr>
        <w:t xml:space="preserve"> (</w:t>
      </w:r>
      <w:r>
        <w:rPr>
          <w:i/>
          <w:szCs w:val="24"/>
        </w:rPr>
        <w:t>Socony Vacuum</w:t>
      </w:r>
      <w:r>
        <w:rPr>
          <w:szCs w:val="24"/>
        </w:rPr>
        <w:t>)</w:t>
      </w:r>
    </w:p>
    <w:p w:rsidR="001A0CF6" w:rsidRDefault="001A0CF6" w:rsidP="00374B63">
      <w:pPr>
        <w:pStyle w:val="ListParagraph"/>
        <w:numPr>
          <w:ilvl w:val="2"/>
          <w:numId w:val="57"/>
        </w:numPr>
        <w:rPr>
          <w:szCs w:val="24"/>
        </w:rPr>
      </w:pPr>
      <w:r>
        <w:rPr>
          <w:szCs w:val="24"/>
        </w:rPr>
        <w:t>No need to show market power/ability to cause harm</w:t>
      </w:r>
    </w:p>
    <w:p w:rsidR="001A0CF6" w:rsidRDefault="001A0CF6" w:rsidP="00374B63">
      <w:pPr>
        <w:pStyle w:val="ListParagraph"/>
        <w:numPr>
          <w:ilvl w:val="2"/>
          <w:numId w:val="57"/>
        </w:numPr>
        <w:rPr>
          <w:szCs w:val="24"/>
        </w:rPr>
      </w:pPr>
      <w:r>
        <w:rPr>
          <w:szCs w:val="24"/>
        </w:rPr>
        <w:t>No need to show intent</w:t>
      </w:r>
    </w:p>
    <w:p w:rsidR="001A0CF6" w:rsidRDefault="001A0CF6" w:rsidP="00374B63">
      <w:pPr>
        <w:pStyle w:val="ListParagraph"/>
        <w:numPr>
          <w:ilvl w:val="2"/>
          <w:numId w:val="57"/>
        </w:numPr>
        <w:rPr>
          <w:szCs w:val="24"/>
        </w:rPr>
      </w:pPr>
      <w:r>
        <w:rPr>
          <w:szCs w:val="24"/>
        </w:rPr>
        <w:t>No need for overt act in carrying out the conspiracy</w:t>
      </w:r>
    </w:p>
    <w:p w:rsidR="001A0CF6" w:rsidRDefault="001A0CF6" w:rsidP="00374B63">
      <w:pPr>
        <w:pStyle w:val="ListParagraph"/>
        <w:numPr>
          <w:ilvl w:val="2"/>
          <w:numId w:val="57"/>
        </w:numPr>
        <w:rPr>
          <w:szCs w:val="24"/>
        </w:rPr>
      </w:pPr>
      <w:r>
        <w:rPr>
          <w:szCs w:val="24"/>
        </w:rPr>
        <w:t xml:space="preserve">Size of conspiracy is irrelevant, there is no </w:t>
      </w:r>
      <w:r>
        <w:rPr>
          <w:i/>
          <w:szCs w:val="24"/>
        </w:rPr>
        <w:t xml:space="preserve">de minimis </w:t>
      </w:r>
      <w:r>
        <w:rPr>
          <w:szCs w:val="24"/>
        </w:rPr>
        <w:t>exception</w:t>
      </w:r>
    </w:p>
    <w:p w:rsidR="00E71D1E" w:rsidRDefault="001A0CF6" w:rsidP="00374B63">
      <w:pPr>
        <w:pStyle w:val="Heading3"/>
        <w:numPr>
          <w:ilvl w:val="1"/>
          <w:numId w:val="58"/>
        </w:numPr>
      </w:pPr>
      <w:bookmarkStart w:id="152" w:name="_Toc342505785"/>
      <w:bookmarkStart w:id="153" w:name="_Toc342506206"/>
      <w:r w:rsidRPr="00E71D1E">
        <w:t>Horizontal price fixing</w:t>
      </w:r>
      <w:bookmarkEnd w:id="152"/>
      <w:bookmarkEnd w:id="153"/>
    </w:p>
    <w:p w:rsidR="00E71D1E" w:rsidRDefault="00E71D1E" w:rsidP="00374B63">
      <w:pPr>
        <w:pStyle w:val="ListParagraph"/>
        <w:numPr>
          <w:ilvl w:val="2"/>
          <w:numId w:val="59"/>
        </w:numPr>
        <w:rPr>
          <w:szCs w:val="24"/>
        </w:rPr>
      </w:pPr>
      <w:r>
        <w:rPr>
          <w:b/>
          <w:szCs w:val="24"/>
        </w:rPr>
        <w:t>Definition</w:t>
      </w:r>
      <w:r>
        <w:rPr>
          <w:szCs w:val="24"/>
        </w:rPr>
        <w:t xml:space="preserve"> – Agreement between head-to-head competitive sellers of the same product/service as to the price they will sell at</w:t>
      </w:r>
    </w:p>
    <w:p w:rsidR="005C0F36" w:rsidRDefault="005C0F36" w:rsidP="00374B63">
      <w:pPr>
        <w:pStyle w:val="ListParagraph"/>
        <w:numPr>
          <w:ilvl w:val="2"/>
          <w:numId w:val="59"/>
        </w:numPr>
      </w:pPr>
      <w:r>
        <w:rPr>
          <w:b/>
        </w:rPr>
        <w:t>Generally</w:t>
      </w:r>
    </w:p>
    <w:p w:rsidR="005C0F36" w:rsidRDefault="005C0F36" w:rsidP="00374B63">
      <w:pPr>
        <w:pStyle w:val="ListParagraph"/>
        <w:numPr>
          <w:ilvl w:val="3"/>
          <w:numId w:val="59"/>
        </w:numPr>
      </w:pPr>
      <w:r>
        <w:t xml:space="preserve">“Under the Sherman Act a combination formed for the purpose and with the effect of raising, depressing, fixing, pegging, or stabilizing the price of a commodity in interstate or foreign commerce is illegal </w:t>
      </w:r>
      <w:r>
        <w:rPr>
          <w:i/>
        </w:rPr>
        <w:t>per se</w:t>
      </w:r>
      <w:r>
        <w:t>” (</w:t>
      </w:r>
      <w:r>
        <w:rPr>
          <w:i/>
        </w:rPr>
        <w:t>Socony Vacuum</w:t>
      </w:r>
      <w:r>
        <w:t>)</w:t>
      </w:r>
    </w:p>
    <w:p w:rsidR="005C0F36" w:rsidRDefault="005C0F36" w:rsidP="00374B63">
      <w:pPr>
        <w:pStyle w:val="ListParagraph"/>
        <w:numPr>
          <w:ilvl w:val="4"/>
          <w:numId w:val="59"/>
        </w:numPr>
      </w:pPr>
      <w:r>
        <w:t>“Whatever economic justification particular price-fixing agreements may be thought to have, the law does not permit an inquiry into their reasonableness.  They are all banned because of their actual or potential threat to the central nervous system of the economy” (</w:t>
      </w:r>
      <w:r>
        <w:rPr>
          <w:i/>
        </w:rPr>
        <w:t>Socony Vacuum</w:t>
      </w:r>
      <w:r>
        <w:t>)</w:t>
      </w:r>
    </w:p>
    <w:p w:rsidR="005C0F36" w:rsidRDefault="005C0F36" w:rsidP="00374B63">
      <w:pPr>
        <w:pStyle w:val="ListParagraph"/>
        <w:numPr>
          <w:ilvl w:val="2"/>
          <w:numId w:val="59"/>
        </w:numPr>
        <w:rPr>
          <w:szCs w:val="24"/>
        </w:rPr>
      </w:pPr>
      <w:r>
        <w:rPr>
          <w:b/>
          <w:szCs w:val="24"/>
        </w:rPr>
        <w:t>Spot the Issue</w:t>
      </w:r>
    </w:p>
    <w:p w:rsidR="005C0F36" w:rsidRDefault="005C0F36" w:rsidP="00374B63">
      <w:pPr>
        <w:pStyle w:val="ListParagraph"/>
        <w:numPr>
          <w:ilvl w:val="3"/>
          <w:numId w:val="59"/>
        </w:numPr>
        <w:rPr>
          <w:szCs w:val="24"/>
        </w:rPr>
      </w:pPr>
      <w:r>
        <w:rPr>
          <w:szCs w:val="24"/>
        </w:rPr>
        <w:t>Agreements to share revenues of sales – remove incentive to compete on price</w:t>
      </w:r>
    </w:p>
    <w:p w:rsidR="005C0F36" w:rsidRDefault="005C0F36" w:rsidP="00374B63">
      <w:pPr>
        <w:pStyle w:val="ListParagraph"/>
        <w:numPr>
          <w:ilvl w:val="3"/>
          <w:numId w:val="59"/>
        </w:numPr>
        <w:rPr>
          <w:szCs w:val="24"/>
        </w:rPr>
      </w:pPr>
      <w:r>
        <w:rPr>
          <w:szCs w:val="24"/>
        </w:rPr>
        <w:t>Agreement to take action that will affect price (output restraint)</w:t>
      </w:r>
    </w:p>
    <w:p w:rsidR="005C0F36" w:rsidRDefault="005C0F36" w:rsidP="00374B63">
      <w:pPr>
        <w:pStyle w:val="ListParagraph"/>
        <w:numPr>
          <w:ilvl w:val="3"/>
          <w:numId w:val="59"/>
        </w:numPr>
        <w:rPr>
          <w:szCs w:val="24"/>
        </w:rPr>
      </w:pPr>
      <w:r>
        <w:rPr>
          <w:szCs w:val="24"/>
        </w:rPr>
        <w:t xml:space="preserve">Joint sales/licensing agreement </w:t>
      </w:r>
      <w:r>
        <w:rPr>
          <w:b/>
          <w:szCs w:val="24"/>
          <w:u w:val="single"/>
        </w:rPr>
        <w:t>IF</w:t>
      </w:r>
      <w:r>
        <w:rPr>
          <w:szCs w:val="24"/>
        </w:rPr>
        <w:t xml:space="preserve"> it only distributes the independent goods at a uniform price</w:t>
      </w:r>
      <w:r w:rsidR="00FF2526">
        <w:rPr>
          <w:szCs w:val="24"/>
        </w:rPr>
        <w:t xml:space="preserve"> (</w:t>
      </w:r>
      <w:r w:rsidR="00FF2526">
        <w:rPr>
          <w:i/>
          <w:szCs w:val="24"/>
        </w:rPr>
        <w:t>but see Texaco</w:t>
      </w:r>
      <w:r w:rsidR="00FF2526">
        <w:rPr>
          <w:szCs w:val="24"/>
        </w:rPr>
        <w:t>)</w:t>
      </w:r>
    </w:p>
    <w:p w:rsidR="005C0F36" w:rsidRDefault="00372A46" w:rsidP="00374B63">
      <w:pPr>
        <w:pStyle w:val="ListParagraph"/>
        <w:numPr>
          <w:ilvl w:val="2"/>
          <w:numId w:val="59"/>
        </w:numPr>
        <w:rPr>
          <w:szCs w:val="24"/>
        </w:rPr>
      </w:pPr>
      <w:r>
        <w:rPr>
          <w:b/>
          <w:szCs w:val="24"/>
        </w:rPr>
        <w:t>Cases</w:t>
      </w:r>
    </w:p>
    <w:p w:rsidR="00372A46" w:rsidRDefault="00372A46" w:rsidP="00374B63">
      <w:pPr>
        <w:pStyle w:val="ListParagraph"/>
        <w:numPr>
          <w:ilvl w:val="3"/>
          <w:numId w:val="59"/>
        </w:numPr>
        <w:rPr>
          <w:szCs w:val="24"/>
        </w:rPr>
      </w:pPr>
      <w:r>
        <w:rPr>
          <w:i/>
          <w:szCs w:val="24"/>
        </w:rPr>
        <w:t>Appalachian Coal</w:t>
      </w:r>
    </w:p>
    <w:p w:rsidR="00372A46" w:rsidRPr="00372A46" w:rsidRDefault="00372A46" w:rsidP="00374B63">
      <w:pPr>
        <w:pStyle w:val="ListParagraph"/>
        <w:numPr>
          <w:ilvl w:val="4"/>
          <w:numId w:val="59"/>
        </w:numPr>
        <w:rPr>
          <w:szCs w:val="24"/>
        </w:rPr>
      </w:pPr>
      <w:r>
        <w:rPr>
          <w:szCs w:val="24"/>
        </w:rPr>
        <w:t>Cartel of 137 coal producers formed during the depression to sell all coal from the companies, company established standard coal classifications and fixed $</w:t>
      </w:r>
    </w:p>
    <w:p w:rsidR="00372A46" w:rsidRDefault="00372A46" w:rsidP="00374B63">
      <w:pPr>
        <w:pStyle w:val="ListParagraph"/>
        <w:numPr>
          <w:ilvl w:val="4"/>
          <w:numId w:val="59"/>
        </w:numPr>
        <w:rPr>
          <w:szCs w:val="24"/>
        </w:rPr>
      </w:pPr>
      <w:r>
        <w:rPr>
          <w:szCs w:val="24"/>
        </w:rPr>
        <w:t xml:space="preserve">Reasoning: If the industry won’t be alive but-for the aggregation, the court will not find a </w:t>
      </w:r>
      <w:r>
        <w:rPr>
          <w:i/>
          <w:szCs w:val="24"/>
        </w:rPr>
        <w:t>per se</w:t>
      </w:r>
      <w:r>
        <w:rPr>
          <w:szCs w:val="24"/>
        </w:rPr>
        <w:t xml:space="preserve"> violation</w:t>
      </w:r>
    </w:p>
    <w:p w:rsidR="00372A46" w:rsidRDefault="00372A46" w:rsidP="00374B63">
      <w:pPr>
        <w:pStyle w:val="ListParagraph"/>
        <w:numPr>
          <w:ilvl w:val="4"/>
          <w:numId w:val="59"/>
        </w:numPr>
        <w:rPr>
          <w:szCs w:val="24"/>
        </w:rPr>
      </w:pPr>
      <w:r>
        <w:rPr>
          <w:szCs w:val="24"/>
        </w:rPr>
        <w:t>As between Δs competition would be eliminated, but court looks to competition between them and rest of the market</w:t>
      </w:r>
    </w:p>
    <w:p w:rsidR="00372A46" w:rsidRDefault="00372A46" w:rsidP="00374B63">
      <w:pPr>
        <w:pStyle w:val="ListParagraph"/>
        <w:numPr>
          <w:ilvl w:val="4"/>
          <w:numId w:val="59"/>
        </w:numPr>
        <w:rPr>
          <w:szCs w:val="24"/>
        </w:rPr>
      </w:pPr>
      <w:r>
        <w:rPr>
          <w:szCs w:val="24"/>
        </w:rPr>
        <w:t xml:space="preserve">Conclusion: Intent is benign, </w:t>
      </w:r>
      <w:r w:rsidR="00D5188E">
        <w:rPr>
          <w:szCs w:val="24"/>
        </w:rPr>
        <w:t>most coal is sold outside this region, no attempt to monopolize, court retains ability to enjoin later</w:t>
      </w:r>
    </w:p>
    <w:p w:rsidR="00D5188E" w:rsidRDefault="00655F01" w:rsidP="00374B63">
      <w:pPr>
        <w:pStyle w:val="ListParagraph"/>
        <w:numPr>
          <w:ilvl w:val="3"/>
          <w:numId w:val="59"/>
        </w:numPr>
        <w:rPr>
          <w:szCs w:val="24"/>
        </w:rPr>
      </w:pPr>
      <w:r>
        <w:rPr>
          <w:i/>
          <w:szCs w:val="24"/>
        </w:rPr>
        <w:lastRenderedPageBreak/>
        <w:t>Socony Vacuum Oil Co.</w:t>
      </w:r>
    </w:p>
    <w:p w:rsidR="00655F01" w:rsidRDefault="00655F01" w:rsidP="00374B63">
      <w:pPr>
        <w:pStyle w:val="ListParagraph"/>
        <w:numPr>
          <w:ilvl w:val="4"/>
          <w:numId w:val="59"/>
        </w:numPr>
        <w:rPr>
          <w:szCs w:val="24"/>
        </w:rPr>
      </w:pPr>
      <w:r>
        <w:rPr>
          <w:szCs w:val="24"/>
        </w:rPr>
        <w:t>Δ oil companies refine oil, sell to</w:t>
      </w:r>
    </w:p>
    <w:p w:rsidR="00655F01" w:rsidRDefault="00655F01" w:rsidP="00374B63">
      <w:pPr>
        <w:pStyle w:val="ListParagraph"/>
        <w:numPr>
          <w:ilvl w:val="5"/>
          <w:numId w:val="59"/>
        </w:numPr>
        <w:rPr>
          <w:szCs w:val="24"/>
        </w:rPr>
      </w:pPr>
      <w:r>
        <w:rPr>
          <w:szCs w:val="24"/>
        </w:rPr>
        <w:t>Jobbers (wholesale truckers) at spot price</w:t>
      </w:r>
    </w:p>
    <w:p w:rsidR="00655F01" w:rsidRDefault="00655F01" w:rsidP="00374B63">
      <w:pPr>
        <w:pStyle w:val="ListParagraph"/>
        <w:numPr>
          <w:ilvl w:val="5"/>
          <w:numId w:val="59"/>
        </w:numPr>
        <w:rPr>
          <w:szCs w:val="24"/>
        </w:rPr>
      </w:pPr>
      <w:r>
        <w:rPr>
          <w:szCs w:val="24"/>
        </w:rPr>
        <w:t>Retailers at spot + $0.02</w:t>
      </w:r>
    </w:p>
    <w:p w:rsidR="00655F01" w:rsidRDefault="00655F01" w:rsidP="00374B63">
      <w:pPr>
        <w:pStyle w:val="ListParagraph"/>
        <w:numPr>
          <w:ilvl w:val="5"/>
          <w:numId w:val="59"/>
        </w:numPr>
        <w:rPr>
          <w:szCs w:val="24"/>
        </w:rPr>
      </w:pPr>
      <w:r>
        <w:rPr>
          <w:szCs w:val="24"/>
        </w:rPr>
        <w:t>Consumers at spot + $0.055</w:t>
      </w:r>
    </w:p>
    <w:p w:rsidR="00655F01" w:rsidRDefault="00655F01" w:rsidP="00374B63">
      <w:pPr>
        <w:pStyle w:val="ListParagraph"/>
        <w:numPr>
          <w:ilvl w:val="4"/>
          <w:numId w:val="59"/>
        </w:numPr>
        <w:rPr>
          <w:szCs w:val="24"/>
        </w:rPr>
      </w:pPr>
      <w:r>
        <w:rPr>
          <w:szCs w:val="24"/>
        </w:rPr>
        <w:t xml:space="preserve">Glut of oil production </w:t>
      </w:r>
      <w:r w:rsidRPr="00655F01">
        <w:rPr>
          <w:szCs w:val="24"/>
        </w:rPr>
        <w:sym w:font="Wingdings" w:char="F0E0"/>
      </w:r>
      <w:r>
        <w:rPr>
          <w:szCs w:val="24"/>
        </w:rPr>
        <w:t xml:space="preserve"> agreement to buy up distressed oil (output restraint)</w:t>
      </w:r>
    </w:p>
    <w:p w:rsidR="00655F01" w:rsidRDefault="00655F01" w:rsidP="00374B63">
      <w:pPr>
        <w:pStyle w:val="ListParagraph"/>
        <w:numPr>
          <w:ilvl w:val="3"/>
          <w:numId w:val="59"/>
        </w:numPr>
        <w:rPr>
          <w:szCs w:val="24"/>
        </w:rPr>
      </w:pPr>
      <w:r>
        <w:rPr>
          <w:i/>
          <w:szCs w:val="24"/>
        </w:rPr>
        <w:t>Arizona v. Maricopa County Medical Society</w:t>
      </w:r>
    </w:p>
    <w:p w:rsidR="00655F01" w:rsidRDefault="00655F01" w:rsidP="00374B63">
      <w:pPr>
        <w:pStyle w:val="ListParagraph"/>
        <w:numPr>
          <w:ilvl w:val="4"/>
          <w:numId w:val="59"/>
        </w:numPr>
        <w:rPr>
          <w:szCs w:val="24"/>
        </w:rPr>
      </w:pPr>
      <w:r>
        <w:rPr>
          <w:szCs w:val="24"/>
        </w:rPr>
        <w:t>70% physicians in area made foundation, set max fees they would charge</w:t>
      </w:r>
    </w:p>
    <w:p w:rsidR="00655F01" w:rsidRDefault="00655F01" w:rsidP="00374B63">
      <w:pPr>
        <w:pStyle w:val="ListParagraph"/>
        <w:numPr>
          <w:ilvl w:val="4"/>
          <w:numId w:val="59"/>
        </w:numPr>
        <w:rPr>
          <w:szCs w:val="24"/>
        </w:rPr>
      </w:pPr>
      <w:r>
        <w:rPr>
          <w:szCs w:val="24"/>
        </w:rPr>
        <w:t>Also review medical necessity/appropriateness of treatment provided by members, and authorized to draw checks on insurance co. accnts. to pay docs</w:t>
      </w:r>
    </w:p>
    <w:p w:rsidR="00655F01" w:rsidRDefault="00655F01" w:rsidP="00374B63">
      <w:pPr>
        <w:pStyle w:val="ListParagraph"/>
        <w:numPr>
          <w:ilvl w:val="4"/>
          <w:numId w:val="59"/>
        </w:numPr>
        <w:rPr>
          <w:szCs w:val="24"/>
        </w:rPr>
      </w:pPr>
      <w:r>
        <w:rPr>
          <w:szCs w:val="24"/>
        </w:rPr>
        <w:t>Characterization</w:t>
      </w:r>
    </w:p>
    <w:p w:rsidR="00655F01" w:rsidRDefault="00655F01" w:rsidP="00374B63">
      <w:pPr>
        <w:pStyle w:val="ListParagraph"/>
        <w:numPr>
          <w:ilvl w:val="5"/>
          <w:numId w:val="59"/>
        </w:numPr>
        <w:rPr>
          <w:szCs w:val="24"/>
        </w:rPr>
      </w:pPr>
      <w:r>
        <w:rPr>
          <w:szCs w:val="24"/>
        </w:rPr>
        <w:t>Π – horizontal maximum price fixing</w:t>
      </w:r>
    </w:p>
    <w:p w:rsidR="00655F01" w:rsidRDefault="00655F01" w:rsidP="00374B63">
      <w:pPr>
        <w:pStyle w:val="ListParagraph"/>
        <w:numPr>
          <w:ilvl w:val="5"/>
          <w:numId w:val="59"/>
        </w:numPr>
        <w:rPr>
          <w:szCs w:val="24"/>
        </w:rPr>
      </w:pPr>
      <w:r>
        <w:rPr>
          <w:szCs w:val="24"/>
        </w:rPr>
        <w:t>Δ – joint venture to contain costs</w:t>
      </w:r>
    </w:p>
    <w:p w:rsidR="00655F01" w:rsidRDefault="00613EB5" w:rsidP="00374B63">
      <w:pPr>
        <w:pStyle w:val="ListParagraph"/>
        <w:numPr>
          <w:ilvl w:val="4"/>
          <w:numId w:val="59"/>
        </w:numPr>
        <w:rPr>
          <w:szCs w:val="24"/>
        </w:rPr>
      </w:pPr>
      <w:r>
        <w:rPr>
          <w:szCs w:val="24"/>
        </w:rPr>
        <w:t>Reasoning: Court’s experience with kinds of price restraint can rebut presumption of rule of reason</w:t>
      </w:r>
    </w:p>
    <w:p w:rsidR="00613EB5" w:rsidRDefault="00613EB5" w:rsidP="00374B63">
      <w:pPr>
        <w:pStyle w:val="ListParagraph"/>
        <w:numPr>
          <w:ilvl w:val="4"/>
          <w:numId w:val="59"/>
        </w:numPr>
        <w:rPr>
          <w:szCs w:val="24"/>
        </w:rPr>
      </w:pPr>
      <w:r>
        <w:rPr>
          <w:szCs w:val="24"/>
        </w:rPr>
        <w:t>Justifications: Save patients $, professionals, lack of judicial experience in industry, procompetitive agreement, new product (</w:t>
      </w:r>
      <w:r>
        <w:rPr>
          <w:i/>
          <w:szCs w:val="24"/>
        </w:rPr>
        <w:t>a la BMI</w:t>
      </w:r>
      <w:r>
        <w:rPr>
          <w:szCs w:val="24"/>
        </w:rPr>
        <w:t>)</w:t>
      </w:r>
    </w:p>
    <w:p w:rsidR="00613EB5" w:rsidRPr="00613EB5" w:rsidRDefault="00613EB5" w:rsidP="00374B63">
      <w:pPr>
        <w:pStyle w:val="ListParagraph"/>
        <w:numPr>
          <w:ilvl w:val="4"/>
          <w:numId w:val="59"/>
        </w:numPr>
        <w:rPr>
          <w:szCs w:val="24"/>
        </w:rPr>
      </w:pPr>
      <w:r>
        <w:rPr>
          <w:szCs w:val="24"/>
        </w:rPr>
        <w:t>Conclusion: Stifles innovation, uniform pricing patients can’t tell quality of doctor, no exception for professionals, want insurance companies (buyers) to be making the decisions</w:t>
      </w:r>
      <w:r w:rsidR="004024AD">
        <w:rPr>
          <w:szCs w:val="24"/>
        </w:rPr>
        <w:t xml:space="preserve"> then compete for customers</w:t>
      </w:r>
      <w:r w:rsidR="00EF3D02">
        <w:rPr>
          <w:szCs w:val="24"/>
        </w:rPr>
        <w:t>, not integrated product</w:t>
      </w:r>
    </w:p>
    <w:p w:rsidR="001A0CF6" w:rsidRPr="00613EB5" w:rsidRDefault="001A0CF6" w:rsidP="00B84E6D">
      <w:pPr>
        <w:pStyle w:val="Heading3"/>
      </w:pPr>
      <w:bookmarkStart w:id="154" w:name="_Toc342505786"/>
      <w:bookmarkStart w:id="155" w:name="_Toc342506207"/>
      <w:r w:rsidRPr="00613EB5">
        <w:t>Horizontal market allocation</w:t>
      </w:r>
      <w:bookmarkEnd w:id="154"/>
      <w:bookmarkEnd w:id="155"/>
    </w:p>
    <w:p w:rsidR="00613EB5" w:rsidRDefault="00613EB5" w:rsidP="00374B63">
      <w:pPr>
        <w:pStyle w:val="ListParagraph"/>
        <w:numPr>
          <w:ilvl w:val="2"/>
          <w:numId w:val="60"/>
        </w:numPr>
        <w:rPr>
          <w:szCs w:val="24"/>
        </w:rPr>
      </w:pPr>
      <w:r>
        <w:rPr>
          <w:b/>
          <w:szCs w:val="24"/>
        </w:rPr>
        <w:t>Definition</w:t>
      </w:r>
      <w:r>
        <w:rPr>
          <w:szCs w:val="24"/>
        </w:rPr>
        <w:t xml:space="preserve"> – Any agreement not to compete in one another’s territories is unlawful on its face</w:t>
      </w:r>
    </w:p>
    <w:p w:rsidR="00613EB5" w:rsidRDefault="00613EB5" w:rsidP="00374B63">
      <w:pPr>
        <w:pStyle w:val="ListParagraph"/>
        <w:numPr>
          <w:ilvl w:val="2"/>
          <w:numId w:val="60"/>
        </w:numPr>
        <w:rPr>
          <w:szCs w:val="24"/>
        </w:rPr>
      </w:pPr>
      <w:r>
        <w:rPr>
          <w:i/>
          <w:szCs w:val="24"/>
        </w:rPr>
        <w:t>Topco Assoc’s Inc.</w:t>
      </w:r>
    </w:p>
    <w:p w:rsidR="00613EB5" w:rsidRDefault="00613EB5" w:rsidP="00374B63">
      <w:pPr>
        <w:pStyle w:val="ListParagraph"/>
        <w:numPr>
          <w:ilvl w:val="3"/>
          <w:numId w:val="60"/>
        </w:numPr>
        <w:rPr>
          <w:szCs w:val="24"/>
        </w:rPr>
      </w:pPr>
      <w:r>
        <w:rPr>
          <w:szCs w:val="24"/>
        </w:rPr>
        <w:t>Co-op making private label goods enabling member supermarkets to compete against major chains</w:t>
      </w:r>
    </w:p>
    <w:p w:rsidR="00613EB5" w:rsidRDefault="00613EB5" w:rsidP="00374B63">
      <w:pPr>
        <w:pStyle w:val="ListParagraph"/>
        <w:numPr>
          <w:ilvl w:val="3"/>
          <w:numId w:val="60"/>
        </w:numPr>
        <w:rPr>
          <w:szCs w:val="24"/>
        </w:rPr>
      </w:pPr>
      <w:r>
        <w:rPr>
          <w:szCs w:val="24"/>
        </w:rPr>
        <w:t>Agreement prevented members from selling Topco brand products within each other’s territories</w:t>
      </w:r>
    </w:p>
    <w:p w:rsidR="00613EB5" w:rsidRDefault="00613EB5" w:rsidP="00374B63">
      <w:pPr>
        <w:pStyle w:val="ListParagraph"/>
        <w:numPr>
          <w:ilvl w:val="3"/>
          <w:numId w:val="60"/>
        </w:numPr>
        <w:rPr>
          <w:szCs w:val="24"/>
        </w:rPr>
      </w:pPr>
      <w:r>
        <w:rPr>
          <w:szCs w:val="24"/>
        </w:rPr>
        <w:t>Reasoning: Antitrust laws are the “Magna Carta” of free enterprise</w:t>
      </w:r>
      <w:r w:rsidR="004024AD">
        <w:rPr>
          <w:szCs w:val="24"/>
        </w:rPr>
        <w:t>, per se = clear notice, antitrust laws preserve economic freedom to compete</w:t>
      </w:r>
    </w:p>
    <w:p w:rsidR="00613EB5" w:rsidRDefault="00613EB5" w:rsidP="00374B63">
      <w:pPr>
        <w:pStyle w:val="ListParagraph"/>
        <w:numPr>
          <w:ilvl w:val="3"/>
          <w:numId w:val="60"/>
        </w:numPr>
        <w:rPr>
          <w:szCs w:val="24"/>
        </w:rPr>
      </w:pPr>
      <w:r>
        <w:rPr>
          <w:szCs w:val="24"/>
        </w:rPr>
        <w:t>CANNOT trade competition amongst members with competition between members and national chains</w:t>
      </w:r>
    </w:p>
    <w:p w:rsidR="00613EB5" w:rsidRDefault="00613EB5" w:rsidP="00B84E6D">
      <w:pPr>
        <w:pStyle w:val="Heading3"/>
      </w:pPr>
      <w:bookmarkStart w:id="156" w:name="_Toc342505787"/>
      <w:bookmarkStart w:id="157" w:name="_Toc342506208"/>
      <w:r>
        <w:t>Boycotts – Concerted Refusal to Deal</w:t>
      </w:r>
      <w:bookmarkEnd w:id="156"/>
      <w:bookmarkEnd w:id="157"/>
    </w:p>
    <w:p w:rsidR="00613EB5" w:rsidRDefault="00613EB5" w:rsidP="00374B63">
      <w:pPr>
        <w:pStyle w:val="ListParagraph"/>
        <w:numPr>
          <w:ilvl w:val="2"/>
          <w:numId w:val="61"/>
        </w:numPr>
        <w:rPr>
          <w:szCs w:val="24"/>
        </w:rPr>
      </w:pPr>
      <w:r>
        <w:rPr>
          <w:b/>
          <w:szCs w:val="24"/>
        </w:rPr>
        <w:t>Definition</w:t>
      </w:r>
      <w:r>
        <w:rPr>
          <w:szCs w:val="24"/>
        </w:rPr>
        <w:t xml:space="preserve"> – Agreement among competitors or market participants that they will refuse to do business with a third party who is also involved in the market</w:t>
      </w:r>
    </w:p>
    <w:p w:rsidR="00272423" w:rsidRDefault="00272423" w:rsidP="00374B63">
      <w:pPr>
        <w:pStyle w:val="ListParagraph"/>
        <w:numPr>
          <w:ilvl w:val="2"/>
          <w:numId w:val="61"/>
        </w:numPr>
        <w:rPr>
          <w:szCs w:val="24"/>
        </w:rPr>
      </w:pPr>
      <w:r>
        <w:rPr>
          <w:b/>
          <w:szCs w:val="24"/>
        </w:rPr>
        <w:t>Spot the Issue</w:t>
      </w:r>
      <w:r>
        <w:rPr>
          <w:szCs w:val="24"/>
        </w:rPr>
        <w:t>: Set standards that exclude a product</w:t>
      </w:r>
    </w:p>
    <w:p w:rsidR="001A0CF6" w:rsidRDefault="001A0CF6" w:rsidP="00374B63">
      <w:pPr>
        <w:pStyle w:val="ListParagraph"/>
        <w:numPr>
          <w:ilvl w:val="2"/>
          <w:numId w:val="61"/>
        </w:numPr>
        <w:rPr>
          <w:szCs w:val="24"/>
        </w:rPr>
      </w:pPr>
      <w:r>
        <w:rPr>
          <w:i/>
          <w:szCs w:val="24"/>
        </w:rPr>
        <w:t>Superior Ct. Trial Lawyers</w:t>
      </w:r>
      <w:r w:rsidR="00272423">
        <w:rPr>
          <w:szCs w:val="24"/>
        </w:rPr>
        <w:t xml:space="preserve"> – Illegal boycott to get higher fees – illegal because </w:t>
      </w:r>
      <w:r w:rsidR="00272423">
        <w:rPr>
          <w:szCs w:val="24"/>
          <w:u w:val="single"/>
        </w:rPr>
        <w:t>sole purpose</w:t>
      </w:r>
      <w:r w:rsidR="00272423">
        <w:rPr>
          <w:szCs w:val="24"/>
        </w:rPr>
        <w:t xml:space="preserve"> was to coerce an increase in price for the conspirators’ services</w:t>
      </w:r>
    </w:p>
    <w:p w:rsidR="004024AD" w:rsidRDefault="00272423" w:rsidP="00374B63">
      <w:pPr>
        <w:pStyle w:val="ListParagraph"/>
        <w:numPr>
          <w:ilvl w:val="3"/>
          <w:numId w:val="61"/>
        </w:numPr>
        <w:rPr>
          <w:szCs w:val="24"/>
        </w:rPr>
      </w:pPr>
      <w:r w:rsidRPr="004024AD">
        <w:rPr>
          <w:szCs w:val="24"/>
        </w:rPr>
        <w:t>Court will not consider the social utility of the boycott</w:t>
      </w:r>
    </w:p>
    <w:p w:rsidR="00272423" w:rsidRPr="004024AD" w:rsidRDefault="004024AD" w:rsidP="00374B63">
      <w:pPr>
        <w:pStyle w:val="ListParagraph"/>
        <w:numPr>
          <w:ilvl w:val="3"/>
          <w:numId w:val="61"/>
        </w:numPr>
        <w:rPr>
          <w:szCs w:val="24"/>
        </w:rPr>
      </w:pPr>
      <w:r w:rsidRPr="004024AD">
        <w:rPr>
          <w:szCs w:val="24"/>
        </w:rPr>
        <w:t>Sherman act cannot inquire into whether competition is good or bad</w:t>
      </w:r>
      <w:r w:rsidR="00272423" w:rsidRPr="004024AD">
        <w:rPr>
          <w:szCs w:val="24"/>
        </w:rPr>
        <w:br w:type="page"/>
      </w:r>
    </w:p>
    <w:p w:rsidR="00A7668E" w:rsidRPr="00500626" w:rsidRDefault="00EF3D02" w:rsidP="00B84E6D">
      <w:pPr>
        <w:pStyle w:val="Heading2"/>
        <w:rPr>
          <w:i/>
        </w:rPr>
      </w:pPr>
      <w:bookmarkStart w:id="158" w:name="_Toc342505788"/>
      <w:bookmarkStart w:id="159" w:name="_Toc342506209"/>
      <w:r>
        <w:lastRenderedPageBreak/>
        <w:t>JUSTIFICATIONS</w:t>
      </w:r>
      <w:bookmarkEnd w:id="158"/>
      <w:bookmarkEnd w:id="159"/>
    </w:p>
    <w:p w:rsidR="00272423" w:rsidRDefault="00272423" w:rsidP="00B84E6D">
      <w:pPr>
        <w:pStyle w:val="Heading3"/>
      </w:pPr>
      <w:bookmarkStart w:id="160" w:name="_Toc342505789"/>
      <w:bookmarkStart w:id="161" w:name="_Toc342506210"/>
      <w:r>
        <w:t>Generally</w:t>
      </w:r>
      <w:bookmarkEnd w:id="160"/>
      <w:bookmarkEnd w:id="161"/>
    </w:p>
    <w:p w:rsidR="00A7668E" w:rsidRDefault="00A7668E" w:rsidP="00374B63">
      <w:pPr>
        <w:pStyle w:val="ListParagraph"/>
        <w:numPr>
          <w:ilvl w:val="2"/>
          <w:numId w:val="62"/>
        </w:numPr>
        <w:rPr>
          <w:szCs w:val="24"/>
        </w:rPr>
      </w:pPr>
      <w:r>
        <w:rPr>
          <w:szCs w:val="24"/>
        </w:rPr>
        <w:t xml:space="preserve">“[T]ere is often no bright line separating </w:t>
      </w:r>
      <w:r>
        <w:rPr>
          <w:i/>
          <w:szCs w:val="24"/>
        </w:rPr>
        <w:t>per se</w:t>
      </w:r>
      <w:r>
        <w:rPr>
          <w:szCs w:val="24"/>
        </w:rPr>
        <w:t xml:space="preserve"> from Rule of Reason analysis, since considerable inquiry into market conditions may be required before the application of any so-called ‘</w:t>
      </w:r>
      <w:r>
        <w:rPr>
          <w:i/>
          <w:szCs w:val="24"/>
        </w:rPr>
        <w:t>per se</w:t>
      </w:r>
      <w:r>
        <w:rPr>
          <w:szCs w:val="24"/>
        </w:rPr>
        <w:t>’ condemnation is justified” (</w:t>
      </w:r>
      <w:r>
        <w:rPr>
          <w:i/>
          <w:szCs w:val="24"/>
        </w:rPr>
        <w:t>NCAA</w:t>
      </w:r>
      <w:r>
        <w:rPr>
          <w:szCs w:val="24"/>
        </w:rPr>
        <w:t>)</w:t>
      </w:r>
    </w:p>
    <w:p w:rsidR="00A7668E" w:rsidRDefault="00A7668E" w:rsidP="00374B63">
      <w:pPr>
        <w:pStyle w:val="ListParagraph"/>
        <w:numPr>
          <w:ilvl w:val="2"/>
          <w:numId w:val="62"/>
        </w:numPr>
        <w:rPr>
          <w:szCs w:val="24"/>
        </w:rPr>
      </w:pPr>
      <w:r>
        <w:rPr>
          <w:szCs w:val="24"/>
        </w:rPr>
        <w:t>“The object is to see whether the experience of the market has been so clear, or necessarily will be, that a confident conclusion about the principal tendency of a restriction will follow from a quick (or at least quicker) look, in place of a more sedulous one” (</w:t>
      </w:r>
      <w:r>
        <w:rPr>
          <w:i/>
          <w:szCs w:val="24"/>
        </w:rPr>
        <w:t>California Dental Assn.</w:t>
      </w:r>
      <w:r>
        <w:rPr>
          <w:szCs w:val="24"/>
        </w:rPr>
        <w:t>)</w:t>
      </w:r>
    </w:p>
    <w:p w:rsidR="00272423" w:rsidRDefault="00203E77" w:rsidP="00374B63">
      <w:pPr>
        <w:pStyle w:val="ListParagraph"/>
        <w:numPr>
          <w:ilvl w:val="2"/>
          <w:numId w:val="62"/>
        </w:numPr>
        <w:rPr>
          <w:szCs w:val="24"/>
        </w:rPr>
      </w:pPr>
      <w:r>
        <w:rPr>
          <w:szCs w:val="24"/>
        </w:rPr>
        <w:t>“Reasonableness” of a fixed price is irrelevant (</w:t>
      </w:r>
      <w:r>
        <w:rPr>
          <w:i/>
          <w:szCs w:val="24"/>
        </w:rPr>
        <w:t>Socony Vacuum</w:t>
      </w:r>
      <w:r>
        <w:rPr>
          <w:szCs w:val="24"/>
        </w:rPr>
        <w:t>)</w:t>
      </w:r>
    </w:p>
    <w:p w:rsidR="00203E77" w:rsidRPr="00203E77" w:rsidRDefault="00203E77" w:rsidP="00374B63">
      <w:pPr>
        <w:pStyle w:val="ListParagraph"/>
        <w:numPr>
          <w:ilvl w:val="3"/>
          <w:numId w:val="62"/>
        </w:numPr>
        <w:rPr>
          <w:szCs w:val="24"/>
        </w:rPr>
      </w:pPr>
      <w:r w:rsidRPr="00FF1B11">
        <w:t>“The reasonableness of prices has no constancy due to the dynamic quality of the business facts underlying price structures.  Those who fixed reasonable prices today would perpetuate unreasonable prices tomorrow, since those prices would not be subject to continuous administrative supervision and readjustment in light of changed conditions.”</w:t>
      </w:r>
    </w:p>
    <w:p w:rsidR="00203E77" w:rsidRPr="00203E77" w:rsidRDefault="00203E77" w:rsidP="00374B63">
      <w:pPr>
        <w:pStyle w:val="ListParagraph"/>
        <w:numPr>
          <w:ilvl w:val="3"/>
          <w:numId w:val="62"/>
        </w:numPr>
        <w:rPr>
          <w:szCs w:val="24"/>
        </w:rPr>
      </w:pPr>
      <w:r>
        <w:t>Administrative – Definition of “reasonable” changes over time</w:t>
      </w:r>
    </w:p>
    <w:p w:rsidR="00203E77" w:rsidRPr="00500626" w:rsidRDefault="00203E77" w:rsidP="00374B63">
      <w:pPr>
        <w:pStyle w:val="ListParagraph"/>
        <w:numPr>
          <w:ilvl w:val="3"/>
          <w:numId w:val="62"/>
        </w:numPr>
        <w:rPr>
          <w:szCs w:val="24"/>
        </w:rPr>
      </w:pPr>
      <w:r>
        <w:t>Economic – Markets should determine price, signals to others how to make decisions – would threaten the “nervous system of the economy”</w:t>
      </w:r>
    </w:p>
    <w:p w:rsidR="00500626" w:rsidRPr="00E1100A" w:rsidRDefault="00500626" w:rsidP="00374B63">
      <w:pPr>
        <w:pStyle w:val="ListParagraph"/>
        <w:numPr>
          <w:ilvl w:val="2"/>
          <w:numId w:val="62"/>
        </w:numPr>
        <w:rPr>
          <w:szCs w:val="24"/>
        </w:rPr>
      </w:pPr>
      <w:r>
        <w:t>Social value is never a justification (</w:t>
      </w:r>
      <w:r>
        <w:rPr>
          <w:i/>
        </w:rPr>
        <w:t>Trial Lawyers</w:t>
      </w:r>
      <w:r>
        <w:t>)</w:t>
      </w:r>
      <w:r w:rsidR="00044377">
        <w:t>, can’t argue competition is bad (</w:t>
      </w:r>
      <w:r w:rsidR="00044377">
        <w:rPr>
          <w:i/>
        </w:rPr>
        <w:t>Professional Engineers</w:t>
      </w:r>
      <w:r w:rsidR="00044377">
        <w:t>)</w:t>
      </w:r>
    </w:p>
    <w:p w:rsidR="00E1100A" w:rsidRDefault="00500626" w:rsidP="00374B63">
      <w:pPr>
        <w:pStyle w:val="ListParagraph"/>
        <w:numPr>
          <w:ilvl w:val="1"/>
          <w:numId w:val="62"/>
        </w:numPr>
        <w:rPr>
          <w:szCs w:val="24"/>
        </w:rPr>
      </w:pPr>
      <w:r w:rsidRPr="00500626">
        <w:rPr>
          <w:b/>
          <w:i/>
          <w:szCs w:val="24"/>
        </w:rPr>
        <w:t>BMI</w:t>
      </w:r>
      <w:r>
        <w:rPr>
          <w:b/>
          <w:szCs w:val="24"/>
        </w:rPr>
        <w:t xml:space="preserve"> </w:t>
      </w:r>
      <w:r>
        <w:rPr>
          <w:b/>
          <w:i/>
          <w:szCs w:val="24"/>
        </w:rPr>
        <w:t>v. CBS</w:t>
      </w:r>
      <w:r>
        <w:rPr>
          <w:b/>
          <w:szCs w:val="24"/>
        </w:rPr>
        <w:t xml:space="preserve"> – </w:t>
      </w:r>
      <w:r w:rsidRPr="00B84E6D">
        <w:rPr>
          <w:rStyle w:val="Heading3Char"/>
        </w:rPr>
        <w:t>Agreement that creates a new product</w:t>
      </w:r>
    </w:p>
    <w:p w:rsidR="00500626" w:rsidRDefault="00500626" w:rsidP="00374B63">
      <w:pPr>
        <w:pStyle w:val="ListParagraph"/>
        <w:numPr>
          <w:ilvl w:val="2"/>
          <w:numId w:val="62"/>
        </w:numPr>
        <w:rPr>
          <w:szCs w:val="24"/>
        </w:rPr>
      </w:pPr>
      <w:r>
        <w:rPr>
          <w:szCs w:val="24"/>
        </w:rPr>
        <w:t>BMI/ASCAP non-profits that license copyrighted music</w:t>
      </w:r>
    </w:p>
    <w:p w:rsidR="00500626" w:rsidRDefault="00500626" w:rsidP="00374B63">
      <w:pPr>
        <w:pStyle w:val="ListParagraph"/>
        <w:numPr>
          <w:ilvl w:val="2"/>
          <w:numId w:val="62"/>
        </w:numPr>
        <w:rPr>
          <w:szCs w:val="24"/>
        </w:rPr>
      </w:pPr>
      <w:r>
        <w:rPr>
          <w:szCs w:val="24"/>
        </w:rPr>
        <w:t>Δ sold “blanked licenses” to get full access to all music in repertory</w:t>
      </w:r>
    </w:p>
    <w:p w:rsidR="00500626" w:rsidRDefault="00500626" w:rsidP="00374B63">
      <w:pPr>
        <w:pStyle w:val="ListParagraph"/>
        <w:numPr>
          <w:ilvl w:val="3"/>
          <w:numId w:val="62"/>
        </w:numPr>
        <w:rPr>
          <w:szCs w:val="24"/>
        </w:rPr>
      </w:pPr>
      <w:r>
        <w:rPr>
          <w:szCs w:val="24"/>
        </w:rPr>
        <w:t>Also sold “per program” so single show can play any music in repertory</w:t>
      </w:r>
    </w:p>
    <w:p w:rsidR="00500626" w:rsidRDefault="00500626" w:rsidP="00374B63">
      <w:pPr>
        <w:pStyle w:val="ListParagraph"/>
        <w:numPr>
          <w:ilvl w:val="2"/>
          <w:numId w:val="62"/>
        </w:numPr>
        <w:rPr>
          <w:szCs w:val="24"/>
        </w:rPr>
      </w:pPr>
      <w:r>
        <w:rPr>
          <w:szCs w:val="24"/>
        </w:rPr>
        <w:t>Π wants license for individual songs</w:t>
      </w:r>
    </w:p>
    <w:p w:rsidR="00500626" w:rsidRDefault="0092615F" w:rsidP="00374B63">
      <w:pPr>
        <w:pStyle w:val="ListParagraph"/>
        <w:numPr>
          <w:ilvl w:val="2"/>
          <w:numId w:val="62"/>
        </w:numPr>
        <w:rPr>
          <w:szCs w:val="24"/>
        </w:rPr>
      </w:pPr>
      <w:r>
        <w:rPr>
          <w:szCs w:val="24"/>
        </w:rPr>
        <w:t>Reasoning</w:t>
      </w:r>
    </w:p>
    <w:p w:rsidR="0092615F" w:rsidRPr="00BE1FAA" w:rsidRDefault="0092615F" w:rsidP="00374B63">
      <w:pPr>
        <w:pStyle w:val="ListParagraph"/>
        <w:numPr>
          <w:ilvl w:val="3"/>
          <w:numId w:val="62"/>
        </w:numPr>
      </w:pPr>
      <w:r w:rsidRPr="00BE1FAA">
        <w:t>Must determine “whether the practice facially appears to be one that would always or almost always tend to restrict competition and decrease output, and in what portion of the market, or instead one designed to increase economic efficiency and render markets more rather than less competitive”</w:t>
      </w:r>
    </w:p>
    <w:p w:rsidR="0092615F" w:rsidRDefault="0092615F" w:rsidP="00374B63">
      <w:pPr>
        <w:pStyle w:val="ListParagraph"/>
        <w:numPr>
          <w:ilvl w:val="3"/>
          <w:numId w:val="62"/>
        </w:numPr>
        <w:rPr>
          <w:szCs w:val="24"/>
        </w:rPr>
      </w:pPr>
      <w:r>
        <w:rPr>
          <w:szCs w:val="24"/>
        </w:rPr>
        <w:t>Result will be increased efficiency, decreased transaction costs, increased market output, decreased policing and enforcement costs</w:t>
      </w:r>
    </w:p>
    <w:p w:rsidR="0092615F" w:rsidRDefault="0092615F" w:rsidP="00374B63">
      <w:pPr>
        <w:pStyle w:val="ListParagraph"/>
        <w:numPr>
          <w:ilvl w:val="2"/>
          <w:numId w:val="62"/>
        </w:numPr>
        <w:rPr>
          <w:szCs w:val="24"/>
        </w:rPr>
      </w:pPr>
      <w:r>
        <w:rPr>
          <w:szCs w:val="24"/>
        </w:rPr>
        <w:t xml:space="preserve">Conclusion: Requires greater reasoning than </w:t>
      </w:r>
      <w:r>
        <w:rPr>
          <w:i/>
          <w:szCs w:val="24"/>
        </w:rPr>
        <w:t>per se</w:t>
      </w:r>
      <w:r>
        <w:rPr>
          <w:szCs w:val="24"/>
        </w:rPr>
        <w:t xml:space="preserve"> condemnation</w:t>
      </w:r>
    </w:p>
    <w:p w:rsidR="0092615F" w:rsidRDefault="0092615F" w:rsidP="00374B63">
      <w:pPr>
        <w:pStyle w:val="ListParagraph"/>
        <w:numPr>
          <w:ilvl w:val="2"/>
          <w:numId w:val="62"/>
        </w:numPr>
        <w:rPr>
          <w:szCs w:val="24"/>
        </w:rPr>
      </w:pPr>
      <w:r>
        <w:rPr>
          <w:szCs w:val="24"/>
        </w:rPr>
        <w:t xml:space="preserve">Distinguish later </w:t>
      </w:r>
      <w:r>
        <w:rPr>
          <w:i/>
          <w:szCs w:val="24"/>
        </w:rPr>
        <w:t>Maricopa</w:t>
      </w:r>
      <w:r>
        <w:rPr>
          <w:szCs w:val="24"/>
        </w:rPr>
        <w:t xml:space="preserve"> case</w:t>
      </w:r>
    </w:p>
    <w:p w:rsidR="0092615F" w:rsidRDefault="0092615F" w:rsidP="00374B63">
      <w:pPr>
        <w:pStyle w:val="ListParagraph"/>
        <w:numPr>
          <w:ilvl w:val="3"/>
          <w:numId w:val="62"/>
        </w:numPr>
        <w:rPr>
          <w:szCs w:val="24"/>
        </w:rPr>
      </w:pPr>
      <w:r>
        <w:rPr>
          <w:szCs w:val="24"/>
        </w:rPr>
        <w:t>Maricopa did not create new product (like an HMO), just fixed max price</w:t>
      </w:r>
    </w:p>
    <w:p w:rsidR="0092615F" w:rsidRDefault="00412DA1" w:rsidP="00374B63">
      <w:pPr>
        <w:pStyle w:val="ListParagraph"/>
        <w:numPr>
          <w:ilvl w:val="1"/>
          <w:numId w:val="62"/>
        </w:numPr>
        <w:rPr>
          <w:szCs w:val="24"/>
        </w:rPr>
      </w:pPr>
      <w:bookmarkStart w:id="162" w:name="_Toc342505790"/>
      <w:bookmarkStart w:id="163" w:name="_Toc342506211"/>
      <w:r w:rsidRPr="00B84E6D">
        <w:rPr>
          <w:rStyle w:val="Heading3Char"/>
        </w:rPr>
        <w:t>Doctrine of Ancillary Restraints</w:t>
      </w:r>
      <w:bookmarkEnd w:id="162"/>
      <w:bookmarkEnd w:id="163"/>
      <w:r>
        <w:rPr>
          <w:b/>
          <w:szCs w:val="24"/>
        </w:rPr>
        <w:t xml:space="preserve"> (</w:t>
      </w:r>
      <w:r>
        <w:rPr>
          <w:b/>
          <w:i/>
          <w:szCs w:val="24"/>
        </w:rPr>
        <w:t>Addison Pipe</w:t>
      </w:r>
      <w:r>
        <w:rPr>
          <w:b/>
          <w:szCs w:val="24"/>
        </w:rPr>
        <w:t>)</w:t>
      </w:r>
    </w:p>
    <w:p w:rsidR="00412DA1" w:rsidRDefault="00412DA1" w:rsidP="00374B63">
      <w:pPr>
        <w:pStyle w:val="ListParagraph"/>
        <w:numPr>
          <w:ilvl w:val="2"/>
          <w:numId w:val="62"/>
        </w:numPr>
        <w:rPr>
          <w:szCs w:val="24"/>
        </w:rPr>
      </w:pPr>
      <w:r>
        <w:rPr>
          <w:szCs w:val="24"/>
        </w:rPr>
        <w:t>A restraint that is reasonably related to a beneficial arrangement and is reasonably necessary for its purposes –</w:t>
      </w:r>
      <w:r w:rsidR="00282B02">
        <w:rPr>
          <w:szCs w:val="24"/>
        </w:rPr>
        <w:t xml:space="preserve"> </w:t>
      </w:r>
      <w:r w:rsidR="00044377">
        <w:rPr>
          <w:szCs w:val="24"/>
        </w:rPr>
        <w:t>N</w:t>
      </w:r>
      <w:r>
        <w:rPr>
          <w:szCs w:val="24"/>
        </w:rPr>
        <w:t>on-compete after selling business (raise</w:t>
      </w:r>
      <w:r w:rsidR="00044377">
        <w:rPr>
          <w:szCs w:val="24"/>
        </w:rPr>
        <w:t>s</w:t>
      </w:r>
      <w:r>
        <w:rPr>
          <w:szCs w:val="24"/>
        </w:rPr>
        <w:t xml:space="preserve"> value of the business)</w:t>
      </w:r>
    </w:p>
    <w:p w:rsidR="00412DA1" w:rsidRDefault="00412DA1" w:rsidP="00374B63">
      <w:pPr>
        <w:pStyle w:val="ListParagraph"/>
        <w:numPr>
          <w:ilvl w:val="2"/>
          <w:numId w:val="62"/>
        </w:numPr>
        <w:rPr>
          <w:szCs w:val="24"/>
        </w:rPr>
      </w:pPr>
      <w:r>
        <w:rPr>
          <w:szCs w:val="24"/>
        </w:rPr>
        <w:t>NOTE: There must be some arrangement that it is ancillary to, not always clear</w:t>
      </w:r>
    </w:p>
    <w:p w:rsidR="00412DA1" w:rsidRDefault="00EF3D02" w:rsidP="00B84E6D">
      <w:pPr>
        <w:pStyle w:val="Heading2"/>
      </w:pPr>
      <w:bookmarkStart w:id="164" w:name="_Toc342505791"/>
      <w:bookmarkStart w:id="165" w:name="_Toc342506212"/>
      <w:r>
        <w:lastRenderedPageBreak/>
        <w:t>ANALYSIS OF QUICK LOOK</w:t>
      </w:r>
      <w:bookmarkEnd w:id="164"/>
      <w:bookmarkEnd w:id="165"/>
    </w:p>
    <w:p w:rsidR="00FD040D" w:rsidRDefault="00FD040D" w:rsidP="00374B63">
      <w:pPr>
        <w:pStyle w:val="ListParagraph"/>
        <w:numPr>
          <w:ilvl w:val="1"/>
          <w:numId w:val="63"/>
        </w:numPr>
        <w:rPr>
          <w:szCs w:val="24"/>
        </w:rPr>
      </w:pPr>
      <w:r>
        <w:rPr>
          <w:b/>
          <w:szCs w:val="24"/>
        </w:rPr>
        <w:t>Definition</w:t>
      </w:r>
      <w:r>
        <w:rPr>
          <w:szCs w:val="24"/>
        </w:rPr>
        <w:t xml:space="preserve"> – Quick-look restraint is a naked restraint among horizontal competitors that poses a plausible likelihood of increased price/output reduction, but is more than simple price/output restraint</w:t>
      </w:r>
    </w:p>
    <w:p w:rsidR="00FD040D" w:rsidRDefault="00FD040D" w:rsidP="00374B63">
      <w:pPr>
        <w:pStyle w:val="ListParagraph"/>
        <w:numPr>
          <w:ilvl w:val="1"/>
          <w:numId w:val="63"/>
        </w:numPr>
        <w:rPr>
          <w:szCs w:val="24"/>
        </w:rPr>
      </w:pPr>
      <w:r>
        <w:rPr>
          <w:b/>
          <w:szCs w:val="24"/>
        </w:rPr>
        <w:t>Spot the Issue</w:t>
      </w:r>
    </w:p>
    <w:p w:rsidR="00FD040D" w:rsidRDefault="00FD040D" w:rsidP="00374B63">
      <w:pPr>
        <w:pStyle w:val="ListParagraph"/>
        <w:numPr>
          <w:ilvl w:val="2"/>
          <w:numId w:val="63"/>
        </w:numPr>
        <w:rPr>
          <w:szCs w:val="24"/>
        </w:rPr>
      </w:pPr>
      <w:r>
        <w:rPr>
          <w:szCs w:val="24"/>
        </w:rPr>
        <w:t>Δ members of a profession and restraint is for self-regulation</w:t>
      </w:r>
    </w:p>
    <w:p w:rsidR="00FD040D" w:rsidRDefault="00FD040D" w:rsidP="00374B63">
      <w:pPr>
        <w:pStyle w:val="ListParagraph"/>
        <w:numPr>
          <w:ilvl w:val="2"/>
          <w:numId w:val="63"/>
        </w:numPr>
        <w:rPr>
          <w:szCs w:val="24"/>
        </w:rPr>
      </w:pPr>
      <w:r>
        <w:rPr>
          <w:szCs w:val="24"/>
        </w:rPr>
        <w:t>Agreement is explicit horizontal agreement on price/output, but some economic feature of the product casts doubt on competitive effects of the restraint</w:t>
      </w:r>
    </w:p>
    <w:p w:rsidR="00FD040D" w:rsidRDefault="00FD040D" w:rsidP="00374B63">
      <w:pPr>
        <w:pStyle w:val="ListParagraph"/>
        <w:numPr>
          <w:ilvl w:val="3"/>
          <w:numId w:val="63"/>
        </w:numPr>
        <w:rPr>
          <w:szCs w:val="24"/>
        </w:rPr>
      </w:pPr>
      <w:r>
        <w:rPr>
          <w:szCs w:val="24"/>
        </w:rPr>
        <w:t>Sports leagues require some minimum horizontal restraints (</w:t>
      </w:r>
      <w:r>
        <w:rPr>
          <w:i/>
          <w:szCs w:val="24"/>
        </w:rPr>
        <w:t>NCAA</w:t>
      </w:r>
      <w:r>
        <w:rPr>
          <w:szCs w:val="24"/>
        </w:rPr>
        <w:t>)</w:t>
      </w:r>
    </w:p>
    <w:p w:rsidR="00FD040D" w:rsidRDefault="00FD040D" w:rsidP="00374B63">
      <w:pPr>
        <w:pStyle w:val="ListParagraph"/>
        <w:numPr>
          <w:ilvl w:val="2"/>
          <w:numId w:val="63"/>
        </w:numPr>
        <w:rPr>
          <w:szCs w:val="24"/>
        </w:rPr>
      </w:pPr>
      <w:r>
        <w:rPr>
          <w:szCs w:val="24"/>
        </w:rPr>
        <w:t xml:space="preserve">Agreement is </w:t>
      </w:r>
      <w:r>
        <w:rPr>
          <w:i/>
          <w:szCs w:val="24"/>
        </w:rPr>
        <w:t>not</w:t>
      </w:r>
      <w:r>
        <w:rPr>
          <w:szCs w:val="24"/>
        </w:rPr>
        <w:t xml:space="preserve"> an explicit horizontal agreement on price or output, but relates to the “output” of something that is not “the relevant output for antitrust purposes” (</w:t>
      </w:r>
      <w:r>
        <w:rPr>
          <w:i/>
          <w:szCs w:val="24"/>
        </w:rPr>
        <w:t>California Dental Assn.</w:t>
      </w:r>
      <w:r>
        <w:rPr>
          <w:szCs w:val="24"/>
        </w:rPr>
        <w:t>)</w:t>
      </w:r>
    </w:p>
    <w:p w:rsidR="00D77BE8" w:rsidRDefault="00D77BE8" w:rsidP="00374B63">
      <w:pPr>
        <w:pStyle w:val="ListParagraph"/>
        <w:numPr>
          <w:ilvl w:val="1"/>
          <w:numId w:val="63"/>
        </w:numPr>
        <w:rPr>
          <w:szCs w:val="24"/>
        </w:rPr>
      </w:pPr>
      <w:r>
        <w:rPr>
          <w:b/>
          <w:szCs w:val="24"/>
        </w:rPr>
        <w:t>Analysis (</w:t>
      </w:r>
      <w:r>
        <w:rPr>
          <w:b/>
          <w:i/>
          <w:szCs w:val="24"/>
        </w:rPr>
        <w:t>Polygram Holding</w:t>
      </w:r>
      <w:r>
        <w:rPr>
          <w:b/>
          <w:szCs w:val="24"/>
        </w:rPr>
        <w:t>)</w:t>
      </w:r>
    </w:p>
    <w:p w:rsidR="00D77BE8" w:rsidRDefault="00D77BE8" w:rsidP="00374B63">
      <w:pPr>
        <w:pStyle w:val="ListParagraph"/>
        <w:numPr>
          <w:ilvl w:val="2"/>
          <w:numId w:val="63"/>
        </w:numPr>
        <w:rPr>
          <w:szCs w:val="24"/>
        </w:rPr>
      </w:pPr>
      <w:r>
        <w:rPr>
          <w:szCs w:val="24"/>
        </w:rPr>
        <w:t xml:space="preserve">Π makes </w:t>
      </w:r>
      <w:r>
        <w:rPr>
          <w:i/>
          <w:szCs w:val="24"/>
        </w:rPr>
        <w:t>prima facie</w:t>
      </w:r>
      <w:r>
        <w:rPr>
          <w:szCs w:val="24"/>
        </w:rPr>
        <w:t xml:space="preserve"> case showing restraint is “inherently suspect”</w:t>
      </w:r>
    </w:p>
    <w:p w:rsidR="00D77BE8" w:rsidRDefault="00D77BE8" w:rsidP="00374B63">
      <w:pPr>
        <w:pStyle w:val="ListParagraph"/>
        <w:numPr>
          <w:ilvl w:val="2"/>
          <w:numId w:val="63"/>
        </w:numPr>
        <w:rPr>
          <w:szCs w:val="24"/>
        </w:rPr>
      </w:pPr>
      <w:r>
        <w:rPr>
          <w:szCs w:val="24"/>
        </w:rPr>
        <w:t xml:space="preserve">Δ gives </w:t>
      </w:r>
      <w:r>
        <w:rPr>
          <w:i/>
          <w:szCs w:val="24"/>
        </w:rPr>
        <w:t>plausible</w:t>
      </w:r>
      <w:r>
        <w:rPr>
          <w:szCs w:val="24"/>
        </w:rPr>
        <w:t xml:space="preserve">, </w:t>
      </w:r>
      <w:r>
        <w:rPr>
          <w:i/>
          <w:szCs w:val="24"/>
        </w:rPr>
        <w:t>legally cognizable</w:t>
      </w:r>
      <w:r>
        <w:rPr>
          <w:szCs w:val="24"/>
        </w:rPr>
        <w:t xml:space="preserve"> theoretical justification</w:t>
      </w:r>
    </w:p>
    <w:p w:rsidR="00D77BE8" w:rsidRDefault="00D77BE8" w:rsidP="00374B63">
      <w:pPr>
        <w:pStyle w:val="ListParagraph"/>
        <w:numPr>
          <w:ilvl w:val="3"/>
          <w:numId w:val="63"/>
        </w:numPr>
        <w:rPr>
          <w:szCs w:val="24"/>
        </w:rPr>
      </w:pPr>
      <w:r>
        <w:rPr>
          <w:szCs w:val="24"/>
        </w:rPr>
        <w:t>Must show efficiency gain, promotion of competition, increase in quality or information, or reduces costs</w:t>
      </w:r>
    </w:p>
    <w:p w:rsidR="00D77BE8" w:rsidRDefault="00D77BE8" w:rsidP="00374B63">
      <w:pPr>
        <w:pStyle w:val="ListParagraph"/>
        <w:numPr>
          <w:ilvl w:val="2"/>
          <w:numId w:val="63"/>
        </w:numPr>
        <w:rPr>
          <w:szCs w:val="24"/>
        </w:rPr>
      </w:pPr>
      <w:r>
        <w:rPr>
          <w:szCs w:val="24"/>
        </w:rPr>
        <w:t>Π shows justification is inadequate &amp; restraint is likely to harm customers</w:t>
      </w:r>
    </w:p>
    <w:p w:rsidR="00D77BE8" w:rsidRDefault="00D77BE8" w:rsidP="00374B63">
      <w:pPr>
        <w:pStyle w:val="ListParagraph"/>
        <w:numPr>
          <w:ilvl w:val="3"/>
          <w:numId w:val="63"/>
        </w:numPr>
        <w:rPr>
          <w:szCs w:val="24"/>
        </w:rPr>
      </w:pPr>
      <w:r>
        <w:rPr>
          <w:szCs w:val="24"/>
        </w:rPr>
        <w:t xml:space="preserve">Δ must show </w:t>
      </w:r>
      <w:r>
        <w:rPr>
          <w:szCs w:val="24"/>
          <w:u w:val="single"/>
        </w:rPr>
        <w:t>evidence</w:t>
      </w:r>
      <w:r>
        <w:rPr>
          <w:szCs w:val="24"/>
        </w:rPr>
        <w:t xml:space="preserve"> that justification is adequate</w:t>
      </w:r>
    </w:p>
    <w:p w:rsidR="00D77BE8" w:rsidRDefault="00D77BE8" w:rsidP="00374B63">
      <w:pPr>
        <w:pStyle w:val="ListParagraph"/>
        <w:numPr>
          <w:ilvl w:val="2"/>
          <w:numId w:val="63"/>
        </w:numPr>
        <w:rPr>
          <w:szCs w:val="24"/>
        </w:rPr>
      </w:pPr>
      <w:r>
        <w:rPr>
          <w:szCs w:val="24"/>
        </w:rPr>
        <w:t xml:space="preserve">If Π fails (3) </w:t>
      </w:r>
      <w:r w:rsidRPr="00D77BE8">
        <w:rPr>
          <w:szCs w:val="24"/>
        </w:rPr>
        <w:sym w:font="Wingdings" w:char="F0E0"/>
      </w:r>
      <w:r>
        <w:rPr>
          <w:szCs w:val="24"/>
        </w:rPr>
        <w:t xml:space="preserve"> Rule of Reason</w:t>
      </w:r>
    </w:p>
    <w:p w:rsidR="00881024" w:rsidRDefault="00881024" w:rsidP="00374B63">
      <w:pPr>
        <w:pStyle w:val="ListParagraph"/>
        <w:numPr>
          <w:ilvl w:val="1"/>
          <w:numId w:val="63"/>
        </w:numPr>
        <w:rPr>
          <w:szCs w:val="24"/>
        </w:rPr>
      </w:pPr>
      <w:r>
        <w:rPr>
          <w:b/>
          <w:szCs w:val="24"/>
        </w:rPr>
        <w:t>Cases</w:t>
      </w:r>
    </w:p>
    <w:p w:rsidR="00881024" w:rsidRDefault="00881024" w:rsidP="00374B63">
      <w:pPr>
        <w:pStyle w:val="ListParagraph"/>
        <w:numPr>
          <w:ilvl w:val="2"/>
          <w:numId w:val="63"/>
        </w:numPr>
        <w:rPr>
          <w:szCs w:val="24"/>
        </w:rPr>
      </w:pPr>
      <w:r>
        <w:rPr>
          <w:i/>
          <w:szCs w:val="24"/>
        </w:rPr>
        <w:t>NCAA v. Board of Regents of the University of Oklahoma</w:t>
      </w:r>
    </w:p>
    <w:p w:rsidR="00881024" w:rsidRDefault="00881024" w:rsidP="00374B63">
      <w:pPr>
        <w:pStyle w:val="ListParagraph"/>
        <w:numPr>
          <w:ilvl w:val="3"/>
          <w:numId w:val="63"/>
        </w:numPr>
        <w:rPr>
          <w:szCs w:val="24"/>
        </w:rPr>
      </w:pPr>
      <w:r>
        <w:rPr>
          <w:szCs w:val="24"/>
        </w:rPr>
        <w:t>850 colleges, severely limited TV rights/licensing for football teams</w:t>
      </w:r>
    </w:p>
    <w:p w:rsidR="00881024" w:rsidRDefault="00881024" w:rsidP="00374B63">
      <w:pPr>
        <w:pStyle w:val="ListParagraph"/>
        <w:numPr>
          <w:ilvl w:val="3"/>
          <w:numId w:val="63"/>
        </w:numPr>
        <w:rPr>
          <w:szCs w:val="24"/>
        </w:rPr>
      </w:pPr>
      <w:r>
        <w:rPr>
          <w:szCs w:val="24"/>
        </w:rPr>
        <w:t>Characterization – Boycott/output restraint</w:t>
      </w:r>
    </w:p>
    <w:p w:rsidR="00881024" w:rsidRPr="00BE1FAA" w:rsidRDefault="00881024" w:rsidP="00374B63">
      <w:pPr>
        <w:pStyle w:val="ListParagraph"/>
        <w:numPr>
          <w:ilvl w:val="3"/>
          <w:numId w:val="2"/>
        </w:numPr>
      </w:pPr>
      <w:r>
        <w:rPr>
          <w:szCs w:val="24"/>
        </w:rPr>
        <w:t>“</w:t>
      </w:r>
      <w:r>
        <w:t>Our</w:t>
      </w:r>
      <w:r w:rsidRPr="00BE1FAA">
        <w:t xml:space="preserve"> decision not to apply a </w:t>
      </w:r>
      <w:r w:rsidRPr="00BE1FAA">
        <w:rPr>
          <w:i/>
        </w:rPr>
        <w:t>per se</w:t>
      </w:r>
      <w:r w:rsidRPr="00BE1FAA">
        <w:t xml:space="preserve"> rule to this case rests in large part on our recognition that a certain degree of cooperation is necessary if the type of competition that petitioner and its members institutions seek to market is to be preserved</w:t>
      </w:r>
      <w:r>
        <w:t>”</w:t>
      </w:r>
      <w:r w:rsidRPr="00BE1FAA">
        <w:t xml:space="preserve"> (</w:t>
      </w:r>
      <w:r w:rsidRPr="00BE1FAA">
        <w:rPr>
          <w:i/>
        </w:rPr>
        <w:t>NCAA</w:t>
      </w:r>
      <w:r w:rsidRPr="00BE1FAA">
        <w:t>)</w:t>
      </w:r>
    </w:p>
    <w:p w:rsidR="00881024" w:rsidRPr="00BE1FAA" w:rsidRDefault="00881024" w:rsidP="00374B63">
      <w:pPr>
        <w:pStyle w:val="ListParagraph"/>
        <w:numPr>
          <w:ilvl w:val="3"/>
          <w:numId w:val="2"/>
        </w:numPr>
      </w:pPr>
      <w:r>
        <w:rPr>
          <w:szCs w:val="24"/>
        </w:rPr>
        <w:t>“</w:t>
      </w:r>
      <w:r w:rsidRPr="00BE1FAA">
        <w:t>The finding that consumption will materially increase if the controls are removed is a compelling demonstration that they do not in fact serve any such legitimate purpose</w:t>
      </w:r>
      <w:r>
        <w:t>”</w:t>
      </w:r>
      <w:r w:rsidRPr="00BE1FAA">
        <w:t xml:space="preserve"> (</w:t>
      </w:r>
      <w:r w:rsidRPr="00BE1FAA">
        <w:rPr>
          <w:i/>
        </w:rPr>
        <w:t>NCAA</w:t>
      </w:r>
      <w:r w:rsidRPr="00BE1FAA">
        <w:t>)</w:t>
      </w:r>
    </w:p>
    <w:p w:rsidR="00881024" w:rsidRDefault="00881024" w:rsidP="00374B63">
      <w:pPr>
        <w:pStyle w:val="ListParagraph"/>
        <w:numPr>
          <w:ilvl w:val="3"/>
          <w:numId w:val="63"/>
        </w:numPr>
        <w:rPr>
          <w:szCs w:val="24"/>
        </w:rPr>
      </w:pPr>
      <w:r>
        <w:rPr>
          <w:szCs w:val="24"/>
        </w:rPr>
        <w:t>No proof of market power is required</w:t>
      </w:r>
      <w:r w:rsidR="00EF3D02">
        <w:rPr>
          <w:szCs w:val="24"/>
        </w:rPr>
        <w:t xml:space="preserve"> </w:t>
      </w:r>
      <w:r w:rsidR="00EF3D02" w:rsidRPr="00EF3D02">
        <w:rPr>
          <w:szCs w:val="24"/>
        </w:rPr>
        <w:sym w:font="Wingdings" w:char="F0E0"/>
      </w:r>
      <w:r w:rsidR="00EF3D02">
        <w:rPr>
          <w:szCs w:val="24"/>
        </w:rPr>
        <w:t xml:space="preserve"> Quick look enough to kill agreement</w:t>
      </w:r>
    </w:p>
    <w:p w:rsidR="00881024" w:rsidRDefault="00881024" w:rsidP="00374B63">
      <w:pPr>
        <w:pStyle w:val="ListParagraph"/>
        <w:numPr>
          <w:ilvl w:val="3"/>
          <w:numId w:val="63"/>
        </w:numPr>
        <w:rPr>
          <w:szCs w:val="24"/>
        </w:rPr>
      </w:pPr>
      <w:r>
        <w:rPr>
          <w:szCs w:val="24"/>
        </w:rPr>
        <w:t xml:space="preserve">Distinguish </w:t>
      </w:r>
      <w:r>
        <w:rPr>
          <w:i/>
          <w:szCs w:val="24"/>
        </w:rPr>
        <w:t>BMI</w:t>
      </w:r>
      <w:r>
        <w:rPr>
          <w:szCs w:val="24"/>
        </w:rPr>
        <w:t xml:space="preserve"> – no restrictions on artists doing individual licensing</w:t>
      </w:r>
    </w:p>
    <w:p w:rsidR="00881024" w:rsidRDefault="00D4702F" w:rsidP="00374B63">
      <w:pPr>
        <w:pStyle w:val="ListParagraph"/>
        <w:numPr>
          <w:ilvl w:val="2"/>
          <w:numId w:val="63"/>
        </w:numPr>
        <w:rPr>
          <w:szCs w:val="24"/>
        </w:rPr>
      </w:pPr>
      <w:r>
        <w:rPr>
          <w:i/>
          <w:szCs w:val="24"/>
        </w:rPr>
        <w:t>California Dental Association v. FTC</w:t>
      </w:r>
    </w:p>
    <w:p w:rsidR="00D4702F" w:rsidRDefault="00D4702F" w:rsidP="00374B63">
      <w:pPr>
        <w:pStyle w:val="ListParagraph"/>
        <w:numPr>
          <w:ilvl w:val="3"/>
          <w:numId w:val="63"/>
        </w:numPr>
        <w:rPr>
          <w:szCs w:val="24"/>
        </w:rPr>
      </w:pPr>
      <w:r>
        <w:rPr>
          <w:szCs w:val="24"/>
        </w:rPr>
        <w:t>CDA – 19,000 dentists (~70%, 90% in some areas)</w:t>
      </w:r>
    </w:p>
    <w:p w:rsidR="00D4702F" w:rsidRDefault="00D4702F" w:rsidP="00374B63">
      <w:pPr>
        <w:pStyle w:val="ListParagraph"/>
        <w:numPr>
          <w:ilvl w:val="3"/>
          <w:numId w:val="63"/>
        </w:numPr>
        <w:rPr>
          <w:szCs w:val="24"/>
        </w:rPr>
      </w:pPr>
      <w:r>
        <w:rPr>
          <w:szCs w:val="24"/>
        </w:rPr>
        <w:t>Code of ethics forbids false/misleading ads – leads to ban on price/quality ads</w:t>
      </w:r>
    </w:p>
    <w:p w:rsidR="00D4702F" w:rsidRDefault="00D4702F" w:rsidP="00374B63">
      <w:pPr>
        <w:pStyle w:val="ListParagraph"/>
        <w:numPr>
          <w:ilvl w:val="3"/>
          <w:numId w:val="63"/>
        </w:numPr>
        <w:rPr>
          <w:szCs w:val="24"/>
        </w:rPr>
      </w:pPr>
      <w:r>
        <w:rPr>
          <w:szCs w:val="24"/>
        </w:rPr>
        <w:t>Characterization – Boycott (expulsion for violation), price/output restraint</w:t>
      </w:r>
    </w:p>
    <w:p w:rsidR="00D4702F" w:rsidRDefault="00D4702F" w:rsidP="00374B63">
      <w:pPr>
        <w:pStyle w:val="ListParagraph"/>
        <w:numPr>
          <w:ilvl w:val="3"/>
          <w:numId w:val="63"/>
        </w:numPr>
        <w:rPr>
          <w:szCs w:val="24"/>
        </w:rPr>
      </w:pPr>
      <w:r>
        <w:rPr>
          <w:szCs w:val="24"/>
        </w:rPr>
        <w:t>Justification – Protecting customers in the fact of information asymmetries</w:t>
      </w:r>
    </w:p>
    <w:p w:rsidR="00D4702F" w:rsidRDefault="00D4702F" w:rsidP="00374B63">
      <w:pPr>
        <w:pStyle w:val="ListParagraph"/>
        <w:numPr>
          <w:ilvl w:val="3"/>
          <w:numId w:val="63"/>
        </w:numPr>
        <w:rPr>
          <w:szCs w:val="24"/>
        </w:rPr>
      </w:pPr>
      <w:r>
        <w:rPr>
          <w:szCs w:val="24"/>
        </w:rPr>
        <w:t>Result – Requires more than quick look, possible large pro-competitive justifications, can’t simply condemn as antitcompetitive</w:t>
      </w:r>
    </w:p>
    <w:p w:rsidR="00D4702F" w:rsidRDefault="00D4702F" w:rsidP="00374B63">
      <w:pPr>
        <w:pStyle w:val="ListParagraph"/>
        <w:numPr>
          <w:ilvl w:val="2"/>
          <w:numId w:val="63"/>
        </w:numPr>
        <w:rPr>
          <w:szCs w:val="24"/>
        </w:rPr>
      </w:pPr>
      <w:r>
        <w:rPr>
          <w:i/>
          <w:szCs w:val="24"/>
        </w:rPr>
        <w:lastRenderedPageBreak/>
        <w:t>FTC v. Indiana Federation of Dentists</w:t>
      </w:r>
    </w:p>
    <w:p w:rsidR="00D4702F" w:rsidRDefault="00D4702F" w:rsidP="00374B63">
      <w:pPr>
        <w:pStyle w:val="ListParagraph"/>
        <w:numPr>
          <w:ilvl w:val="3"/>
          <w:numId w:val="63"/>
        </w:numPr>
        <w:rPr>
          <w:szCs w:val="24"/>
        </w:rPr>
      </w:pPr>
      <w:r>
        <w:rPr>
          <w:szCs w:val="24"/>
        </w:rPr>
        <w:t>Boycott – refuse to send x-rays to insurance companies</w:t>
      </w:r>
    </w:p>
    <w:p w:rsidR="00D4702F" w:rsidRDefault="00D4702F" w:rsidP="00374B63">
      <w:pPr>
        <w:pStyle w:val="ListParagraph"/>
        <w:numPr>
          <w:ilvl w:val="3"/>
          <w:numId w:val="63"/>
        </w:numPr>
        <w:rPr>
          <w:szCs w:val="24"/>
        </w:rPr>
      </w:pPr>
      <w:r>
        <w:rPr>
          <w:szCs w:val="24"/>
        </w:rPr>
        <w:t>Quick look sufficient to find against Δ</w:t>
      </w:r>
    </w:p>
    <w:p w:rsidR="00D4702F" w:rsidRPr="00BE1FAA" w:rsidRDefault="00D4702F" w:rsidP="00374B63">
      <w:pPr>
        <w:pStyle w:val="ListParagraph"/>
        <w:numPr>
          <w:ilvl w:val="3"/>
          <w:numId w:val="63"/>
        </w:numPr>
      </w:pPr>
      <w:r w:rsidRPr="00BE1FAA">
        <w:t>“An agreement limiting consumer choice by impeding the ‘ordinary give and take of the market place,’ cannot be sustained under the Rule of Reason”</w:t>
      </w:r>
    </w:p>
    <w:p w:rsidR="00D4702F" w:rsidRDefault="00D4702F" w:rsidP="00374B63">
      <w:pPr>
        <w:pStyle w:val="ListParagraph"/>
        <w:numPr>
          <w:ilvl w:val="3"/>
          <w:numId w:val="63"/>
        </w:numPr>
      </w:pPr>
      <w:r w:rsidRPr="00BE1FAA">
        <w:t>“Proof of actual detrimental effects, such as a reduction in output, can obviate the need for an inquiry into market power”</w:t>
      </w:r>
    </w:p>
    <w:p w:rsidR="00355514" w:rsidRDefault="00355514" w:rsidP="00B84E6D">
      <w:pPr>
        <w:pStyle w:val="Heading2"/>
      </w:pPr>
      <w:bookmarkStart w:id="166" w:name="_Toc342505792"/>
      <w:bookmarkStart w:id="167" w:name="_Toc342506213"/>
      <w:r>
        <w:t>JOINT ACTION</w:t>
      </w:r>
      <w:bookmarkEnd w:id="166"/>
      <w:bookmarkEnd w:id="167"/>
    </w:p>
    <w:p w:rsidR="00355514" w:rsidRDefault="00355514" w:rsidP="00374B63">
      <w:pPr>
        <w:pStyle w:val="ListParagraph"/>
        <w:numPr>
          <w:ilvl w:val="1"/>
          <w:numId w:val="64"/>
        </w:numPr>
      </w:pPr>
      <w:r>
        <w:rPr>
          <w:b/>
          <w:u w:val="single"/>
        </w:rPr>
        <w:t>Analysis (</w:t>
      </w:r>
      <w:r>
        <w:rPr>
          <w:b/>
          <w:i/>
          <w:u w:val="single"/>
        </w:rPr>
        <w:t>American Needle, Inc. v. NFL</w:t>
      </w:r>
      <w:r>
        <w:rPr>
          <w:b/>
          <w:u w:val="single"/>
        </w:rPr>
        <w:t>)</w:t>
      </w:r>
    </w:p>
    <w:p w:rsidR="00355514" w:rsidRDefault="00355514" w:rsidP="00374B63">
      <w:pPr>
        <w:pStyle w:val="ListParagraph"/>
        <w:numPr>
          <w:ilvl w:val="2"/>
          <w:numId w:val="64"/>
        </w:numPr>
      </w:pPr>
      <w:r>
        <w:t>Are there separate actors?</w:t>
      </w:r>
    </w:p>
    <w:p w:rsidR="00355514" w:rsidRDefault="00355514" w:rsidP="00374B63">
      <w:pPr>
        <w:pStyle w:val="ListParagraph"/>
        <w:numPr>
          <w:ilvl w:val="2"/>
          <w:numId w:val="64"/>
        </w:numPr>
      </w:pPr>
      <w:r>
        <w:t>Was there agreement between the actors?</w:t>
      </w:r>
    </w:p>
    <w:p w:rsidR="00355514" w:rsidRDefault="00355514" w:rsidP="00374B63">
      <w:pPr>
        <w:pStyle w:val="ListParagraph"/>
        <w:numPr>
          <w:ilvl w:val="2"/>
          <w:numId w:val="64"/>
        </w:numPr>
      </w:pPr>
      <w:r>
        <w:t>Functional approach</w:t>
      </w:r>
    </w:p>
    <w:p w:rsidR="00355514" w:rsidRDefault="00355514" w:rsidP="00374B63">
      <w:pPr>
        <w:pStyle w:val="ListParagraph"/>
        <w:numPr>
          <w:ilvl w:val="3"/>
          <w:numId w:val="64"/>
        </w:numPr>
      </w:pPr>
      <w:r>
        <w:t>Is the market being deprived of independent decision makers?</w:t>
      </w:r>
    </w:p>
    <w:p w:rsidR="00355514" w:rsidRDefault="00355514" w:rsidP="00374B63">
      <w:pPr>
        <w:pStyle w:val="ListParagraph"/>
        <w:numPr>
          <w:ilvl w:val="3"/>
          <w:numId w:val="64"/>
        </w:numPr>
      </w:pPr>
      <w:r>
        <w:t>“A nut and bolt can only operate together, but an agreement between nut and bolt manufacturers is still subject to § 1 analysis”</w:t>
      </w:r>
    </w:p>
    <w:p w:rsidR="00355514" w:rsidRPr="00BE1FAA" w:rsidRDefault="00355514" w:rsidP="00374B63">
      <w:pPr>
        <w:pStyle w:val="ListParagraph"/>
        <w:numPr>
          <w:ilvl w:val="1"/>
          <w:numId w:val="64"/>
        </w:numPr>
      </w:pPr>
      <w:r>
        <w:rPr>
          <w:b/>
          <w:u w:val="single"/>
        </w:rPr>
        <w:t>Cases</w:t>
      </w:r>
    </w:p>
    <w:p w:rsidR="00D4702F" w:rsidRDefault="00D4702F" w:rsidP="00374B63">
      <w:pPr>
        <w:pStyle w:val="ListParagraph"/>
        <w:numPr>
          <w:ilvl w:val="2"/>
          <w:numId w:val="64"/>
        </w:numPr>
        <w:rPr>
          <w:szCs w:val="24"/>
        </w:rPr>
      </w:pPr>
      <w:r>
        <w:rPr>
          <w:i/>
          <w:szCs w:val="24"/>
        </w:rPr>
        <w:t>Polygram Holding, Inc. v. FTC</w:t>
      </w:r>
    </w:p>
    <w:p w:rsidR="00D4702F" w:rsidRDefault="00D4702F" w:rsidP="00374B63">
      <w:pPr>
        <w:pStyle w:val="ListParagraph"/>
        <w:numPr>
          <w:ilvl w:val="3"/>
          <w:numId w:val="64"/>
        </w:numPr>
        <w:rPr>
          <w:szCs w:val="24"/>
        </w:rPr>
      </w:pPr>
      <w:r>
        <w:rPr>
          <w:szCs w:val="24"/>
        </w:rPr>
        <w:t>Warner/Polygram agree to jointly distribute 3</w:t>
      </w:r>
      <w:r w:rsidRPr="00D4702F">
        <w:rPr>
          <w:szCs w:val="24"/>
          <w:vertAlign w:val="superscript"/>
        </w:rPr>
        <w:t>rd</w:t>
      </w:r>
      <w:r>
        <w:rPr>
          <w:szCs w:val="24"/>
        </w:rPr>
        <w:t xml:space="preserve"> “Three Tenors” concert</w:t>
      </w:r>
    </w:p>
    <w:p w:rsidR="00D4702F" w:rsidRDefault="00D4702F" w:rsidP="00374B63">
      <w:pPr>
        <w:pStyle w:val="ListParagraph"/>
        <w:numPr>
          <w:ilvl w:val="3"/>
          <w:numId w:val="64"/>
        </w:numPr>
        <w:rPr>
          <w:szCs w:val="24"/>
        </w:rPr>
      </w:pPr>
      <w:r>
        <w:rPr>
          <w:szCs w:val="24"/>
        </w:rPr>
        <w:t>Each had one of the two prior, agreed not to advertise earlier ones in order to help the release of the third</w:t>
      </w:r>
    </w:p>
    <w:p w:rsidR="00D4702F" w:rsidRDefault="00D4702F" w:rsidP="00374B63">
      <w:pPr>
        <w:pStyle w:val="ListParagraph"/>
        <w:numPr>
          <w:ilvl w:val="3"/>
          <w:numId w:val="64"/>
        </w:numPr>
        <w:rPr>
          <w:szCs w:val="24"/>
        </w:rPr>
      </w:pPr>
      <w:r>
        <w:rPr>
          <w:szCs w:val="24"/>
        </w:rPr>
        <w:t>FTC uses “inherently suspect” burden shifting – adopted by the court</w:t>
      </w:r>
    </w:p>
    <w:p w:rsidR="00355514" w:rsidRDefault="00355514" w:rsidP="00374B63">
      <w:pPr>
        <w:pStyle w:val="ListParagraph"/>
        <w:numPr>
          <w:ilvl w:val="2"/>
          <w:numId w:val="64"/>
        </w:numPr>
        <w:rPr>
          <w:szCs w:val="24"/>
        </w:rPr>
      </w:pPr>
      <w:r>
        <w:rPr>
          <w:i/>
          <w:szCs w:val="24"/>
        </w:rPr>
        <w:t>American Needle Inc. v. National Football League</w:t>
      </w:r>
    </w:p>
    <w:p w:rsidR="00355514" w:rsidRDefault="00355514" w:rsidP="00374B63">
      <w:pPr>
        <w:pStyle w:val="ListParagraph"/>
        <w:numPr>
          <w:ilvl w:val="3"/>
          <w:numId w:val="64"/>
        </w:numPr>
        <w:rPr>
          <w:szCs w:val="24"/>
        </w:rPr>
      </w:pPr>
      <w:r>
        <w:rPr>
          <w:szCs w:val="24"/>
        </w:rPr>
        <w:t>Facts</w:t>
      </w:r>
    </w:p>
    <w:p w:rsidR="00355514" w:rsidRDefault="00355514" w:rsidP="00374B63">
      <w:pPr>
        <w:pStyle w:val="ListParagraph"/>
        <w:numPr>
          <w:ilvl w:val="4"/>
          <w:numId w:val="64"/>
        </w:numPr>
        <w:rPr>
          <w:szCs w:val="24"/>
        </w:rPr>
      </w:pPr>
      <w:r>
        <w:rPr>
          <w:szCs w:val="24"/>
        </w:rPr>
        <w:t>NFL is 32 teams, all license apparel through NFLP</w:t>
      </w:r>
    </w:p>
    <w:p w:rsidR="00355514" w:rsidRDefault="00355514" w:rsidP="00374B63">
      <w:pPr>
        <w:pStyle w:val="ListParagraph"/>
        <w:numPr>
          <w:ilvl w:val="4"/>
          <w:numId w:val="64"/>
        </w:numPr>
        <w:rPr>
          <w:szCs w:val="24"/>
        </w:rPr>
      </w:pPr>
      <w:r>
        <w:rPr>
          <w:szCs w:val="24"/>
        </w:rPr>
        <w:t>American Needle had nonexclusive license to make apparel</w:t>
      </w:r>
    </w:p>
    <w:p w:rsidR="00355514" w:rsidRDefault="00355514" w:rsidP="00374B63">
      <w:pPr>
        <w:pStyle w:val="ListParagraph"/>
        <w:numPr>
          <w:ilvl w:val="4"/>
          <w:numId w:val="64"/>
        </w:numPr>
        <w:rPr>
          <w:szCs w:val="24"/>
        </w:rPr>
      </w:pPr>
      <w:r>
        <w:rPr>
          <w:szCs w:val="24"/>
        </w:rPr>
        <w:t>NFLP signed exclusive deal with Reebok</w:t>
      </w:r>
    </w:p>
    <w:p w:rsidR="00355514" w:rsidRDefault="00355514" w:rsidP="00374B63">
      <w:pPr>
        <w:pStyle w:val="ListParagraph"/>
        <w:numPr>
          <w:ilvl w:val="4"/>
          <w:numId w:val="64"/>
        </w:numPr>
        <w:rPr>
          <w:szCs w:val="24"/>
        </w:rPr>
      </w:pPr>
      <w:r>
        <w:rPr>
          <w:szCs w:val="24"/>
        </w:rPr>
        <w:t>Π sues</w:t>
      </w:r>
    </w:p>
    <w:p w:rsidR="00694DD8" w:rsidRDefault="00694DD8" w:rsidP="00374B63">
      <w:pPr>
        <w:pStyle w:val="ListParagraph"/>
        <w:numPr>
          <w:ilvl w:val="3"/>
          <w:numId w:val="64"/>
        </w:numPr>
        <w:rPr>
          <w:szCs w:val="24"/>
        </w:rPr>
      </w:pPr>
      <w:r>
        <w:rPr>
          <w:szCs w:val="24"/>
        </w:rPr>
        <w:t>Issue – Is this concerted action under § 1?</w:t>
      </w:r>
    </w:p>
    <w:p w:rsidR="00694DD8" w:rsidRDefault="00694DD8" w:rsidP="00374B63">
      <w:pPr>
        <w:pStyle w:val="ListParagraph"/>
        <w:numPr>
          <w:ilvl w:val="3"/>
          <w:numId w:val="64"/>
        </w:numPr>
        <w:rPr>
          <w:szCs w:val="24"/>
        </w:rPr>
      </w:pPr>
      <w:r>
        <w:rPr>
          <w:szCs w:val="24"/>
        </w:rPr>
        <w:t>Analysis</w:t>
      </w:r>
    </w:p>
    <w:p w:rsidR="00694DD8" w:rsidRPr="00694DD8" w:rsidRDefault="00694DD8" w:rsidP="00374B63">
      <w:pPr>
        <w:pStyle w:val="ListParagraph"/>
        <w:numPr>
          <w:ilvl w:val="4"/>
          <w:numId w:val="64"/>
        </w:numPr>
        <w:rPr>
          <w:szCs w:val="24"/>
        </w:rPr>
      </w:pPr>
      <w:r>
        <w:rPr>
          <w:szCs w:val="24"/>
        </w:rPr>
        <w:t>“</w:t>
      </w:r>
      <w:r>
        <w:t>The fact that NFL teams share an interest in making the entire league successful and profitable, and that they must cooperate in the production and scheduling of games, provides a perfectly sensible justification for making a host of collective decisions.  But the conduct at issue in this case is still concerted activity under the Sherman Act that is subject to § 1 analysis”</w:t>
      </w:r>
    </w:p>
    <w:p w:rsidR="00694DD8" w:rsidRPr="00694DD8" w:rsidRDefault="00694DD8" w:rsidP="00374B63">
      <w:pPr>
        <w:pStyle w:val="ListParagraph"/>
        <w:numPr>
          <w:ilvl w:val="4"/>
          <w:numId w:val="64"/>
        </w:numPr>
        <w:rPr>
          <w:szCs w:val="24"/>
        </w:rPr>
      </w:pPr>
      <w:r>
        <w:t>“When restrains on competition are essential if the product is to be available at all, per se rules of illegality are inapplicable, and instead the restraint must be judged according to the flexible Rule of Reason.”</w:t>
      </w:r>
    </w:p>
    <w:p w:rsidR="00694DD8" w:rsidRDefault="00694DD8" w:rsidP="00374B63">
      <w:pPr>
        <w:pStyle w:val="ListParagraph"/>
        <w:numPr>
          <w:ilvl w:val="4"/>
          <w:numId w:val="64"/>
        </w:numPr>
        <w:rPr>
          <w:szCs w:val="24"/>
        </w:rPr>
      </w:pPr>
      <w:r>
        <w:rPr>
          <w:szCs w:val="24"/>
        </w:rPr>
        <w:t>Functional consideration – Depriving the market of separate decision makers?</w:t>
      </w:r>
    </w:p>
    <w:p w:rsidR="00694DD8" w:rsidRDefault="00694DD8" w:rsidP="00374B63">
      <w:pPr>
        <w:pStyle w:val="ListParagraph"/>
        <w:numPr>
          <w:ilvl w:val="4"/>
          <w:numId w:val="64"/>
        </w:numPr>
        <w:rPr>
          <w:szCs w:val="24"/>
        </w:rPr>
      </w:pPr>
      <w:r>
        <w:rPr>
          <w:szCs w:val="24"/>
        </w:rPr>
        <w:t>These teams had power to individually license (</w:t>
      </w:r>
      <w:r>
        <w:rPr>
          <w:i/>
          <w:szCs w:val="24"/>
        </w:rPr>
        <w:t>Compare NCAA</w:t>
      </w:r>
      <w:r>
        <w:rPr>
          <w:szCs w:val="24"/>
        </w:rPr>
        <w:t>)</w:t>
      </w:r>
    </w:p>
    <w:p w:rsidR="00694DD8" w:rsidRDefault="00694DD8" w:rsidP="00374B63">
      <w:pPr>
        <w:pStyle w:val="ListParagraph"/>
        <w:numPr>
          <w:ilvl w:val="4"/>
          <w:numId w:val="64"/>
        </w:numPr>
        <w:rPr>
          <w:szCs w:val="24"/>
        </w:rPr>
      </w:pPr>
      <w:r>
        <w:rPr>
          <w:szCs w:val="24"/>
        </w:rPr>
        <w:t>But-for the NFLP, the teams would compete WRT apparel licensing</w:t>
      </w:r>
    </w:p>
    <w:p w:rsidR="00694DD8" w:rsidRDefault="00694DD8" w:rsidP="00374B63">
      <w:pPr>
        <w:pStyle w:val="ListParagraph"/>
        <w:numPr>
          <w:ilvl w:val="2"/>
          <w:numId w:val="64"/>
        </w:numPr>
        <w:rPr>
          <w:szCs w:val="24"/>
        </w:rPr>
      </w:pPr>
      <w:r>
        <w:rPr>
          <w:i/>
          <w:szCs w:val="24"/>
        </w:rPr>
        <w:lastRenderedPageBreak/>
        <w:t>Texaco v. Dagher</w:t>
      </w:r>
    </w:p>
    <w:p w:rsidR="00694DD8" w:rsidRDefault="0068625B" w:rsidP="00374B63">
      <w:pPr>
        <w:pStyle w:val="ListParagraph"/>
        <w:numPr>
          <w:ilvl w:val="3"/>
          <w:numId w:val="64"/>
        </w:numPr>
        <w:rPr>
          <w:szCs w:val="24"/>
        </w:rPr>
      </w:pPr>
      <w:r>
        <w:rPr>
          <w:szCs w:val="24"/>
        </w:rPr>
        <w:t>Two oil co. agree to distribute everything through intermediary company that does refining and retail, but everything is sold under individual brand names</w:t>
      </w:r>
    </w:p>
    <w:p w:rsidR="0068625B" w:rsidRDefault="0068625B" w:rsidP="00374B63">
      <w:pPr>
        <w:pStyle w:val="ListParagraph"/>
        <w:numPr>
          <w:ilvl w:val="3"/>
          <w:numId w:val="64"/>
        </w:numPr>
        <w:rPr>
          <w:szCs w:val="24"/>
        </w:rPr>
      </w:pPr>
      <w:r>
        <w:rPr>
          <w:szCs w:val="24"/>
        </w:rPr>
        <w:t>Uniform price between the two brands</w:t>
      </w:r>
    </w:p>
    <w:p w:rsidR="0068625B" w:rsidRDefault="0068625B" w:rsidP="00374B63">
      <w:pPr>
        <w:pStyle w:val="ListParagraph"/>
        <w:numPr>
          <w:ilvl w:val="3"/>
          <w:numId w:val="64"/>
        </w:numPr>
        <w:rPr>
          <w:szCs w:val="24"/>
        </w:rPr>
      </w:pPr>
      <w:r>
        <w:rPr>
          <w:szCs w:val="24"/>
        </w:rPr>
        <w:t>Agreement was approved by consent decree of government agencies</w:t>
      </w:r>
    </w:p>
    <w:p w:rsidR="0068625B" w:rsidRPr="004E018A" w:rsidRDefault="0068625B" w:rsidP="00374B63">
      <w:pPr>
        <w:pStyle w:val="ListParagraph"/>
        <w:numPr>
          <w:ilvl w:val="3"/>
          <w:numId w:val="64"/>
        </w:numPr>
        <w:rPr>
          <w:szCs w:val="24"/>
        </w:rPr>
      </w:pPr>
      <w:r>
        <w:rPr>
          <w:szCs w:val="24"/>
        </w:rPr>
        <w:t xml:space="preserve">Holding – Not </w:t>
      </w:r>
      <w:r>
        <w:rPr>
          <w:i/>
          <w:szCs w:val="24"/>
        </w:rPr>
        <w:t>per se</w:t>
      </w:r>
      <w:r>
        <w:rPr>
          <w:szCs w:val="24"/>
        </w:rPr>
        <w:t xml:space="preserve"> illegal – </w:t>
      </w:r>
      <w:r>
        <w:t>When persons who would otherwise be competitors pool their capital and share the risks of loss as well as the opportunities for profit, such joint ventures are regarded as a single firm competing with other sellers in the market (</w:t>
      </w:r>
      <w:r>
        <w:rPr>
          <w:i/>
        </w:rPr>
        <w:t>Maricopa</w:t>
      </w:r>
      <w:r>
        <w:t>)</w:t>
      </w:r>
    </w:p>
    <w:p w:rsidR="004E018A" w:rsidRPr="004E018A" w:rsidRDefault="004E018A" w:rsidP="00B84E6D">
      <w:pPr>
        <w:pStyle w:val="Heading2"/>
        <w:rPr>
          <w:szCs w:val="24"/>
        </w:rPr>
      </w:pPr>
      <w:bookmarkStart w:id="168" w:name="_Toc342505793"/>
      <w:bookmarkStart w:id="169" w:name="_Toc342506214"/>
      <w:r>
        <w:t>OLIGOPOLY PRICING</w:t>
      </w:r>
      <w:bookmarkEnd w:id="168"/>
      <w:bookmarkEnd w:id="169"/>
    </w:p>
    <w:p w:rsidR="004E018A" w:rsidRDefault="004E018A" w:rsidP="00374B63">
      <w:pPr>
        <w:pStyle w:val="ListParagraph"/>
        <w:numPr>
          <w:ilvl w:val="1"/>
          <w:numId w:val="65"/>
        </w:numPr>
        <w:rPr>
          <w:szCs w:val="24"/>
        </w:rPr>
      </w:pPr>
      <w:r>
        <w:rPr>
          <w:b/>
          <w:szCs w:val="24"/>
          <w:u w:val="single"/>
        </w:rPr>
        <w:t>Generally</w:t>
      </w:r>
    </w:p>
    <w:p w:rsidR="004E018A" w:rsidRDefault="004E018A" w:rsidP="00374B63">
      <w:pPr>
        <w:pStyle w:val="ListParagraph"/>
        <w:numPr>
          <w:ilvl w:val="2"/>
          <w:numId w:val="65"/>
        </w:numPr>
        <w:rPr>
          <w:szCs w:val="24"/>
        </w:rPr>
      </w:pPr>
      <w:r>
        <w:rPr>
          <w:szCs w:val="24"/>
        </w:rPr>
        <w:t>Courts focus on “meeting of the minds” and “offer and acceptance” concepts from contracts doctrine</w:t>
      </w:r>
    </w:p>
    <w:p w:rsidR="004E018A" w:rsidRDefault="004E018A" w:rsidP="00374B63">
      <w:pPr>
        <w:pStyle w:val="ListParagraph"/>
        <w:numPr>
          <w:ilvl w:val="2"/>
          <w:numId w:val="65"/>
        </w:numPr>
        <w:rPr>
          <w:szCs w:val="24"/>
        </w:rPr>
      </w:pPr>
      <w:r>
        <w:rPr>
          <w:szCs w:val="24"/>
        </w:rPr>
        <w:t>Argument is that a price leader will publicly raise prices as an offer, then smaller players raise prices in kind when they accept</w:t>
      </w:r>
    </w:p>
    <w:p w:rsidR="004E018A" w:rsidRDefault="004E018A" w:rsidP="00374B63">
      <w:pPr>
        <w:pStyle w:val="ListParagraph"/>
        <w:numPr>
          <w:ilvl w:val="1"/>
          <w:numId w:val="65"/>
        </w:numPr>
        <w:rPr>
          <w:szCs w:val="24"/>
        </w:rPr>
      </w:pPr>
      <w:r>
        <w:rPr>
          <w:b/>
          <w:i/>
          <w:szCs w:val="24"/>
          <w:u w:val="single"/>
        </w:rPr>
        <w:t>Williamson Oil Co. v. Philip Morris USA</w:t>
      </w:r>
    </w:p>
    <w:p w:rsidR="004E018A" w:rsidRDefault="004E018A" w:rsidP="00374B63">
      <w:pPr>
        <w:pStyle w:val="ListParagraph"/>
        <w:numPr>
          <w:ilvl w:val="2"/>
          <w:numId w:val="65"/>
        </w:numPr>
        <w:rPr>
          <w:szCs w:val="24"/>
        </w:rPr>
      </w:pPr>
      <w:r>
        <w:rPr>
          <w:szCs w:val="24"/>
        </w:rPr>
        <w:t>Facts</w:t>
      </w:r>
    </w:p>
    <w:p w:rsidR="004E018A" w:rsidRDefault="004E018A" w:rsidP="00374B63">
      <w:pPr>
        <w:pStyle w:val="ListParagraph"/>
        <w:numPr>
          <w:ilvl w:val="3"/>
          <w:numId w:val="65"/>
        </w:numPr>
        <w:rPr>
          <w:szCs w:val="24"/>
        </w:rPr>
      </w:pPr>
      <w:r>
        <w:rPr>
          <w:szCs w:val="24"/>
        </w:rPr>
        <w:t>Class of cigarette wholesalers allege manufacturers conspiring to fix prices</w:t>
      </w:r>
    </w:p>
    <w:p w:rsidR="004E018A" w:rsidRDefault="004E018A" w:rsidP="00374B63">
      <w:pPr>
        <w:pStyle w:val="ListParagraph"/>
        <w:numPr>
          <w:ilvl w:val="3"/>
          <w:numId w:val="65"/>
        </w:numPr>
        <w:rPr>
          <w:szCs w:val="24"/>
        </w:rPr>
      </w:pPr>
      <w:r>
        <w:rPr>
          <w:szCs w:val="24"/>
        </w:rPr>
        <w:t>No direct evidence, theory based on tacit collusion and circumstantial data</w:t>
      </w:r>
    </w:p>
    <w:p w:rsidR="004E018A" w:rsidRDefault="004E018A" w:rsidP="00374B63">
      <w:pPr>
        <w:pStyle w:val="ListParagraph"/>
        <w:numPr>
          <w:ilvl w:val="2"/>
          <w:numId w:val="65"/>
        </w:numPr>
        <w:rPr>
          <w:szCs w:val="24"/>
        </w:rPr>
      </w:pPr>
      <w:r>
        <w:rPr>
          <w:b/>
          <w:szCs w:val="24"/>
        </w:rPr>
        <w:t>Analysis</w:t>
      </w:r>
    </w:p>
    <w:p w:rsidR="004E018A" w:rsidRDefault="004E018A" w:rsidP="00374B63">
      <w:pPr>
        <w:pStyle w:val="ListParagraph"/>
        <w:numPr>
          <w:ilvl w:val="3"/>
          <w:numId w:val="65"/>
        </w:numPr>
        <w:rPr>
          <w:szCs w:val="24"/>
        </w:rPr>
      </w:pPr>
      <w:r>
        <w:rPr>
          <w:szCs w:val="24"/>
        </w:rPr>
        <w:t xml:space="preserve">Court determines whether Π has established </w:t>
      </w:r>
      <w:r>
        <w:rPr>
          <w:szCs w:val="24"/>
          <w:u w:val="single"/>
        </w:rPr>
        <w:t>parallel behavior</w:t>
      </w:r>
    </w:p>
    <w:p w:rsidR="004E018A" w:rsidRDefault="004E018A" w:rsidP="00374B63">
      <w:pPr>
        <w:pStyle w:val="ListParagraph"/>
        <w:numPr>
          <w:ilvl w:val="3"/>
          <w:numId w:val="65"/>
        </w:numPr>
        <w:rPr>
          <w:szCs w:val="24"/>
        </w:rPr>
      </w:pPr>
      <w:r>
        <w:rPr>
          <w:szCs w:val="24"/>
        </w:rPr>
        <w:t>Π must demonstrate 1 or more “Plus Factors”</w:t>
      </w:r>
    </w:p>
    <w:p w:rsidR="004E018A" w:rsidRDefault="004E018A" w:rsidP="00374B63">
      <w:pPr>
        <w:pStyle w:val="ListParagraph"/>
        <w:numPr>
          <w:ilvl w:val="4"/>
          <w:numId w:val="65"/>
        </w:numPr>
        <w:rPr>
          <w:szCs w:val="24"/>
        </w:rPr>
      </w:pPr>
      <w:r>
        <w:rPr>
          <w:szCs w:val="24"/>
        </w:rPr>
        <w:t>Signaling – Look for facilitating devices (Early announcing of prices, etc.)</w:t>
      </w:r>
    </w:p>
    <w:p w:rsidR="004E018A" w:rsidRDefault="004E018A" w:rsidP="00374B63">
      <w:pPr>
        <w:pStyle w:val="ListParagraph"/>
        <w:numPr>
          <w:ilvl w:val="4"/>
          <w:numId w:val="65"/>
        </w:numPr>
        <w:rPr>
          <w:szCs w:val="24"/>
        </w:rPr>
      </w:pPr>
      <w:r>
        <w:rPr>
          <w:szCs w:val="24"/>
        </w:rPr>
        <w:t>Actions against manufacturers economic interests</w:t>
      </w:r>
    </w:p>
    <w:p w:rsidR="004E018A" w:rsidRDefault="004E018A" w:rsidP="00374B63">
      <w:pPr>
        <w:pStyle w:val="ListParagraph"/>
        <w:numPr>
          <w:ilvl w:val="4"/>
          <w:numId w:val="65"/>
        </w:numPr>
        <w:rPr>
          <w:szCs w:val="24"/>
        </w:rPr>
      </w:pPr>
      <w:r>
        <w:rPr>
          <w:szCs w:val="24"/>
        </w:rPr>
        <w:t>History and structure of the industry</w:t>
      </w:r>
    </w:p>
    <w:p w:rsidR="004E018A" w:rsidRDefault="004E018A" w:rsidP="00374B63">
      <w:pPr>
        <w:pStyle w:val="ListParagraph"/>
        <w:numPr>
          <w:ilvl w:val="3"/>
          <w:numId w:val="65"/>
        </w:numPr>
        <w:rPr>
          <w:szCs w:val="24"/>
        </w:rPr>
      </w:pPr>
      <w:r>
        <w:rPr>
          <w:szCs w:val="24"/>
        </w:rPr>
        <w:t>Δ can rebut the inference of collusion</w:t>
      </w:r>
    </w:p>
    <w:p w:rsidR="004E018A" w:rsidRDefault="004E018A" w:rsidP="00374B63">
      <w:pPr>
        <w:pStyle w:val="ListParagraph"/>
        <w:numPr>
          <w:ilvl w:val="4"/>
          <w:numId w:val="65"/>
        </w:numPr>
        <w:rPr>
          <w:szCs w:val="24"/>
        </w:rPr>
      </w:pPr>
      <w:r>
        <w:rPr>
          <w:szCs w:val="24"/>
        </w:rPr>
        <w:t xml:space="preserve">If it is possible that it is either agreement or unilateral conduct, the court will find unilateral conduct </w:t>
      </w:r>
      <w:r w:rsidRPr="004E018A">
        <w:rPr>
          <w:szCs w:val="24"/>
        </w:rPr>
        <w:sym w:font="Wingdings" w:char="F0E0"/>
      </w:r>
      <w:r>
        <w:rPr>
          <w:szCs w:val="24"/>
        </w:rPr>
        <w:t xml:space="preserve"> there must be some indication that tends to exclude concerted action</w:t>
      </w:r>
    </w:p>
    <w:p w:rsidR="004E018A" w:rsidRDefault="00D676EA" w:rsidP="00374B63">
      <w:pPr>
        <w:pStyle w:val="ListParagraph"/>
        <w:numPr>
          <w:ilvl w:val="1"/>
          <w:numId w:val="65"/>
        </w:numPr>
        <w:rPr>
          <w:szCs w:val="24"/>
        </w:rPr>
      </w:pPr>
      <w:r>
        <w:rPr>
          <w:i/>
          <w:szCs w:val="24"/>
        </w:rPr>
        <w:t>Theater Enterprises v. Paramount Film Distributing Corp.</w:t>
      </w:r>
      <w:r>
        <w:rPr>
          <w:szCs w:val="24"/>
        </w:rPr>
        <w:t xml:space="preserve"> – Insufficient that all film distributors denied first-run movies to suburban movie theater at the same time for the same reasons – Still merely parallel behavior</w:t>
      </w:r>
    </w:p>
    <w:p w:rsidR="00D676EA" w:rsidRDefault="00D676EA" w:rsidP="00374B63">
      <w:pPr>
        <w:pStyle w:val="Heading3"/>
        <w:numPr>
          <w:ilvl w:val="1"/>
          <w:numId w:val="66"/>
        </w:numPr>
      </w:pPr>
      <w:bookmarkStart w:id="170" w:name="_Toc342505794"/>
      <w:bookmarkStart w:id="171" w:name="_Toc342506215"/>
      <w:r>
        <w:t>DOJ Memo</w:t>
      </w:r>
      <w:bookmarkEnd w:id="170"/>
      <w:bookmarkEnd w:id="171"/>
    </w:p>
    <w:p w:rsidR="00D676EA" w:rsidRDefault="00D676EA" w:rsidP="00374B63">
      <w:pPr>
        <w:pStyle w:val="ListParagraph"/>
        <w:numPr>
          <w:ilvl w:val="2"/>
          <w:numId w:val="65"/>
        </w:numPr>
        <w:rPr>
          <w:szCs w:val="24"/>
        </w:rPr>
      </w:pPr>
      <w:r>
        <w:rPr>
          <w:b/>
          <w:szCs w:val="24"/>
        </w:rPr>
        <w:t>Evidentiary Elements</w:t>
      </w:r>
    </w:p>
    <w:p w:rsidR="00D676EA" w:rsidRDefault="00D676EA" w:rsidP="00374B63">
      <w:pPr>
        <w:pStyle w:val="ListParagraph"/>
        <w:numPr>
          <w:ilvl w:val="3"/>
          <w:numId w:val="65"/>
        </w:numPr>
        <w:rPr>
          <w:szCs w:val="24"/>
        </w:rPr>
      </w:pPr>
      <w:r>
        <w:rPr>
          <w:szCs w:val="24"/>
        </w:rPr>
        <w:t>Parallel conduct WRT adoption/adherence to a business practice that can be used as a facilitating mechanism</w:t>
      </w:r>
    </w:p>
    <w:p w:rsidR="00D676EA" w:rsidRDefault="00D676EA" w:rsidP="00374B63">
      <w:pPr>
        <w:pStyle w:val="ListParagraph"/>
        <w:numPr>
          <w:ilvl w:val="3"/>
          <w:numId w:val="65"/>
        </w:numPr>
        <w:rPr>
          <w:szCs w:val="24"/>
        </w:rPr>
      </w:pPr>
      <w:r>
        <w:rPr>
          <w:szCs w:val="24"/>
        </w:rPr>
        <w:t>Awareness by each firm that rivals are following parallel course</w:t>
      </w:r>
    </w:p>
    <w:p w:rsidR="00D676EA" w:rsidRDefault="00D676EA" w:rsidP="00374B63">
      <w:pPr>
        <w:pStyle w:val="ListParagraph"/>
        <w:numPr>
          <w:ilvl w:val="3"/>
          <w:numId w:val="65"/>
        </w:numPr>
        <w:rPr>
          <w:szCs w:val="24"/>
        </w:rPr>
      </w:pPr>
      <w:r>
        <w:rPr>
          <w:szCs w:val="24"/>
        </w:rPr>
        <w:t>Anticompetitive benefit derived by each firm</w:t>
      </w:r>
    </w:p>
    <w:p w:rsidR="00D676EA" w:rsidRDefault="00D676EA" w:rsidP="00374B63">
      <w:pPr>
        <w:pStyle w:val="ListParagraph"/>
        <w:numPr>
          <w:ilvl w:val="3"/>
          <w:numId w:val="65"/>
        </w:numPr>
        <w:rPr>
          <w:szCs w:val="24"/>
        </w:rPr>
      </w:pPr>
      <w:r>
        <w:rPr>
          <w:szCs w:val="24"/>
        </w:rPr>
        <w:t>Action contradictory to independent self-interest of each firm – action that would not be adopted unless major rivals also adopted it</w:t>
      </w:r>
    </w:p>
    <w:p w:rsidR="00D676EA" w:rsidRPr="00D676EA" w:rsidRDefault="00D676EA" w:rsidP="00B84E6D">
      <w:pPr>
        <w:pStyle w:val="Heading1"/>
      </w:pPr>
      <w:bookmarkStart w:id="172" w:name="_Toc342505795"/>
      <w:bookmarkStart w:id="173" w:name="_Toc342506216"/>
      <w:r>
        <w:lastRenderedPageBreak/>
        <w:t>DISTRIBUTION RESTRAINTS</w:t>
      </w:r>
      <w:bookmarkEnd w:id="172"/>
      <w:bookmarkEnd w:id="173"/>
    </w:p>
    <w:p w:rsidR="00D676EA" w:rsidRDefault="00D676EA" w:rsidP="00374B63">
      <w:pPr>
        <w:pStyle w:val="Heading2"/>
        <w:numPr>
          <w:ilvl w:val="0"/>
          <w:numId w:val="67"/>
        </w:numPr>
      </w:pPr>
      <w:bookmarkStart w:id="174" w:name="_Toc342505796"/>
      <w:bookmarkStart w:id="175" w:name="_Toc342506217"/>
      <w:r>
        <w:t>GENERALLY</w:t>
      </w:r>
      <w:bookmarkEnd w:id="174"/>
      <w:bookmarkEnd w:id="175"/>
    </w:p>
    <w:p w:rsidR="00D676EA" w:rsidRDefault="00D676EA" w:rsidP="00B84E6D">
      <w:pPr>
        <w:pStyle w:val="Heading3"/>
      </w:pPr>
      <w:bookmarkStart w:id="176" w:name="_Toc342505797"/>
      <w:bookmarkStart w:id="177" w:name="_Toc342506218"/>
      <w:r>
        <w:t>Basic Distinction</w:t>
      </w:r>
      <w:bookmarkEnd w:id="176"/>
      <w:bookmarkEnd w:id="177"/>
    </w:p>
    <w:p w:rsidR="00D676EA" w:rsidRDefault="00D676EA" w:rsidP="00374B63">
      <w:pPr>
        <w:pStyle w:val="ListParagraph"/>
        <w:numPr>
          <w:ilvl w:val="2"/>
          <w:numId w:val="7"/>
        </w:numPr>
        <w:rPr>
          <w:szCs w:val="24"/>
        </w:rPr>
      </w:pPr>
      <w:r>
        <w:rPr>
          <w:szCs w:val="24"/>
        </w:rPr>
        <w:t xml:space="preserve">Vertical restraints that benefit upstream interests </w:t>
      </w:r>
      <w:r w:rsidRPr="00D676EA">
        <w:rPr>
          <w:szCs w:val="24"/>
        </w:rPr>
        <w:sym w:font="Wingdings" w:char="F0E0"/>
      </w:r>
      <w:r>
        <w:rPr>
          <w:szCs w:val="24"/>
        </w:rPr>
        <w:t xml:space="preserve"> tend to enhance competition at the retail level</w:t>
      </w:r>
    </w:p>
    <w:p w:rsidR="00D676EA" w:rsidRDefault="00D676EA" w:rsidP="00374B63">
      <w:pPr>
        <w:pStyle w:val="ListParagraph"/>
        <w:numPr>
          <w:ilvl w:val="2"/>
          <w:numId w:val="7"/>
        </w:numPr>
        <w:rPr>
          <w:szCs w:val="24"/>
        </w:rPr>
      </w:pPr>
      <w:r>
        <w:rPr>
          <w:szCs w:val="24"/>
        </w:rPr>
        <w:t xml:space="preserve">Vertical restraints that benefit downstream interests </w:t>
      </w:r>
      <w:r w:rsidRPr="00D676EA">
        <w:rPr>
          <w:szCs w:val="24"/>
        </w:rPr>
        <w:sym w:font="Wingdings" w:char="F0E0"/>
      </w:r>
      <w:r>
        <w:rPr>
          <w:szCs w:val="24"/>
        </w:rPr>
        <w:t xml:space="preserve"> will often result in less retail competition and higher prices to consumers</w:t>
      </w:r>
    </w:p>
    <w:p w:rsidR="00EA3FD1" w:rsidRDefault="00EA3FD1" w:rsidP="00B84E6D">
      <w:pPr>
        <w:pStyle w:val="Heading3"/>
      </w:pPr>
      <w:bookmarkStart w:id="178" w:name="_Toc342505798"/>
      <w:bookmarkStart w:id="179" w:name="_Toc342506219"/>
      <w:r>
        <w:t>Historical Development</w:t>
      </w:r>
      <w:bookmarkEnd w:id="178"/>
      <w:bookmarkEnd w:id="179"/>
    </w:p>
    <w:p w:rsidR="00EA3FD1" w:rsidRDefault="00EA3FD1" w:rsidP="00374B63">
      <w:pPr>
        <w:pStyle w:val="ListParagraph"/>
        <w:numPr>
          <w:ilvl w:val="2"/>
          <w:numId w:val="7"/>
        </w:numPr>
        <w:rPr>
          <w:szCs w:val="24"/>
        </w:rPr>
      </w:pPr>
      <w:r>
        <w:rPr>
          <w:szCs w:val="24"/>
        </w:rPr>
        <w:t xml:space="preserve">Enforcement of a Retail Price Maintenance – Fixed minimum retail price – is </w:t>
      </w:r>
      <w:r>
        <w:rPr>
          <w:i/>
          <w:szCs w:val="24"/>
        </w:rPr>
        <w:t>per se</w:t>
      </w:r>
      <w:r>
        <w:rPr>
          <w:szCs w:val="24"/>
        </w:rPr>
        <w:t xml:space="preserve"> unlawful (</w:t>
      </w:r>
      <w:r>
        <w:rPr>
          <w:i/>
          <w:szCs w:val="24"/>
        </w:rPr>
        <w:t>Dr. Miles Medical</w:t>
      </w:r>
      <w:r>
        <w:rPr>
          <w:szCs w:val="24"/>
        </w:rPr>
        <w:t>)</w:t>
      </w:r>
    </w:p>
    <w:p w:rsidR="00EA3FD1" w:rsidRDefault="00EA3FD1" w:rsidP="00374B63">
      <w:pPr>
        <w:pStyle w:val="ListParagraph"/>
        <w:numPr>
          <w:ilvl w:val="2"/>
          <w:numId w:val="7"/>
        </w:numPr>
        <w:rPr>
          <w:szCs w:val="24"/>
        </w:rPr>
      </w:pPr>
      <w:r>
        <w:rPr>
          <w:szCs w:val="24"/>
        </w:rPr>
        <w:t>However, manufacturer is free to announce the terms on which it is willing to sell its products, and can stop doing business with any distributor, even if reason is refusal to meet MSRP (</w:t>
      </w:r>
      <w:r>
        <w:rPr>
          <w:i/>
          <w:szCs w:val="24"/>
        </w:rPr>
        <w:t>Colgate</w:t>
      </w:r>
      <w:r>
        <w:rPr>
          <w:szCs w:val="24"/>
        </w:rPr>
        <w:t>)</w:t>
      </w:r>
    </w:p>
    <w:p w:rsidR="00EA3FD1" w:rsidRDefault="00EA3FD1" w:rsidP="00374B63">
      <w:pPr>
        <w:pStyle w:val="ListParagraph"/>
        <w:numPr>
          <w:ilvl w:val="2"/>
          <w:numId w:val="7"/>
        </w:numPr>
        <w:rPr>
          <w:szCs w:val="24"/>
        </w:rPr>
      </w:pPr>
      <w:r>
        <w:rPr>
          <w:szCs w:val="24"/>
        </w:rPr>
        <w:t>If manufacturer never parts with title to the items (consignment), the manufacturer can mandate the price that the items are sold at</w:t>
      </w:r>
      <w:r w:rsidR="00A45073">
        <w:rPr>
          <w:szCs w:val="24"/>
        </w:rPr>
        <w:t xml:space="preserve"> (</w:t>
      </w:r>
      <w:r w:rsidR="00A45073">
        <w:rPr>
          <w:i/>
          <w:szCs w:val="24"/>
        </w:rPr>
        <w:t>Schwinn</w:t>
      </w:r>
      <w:r w:rsidR="00A45073">
        <w:rPr>
          <w:szCs w:val="24"/>
        </w:rPr>
        <w:t>)</w:t>
      </w:r>
    </w:p>
    <w:p w:rsidR="00EA3FD1" w:rsidRDefault="00EA3FD1" w:rsidP="00374B63">
      <w:pPr>
        <w:pStyle w:val="ListParagraph"/>
        <w:numPr>
          <w:ilvl w:val="2"/>
          <w:numId w:val="7"/>
        </w:numPr>
        <w:rPr>
          <w:szCs w:val="24"/>
        </w:rPr>
      </w:pPr>
      <w:r>
        <w:rPr>
          <w:szCs w:val="24"/>
        </w:rPr>
        <w:t xml:space="preserve">Non-price vertical restraints were </w:t>
      </w:r>
      <w:r>
        <w:rPr>
          <w:i/>
          <w:szCs w:val="24"/>
        </w:rPr>
        <w:t>per se</w:t>
      </w:r>
      <w:r>
        <w:rPr>
          <w:szCs w:val="24"/>
        </w:rPr>
        <w:t xml:space="preserve"> illegal (</w:t>
      </w:r>
      <w:r>
        <w:rPr>
          <w:i/>
          <w:szCs w:val="24"/>
        </w:rPr>
        <w:t>Schwinn</w:t>
      </w:r>
      <w:r>
        <w:rPr>
          <w:szCs w:val="24"/>
        </w:rPr>
        <w:t xml:space="preserve">, </w:t>
      </w:r>
      <w:r>
        <w:rPr>
          <w:i/>
          <w:szCs w:val="24"/>
        </w:rPr>
        <w:t>rev’d</w:t>
      </w:r>
      <w:r>
        <w:rPr>
          <w:szCs w:val="24"/>
        </w:rPr>
        <w:t xml:space="preserve">, </w:t>
      </w:r>
      <w:r>
        <w:rPr>
          <w:i/>
          <w:szCs w:val="24"/>
        </w:rPr>
        <w:t>Continental</w:t>
      </w:r>
      <w:r>
        <w:rPr>
          <w:szCs w:val="24"/>
        </w:rPr>
        <w:t>)</w:t>
      </w:r>
    </w:p>
    <w:p w:rsidR="00D676EA" w:rsidRDefault="00D676EA" w:rsidP="00374B63">
      <w:pPr>
        <w:pStyle w:val="ListParagraph"/>
        <w:numPr>
          <w:ilvl w:val="0"/>
          <w:numId w:val="7"/>
        </w:numPr>
        <w:rPr>
          <w:szCs w:val="24"/>
        </w:rPr>
      </w:pPr>
      <w:r>
        <w:rPr>
          <w:b/>
          <w:i/>
          <w:szCs w:val="24"/>
          <w:u w:val="single"/>
        </w:rPr>
        <w:t>PER SE</w:t>
      </w:r>
      <w:r>
        <w:rPr>
          <w:b/>
          <w:szCs w:val="24"/>
          <w:u w:val="single"/>
        </w:rPr>
        <w:t xml:space="preserve"> </w:t>
      </w:r>
      <w:r w:rsidRPr="002D0E40">
        <w:rPr>
          <w:rStyle w:val="Heading2Char"/>
        </w:rPr>
        <w:t>HISTORICAL RULE</w:t>
      </w:r>
    </w:p>
    <w:p w:rsidR="00D676EA" w:rsidRDefault="00D676EA" w:rsidP="00374B63">
      <w:pPr>
        <w:pStyle w:val="ListParagraph"/>
        <w:numPr>
          <w:ilvl w:val="1"/>
          <w:numId w:val="7"/>
        </w:numPr>
        <w:rPr>
          <w:szCs w:val="24"/>
        </w:rPr>
      </w:pPr>
      <w:r>
        <w:rPr>
          <w:i/>
          <w:szCs w:val="24"/>
        </w:rPr>
        <w:t>Dr. Miles Medical</w:t>
      </w:r>
    </w:p>
    <w:p w:rsidR="00D676EA" w:rsidRDefault="00D676EA" w:rsidP="00374B63">
      <w:pPr>
        <w:pStyle w:val="ListParagraph"/>
        <w:numPr>
          <w:ilvl w:val="2"/>
          <w:numId w:val="7"/>
        </w:numPr>
        <w:rPr>
          <w:szCs w:val="24"/>
        </w:rPr>
      </w:pPr>
      <w:r>
        <w:rPr>
          <w:i/>
          <w:szCs w:val="24"/>
        </w:rPr>
        <w:t>Per se</w:t>
      </w:r>
      <w:r>
        <w:rPr>
          <w:szCs w:val="24"/>
        </w:rPr>
        <w:t xml:space="preserve"> illegal Retail Price Maintenance (RPM) agreement – Manufacturer enforces price restraint on retailers</w:t>
      </w:r>
    </w:p>
    <w:p w:rsidR="00D676EA" w:rsidRDefault="00EA3FD1" w:rsidP="00374B63">
      <w:pPr>
        <w:pStyle w:val="ListParagraph"/>
        <w:numPr>
          <w:ilvl w:val="2"/>
          <w:numId w:val="7"/>
        </w:numPr>
        <w:rPr>
          <w:szCs w:val="24"/>
        </w:rPr>
      </w:pPr>
      <w:r>
        <w:rPr>
          <w:szCs w:val="24"/>
        </w:rPr>
        <w:t>Agreement with wholesalers/retailers not to sell less than MSRP</w:t>
      </w:r>
    </w:p>
    <w:p w:rsidR="00EA3FD1" w:rsidRDefault="00EA3FD1" w:rsidP="00374B63">
      <w:pPr>
        <w:pStyle w:val="ListParagraph"/>
        <w:numPr>
          <w:ilvl w:val="2"/>
          <w:numId w:val="7"/>
        </w:numPr>
        <w:rPr>
          <w:szCs w:val="24"/>
        </w:rPr>
      </w:pPr>
      <w:r>
        <w:rPr>
          <w:szCs w:val="24"/>
        </w:rPr>
        <w:t>Concern that price cutting would hurt reputation</w:t>
      </w:r>
    </w:p>
    <w:p w:rsidR="00EA3FD1" w:rsidRDefault="00EA3FD1" w:rsidP="00374B63">
      <w:pPr>
        <w:pStyle w:val="ListParagraph"/>
        <w:numPr>
          <w:ilvl w:val="2"/>
          <w:numId w:val="7"/>
        </w:numPr>
        <w:rPr>
          <w:szCs w:val="24"/>
        </w:rPr>
      </w:pPr>
      <w:r>
        <w:rPr>
          <w:szCs w:val="24"/>
        </w:rPr>
        <w:t>Sued distributor that was cutting prices</w:t>
      </w:r>
    </w:p>
    <w:p w:rsidR="00EA3FD1" w:rsidRDefault="00EA3FD1" w:rsidP="00374B63">
      <w:pPr>
        <w:pStyle w:val="ListParagraph"/>
        <w:numPr>
          <w:ilvl w:val="2"/>
          <w:numId w:val="7"/>
        </w:numPr>
        <w:rPr>
          <w:szCs w:val="24"/>
        </w:rPr>
      </w:pPr>
      <w:r>
        <w:rPr>
          <w:szCs w:val="24"/>
        </w:rPr>
        <w:t>Reasoning – Dr. Miles can’t do any better than if the retailers had agreed amongst themselves</w:t>
      </w:r>
    </w:p>
    <w:p w:rsidR="00EA3FD1" w:rsidRDefault="00EA3FD1" w:rsidP="00374B63">
      <w:pPr>
        <w:pStyle w:val="ListParagraph"/>
        <w:numPr>
          <w:ilvl w:val="1"/>
          <w:numId w:val="7"/>
        </w:numPr>
        <w:rPr>
          <w:szCs w:val="24"/>
        </w:rPr>
      </w:pPr>
      <w:r>
        <w:rPr>
          <w:i/>
          <w:szCs w:val="24"/>
        </w:rPr>
        <w:t>Colgate Doctrine</w:t>
      </w:r>
    </w:p>
    <w:p w:rsidR="00EA3FD1" w:rsidRDefault="00EA3FD1" w:rsidP="00374B63">
      <w:pPr>
        <w:pStyle w:val="ListParagraph"/>
        <w:numPr>
          <w:ilvl w:val="2"/>
          <w:numId w:val="7"/>
        </w:numPr>
        <w:rPr>
          <w:szCs w:val="24"/>
        </w:rPr>
      </w:pPr>
      <w:r>
        <w:rPr>
          <w:szCs w:val="24"/>
        </w:rPr>
        <w:t>Refusal to deal with retailers that would not sell at MSRP</w:t>
      </w:r>
    </w:p>
    <w:p w:rsidR="00EA3FD1" w:rsidRPr="00EA3FD1" w:rsidRDefault="00EA3FD1" w:rsidP="00374B63">
      <w:pPr>
        <w:pStyle w:val="ListParagraph"/>
        <w:numPr>
          <w:ilvl w:val="2"/>
          <w:numId w:val="7"/>
        </w:numPr>
        <w:rPr>
          <w:szCs w:val="24"/>
        </w:rPr>
      </w:pPr>
      <w:r>
        <w:t>In the absence of any purpose to create or maintain a monopoly, the act doesn’t restrict the long recognized right of trader or manufacturer engaged in an entirely private business, freely to exercise his own independent discretion as to parties with whom he will deal.  And of course, he may announce in advance the terms</w:t>
      </w:r>
    </w:p>
    <w:p w:rsidR="00EA3FD1" w:rsidRDefault="00A45073" w:rsidP="00374B63">
      <w:pPr>
        <w:pStyle w:val="ListParagraph"/>
        <w:numPr>
          <w:ilvl w:val="1"/>
          <w:numId w:val="7"/>
        </w:numPr>
        <w:rPr>
          <w:szCs w:val="24"/>
        </w:rPr>
      </w:pPr>
      <w:r>
        <w:rPr>
          <w:i/>
          <w:szCs w:val="24"/>
        </w:rPr>
        <w:t>United States v. Arnold, Schwinn &amp; Co.</w:t>
      </w:r>
      <w:r>
        <w:rPr>
          <w:szCs w:val="24"/>
        </w:rPr>
        <w:t xml:space="preserve">, </w:t>
      </w:r>
      <w:r>
        <w:rPr>
          <w:i/>
          <w:szCs w:val="24"/>
        </w:rPr>
        <w:t>rev’d</w:t>
      </w:r>
      <w:r>
        <w:rPr>
          <w:szCs w:val="24"/>
        </w:rPr>
        <w:t xml:space="preserve">, </w:t>
      </w:r>
      <w:r>
        <w:rPr>
          <w:i/>
          <w:szCs w:val="24"/>
        </w:rPr>
        <w:t xml:space="preserve">Continental Television </w:t>
      </w:r>
      <w:r>
        <w:rPr>
          <w:szCs w:val="24"/>
        </w:rPr>
        <w:t>(See below)</w:t>
      </w:r>
    </w:p>
    <w:p w:rsidR="00A45073" w:rsidRDefault="00A45073" w:rsidP="00374B63">
      <w:pPr>
        <w:pStyle w:val="ListParagraph"/>
        <w:numPr>
          <w:ilvl w:val="2"/>
          <w:numId w:val="7"/>
        </w:numPr>
        <w:rPr>
          <w:szCs w:val="24"/>
        </w:rPr>
      </w:pPr>
      <w:r>
        <w:rPr>
          <w:szCs w:val="24"/>
        </w:rPr>
        <w:t>Schwinn plan – Wholesalers assigned territories, can only sell within territory</w:t>
      </w:r>
    </w:p>
    <w:p w:rsidR="00A45073" w:rsidRDefault="00A45073" w:rsidP="00374B63">
      <w:pPr>
        <w:pStyle w:val="ListParagraph"/>
        <w:numPr>
          <w:ilvl w:val="2"/>
          <w:numId w:val="7"/>
        </w:numPr>
        <w:rPr>
          <w:szCs w:val="24"/>
        </w:rPr>
      </w:pPr>
      <w:r>
        <w:rPr>
          <w:szCs w:val="24"/>
        </w:rPr>
        <w:t>No selling to unauthorized retailers</w:t>
      </w:r>
    </w:p>
    <w:p w:rsidR="00A45073" w:rsidRDefault="00A45073" w:rsidP="00374B63">
      <w:pPr>
        <w:pStyle w:val="ListParagraph"/>
        <w:numPr>
          <w:ilvl w:val="2"/>
          <w:numId w:val="7"/>
        </w:numPr>
        <w:rPr>
          <w:szCs w:val="24"/>
        </w:rPr>
      </w:pPr>
      <w:r>
        <w:rPr>
          <w:i/>
          <w:szCs w:val="24"/>
        </w:rPr>
        <w:t>Per se</w:t>
      </w:r>
      <w:r>
        <w:rPr>
          <w:szCs w:val="24"/>
        </w:rPr>
        <w:t xml:space="preserve"> illegal non-price vertical restraint</w:t>
      </w:r>
    </w:p>
    <w:p w:rsidR="00A45073" w:rsidRDefault="00A45073" w:rsidP="00374B63">
      <w:pPr>
        <w:pStyle w:val="ListParagraph"/>
        <w:numPr>
          <w:ilvl w:val="2"/>
          <w:numId w:val="7"/>
        </w:numPr>
        <w:rPr>
          <w:szCs w:val="24"/>
        </w:rPr>
      </w:pPr>
      <w:r>
        <w:rPr>
          <w:szCs w:val="24"/>
        </w:rPr>
        <w:t xml:space="preserve">Reasoning – Once manufacturer has parted with title, no right to impose territorial restraints </w:t>
      </w:r>
      <w:r w:rsidRPr="00A45073">
        <w:rPr>
          <w:szCs w:val="24"/>
        </w:rPr>
        <w:sym w:font="Wingdings" w:char="F0E0"/>
      </w:r>
      <w:r>
        <w:rPr>
          <w:szCs w:val="24"/>
        </w:rPr>
        <w:t xml:space="preserve"> Lack of economic rationale for the refusal after exhaustion of rights</w:t>
      </w:r>
    </w:p>
    <w:p w:rsidR="00BC5DFF" w:rsidRDefault="00A45073" w:rsidP="00374B63">
      <w:pPr>
        <w:pStyle w:val="ListParagraph"/>
        <w:numPr>
          <w:ilvl w:val="3"/>
          <w:numId w:val="7"/>
        </w:numPr>
        <w:rPr>
          <w:szCs w:val="24"/>
        </w:rPr>
      </w:pPr>
      <w:r>
        <w:rPr>
          <w:szCs w:val="24"/>
        </w:rPr>
        <w:t>Rule of reason would be applied for goods on consignment</w:t>
      </w:r>
    </w:p>
    <w:p w:rsidR="00BC5DFF" w:rsidRDefault="00BC5DFF">
      <w:pPr>
        <w:rPr>
          <w:szCs w:val="24"/>
        </w:rPr>
      </w:pPr>
      <w:r>
        <w:rPr>
          <w:szCs w:val="24"/>
        </w:rPr>
        <w:br w:type="page"/>
      </w:r>
    </w:p>
    <w:p w:rsidR="00BC5DFF" w:rsidRDefault="00BC5DFF" w:rsidP="00374B63">
      <w:pPr>
        <w:pStyle w:val="Heading2"/>
        <w:numPr>
          <w:ilvl w:val="0"/>
          <w:numId w:val="68"/>
        </w:numPr>
      </w:pPr>
      <w:bookmarkStart w:id="180" w:name="_Toc342505799"/>
      <w:bookmarkStart w:id="181" w:name="_Toc342506220"/>
      <w:r>
        <w:lastRenderedPageBreak/>
        <w:t>MODERN VERTICAL RESTRAINTS STANDARDS</w:t>
      </w:r>
      <w:bookmarkEnd w:id="180"/>
      <w:bookmarkEnd w:id="181"/>
    </w:p>
    <w:p w:rsidR="00BC5DFF" w:rsidRDefault="00BC5DFF" w:rsidP="00374B63">
      <w:pPr>
        <w:pStyle w:val="ListParagraph"/>
        <w:numPr>
          <w:ilvl w:val="1"/>
          <w:numId w:val="69"/>
        </w:numPr>
        <w:rPr>
          <w:szCs w:val="24"/>
        </w:rPr>
      </w:pPr>
      <w:r>
        <w:rPr>
          <w:i/>
          <w:szCs w:val="24"/>
        </w:rPr>
        <w:t>Continental Television v. GTE Sylvania</w:t>
      </w:r>
      <w:r w:rsidR="00E86302">
        <w:rPr>
          <w:szCs w:val="24"/>
        </w:rPr>
        <w:t xml:space="preserve"> (</w:t>
      </w:r>
      <w:r w:rsidR="00E86302" w:rsidRPr="002D0E40">
        <w:rPr>
          <w:rStyle w:val="Heading3Char"/>
        </w:rPr>
        <w:t>Non-Price Vertical Restraints</w:t>
      </w:r>
      <w:r w:rsidR="00E86302">
        <w:rPr>
          <w:szCs w:val="24"/>
        </w:rPr>
        <w:t>)</w:t>
      </w:r>
    </w:p>
    <w:p w:rsidR="00BC5DFF" w:rsidRDefault="00BC5DFF" w:rsidP="00374B63">
      <w:pPr>
        <w:pStyle w:val="ListParagraph"/>
        <w:numPr>
          <w:ilvl w:val="2"/>
          <w:numId w:val="69"/>
        </w:numPr>
        <w:rPr>
          <w:szCs w:val="24"/>
        </w:rPr>
      </w:pPr>
      <w:r>
        <w:rPr>
          <w:szCs w:val="24"/>
        </w:rPr>
        <w:t>Sylvania is 1-2% of market, engages in plan and rises to 5%</w:t>
      </w:r>
    </w:p>
    <w:p w:rsidR="00BC5DFF" w:rsidRDefault="00BC5DFF" w:rsidP="00374B63">
      <w:pPr>
        <w:pStyle w:val="ListParagraph"/>
        <w:numPr>
          <w:ilvl w:val="2"/>
          <w:numId w:val="69"/>
        </w:numPr>
        <w:rPr>
          <w:szCs w:val="24"/>
        </w:rPr>
      </w:pPr>
      <w:r>
        <w:rPr>
          <w:szCs w:val="24"/>
        </w:rPr>
        <w:t>Plan was geographic distribution restraint – franchisee only allowed to sell products from location that they got franchise at</w:t>
      </w:r>
    </w:p>
    <w:p w:rsidR="00BC5DFF" w:rsidRDefault="00BC5DFF" w:rsidP="00374B63">
      <w:pPr>
        <w:pStyle w:val="ListParagraph"/>
        <w:numPr>
          <w:ilvl w:val="2"/>
          <w:numId w:val="69"/>
        </w:numPr>
        <w:rPr>
          <w:szCs w:val="24"/>
        </w:rPr>
      </w:pPr>
      <w:r>
        <w:rPr>
          <w:szCs w:val="24"/>
        </w:rPr>
        <w:t>Sylvania cuts off Continental when they violate the franchise agreement</w:t>
      </w:r>
    </w:p>
    <w:p w:rsidR="00BC5DFF" w:rsidRPr="00BC5DFF" w:rsidRDefault="00BC5DFF" w:rsidP="00374B63">
      <w:pPr>
        <w:pStyle w:val="ListParagraph"/>
        <w:numPr>
          <w:ilvl w:val="2"/>
          <w:numId w:val="69"/>
        </w:numPr>
        <w:rPr>
          <w:b/>
          <w:szCs w:val="24"/>
        </w:rPr>
      </w:pPr>
      <w:r w:rsidRPr="00BC5DFF">
        <w:rPr>
          <w:b/>
          <w:szCs w:val="24"/>
        </w:rPr>
        <w:t>Step 0</w:t>
      </w:r>
    </w:p>
    <w:p w:rsidR="00BC5DFF" w:rsidRDefault="00BC5DFF" w:rsidP="00374B63">
      <w:pPr>
        <w:pStyle w:val="ListParagraph"/>
        <w:numPr>
          <w:ilvl w:val="3"/>
          <w:numId w:val="69"/>
        </w:numPr>
        <w:rPr>
          <w:szCs w:val="24"/>
        </w:rPr>
      </w:pPr>
      <w:r>
        <w:rPr>
          <w:szCs w:val="24"/>
        </w:rPr>
        <w:t xml:space="preserve">Distinguish </w:t>
      </w:r>
      <w:r>
        <w:rPr>
          <w:i/>
          <w:szCs w:val="24"/>
        </w:rPr>
        <w:t>Topco</w:t>
      </w:r>
      <w:r>
        <w:rPr>
          <w:szCs w:val="24"/>
        </w:rPr>
        <w:t xml:space="preserve"> as horizontal territorial restraint – This is vertical</w:t>
      </w:r>
    </w:p>
    <w:p w:rsidR="00BC5DFF" w:rsidRDefault="00BC5DFF" w:rsidP="00374B63">
      <w:pPr>
        <w:pStyle w:val="ListParagraph"/>
        <w:numPr>
          <w:ilvl w:val="3"/>
          <w:numId w:val="69"/>
        </w:numPr>
        <w:rPr>
          <w:szCs w:val="24"/>
        </w:rPr>
      </w:pPr>
      <w:r>
        <w:rPr>
          <w:szCs w:val="24"/>
        </w:rPr>
        <w:t xml:space="preserve">Distinguish </w:t>
      </w:r>
      <w:r>
        <w:rPr>
          <w:i/>
          <w:szCs w:val="24"/>
        </w:rPr>
        <w:t>Dr. Miles</w:t>
      </w:r>
      <w:r>
        <w:rPr>
          <w:szCs w:val="24"/>
        </w:rPr>
        <w:t xml:space="preserve"> as price restraint – This is non-price territory restriction</w:t>
      </w:r>
    </w:p>
    <w:p w:rsidR="00BC5DFF" w:rsidRDefault="00BC5DFF" w:rsidP="00374B63">
      <w:pPr>
        <w:pStyle w:val="ListParagraph"/>
        <w:numPr>
          <w:ilvl w:val="2"/>
          <w:numId w:val="69"/>
        </w:numPr>
        <w:rPr>
          <w:szCs w:val="24"/>
        </w:rPr>
      </w:pPr>
      <w:r>
        <w:rPr>
          <w:b/>
          <w:szCs w:val="24"/>
        </w:rPr>
        <w:t>Analysis</w:t>
      </w:r>
    </w:p>
    <w:p w:rsidR="00BC5DFF" w:rsidRDefault="00BC5DFF" w:rsidP="00374B63">
      <w:pPr>
        <w:pStyle w:val="ListParagraph"/>
        <w:numPr>
          <w:ilvl w:val="3"/>
          <w:numId w:val="69"/>
        </w:numPr>
        <w:rPr>
          <w:szCs w:val="24"/>
        </w:rPr>
      </w:pPr>
      <w:r>
        <w:rPr>
          <w:szCs w:val="24"/>
        </w:rPr>
        <w:t>Vertical restraints</w:t>
      </w:r>
    </w:p>
    <w:p w:rsidR="00BC5DFF" w:rsidRDefault="00BC5DFF" w:rsidP="00374B63">
      <w:pPr>
        <w:pStyle w:val="ListParagraph"/>
        <w:numPr>
          <w:ilvl w:val="4"/>
          <w:numId w:val="69"/>
        </w:numPr>
        <w:rPr>
          <w:szCs w:val="24"/>
        </w:rPr>
      </w:pPr>
      <w:r>
        <w:rPr>
          <w:szCs w:val="24"/>
        </w:rPr>
        <w:t>Reduced intra-brand competition by limiting # of sellers of a product competing for business of a group of customers</w:t>
      </w:r>
    </w:p>
    <w:p w:rsidR="00BC5DFF" w:rsidRDefault="00BC5DFF" w:rsidP="00374B63">
      <w:pPr>
        <w:pStyle w:val="ListParagraph"/>
        <w:numPr>
          <w:ilvl w:val="4"/>
          <w:numId w:val="69"/>
        </w:numPr>
        <w:rPr>
          <w:szCs w:val="24"/>
        </w:rPr>
      </w:pPr>
      <w:r>
        <w:rPr>
          <w:szCs w:val="24"/>
        </w:rPr>
        <w:t>Increased inter-brand competition by allowing manufacturer to achieve efficient product distribution</w:t>
      </w:r>
    </w:p>
    <w:p w:rsidR="00BC5DFF" w:rsidRDefault="00BC5DFF" w:rsidP="00374B63">
      <w:pPr>
        <w:pStyle w:val="ListParagraph"/>
        <w:numPr>
          <w:ilvl w:val="3"/>
          <w:numId w:val="69"/>
        </w:numPr>
        <w:rPr>
          <w:szCs w:val="24"/>
        </w:rPr>
      </w:pPr>
      <w:r>
        <w:rPr>
          <w:szCs w:val="24"/>
        </w:rPr>
        <w:t>Free Rider Problem</w:t>
      </w:r>
    </w:p>
    <w:p w:rsidR="00BC5DFF" w:rsidRDefault="00BC5DFF" w:rsidP="00374B63">
      <w:pPr>
        <w:pStyle w:val="ListParagraph"/>
        <w:numPr>
          <w:ilvl w:val="4"/>
          <w:numId w:val="69"/>
        </w:numPr>
        <w:rPr>
          <w:szCs w:val="24"/>
        </w:rPr>
      </w:pPr>
      <w:r>
        <w:rPr>
          <w:szCs w:val="24"/>
        </w:rPr>
        <w:t>Some outlets might invest in advertising/customer education</w:t>
      </w:r>
    </w:p>
    <w:p w:rsidR="00BC5DFF" w:rsidRDefault="00BC5DFF" w:rsidP="00374B63">
      <w:pPr>
        <w:pStyle w:val="ListParagraph"/>
        <w:numPr>
          <w:ilvl w:val="4"/>
          <w:numId w:val="69"/>
        </w:numPr>
        <w:rPr>
          <w:szCs w:val="24"/>
        </w:rPr>
      </w:pPr>
      <w:r>
        <w:rPr>
          <w:szCs w:val="24"/>
        </w:rPr>
        <w:t>Discount vendors disincentivize this by stealing customers with lower prices</w:t>
      </w:r>
    </w:p>
    <w:p w:rsidR="00BC5DFF" w:rsidRDefault="00BC5DFF" w:rsidP="00374B63">
      <w:pPr>
        <w:pStyle w:val="ListParagraph"/>
        <w:numPr>
          <w:ilvl w:val="3"/>
          <w:numId w:val="69"/>
        </w:numPr>
        <w:rPr>
          <w:szCs w:val="24"/>
        </w:rPr>
      </w:pPr>
      <w:r>
        <w:rPr>
          <w:szCs w:val="24"/>
        </w:rPr>
        <w:t>Trade-Off</w:t>
      </w:r>
    </w:p>
    <w:p w:rsidR="00BC5DFF" w:rsidRDefault="00BC5DFF" w:rsidP="00374B63">
      <w:pPr>
        <w:pStyle w:val="ListParagraph"/>
        <w:numPr>
          <w:ilvl w:val="4"/>
          <w:numId w:val="69"/>
        </w:numPr>
        <w:rPr>
          <w:szCs w:val="24"/>
        </w:rPr>
      </w:pPr>
      <w:r>
        <w:rPr>
          <w:szCs w:val="24"/>
        </w:rPr>
        <w:t>Educates some customers that would otherwise not buy the product</w:t>
      </w:r>
    </w:p>
    <w:p w:rsidR="00BC5DFF" w:rsidRDefault="00BC5DFF" w:rsidP="00374B63">
      <w:pPr>
        <w:pStyle w:val="ListParagraph"/>
        <w:numPr>
          <w:ilvl w:val="4"/>
          <w:numId w:val="69"/>
        </w:numPr>
        <w:rPr>
          <w:szCs w:val="24"/>
        </w:rPr>
      </w:pPr>
      <w:r>
        <w:rPr>
          <w:szCs w:val="24"/>
        </w:rPr>
        <w:t>Raises prices for customers that didn’t need the information/prefer lower price</w:t>
      </w:r>
    </w:p>
    <w:p w:rsidR="00BC5DFF" w:rsidRDefault="00BC5DFF" w:rsidP="00374B63">
      <w:pPr>
        <w:pStyle w:val="ListParagraph"/>
        <w:numPr>
          <w:ilvl w:val="4"/>
          <w:numId w:val="69"/>
        </w:numPr>
        <w:rPr>
          <w:szCs w:val="24"/>
        </w:rPr>
      </w:pPr>
      <w:r>
        <w:rPr>
          <w:szCs w:val="24"/>
        </w:rPr>
        <w:t>May lose some customers that can’t afford the higher price</w:t>
      </w:r>
    </w:p>
    <w:p w:rsidR="00BC5DFF" w:rsidRDefault="00BC5DFF" w:rsidP="00374B63">
      <w:pPr>
        <w:pStyle w:val="ListParagraph"/>
        <w:numPr>
          <w:ilvl w:val="1"/>
          <w:numId w:val="69"/>
        </w:numPr>
        <w:rPr>
          <w:szCs w:val="24"/>
        </w:rPr>
      </w:pPr>
      <w:r>
        <w:rPr>
          <w:i/>
          <w:szCs w:val="24"/>
        </w:rPr>
        <w:t>Monsanto Co. v. Spray Rite Svc. Corp.</w:t>
      </w:r>
    </w:p>
    <w:p w:rsidR="00BC5DFF" w:rsidRDefault="00E86302" w:rsidP="00374B63">
      <w:pPr>
        <w:pStyle w:val="ListParagraph"/>
        <w:numPr>
          <w:ilvl w:val="2"/>
          <w:numId w:val="69"/>
        </w:numPr>
        <w:rPr>
          <w:szCs w:val="24"/>
        </w:rPr>
      </w:pPr>
      <w:r>
        <w:rPr>
          <w:szCs w:val="24"/>
        </w:rPr>
        <w:t>Issue of whether agreement can be inferred on the basis of termination of distributorship due to complaints from another distributor</w:t>
      </w:r>
    </w:p>
    <w:p w:rsidR="00E86302" w:rsidRDefault="00E86302" w:rsidP="00374B63">
      <w:pPr>
        <w:pStyle w:val="ListParagraph"/>
        <w:numPr>
          <w:ilvl w:val="3"/>
          <w:numId w:val="69"/>
        </w:numPr>
        <w:rPr>
          <w:szCs w:val="24"/>
        </w:rPr>
      </w:pPr>
      <w:r>
        <w:rPr>
          <w:szCs w:val="24"/>
        </w:rPr>
        <w:t>How far can manufacturer go to protect more expensive distribution model?</w:t>
      </w:r>
    </w:p>
    <w:p w:rsidR="00E86302" w:rsidRDefault="00E86302" w:rsidP="00374B63">
      <w:pPr>
        <w:pStyle w:val="ListParagraph"/>
        <w:numPr>
          <w:ilvl w:val="2"/>
          <w:numId w:val="69"/>
        </w:numPr>
        <w:rPr>
          <w:szCs w:val="24"/>
        </w:rPr>
      </w:pPr>
      <w:r w:rsidRPr="00E86302">
        <w:rPr>
          <w:b/>
          <w:szCs w:val="24"/>
        </w:rPr>
        <w:t>Rule</w:t>
      </w:r>
      <w:r>
        <w:rPr>
          <w:szCs w:val="24"/>
        </w:rPr>
        <w:t xml:space="preserve"> – There must be evidence that tends to exclude the possibility that the manufacturer and non-terminated distributors were acting independently</w:t>
      </w:r>
    </w:p>
    <w:p w:rsidR="00E86302" w:rsidRDefault="00E86302" w:rsidP="00374B63">
      <w:pPr>
        <w:pStyle w:val="ListParagraph"/>
        <w:numPr>
          <w:ilvl w:val="2"/>
          <w:numId w:val="69"/>
        </w:numPr>
        <w:rPr>
          <w:szCs w:val="24"/>
        </w:rPr>
      </w:pPr>
      <w:r>
        <w:rPr>
          <w:b/>
          <w:szCs w:val="24"/>
        </w:rPr>
        <w:t>Analysis</w:t>
      </w:r>
    </w:p>
    <w:p w:rsidR="00E86302" w:rsidRDefault="00E86302" w:rsidP="00374B63">
      <w:pPr>
        <w:pStyle w:val="ListParagraph"/>
        <w:numPr>
          <w:ilvl w:val="3"/>
          <w:numId w:val="69"/>
        </w:numPr>
        <w:rPr>
          <w:szCs w:val="24"/>
        </w:rPr>
      </w:pPr>
      <w:r>
        <w:rPr>
          <w:szCs w:val="24"/>
        </w:rPr>
        <w:t>Direct/circumstantial eviden</w:t>
      </w:r>
      <w:r w:rsidR="00D45BDB">
        <w:rPr>
          <w:szCs w:val="24"/>
        </w:rPr>
        <w:t>ce that reasonably tends to prov</w:t>
      </w:r>
      <w:r>
        <w:rPr>
          <w:szCs w:val="24"/>
        </w:rPr>
        <w:t>e that the manufacturer and others had a conscious commitment to a common scheme designed to achieve an unlawful objective</w:t>
      </w:r>
    </w:p>
    <w:p w:rsidR="00E86302" w:rsidRDefault="00E86302" w:rsidP="00374B63">
      <w:pPr>
        <w:pStyle w:val="ListParagraph"/>
        <w:numPr>
          <w:ilvl w:val="3"/>
          <w:numId w:val="69"/>
        </w:numPr>
        <w:rPr>
          <w:szCs w:val="24"/>
        </w:rPr>
      </w:pPr>
      <w:r>
        <w:rPr>
          <w:szCs w:val="24"/>
        </w:rPr>
        <w:t>Requires a “meeting of the minds”</w:t>
      </w:r>
    </w:p>
    <w:p w:rsidR="00E86302" w:rsidRDefault="00E86302" w:rsidP="00374B63">
      <w:pPr>
        <w:pStyle w:val="ListParagraph"/>
        <w:numPr>
          <w:ilvl w:val="3"/>
          <w:numId w:val="69"/>
        </w:numPr>
        <w:rPr>
          <w:szCs w:val="24"/>
        </w:rPr>
      </w:pPr>
      <w:r>
        <w:rPr>
          <w:szCs w:val="24"/>
        </w:rPr>
        <w:t>Otherwise non-price vertical restraints are acceptable</w:t>
      </w:r>
    </w:p>
    <w:p w:rsidR="00096941" w:rsidRDefault="00096941" w:rsidP="00374B63">
      <w:pPr>
        <w:pStyle w:val="ListParagraph"/>
        <w:numPr>
          <w:ilvl w:val="1"/>
          <w:numId w:val="69"/>
        </w:numPr>
        <w:rPr>
          <w:szCs w:val="24"/>
        </w:rPr>
      </w:pPr>
      <w:r>
        <w:rPr>
          <w:i/>
          <w:szCs w:val="24"/>
        </w:rPr>
        <w:t>Toys R Us</w:t>
      </w:r>
      <w:r>
        <w:rPr>
          <w:szCs w:val="24"/>
        </w:rPr>
        <w:t xml:space="preserve"> – TRU Approaches Mattel asking them to sell different toys to warehouse stores than to normal retailers – Mattel won’t do it unless other manufacturers also do</w:t>
      </w:r>
    </w:p>
    <w:p w:rsidR="00096941" w:rsidRDefault="00096941" w:rsidP="00374B63">
      <w:pPr>
        <w:pStyle w:val="ListParagraph"/>
        <w:numPr>
          <w:ilvl w:val="2"/>
          <w:numId w:val="69"/>
        </w:numPr>
        <w:rPr>
          <w:szCs w:val="24"/>
        </w:rPr>
      </w:pPr>
      <w:r>
        <w:rPr>
          <w:szCs w:val="24"/>
        </w:rPr>
        <w:t>Reasoning: Unlawful since manufacturer/consumer interests are aligned, only benefit is to retailers</w:t>
      </w:r>
    </w:p>
    <w:p w:rsidR="00096941" w:rsidRDefault="00096941" w:rsidP="00374B63">
      <w:pPr>
        <w:pStyle w:val="ListParagraph"/>
        <w:numPr>
          <w:ilvl w:val="1"/>
          <w:numId w:val="69"/>
        </w:numPr>
        <w:rPr>
          <w:szCs w:val="24"/>
        </w:rPr>
      </w:pPr>
      <w:r>
        <w:rPr>
          <w:i/>
          <w:szCs w:val="24"/>
        </w:rPr>
        <w:t>Sharp</w:t>
      </w:r>
      <w:r>
        <w:rPr>
          <w:szCs w:val="24"/>
        </w:rPr>
        <w:t xml:space="preserve"> – </w:t>
      </w:r>
      <w:r>
        <w:rPr>
          <w:i/>
          <w:szCs w:val="24"/>
        </w:rPr>
        <w:t xml:space="preserve">Per se </w:t>
      </w:r>
      <w:r>
        <w:rPr>
          <w:szCs w:val="24"/>
        </w:rPr>
        <w:t>illegality is only for price restraints</w:t>
      </w:r>
    </w:p>
    <w:p w:rsidR="00096941" w:rsidRDefault="00096941" w:rsidP="00374B63">
      <w:pPr>
        <w:pStyle w:val="ListParagraph"/>
        <w:numPr>
          <w:ilvl w:val="1"/>
          <w:numId w:val="69"/>
        </w:numPr>
        <w:rPr>
          <w:szCs w:val="24"/>
        </w:rPr>
      </w:pPr>
      <w:r>
        <w:rPr>
          <w:i/>
          <w:szCs w:val="24"/>
        </w:rPr>
        <w:t>State Oil v. Kahn</w:t>
      </w:r>
      <w:r>
        <w:rPr>
          <w:szCs w:val="24"/>
        </w:rPr>
        <w:t xml:space="preserve"> – Maximum price restraints are ok </w:t>
      </w:r>
      <w:r w:rsidRPr="00096941">
        <w:rPr>
          <w:szCs w:val="24"/>
        </w:rPr>
        <w:sym w:font="Wingdings" w:char="F0E0"/>
      </w:r>
      <w:r>
        <w:rPr>
          <w:szCs w:val="24"/>
        </w:rPr>
        <w:t xml:space="preserve"> can be pro-competitive </w:t>
      </w:r>
      <w:r w:rsidRPr="00096941">
        <w:rPr>
          <w:szCs w:val="24"/>
        </w:rPr>
        <w:sym w:font="Wingdings" w:char="F0E0"/>
      </w:r>
      <w:r>
        <w:rPr>
          <w:szCs w:val="24"/>
        </w:rPr>
        <w:t xml:space="preserve"> RoR</w:t>
      </w:r>
    </w:p>
    <w:p w:rsidR="00096941" w:rsidRDefault="00541990" w:rsidP="00374B63">
      <w:pPr>
        <w:pStyle w:val="ListParagraph"/>
        <w:numPr>
          <w:ilvl w:val="1"/>
          <w:numId w:val="69"/>
        </w:numPr>
        <w:rPr>
          <w:szCs w:val="24"/>
        </w:rPr>
      </w:pPr>
      <w:r>
        <w:rPr>
          <w:i/>
          <w:szCs w:val="24"/>
        </w:rPr>
        <w:lastRenderedPageBreak/>
        <w:t>Leegin Creative Leather Products v. PSKS</w:t>
      </w:r>
      <w:r w:rsidR="002D0E40">
        <w:rPr>
          <w:szCs w:val="24"/>
        </w:rPr>
        <w:t xml:space="preserve"> (</w:t>
      </w:r>
      <w:r w:rsidR="002D0E40" w:rsidRPr="002D0E40">
        <w:rPr>
          <w:rStyle w:val="Heading3Char"/>
        </w:rPr>
        <w:t>Price-based Vertical Restraints</w:t>
      </w:r>
      <w:r w:rsidR="002D0E40">
        <w:rPr>
          <w:szCs w:val="24"/>
        </w:rPr>
        <w:t>)</w:t>
      </w:r>
    </w:p>
    <w:p w:rsidR="00541990" w:rsidRDefault="009F71B9" w:rsidP="00374B63">
      <w:pPr>
        <w:pStyle w:val="ListParagraph"/>
        <w:numPr>
          <w:ilvl w:val="2"/>
          <w:numId w:val="69"/>
        </w:numPr>
        <w:rPr>
          <w:szCs w:val="24"/>
        </w:rPr>
      </w:pPr>
      <w:r>
        <w:rPr>
          <w:szCs w:val="24"/>
        </w:rPr>
        <w:t>Leegin manufactures leather apparel, refuses to sell to discount retailers arguing customers get better service/support for their purchases at non-discount outlets</w:t>
      </w:r>
    </w:p>
    <w:p w:rsidR="009F71B9" w:rsidRDefault="009F71B9" w:rsidP="00374B63">
      <w:pPr>
        <w:pStyle w:val="ListParagraph"/>
        <w:numPr>
          <w:ilvl w:val="2"/>
          <w:numId w:val="69"/>
        </w:numPr>
      </w:pPr>
      <w:r>
        <w:t>Justifications</w:t>
      </w:r>
    </w:p>
    <w:p w:rsidR="009F71B9" w:rsidRDefault="009F71B9" w:rsidP="00374B63">
      <w:pPr>
        <w:pStyle w:val="ListParagraph"/>
        <w:numPr>
          <w:ilvl w:val="3"/>
          <w:numId w:val="69"/>
        </w:numPr>
      </w:pPr>
      <w:r>
        <w:t>Stimulating inter-brand competition by reducing intra-brand competition</w:t>
      </w:r>
    </w:p>
    <w:p w:rsidR="009F71B9" w:rsidRDefault="009F71B9" w:rsidP="00374B63">
      <w:pPr>
        <w:pStyle w:val="ListParagraph"/>
        <w:numPr>
          <w:ilvl w:val="3"/>
          <w:numId w:val="69"/>
        </w:numPr>
      </w:pPr>
      <w:r>
        <w:t>Free Rider problem – encourage high end retail investment</w:t>
      </w:r>
    </w:p>
    <w:p w:rsidR="009F71B9" w:rsidRDefault="009F71B9" w:rsidP="00374B63">
      <w:pPr>
        <w:pStyle w:val="ListParagraph"/>
        <w:numPr>
          <w:ilvl w:val="3"/>
          <w:numId w:val="69"/>
        </w:numPr>
      </w:pPr>
      <w:r>
        <w:t>Facilitate market entry – Allows the new brand to invest in marketing</w:t>
      </w:r>
    </w:p>
    <w:p w:rsidR="009F71B9" w:rsidRDefault="009F71B9" w:rsidP="00374B63">
      <w:pPr>
        <w:pStyle w:val="ListParagraph"/>
        <w:numPr>
          <w:ilvl w:val="3"/>
          <w:numId w:val="69"/>
        </w:numPr>
      </w:pPr>
      <w:r>
        <w:t>Brand reputation – Reputation for selling high quality goods</w:t>
      </w:r>
    </w:p>
    <w:p w:rsidR="009F71B9" w:rsidRDefault="009F71B9" w:rsidP="00374B63">
      <w:pPr>
        <w:pStyle w:val="ListParagraph"/>
        <w:numPr>
          <w:ilvl w:val="3"/>
          <w:numId w:val="69"/>
        </w:numPr>
      </w:pPr>
      <w:r>
        <w:t>Gives consumers more options (high end goods as well as discount)</w:t>
      </w:r>
    </w:p>
    <w:p w:rsidR="009F71B9" w:rsidRDefault="009F71B9" w:rsidP="00374B63">
      <w:pPr>
        <w:pStyle w:val="ListParagraph"/>
        <w:numPr>
          <w:ilvl w:val="2"/>
          <w:numId w:val="69"/>
        </w:numPr>
      </w:pPr>
      <w:r>
        <w:t>Reasoning (anti-competitive effects)</w:t>
      </w:r>
    </w:p>
    <w:p w:rsidR="009F71B9" w:rsidRDefault="009F71B9" w:rsidP="00374B63">
      <w:pPr>
        <w:pStyle w:val="ListParagraph"/>
        <w:numPr>
          <w:ilvl w:val="3"/>
          <w:numId w:val="69"/>
        </w:numPr>
      </w:pPr>
      <w:r>
        <w:t>Facilitate manufacturer cartels</w:t>
      </w:r>
    </w:p>
    <w:p w:rsidR="009F71B9" w:rsidRDefault="009F71B9" w:rsidP="00374B63">
      <w:pPr>
        <w:pStyle w:val="ListParagraph"/>
        <w:numPr>
          <w:ilvl w:val="3"/>
          <w:numId w:val="69"/>
        </w:numPr>
      </w:pPr>
      <w:r>
        <w:t>Discourage price cutting to benefit lower price consumers</w:t>
      </w:r>
    </w:p>
    <w:p w:rsidR="009F71B9" w:rsidRDefault="009F71B9" w:rsidP="00374B63">
      <w:pPr>
        <w:pStyle w:val="ListParagraph"/>
        <w:numPr>
          <w:ilvl w:val="3"/>
          <w:numId w:val="69"/>
        </w:numPr>
      </w:pPr>
      <w:r>
        <w:t>Can organize retail cartels</w:t>
      </w:r>
    </w:p>
    <w:p w:rsidR="00296756" w:rsidRDefault="00296756" w:rsidP="00374B63">
      <w:pPr>
        <w:pStyle w:val="ListParagraph"/>
        <w:numPr>
          <w:ilvl w:val="3"/>
          <w:numId w:val="69"/>
        </w:numPr>
      </w:pPr>
      <w:r>
        <w:t>Can be abused by manufacturer/retailer with market power</w:t>
      </w:r>
    </w:p>
    <w:p w:rsidR="00296756" w:rsidRDefault="00296756" w:rsidP="00374B63">
      <w:pPr>
        <w:pStyle w:val="ListParagraph"/>
        <w:numPr>
          <w:ilvl w:val="4"/>
          <w:numId w:val="69"/>
        </w:numPr>
      </w:pPr>
      <w:r>
        <w:t>Can stymie innovation that would lower costs, etc.</w:t>
      </w:r>
    </w:p>
    <w:p w:rsidR="009F71B9" w:rsidRDefault="009F71B9" w:rsidP="00374B63">
      <w:pPr>
        <w:pStyle w:val="ListParagraph"/>
        <w:numPr>
          <w:ilvl w:val="3"/>
          <w:numId w:val="69"/>
        </w:numPr>
      </w:pPr>
      <w:r>
        <w:t>Potential abuse of resale price maintenance for anticompetitive purposes is unlikely unless relevant entity has market power</w:t>
      </w:r>
    </w:p>
    <w:p w:rsidR="009F71B9" w:rsidRDefault="00296756" w:rsidP="00374B63">
      <w:pPr>
        <w:pStyle w:val="ListParagraph"/>
        <w:numPr>
          <w:ilvl w:val="2"/>
          <w:numId w:val="69"/>
        </w:numPr>
        <w:rPr>
          <w:szCs w:val="24"/>
        </w:rPr>
      </w:pPr>
      <w:r>
        <w:rPr>
          <w:szCs w:val="24"/>
        </w:rPr>
        <w:t>Holding</w:t>
      </w:r>
    </w:p>
    <w:p w:rsidR="00296756" w:rsidRDefault="00296756" w:rsidP="00374B63">
      <w:pPr>
        <w:pStyle w:val="ListParagraph"/>
        <w:numPr>
          <w:ilvl w:val="3"/>
          <w:numId w:val="69"/>
        </w:numPr>
      </w:pPr>
      <w:r>
        <w:t>Default is the RoR analysis (</w:t>
      </w:r>
      <w:r>
        <w:rPr>
          <w:i/>
        </w:rPr>
        <w:t>Citing Maricopa</w:t>
      </w:r>
      <w:r>
        <w:t>)</w:t>
      </w:r>
    </w:p>
    <w:p w:rsidR="00296756" w:rsidRDefault="00296756" w:rsidP="00374B63">
      <w:pPr>
        <w:pStyle w:val="ListParagraph"/>
        <w:numPr>
          <w:ilvl w:val="3"/>
          <w:numId w:val="69"/>
        </w:numPr>
      </w:pPr>
      <w:r>
        <w:t xml:space="preserve">Horizontal agreements remain </w:t>
      </w:r>
      <w:r>
        <w:rPr>
          <w:i/>
        </w:rPr>
        <w:t xml:space="preserve">per se </w:t>
      </w:r>
      <w:r>
        <w:t xml:space="preserve">unlawful under </w:t>
      </w:r>
      <w:r>
        <w:rPr>
          <w:i/>
        </w:rPr>
        <w:t>Sacony-Vacuum</w:t>
      </w:r>
    </w:p>
    <w:p w:rsidR="00296756" w:rsidRDefault="00296756" w:rsidP="00374B63">
      <w:pPr>
        <w:pStyle w:val="ListParagraph"/>
        <w:numPr>
          <w:ilvl w:val="3"/>
          <w:numId w:val="69"/>
        </w:numPr>
      </w:pPr>
      <w:r>
        <w:t>RoR analysis factors</w:t>
      </w:r>
    </w:p>
    <w:p w:rsidR="00296756" w:rsidRDefault="00296756" w:rsidP="00374B63">
      <w:pPr>
        <w:pStyle w:val="ListParagraph"/>
        <w:numPr>
          <w:ilvl w:val="4"/>
          <w:numId w:val="69"/>
        </w:numPr>
      </w:pPr>
      <w:r>
        <w:t># of manufacturers using the practice</w:t>
      </w:r>
    </w:p>
    <w:p w:rsidR="00296756" w:rsidRDefault="00296756" w:rsidP="00374B63">
      <w:pPr>
        <w:pStyle w:val="ListParagraph"/>
        <w:numPr>
          <w:ilvl w:val="5"/>
          <w:numId w:val="69"/>
        </w:numPr>
      </w:pPr>
      <w:r>
        <w:t xml:space="preserve">Facilitates cartel because retail price is transparent </w:t>
      </w:r>
      <w:r>
        <w:sym w:font="Wingdings" w:char="F0E0"/>
      </w:r>
      <w:r>
        <w:t xml:space="preserve"> good communication</w:t>
      </w:r>
    </w:p>
    <w:p w:rsidR="00296756" w:rsidRDefault="00296756" w:rsidP="00374B63">
      <w:pPr>
        <w:pStyle w:val="ListParagraph"/>
        <w:numPr>
          <w:ilvl w:val="4"/>
          <w:numId w:val="69"/>
        </w:numPr>
      </w:pPr>
      <w:r>
        <w:t>The source of the restraint</w:t>
      </w:r>
    </w:p>
    <w:p w:rsidR="00296756" w:rsidRDefault="00296756" w:rsidP="00374B63">
      <w:pPr>
        <w:pStyle w:val="ListParagraph"/>
        <w:numPr>
          <w:ilvl w:val="4"/>
          <w:numId w:val="69"/>
        </w:numPr>
      </w:pPr>
      <w:r>
        <w:t>Manufacturer’s market power</w:t>
      </w:r>
    </w:p>
    <w:p w:rsidR="00296756" w:rsidRDefault="00296756" w:rsidP="00374B63">
      <w:pPr>
        <w:pStyle w:val="ListParagraph"/>
        <w:numPr>
          <w:ilvl w:val="3"/>
          <w:numId w:val="69"/>
        </w:numPr>
      </w:pPr>
      <w:r>
        <w:t xml:space="preserve">Indication that over time courts can develop presumptions </w:t>
      </w:r>
      <w:r>
        <w:sym w:font="Wingdings" w:char="F0E0"/>
      </w:r>
      <w:r>
        <w:t xml:space="preserve"> </w:t>
      </w:r>
      <w:r>
        <w:rPr>
          <w:i/>
        </w:rPr>
        <w:t>Polygram</w:t>
      </w:r>
      <w:r>
        <w:t>-type burden-shifting framework</w:t>
      </w:r>
    </w:p>
    <w:p w:rsidR="009D4907" w:rsidRDefault="00296756" w:rsidP="00374B63">
      <w:pPr>
        <w:pStyle w:val="ListParagraph"/>
        <w:numPr>
          <w:ilvl w:val="3"/>
          <w:numId w:val="69"/>
        </w:numPr>
        <w:rPr>
          <w:szCs w:val="24"/>
        </w:rPr>
      </w:pPr>
      <w:r>
        <w:rPr>
          <w:i/>
          <w:szCs w:val="24"/>
        </w:rPr>
        <w:t>Per se</w:t>
      </w:r>
      <w:r>
        <w:rPr>
          <w:szCs w:val="24"/>
        </w:rPr>
        <w:t xml:space="preserve"> is only appropriate after courts have experience with the type of restraint at issue and only if they can predict with confidence that it would be invalidated in all or almost all instances under RoR analysis</w:t>
      </w:r>
    </w:p>
    <w:p w:rsidR="009D4907" w:rsidRDefault="009D4907">
      <w:pPr>
        <w:rPr>
          <w:szCs w:val="24"/>
        </w:rPr>
      </w:pPr>
      <w:r>
        <w:rPr>
          <w:szCs w:val="24"/>
        </w:rPr>
        <w:br w:type="page"/>
      </w:r>
    </w:p>
    <w:p w:rsidR="00F97257" w:rsidRDefault="00F97257" w:rsidP="002D0E40">
      <w:pPr>
        <w:pStyle w:val="Heading2"/>
      </w:pPr>
      <w:bookmarkStart w:id="182" w:name="_Toc342505800"/>
      <w:bookmarkStart w:id="183" w:name="_Toc342506221"/>
      <w:r>
        <w:lastRenderedPageBreak/>
        <w:t>TYING</w:t>
      </w:r>
      <w:r w:rsidR="002D0E40">
        <w:t xml:space="preserve"> AND EXCLUSIVE DEALING</w:t>
      </w:r>
      <w:bookmarkEnd w:id="182"/>
      <w:bookmarkEnd w:id="183"/>
    </w:p>
    <w:p w:rsidR="00F97257" w:rsidRDefault="007D67FF" w:rsidP="002D0E40">
      <w:pPr>
        <w:pStyle w:val="Heading3"/>
      </w:pPr>
      <w:bookmarkStart w:id="184" w:name="_Toc342505801"/>
      <w:bookmarkStart w:id="185" w:name="_Toc342506222"/>
      <w:r>
        <w:t>Generally</w:t>
      </w:r>
      <w:bookmarkEnd w:id="184"/>
      <w:bookmarkEnd w:id="185"/>
    </w:p>
    <w:p w:rsidR="007D67FF" w:rsidRDefault="007D67FF" w:rsidP="00374B63">
      <w:pPr>
        <w:pStyle w:val="ListParagraph"/>
        <w:numPr>
          <w:ilvl w:val="2"/>
          <w:numId w:val="70"/>
        </w:numPr>
        <w:rPr>
          <w:szCs w:val="24"/>
        </w:rPr>
      </w:pPr>
      <w:bookmarkStart w:id="186" w:name="_Toc342506223"/>
      <w:r w:rsidRPr="002D0E40">
        <w:rPr>
          <w:rStyle w:val="Heading4Char"/>
        </w:rPr>
        <w:t>Clayton Act § 3</w:t>
      </w:r>
      <w:bookmarkEnd w:id="186"/>
      <w:r>
        <w:rPr>
          <w:szCs w:val="24"/>
        </w:rPr>
        <w:t xml:space="preserve"> – It is unlawful for any person “engaged in commerce” “to lease or make a sale or K for sale” of “goods, wares, merchandise… or other commodities, whether patented or unpatented” or “fix a price charged” or “discount from, or rebate upon such price” on condition that the lessee or purchaser will not “use or deal in the goods, wares, merchandise… or other commodities of a competitor or competitors of the lessor or seller” where the effect “may be to substantially lessen competition or tend to create a monopoly in any line of commerce.”</w:t>
      </w:r>
    </w:p>
    <w:p w:rsidR="007D67FF" w:rsidRDefault="007D67FF" w:rsidP="00374B63">
      <w:pPr>
        <w:pStyle w:val="ListParagraph"/>
        <w:numPr>
          <w:ilvl w:val="2"/>
          <w:numId w:val="70"/>
        </w:numPr>
        <w:rPr>
          <w:szCs w:val="24"/>
        </w:rPr>
      </w:pPr>
      <w:r>
        <w:rPr>
          <w:szCs w:val="24"/>
        </w:rPr>
        <w:t>Applies to both tying and exclusive dealing</w:t>
      </w:r>
    </w:p>
    <w:p w:rsidR="0088517A" w:rsidRDefault="0088517A" w:rsidP="00374B63">
      <w:pPr>
        <w:pStyle w:val="ListParagraph"/>
        <w:numPr>
          <w:ilvl w:val="2"/>
          <w:numId w:val="70"/>
        </w:numPr>
        <w:rPr>
          <w:szCs w:val="24"/>
        </w:rPr>
      </w:pPr>
      <w:r>
        <w:rPr>
          <w:szCs w:val="24"/>
        </w:rPr>
        <w:t>Almost all tying cases are also tried under § 1</w:t>
      </w:r>
    </w:p>
    <w:p w:rsidR="0088517A" w:rsidRDefault="0088517A" w:rsidP="00374B63">
      <w:pPr>
        <w:pStyle w:val="ListParagraph"/>
        <w:numPr>
          <w:ilvl w:val="2"/>
          <w:numId w:val="70"/>
        </w:numPr>
        <w:rPr>
          <w:szCs w:val="24"/>
        </w:rPr>
      </w:pPr>
      <w:r>
        <w:rPr>
          <w:szCs w:val="24"/>
        </w:rPr>
        <w:t xml:space="preserve">Sales </w:t>
      </w:r>
      <w:r>
        <w:rPr>
          <w:b/>
          <w:szCs w:val="24"/>
        </w:rPr>
        <w:t>must</w:t>
      </w:r>
      <w:r>
        <w:rPr>
          <w:szCs w:val="24"/>
        </w:rPr>
        <w:t xml:space="preserve"> involve 2 or more states to fall under Clayton § 3</w:t>
      </w:r>
    </w:p>
    <w:p w:rsidR="007D67FF" w:rsidRDefault="007D67FF" w:rsidP="00374B63">
      <w:pPr>
        <w:pStyle w:val="ListParagraph"/>
        <w:numPr>
          <w:ilvl w:val="2"/>
          <w:numId w:val="70"/>
        </w:numPr>
        <w:rPr>
          <w:szCs w:val="24"/>
        </w:rPr>
      </w:pPr>
      <w:r>
        <w:rPr>
          <w:b/>
          <w:szCs w:val="24"/>
        </w:rPr>
        <w:t>Cases</w:t>
      </w:r>
      <w:r>
        <w:rPr>
          <w:szCs w:val="24"/>
        </w:rPr>
        <w:t xml:space="preserve"> – Doctrinal development</w:t>
      </w:r>
    </w:p>
    <w:p w:rsidR="007D67FF" w:rsidRDefault="007D67FF" w:rsidP="00374B63">
      <w:pPr>
        <w:pStyle w:val="ListParagraph"/>
        <w:numPr>
          <w:ilvl w:val="3"/>
          <w:numId w:val="70"/>
        </w:numPr>
        <w:rPr>
          <w:szCs w:val="24"/>
        </w:rPr>
      </w:pPr>
      <w:r>
        <w:rPr>
          <w:i/>
          <w:szCs w:val="24"/>
        </w:rPr>
        <w:t>Motion Picture Patents v. Universal Film</w:t>
      </w:r>
      <w:r>
        <w:rPr>
          <w:szCs w:val="24"/>
        </w:rPr>
        <w:t xml:space="preserve"> – Illegal tying between patented projector and film to use in projector</w:t>
      </w:r>
    </w:p>
    <w:p w:rsidR="007D67FF" w:rsidRDefault="007D67FF" w:rsidP="00374B63">
      <w:pPr>
        <w:pStyle w:val="ListParagraph"/>
        <w:numPr>
          <w:ilvl w:val="3"/>
          <w:numId w:val="70"/>
        </w:numPr>
        <w:rPr>
          <w:szCs w:val="24"/>
        </w:rPr>
      </w:pPr>
      <w:r>
        <w:rPr>
          <w:i/>
          <w:szCs w:val="24"/>
        </w:rPr>
        <w:t>Morton Salt v. G.S. Suppiger</w:t>
      </w:r>
      <w:r>
        <w:rPr>
          <w:szCs w:val="24"/>
        </w:rPr>
        <w:t xml:space="preserve"> – Illegal tying between salt machine and salt</w:t>
      </w:r>
    </w:p>
    <w:p w:rsidR="007D67FF" w:rsidRDefault="007D67FF" w:rsidP="00374B63">
      <w:pPr>
        <w:pStyle w:val="ListParagraph"/>
        <w:numPr>
          <w:ilvl w:val="3"/>
          <w:numId w:val="70"/>
        </w:numPr>
        <w:rPr>
          <w:szCs w:val="24"/>
        </w:rPr>
      </w:pPr>
      <w:r>
        <w:rPr>
          <w:i/>
          <w:szCs w:val="24"/>
        </w:rPr>
        <w:t>International Salt v. U.S.</w:t>
      </w:r>
      <w:r>
        <w:rPr>
          <w:szCs w:val="24"/>
        </w:rPr>
        <w:t xml:space="preserve"> – Illegal tying lease of patented caning machine and salt – analyzed as </w:t>
      </w:r>
      <w:r>
        <w:rPr>
          <w:i/>
          <w:szCs w:val="24"/>
        </w:rPr>
        <w:t>per se</w:t>
      </w:r>
      <w:r>
        <w:rPr>
          <w:szCs w:val="24"/>
        </w:rPr>
        <w:t xml:space="preserve"> illegal under § 1 </w:t>
      </w:r>
      <w:r w:rsidRPr="007D67FF">
        <w:rPr>
          <w:szCs w:val="24"/>
        </w:rPr>
        <w:sym w:font="Wingdings" w:char="F0E0"/>
      </w:r>
      <w:r>
        <w:rPr>
          <w:szCs w:val="24"/>
        </w:rPr>
        <w:t xml:space="preserve"> stricter than Clayton because no need to demonstrate likelihood of lessening competition</w:t>
      </w:r>
    </w:p>
    <w:p w:rsidR="007D67FF" w:rsidRDefault="0088517A" w:rsidP="002D0E40">
      <w:pPr>
        <w:pStyle w:val="Heading3"/>
      </w:pPr>
      <w:bookmarkStart w:id="187" w:name="_Toc342505802"/>
      <w:bookmarkStart w:id="188" w:name="_Toc342506224"/>
      <w:r>
        <w:t>Exclusive Dealing</w:t>
      </w:r>
      <w:bookmarkEnd w:id="187"/>
      <w:bookmarkEnd w:id="188"/>
    </w:p>
    <w:p w:rsidR="0088517A" w:rsidRDefault="0088517A" w:rsidP="00374B63">
      <w:pPr>
        <w:pStyle w:val="ListParagraph"/>
        <w:numPr>
          <w:ilvl w:val="2"/>
          <w:numId w:val="71"/>
        </w:numPr>
        <w:rPr>
          <w:szCs w:val="24"/>
        </w:rPr>
      </w:pPr>
      <w:r>
        <w:rPr>
          <w:i/>
          <w:szCs w:val="24"/>
        </w:rPr>
        <w:t>Standard Oil v. U.S.</w:t>
      </w:r>
      <w:r>
        <w:rPr>
          <w:szCs w:val="24"/>
        </w:rPr>
        <w:t xml:space="preserve"> – Illegal franchise indicating franchisees can only buy Standard</w:t>
      </w:r>
    </w:p>
    <w:p w:rsidR="0088517A" w:rsidRDefault="0088517A" w:rsidP="00374B63">
      <w:pPr>
        <w:pStyle w:val="ListParagraph"/>
        <w:numPr>
          <w:ilvl w:val="2"/>
          <w:numId w:val="71"/>
        </w:numPr>
        <w:rPr>
          <w:szCs w:val="24"/>
        </w:rPr>
      </w:pPr>
      <w:r>
        <w:rPr>
          <w:i/>
          <w:szCs w:val="24"/>
        </w:rPr>
        <w:t>Tampa Electric v. Nashville Coal</w:t>
      </w:r>
      <w:r>
        <w:rPr>
          <w:szCs w:val="24"/>
        </w:rPr>
        <w:t xml:space="preserve"> – Illegal 20y exclusive dealing K under § 3 RoR</w:t>
      </w:r>
    </w:p>
    <w:p w:rsidR="0088517A" w:rsidRDefault="0088517A" w:rsidP="00374B63">
      <w:pPr>
        <w:pStyle w:val="ListParagraph"/>
        <w:numPr>
          <w:ilvl w:val="3"/>
          <w:numId w:val="71"/>
        </w:numPr>
        <w:rPr>
          <w:szCs w:val="24"/>
        </w:rPr>
      </w:pPr>
      <w:r>
        <w:rPr>
          <w:szCs w:val="24"/>
        </w:rPr>
        <w:t>Weigh effect of the K on the relevant area</w:t>
      </w:r>
    </w:p>
    <w:p w:rsidR="0088517A" w:rsidRDefault="0088517A" w:rsidP="00374B63">
      <w:pPr>
        <w:pStyle w:val="ListParagraph"/>
        <w:numPr>
          <w:ilvl w:val="3"/>
          <w:numId w:val="71"/>
        </w:numPr>
        <w:rPr>
          <w:szCs w:val="24"/>
        </w:rPr>
      </w:pPr>
      <w:r>
        <w:rPr>
          <w:szCs w:val="24"/>
        </w:rPr>
        <w:t>Take into account relative strength of the parties</w:t>
      </w:r>
    </w:p>
    <w:p w:rsidR="0088517A" w:rsidRDefault="0088517A" w:rsidP="00374B63">
      <w:pPr>
        <w:pStyle w:val="ListParagraph"/>
        <w:numPr>
          <w:ilvl w:val="3"/>
          <w:numId w:val="71"/>
        </w:numPr>
        <w:rPr>
          <w:szCs w:val="24"/>
        </w:rPr>
      </w:pPr>
      <w:r>
        <w:rPr>
          <w:szCs w:val="24"/>
        </w:rPr>
        <w:t>Proportionate volume of commerce involved related to total commerce in the area</w:t>
      </w:r>
    </w:p>
    <w:p w:rsidR="0088517A" w:rsidRDefault="0088517A" w:rsidP="00374B63">
      <w:pPr>
        <w:pStyle w:val="ListParagraph"/>
        <w:numPr>
          <w:ilvl w:val="3"/>
          <w:numId w:val="71"/>
        </w:numPr>
        <w:rPr>
          <w:szCs w:val="24"/>
        </w:rPr>
      </w:pPr>
      <w:r>
        <w:rPr>
          <w:szCs w:val="24"/>
        </w:rPr>
        <w:t>Probable immediate/future effects which pre-emption of that market share might have on effective competition</w:t>
      </w:r>
    </w:p>
    <w:p w:rsidR="009D4907" w:rsidRDefault="0088517A" w:rsidP="00374B63">
      <w:pPr>
        <w:pStyle w:val="ListParagraph"/>
        <w:numPr>
          <w:ilvl w:val="3"/>
          <w:numId w:val="71"/>
        </w:numPr>
        <w:rPr>
          <w:szCs w:val="24"/>
        </w:rPr>
      </w:pPr>
      <w:r>
        <w:rPr>
          <w:szCs w:val="24"/>
        </w:rPr>
        <w:t>Simple monetary value of the K is insufficient</w:t>
      </w:r>
    </w:p>
    <w:p w:rsidR="009D4907" w:rsidRDefault="009D4907">
      <w:pPr>
        <w:rPr>
          <w:szCs w:val="24"/>
        </w:rPr>
      </w:pPr>
      <w:r>
        <w:rPr>
          <w:szCs w:val="24"/>
        </w:rPr>
        <w:br w:type="page"/>
      </w:r>
    </w:p>
    <w:p w:rsidR="0088517A" w:rsidRDefault="0088517A" w:rsidP="002D0E40">
      <w:pPr>
        <w:pStyle w:val="Heading3"/>
      </w:pPr>
      <w:bookmarkStart w:id="189" w:name="_Toc342505803"/>
      <w:bookmarkStart w:id="190" w:name="_Toc342506225"/>
      <w:r>
        <w:lastRenderedPageBreak/>
        <w:t>Tying</w:t>
      </w:r>
      <w:bookmarkEnd w:id="189"/>
      <w:bookmarkEnd w:id="190"/>
    </w:p>
    <w:p w:rsidR="0088517A" w:rsidRDefault="00D679CC" w:rsidP="00374B63">
      <w:pPr>
        <w:pStyle w:val="ListParagraph"/>
        <w:numPr>
          <w:ilvl w:val="2"/>
          <w:numId w:val="72"/>
        </w:numPr>
        <w:rPr>
          <w:szCs w:val="24"/>
        </w:rPr>
      </w:pPr>
      <w:r>
        <w:rPr>
          <w:i/>
          <w:szCs w:val="24"/>
        </w:rPr>
        <w:t>Jefferson Parish v. Hyde</w:t>
      </w:r>
    </w:p>
    <w:p w:rsidR="008546B7" w:rsidRDefault="008546B7" w:rsidP="00374B63">
      <w:pPr>
        <w:pStyle w:val="ListParagraph"/>
        <w:numPr>
          <w:ilvl w:val="3"/>
          <w:numId w:val="72"/>
        </w:numPr>
        <w:rPr>
          <w:szCs w:val="24"/>
        </w:rPr>
      </w:pPr>
      <w:r>
        <w:rPr>
          <w:szCs w:val="24"/>
        </w:rPr>
        <w:t>Hospital tying surgery services to the anesthesiologists from a single company</w:t>
      </w:r>
    </w:p>
    <w:p w:rsidR="008546B7" w:rsidRDefault="008546B7" w:rsidP="00374B63">
      <w:pPr>
        <w:pStyle w:val="ListParagraph"/>
        <w:numPr>
          <w:ilvl w:val="3"/>
          <w:numId w:val="72"/>
        </w:numPr>
        <w:rPr>
          <w:szCs w:val="24"/>
        </w:rPr>
      </w:pPr>
      <w:r>
        <w:rPr>
          <w:szCs w:val="24"/>
        </w:rPr>
        <w:t xml:space="preserve">Sherman Act § 1 case seeking </w:t>
      </w:r>
      <w:r>
        <w:rPr>
          <w:i/>
          <w:szCs w:val="24"/>
        </w:rPr>
        <w:t>per se</w:t>
      </w:r>
      <w:r>
        <w:rPr>
          <w:szCs w:val="24"/>
        </w:rPr>
        <w:t xml:space="preserve"> illegality of the tying arrangement</w:t>
      </w:r>
    </w:p>
    <w:p w:rsidR="00D679CC" w:rsidRDefault="00D679CC" w:rsidP="00374B63">
      <w:pPr>
        <w:pStyle w:val="ListParagraph"/>
        <w:numPr>
          <w:ilvl w:val="3"/>
          <w:numId w:val="72"/>
        </w:numPr>
        <w:rPr>
          <w:szCs w:val="24"/>
        </w:rPr>
      </w:pPr>
      <w:r>
        <w:rPr>
          <w:szCs w:val="24"/>
        </w:rPr>
        <w:t xml:space="preserve">Elements of </w:t>
      </w:r>
      <w:r>
        <w:rPr>
          <w:i/>
          <w:szCs w:val="24"/>
        </w:rPr>
        <w:t>per se</w:t>
      </w:r>
      <w:r>
        <w:rPr>
          <w:szCs w:val="24"/>
        </w:rPr>
        <w:t xml:space="preserve"> tying arrangement</w:t>
      </w:r>
    </w:p>
    <w:p w:rsidR="00D679CC" w:rsidRDefault="00D679CC" w:rsidP="00374B63">
      <w:pPr>
        <w:pStyle w:val="ListParagraph"/>
        <w:numPr>
          <w:ilvl w:val="4"/>
          <w:numId w:val="72"/>
        </w:numPr>
        <w:rPr>
          <w:szCs w:val="24"/>
        </w:rPr>
      </w:pPr>
      <w:r>
        <w:rPr>
          <w:szCs w:val="24"/>
        </w:rPr>
        <w:t>There were 2 different products</w:t>
      </w:r>
    </w:p>
    <w:p w:rsidR="009D4907" w:rsidRDefault="009D4907" w:rsidP="00374B63">
      <w:pPr>
        <w:pStyle w:val="ListParagraph"/>
        <w:numPr>
          <w:ilvl w:val="5"/>
          <w:numId w:val="72"/>
        </w:numPr>
        <w:rPr>
          <w:szCs w:val="24"/>
        </w:rPr>
      </w:pPr>
      <w:r>
        <w:rPr>
          <w:szCs w:val="24"/>
        </w:rPr>
        <w:t>“Turns not on the functional relation between the[] [products], but rather on the character of the demand for the[m]”</w:t>
      </w:r>
    </w:p>
    <w:p w:rsidR="009D4907" w:rsidRDefault="009D4907" w:rsidP="00374B63">
      <w:pPr>
        <w:pStyle w:val="ListParagraph"/>
        <w:numPr>
          <w:ilvl w:val="5"/>
          <w:numId w:val="72"/>
        </w:numPr>
        <w:rPr>
          <w:szCs w:val="24"/>
        </w:rPr>
      </w:pPr>
      <w:r>
        <w:rPr>
          <w:szCs w:val="24"/>
        </w:rPr>
        <w:t>They are separate only if there is “sufficient consumer demand so that it is efficient for a firm to provide [them] separately” (</w:t>
      </w:r>
      <w:r>
        <w:rPr>
          <w:i/>
          <w:szCs w:val="24"/>
        </w:rPr>
        <w:t>Eastman Kodak</w:t>
      </w:r>
      <w:r>
        <w:rPr>
          <w:szCs w:val="24"/>
        </w:rPr>
        <w:t>)</w:t>
      </w:r>
    </w:p>
    <w:p w:rsidR="009D4907" w:rsidRDefault="009D4907" w:rsidP="00374B63">
      <w:pPr>
        <w:pStyle w:val="ListParagraph"/>
        <w:numPr>
          <w:ilvl w:val="5"/>
          <w:numId w:val="72"/>
        </w:numPr>
        <w:rPr>
          <w:szCs w:val="24"/>
        </w:rPr>
      </w:pPr>
      <w:r>
        <w:rPr>
          <w:szCs w:val="24"/>
        </w:rPr>
        <w:t>Products are “separate” if they can be marketed separately – applies even if you’d never use one without the other</w:t>
      </w:r>
    </w:p>
    <w:p w:rsidR="00D679CC" w:rsidRDefault="00D679CC" w:rsidP="00374B63">
      <w:pPr>
        <w:pStyle w:val="ListParagraph"/>
        <w:numPr>
          <w:ilvl w:val="4"/>
          <w:numId w:val="72"/>
        </w:numPr>
        <w:rPr>
          <w:szCs w:val="24"/>
        </w:rPr>
      </w:pPr>
      <w:r>
        <w:rPr>
          <w:szCs w:val="24"/>
        </w:rPr>
        <w:t>The Π was required to buy both to get the one it wanted</w:t>
      </w:r>
    </w:p>
    <w:p w:rsidR="00D679CC" w:rsidRDefault="00D679CC" w:rsidP="00374B63">
      <w:pPr>
        <w:pStyle w:val="ListParagraph"/>
        <w:numPr>
          <w:ilvl w:val="4"/>
          <w:numId w:val="72"/>
        </w:numPr>
        <w:rPr>
          <w:szCs w:val="24"/>
        </w:rPr>
      </w:pPr>
      <w:r>
        <w:rPr>
          <w:szCs w:val="24"/>
        </w:rPr>
        <w:t>The Δ had some “power” in the tying product market</w:t>
      </w:r>
    </w:p>
    <w:p w:rsidR="009D4907" w:rsidRDefault="009D4907" w:rsidP="00374B63">
      <w:pPr>
        <w:pStyle w:val="ListParagraph"/>
        <w:numPr>
          <w:ilvl w:val="5"/>
          <w:numId w:val="72"/>
        </w:numPr>
        <w:rPr>
          <w:szCs w:val="24"/>
        </w:rPr>
      </w:pPr>
      <w:r>
        <w:rPr>
          <w:szCs w:val="24"/>
        </w:rPr>
        <w:t>Power to raise price and restrict output (</w:t>
      </w:r>
      <w:r>
        <w:rPr>
          <w:i/>
          <w:szCs w:val="24"/>
        </w:rPr>
        <w:t>Eastman Kodak</w:t>
      </w:r>
      <w:r>
        <w:rPr>
          <w:szCs w:val="24"/>
        </w:rPr>
        <w:t>)</w:t>
      </w:r>
    </w:p>
    <w:p w:rsidR="00D679CC" w:rsidRDefault="00D679CC" w:rsidP="00374B63">
      <w:pPr>
        <w:pStyle w:val="ListParagraph"/>
        <w:numPr>
          <w:ilvl w:val="4"/>
          <w:numId w:val="72"/>
        </w:numPr>
        <w:rPr>
          <w:szCs w:val="24"/>
        </w:rPr>
      </w:pPr>
      <w:r>
        <w:rPr>
          <w:szCs w:val="24"/>
        </w:rPr>
        <w:t>The arrangement affected a “substantial” amount of commerce</w:t>
      </w:r>
    </w:p>
    <w:p w:rsidR="009D4907" w:rsidRDefault="009D4907" w:rsidP="00374B63">
      <w:pPr>
        <w:pStyle w:val="ListParagraph"/>
        <w:numPr>
          <w:ilvl w:val="5"/>
          <w:numId w:val="72"/>
        </w:numPr>
        <w:rPr>
          <w:szCs w:val="24"/>
        </w:rPr>
      </w:pPr>
      <w:r>
        <w:rPr>
          <w:szCs w:val="24"/>
        </w:rPr>
        <w:t>Most ties meet this threshold if you can get through the other ones</w:t>
      </w:r>
    </w:p>
    <w:p w:rsidR="00C54697" w:rsidRDefault="00C54697" w:rsidP="00374B63">
      <w:pPr>
        <w:pStyle w:val="ListParagraph"/>
        <w:numPr>
          <w:ilvl w:val="3"/>
          <w:numId w:val="72"/>
        </w:numPr>
        <w:rPr>
          <w:szCs w:val="24"/>
        </w:rPr>
      </w:pPr>
      <w:r>
        <w:rPr>
          <w:szCs w:val="24"/>
        </w:rPr>
        <w:t>Δ can then rebut with business justifications</w:t>
      </w:r>
    </w:p>
    <w:p w:rsidR="009D4907" w:rsidRPr="009D4907" w:rsidRDefault="009D4907" w:rsidP="00374B63">
      <w:pPr>
        <w:pStyle w:val="ListParagraph"/>
        <w:numPr>
          <w:ilvl w:val="3"/>
          <w:numId w:val="72"/>
        </w:numPr>
        <w:rPr>
          <w:szCs w:val="24"/>
        </w:rPr>
      </w:pPr>
      <w:r>
        <w:rPr>
          <w:b/>
          <w:szCs w:val="24"/>
        </w:rPr>
        <w:t>Rule</w:t>
      </w:r>
      <w:r>
        <w:rPr>
          <w:szCs w:val="24"/>
        </w:rPr>
        <w:t xml:space="preserve"> – </w:t>
      </w:r>
      <w:r>
        <w:t>“The essential thing in tying is the seller’s exploitation of its control over the tying product to force the buyer into purchase of a tied product that the buyer either didn’t want at all, or might have preferred to purchase elsewhere on different terms; when such “forcing” is present, competition on the merits in the market for the tied item is restrained and the Sherman act is violated”</w:t>
      </w:r>
    </w:p>
    <w:p w:rsidR="009D4907" w:rsidRDefault="009D4907" w:rsidP="00374B63">
      <w:pPr>
        <w:pStyle w:val="ListParagraph"/>
        <w:numPr>
          <w:ilvl w:val="3"/>
          <w:numId w:val="72"/>
        </w:numPr>
      </w:pPr>
      <w:r>
        <w:t>Policy</w:t>
      </w:r>
    </w:p>
    <w:p w:rsidR="009D4907" w:rsidRDefault="009D4907" w:rsidP="00374B63">
      <w:pPr>
        <w:pStyle w:val="ListParagraph"/>
        <w:numPr>
          <w:ilvl w:val="4"/>
          <w:numId w:val="72"/>
        </w:numPr>
      </w:pPr>
      <w:r>
        <w:t xml:space="preserve">Significant market foreclosure </w:t>
      </w:r>
      <w:r>
        <w:sym w:font="Wingdings" w:char="F0E0"/>
      </w:r>
      <w:r>
        <w:t xml:space="preserve"> forecloses competition in “B” market</w:t>
      </w:r>
    </w:p>
    <w:p w:rsidR="009D4907" w:rsidRDefault="009D4907" w:rsidP="00374B63">
      <w:pPr>
        <w:pStyle w:val="ListParagraph"/>
        <w:numPr>
          <w:ilvl w:val="4"/>
          <w:numId w:val="72"/>
        </w:numPr>
      </w:pPr>
      <w:r>
        <w:t>Restricts consumer choice</w:t>
      </w:r>
    </w:p>
    <w:p w:rsidR="009D4907" w:rsidRDefault="009D4907" w:rsidP="00374B63">
      <w:pPr>
        <w:pStyle w:val="ListParagraph"/>
        <w:numPr>
          <w:ilvl w:val="4"/>
          <w:numId w:val="72"/>
        </w:numPr>
      </w:pPr>
      <w:r>
        <w:t>Congressional judgment</w:t>
      </w:r>
    </w:p>
    <w:p w:rsidR="009D4907" w:rsidRDefault="009D4907" w:rsidP="00374B63">
      <w:pPr>
        <w:pStyle w:val="ListParagraph"/>
        <w:numPr>
          <w:ilvl w:val="4"/>
          <w:numId w:val="72"/>
        </w:numPr>
      </w:pPr>
      <w:r>
        <w:t>Facilitates price discrimination</w:t>
      </w:r>
    </w:p>
    <w:p w:rsidR="009D4907" w:rsidRDefault="009D4907" w:rsidP="00374B63">
      <w:pPr>
        <w:pStyle w:val="ListParagraph"/>
        <w:numPr>
          <w:ilvl w:val="4"/>
          <w:numId w:val="72"/>
        </w:numPr>
      </w:pPr>
      <w:r>
        <w:t>Creates entry barriers</w:t>
      </w:r>
    </w:p>
    <w:p w:rsidR="009D4907" w:rsidRDefault="009D4907" w:rsidP="00374B63">
      <w:pPr>
        <w:pStyle w:val="ListParagraph"/>
        <w:numPr>
          <w:ilvl w:val="4"/>
          <w:numId w:val="72"/>
        </w:numPr>
      </w:pPr>
      <w:r>
        <w:t>Insulates an inferior product from competition</w:t>
      </w:r>
    </w:p>
    <w:p w:rsidR="009D4907" w:rsidRDefault="009D4907" w:rsidP="00374B63">
      <w:pPr>
        <w:pStyle w:val="ListParagraph"/>
        <w:numPr>
          <w:ilvl w:val="3"/>
          <w:numId w:val="72"/>
        </w:numPr>
      </w:pPr>
      <w:r>
        <w:t>Defenses</w:t>
      </w:r>
    </w:p>
    <w:p w:rsidR="009D4907" w:rsidRDefault="009D4907" w:rsidP="00374B63">
      <w:pPr>
        <w:pStyle w:val="ListParagraph"/>
        <w:numPr>
          <w:ilvl w:val="4"/>
          <w:numId w:val="72"/>
        </w:numPr>
      </w:pPr>
      <w:r>
        <w:t>One monopoly rent</w:t>
      </w:r>
    </w:p>
    <w:p w:rsidR="009D4907" w:rsidRDefault="009D4907" w:rsidP="00374B63">
      <w:pPr>
        <w:pStyle w:val="ListParagraph"/>
        <w:numPr>
          <w:ilvl w:val="4"/>
          <w:numId w:val="72"/>
        </w:numPr>
      </w:pPr>
      <w:r>
        <w:t xml:space="preserve">“Metering” to create price discrimination </w:t>
      </w:r>
      <w:r>
        <w:sym w:font="Wingdings" w:char="F0E0"/>
      </w:r>
      <w:r>
        <w:t xml:space="preserve"> more efficient resource allocation</w:t>
      </w:r>
    </w:p>
    <w:p w:rsidR="005042D3" w:rsidRDefault="005042D3" w:rsidP="00374B63">
      <w:pPr>
        <w:pStyle w:val="ListParagraph"/>
        <w:numPr>
          <w:ilvl w:val="4"/>
          <w:numId w:val="72"/>
        </w:numPr>
      </w:pPr>
      <w:r>
        <w:t>Quality control</w:t>
      </w:r>
    </w:p>
    <w:p w:rsidR="005042D3" w:rsidRPr="009D4907" w:rsidRDefault="005042D3" w:rsidP="00374B63">
      <w:pPr>
        <w:pStyle w:val="ListParagraph"/>
        <w:numPr>
          <w:ilvl w:val="4"/>
          <w:numId w:val="72"/>
        </w:numPr>
      </w:pPr>
      <w:r>
        <w:t>Brand protection</w:t>
      </w:r>
    </w:p>
    <w:sectPr w:rsidR="005042D3" w:rsidRPr="009D4907" w:rsidSect="000D1F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77A" w:rsidRDefault="0039477A" w:rsidP="005A19D9">
      <w:pPr>
        <w:spacing w:line="240" w:lineRule="auto"/>
      </w:pPr>
      <w:r>
        <w:separator/>
      </w:r>
    </w:p>
  </w:endnote>
  <w:endnote w:type="continuationSeparator" w:id="0">
    <w:p w:rsidR="0039477A" w:rsidRDefault="0039477A" w:rsidP="005A19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234810"/>
      <w:docPartObj>
        <w:docPartGallery w:val="Page Numbers (Bottom of Page)"/>
        <w:docPartUnique/>
      </w:docPartObj>
    </w:sdtPr>
    <w:sdtEndPr>
      <w:rPr>
        <w:noProof/>
      </w:rPr>
    </w:sdtEndPr>
    <w:sdtContent>
      <w:p w:rsidR="00256F52" w:rsidRDefault="00256F52">
        <w:pPr>
          <w:pStyle w:val="Footer"/>
          <w:jc w:val="center"/>
        </w:pPr>
        <w:r>
          <w:fldChar w:fldCharType="begin"/>
        </w:r>
        <w:r>
          <w:instrText xml:space="preserve"> PAGE   \* MERGEFORMAT </w:instrText>
        </w:r>
        <w:r>
          <w:fldChar w:fldCharType="separate"/>
        </w:r>
        <w:r w:rsidR="004A5019">
          <w:rPr>
            <w:noProof/>
          </w:rPr>
          <w:t>1</w:t>
        </w:r>
        <w:r>
          <w:rPr>
            <w:noProof/>
          </w:rPr>
          <w:fldChar w:fldCharType="end"/>
        </w:r>
      </w:p>
    </w:sdtContent>
  </w:sdt>
  <w:p w:rsidR="00256F52" w:rsidRDefault="00256F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77A" w:rsidRDefault="0039477A" w:rsidP="005A19D9">
      <w:pPr>
        <w:spacing w:line="240" w:lineRule="auto"/>
      </w:pPr>
      <w:r>
        <w:separator/>
      </w:r>
    </w:p>
  </w:footnote>
  <w:footnote w:type="continuationSeparator" w:id="0">
    <w:p w:rsidR="0039477A" w:rsidRDefault="0039477A" w:rsidP="005A19D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BDF"/>
    <w:multiLevelType w:val="multilevel"/>
    <w:tmpl w:val="67DCE1D2"/>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23557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7573F64"/>
    <w:multiLevelType w:val="multilevel"/>
    <w:tmpl w:val="4C0A8EB6"/>
    <w:lvl w:ilvl="0">
      <w:start w:val="1"/>
      <w:numFmt w:val="decimal"/>
      <w:lvlText w:val="%1)"/>
      <w:lvlJc w:val="left"/>
      <w:pPr>
        <w:ind w:left="360" w:hanging="360"/>
      </w:pPr>
      <w:rPr>
        <w:i w:val="0"/>
      </w:rPr>
    </w:lvl>
    <w:lvl w:ilvl="1">
      <w:start w:val="1"/>
      <w:numFmt w:val="lowerLetter"/>
      <w:lvlText w:val="%2)"/>
      <w:lvlJc w:val="left"/>
      <w:pPr>
        <w:ind w:left="720" w:hanging="360"/>
      </w:pPr>
      <w:rPr>
        <w:i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860003F"/>
    <w:multiLevelType w:val="multilevel"/>
    <w:tmpl w:val="67DCE1D2"/>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A3074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EA209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F321354"/>
    <w:multiLevelType w:val="multilevel"/>
    <w:tmpl w:val="67DCE1D2"/>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07626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1EB2A2F"/>
    <w:multiLevelType w:val="multilevel"/>
    <w:tmpl w:val="4C0A8EB6"/>
    <w:lvl w:ilvl="0">
      <w:start w:val="1"/>
      <w:numFmt w:val="decimal"/>
      <w:lvlText w:val="%1)"/>
      <w:lvlJc w:val="left"/>
      <w:pPr>
        <w:ind w:left="360" w:hanging="360"/>
      </w:pPr>
      <w:rPr>
        <w:i w:val="0"/>
      </w:rPr>
    </w:lvl>
    <w:lvl w:ilvl="1">
      <w:start w:val="1"/>
      <w:numFmt w:val="lowerLetter"/>
      <w:lvlText w:val="%2)"/>
      <w:lvlJc w:val="left"/>
      <w:pPr>
        <w:ind w:left="720" w:hanging="360"/>
      </w:pPr>
      <w:rPr>
        <w:i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6126493"/>
    <w:multiLevelType w:val="multilevel"/>
    <w:tmpl w:val="4C0A8EB6"/>
    <w:lvl w:ilvl="0">
      <w:start w:val="1"/>
      <w:numFmt w:val="decimal"/>
      <w:lvlText w:val="%1)"/>
      <w:lvlJc w:val="left"/>
      <w:pPr>
        <w:ind w:left="360" w:hanging="360"/>
      </w:pPr>
      <w:rPr>
        <w:i w:val="0"/>
      </w:rPr>
    </w:lvl>
    <w:lvl w:ilvl="1">
      <w:start w:val="1"/>
      <w:numFmt w:val="lowerLetter"/>
      <w:lvlText w:val="%2)"/>
      <w:lvlJc w:val="left"/>
      <w:pPr>
        <w:ind w:left="720" w:hanging="360"/>
      </w:pPr>
      <w:rPr>
        <w:i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61606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8FA60D8"/>
    <w:multiLevelType w:val="multilevel"/>
    <w:tmpl w:val="67DCE1D2"/>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9CB3B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C2B6424"/>
    <w:multiLevelType w:val="multilevel"/>
    <w:tmpl w:val="4C0A8EB6"/>
    <w:lvl w:ilvl="0">
      <w:start w:val="1"/>
      <w:numFmt w:val="decimal"/>
      <w:lvlText w:val="%1)"/>
      <w:lvlJc w:val="left"/>
      <w:pPr>
        <w:ind w:left="360" w:hanging="360"/>
      </w:pPr>
      <w:rPr>
        <w:i w:val="0"/>
      </w:rPr>
    </w:lvl>
    <w:lvl w:ilvl="1">
      <w:start w:val="1"/>
      <w:numFmt w:val="lowerLetter"/>
      <w:lvlText w:val="%2)"/>
      <w:lvlJc w:val="left"/>
      <w:pPr>
        <w:ind w:left="720" w:hanging="360"/>
      </w:pPr>
      <w:rPr>
        <w:i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06E47AC"/>
    <w:multiLevelType w:val="multilevel"/>
    <w:tmpl w:val="4C0A8EB6"/>
    <w:lvl w:ilvl="0">
      <w:start w:val="1"/>
      <w:numFmt w:val="decimal"/>
      <w:lvlText w:val="%1)"/>
      <w:lvlJc w:val="left"/>
      <w:pPr>
        <w:ind w:left="360" w:hanging="360"/>
      </w:pPr>
      <w:rPr>
        <w:i w:val="0"/>
      </w:rPr>
    </w:lvl>
    <w:lvl w:ilvl="1">
      <w:start w:val="1"/>
      <w:numFmt w:val="lowerLetter"/>
      <w:lvlText w:val="%2)"/>
      <w:lvlJc w:val="left"/>
      <w:pPr>
        <w:ind w:left="720" w:hanging="360"/>
      </w:pPr>
      <w:rPr>
        <w:i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25F4EF3"/>
    <w:multiLevelType w:val="multilevel"/>
    <w:tmpl w:val="D572FEBE"/>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62D573A"/>
    <w:multiLevelType w:val="multilevel"/>
    <w:tmpl w:val="4C0A8EB6"/>
    <w:lvl w:ilvl="0">
      <w:start w:val="1"/>
      <w:numFmt w:val="decimal"/>
      <w:lvlText w:val="%1)"/>
      <w:lvlJc w:val="left"/>
      <w:pPr>
        <w:ind w:left="360" w:hanging="360"/>
      </w:pPr>
      <w:rPr>
        <w:i w:val="0"/>
      </w:rPr>
    </w:lvl>
    <w:lvl w:ilvl="1">
      <w:start w:val="1"/>
      <w:numFmt w:val="lowerLetter"/>
      <w:lvlText w:val="%2)"/>
      <w:lvlJc w:val="left"/>
      <w:pPr>
        <w:ind w:left="720" w:hanging="360"/>
      </w:pPr>
      <w:rPr>
        <w:i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95261B0"/>
    <w:multiLevelType w:val="multilevel"/>
    <w:tmpl w:val="A06833F6"/>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9544713"/>
    <w:multiLevelType w:val="multilevel"/>
    <w:tmpl w:val="4C0A8EB6"/>
    <w:lvl w:ilvl="0">
      <w:start w:val="1"/>
      <w:numFmt w:val="decimal"/>
      <w:lvlText w:val="%1)"/>
      <w:lvlJc w:val="left"/>
      <w:pPr>
        <w:ind w:left="360" w:hanging="360"/>
      </w:pPr>
      <w:rPr>
        <w:i w:val="0"/>
      </w:rPr>
    </w:lvl>
    <w:lvl w:ilvl="1">
      <w:start w:val="1"/>
      <w:numFmt w:val="lowerLetter"/>
      <w:lvlText w:val="%2)"/>
      <w:lvlJc w:val="left"/>
      <w:pPr>
        <w:ind w:left="720" w:hanging="360"/>
      </w:pPr>
      <w:rPr>
        <w:i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BD539F0"/>
    <w:multiLevelType w:val="multilevel"/>
    <w:tmpl w:val="8AD457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BE41638"/>
    <w:multiLevelType w:val="multilevel"/>
    <w:tmpl w:val="4C0A8EB6"/>
    <w:lvl w:ilvl="0">
      <w:start w:val="1"/>
      <w:numFmt w:val="decimal"/>
      <w:lvlText w:val="%1)"/>
      <w:lvlJc w:val="left"/>
      <w:pPr>
        <w:ind w:left="360" w:hanging="360"/>
      </w:pPr>
      <w:rPr>
        <w:i w:val="0"/>
      </w:rPr>
    </w:lvl>
    <w:lvl w:ilvl="1">
      <w:start w:val="1"/>
      <w:numFmt w:val="lowerLetter"/>
      <w:lvlText w:val="%2)"/>
      <w:lvlJc w:val="left"/>
      <w:pPr>
        <w:ind w:left="720" w:hanging="360"/>
      </w:pPr>
      <w:rPr>
        <w:i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BF472F3"/>
    <w:multiLevelType w:val="multilevel"/>
    <w:tmpl w:val="4C0A8EB6"/>
    <w:lvl w:ilvl="0">
      <w:start w:val="1"/>
      <w:numFmt w:val="decimal"/>
      <w:lvlText w:val="%1)"/>
      <w:lvlJc w:val="left"/>
      <w:pPr>
        <w:ind w:left="360" w:hanging="360"/>
      </w:pPr>
      <w:rPr>
        <w:i w:val="0"/>
      </w:rPr>
    </w:lvl>
    <w:lvl w:ilvl="1">
      <w:start w:val="1"/>
      <w:numFmt w:val="lowerLetter"/>
      <w:lvlText w:val="%2)"/>
      <w:lvlJc w:val="left"/>
      <w:pPr>
        <w:ind w:left="720" w:hanging="360"/>
      </w:pPr>
      <w:rPr>
        <w:i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C806E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EBE7D68"/>
    <w:multiLevelType w:val="multilevel"/>
    <w:tmpl w:val="22044E8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29654B7"/>
    <w:multiLevelType w:val="multilevel"/>
    <w:tmpl w:val="67DCE1D2"/>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7EA3D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96E6001"/>
    <w:multiLevelType w:val="multilevel"/>
    <w:tmpl w:val="4C0A8EB6"/>
    <w:lvl w:ilvl="0">
      <w:start w:val="1"/>
      <w:numFmt w:val="decimal"/>
      <w:lvlText w:val="%1)"/>
      <w:lvlJc w:val="left"/>
      <w:pPr>
        <w:ind w:left="360" w:hanging="360"/>
      </w:pPr>
      <w:rPr>
        <w:i w:val="0"/>
      </w:rPr>
    </w:lvl>
    <w:lvl w:ilvl="1">
      <w:start w:val="1"/>
      <w:numFmt w:val="lowerLetter"/>
      <w:lvlText w:val="%2)"/>
      <w:lvlJc w:val="left"/>
      <w:pPr>
        <w:ind w:left="720" w:hanging="360"/>
      </w:pPr>
      <w:rPr>
        <w:i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3AA640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0874599"/>
    <w:multiLevelType w:val="multilevel"/>
    <w:tmpl w:val="67DCE1D2"/>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0CE4DC3"/>
    <w:multiLevelType w:val="multilevel"/>
    <w:tmpl w:val="4C0A8EB6"/>
    <w:lvl w:ilvl="0">
      <w:start w:val="1"/>
      <w:numFmt w:val="decimal"/>
      <w:lvlText w:val="%1)"/>
      <w:lvlJc w:val="left"/>
      <w:pPr>
        <w:ind w:left="360" w:hanging="360"/>
      </w:pPr>
      <w:rPr>
        <w:i w:val="0"/>
      </w:rPr>
    </w:lvl>
    <w:lvl w:ilvl="1">
      <w:start w:val="1"/>
      <w:numFmt w:val="lowerLetter"/>
      <w:lvlText w:val="%2)"/>
      <w:lvlJc w:val="left"/>
      <w:pPr>
        <w:ind w:left="720" w:hanging="360"/>
      </w:pPr>
      <w:rPr>
        <w:i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26155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42D5358A"/>
    <w:multiLevelType w:val="multilevel"/>
    <w:tmpl w:val="4C0A8EB6"/>
    <w:lvl w:ilvl="0">
      <w:start w:val="1"/>
      <w:numFmt w:val="decimal"/>
      <w:lvlText w:val="%1)"/>
      <w:lvlJc w:val="left"/>
      <w:pPr>
        <w:ind w:left="360" w:hanging="360"/>
      </w:pPr>
      <w:rPr>
        <w:i w:val="0"/>
      </w:rPr>
    </w:lvl>
    <w:lvl w:ilvl="1">
      <w:start w:val="1"/>
      <w:numFmt w:val="lowerLetter"/>
      <w:lvlText w:val="%2)"/>
      <w:lvlJc w:val="left"/>
      <w:pPr>
        <w:ind w:left="720" w:hanging="360"/>
      </w:pPr>
      <w:rPr>
        <w:i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43CD5E00"/>
    <w:multiLevelType w:val="multilevel"/>
    <w:tmpl w:val="D572FEBE"/>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45563A85"/>
    <w:multiLevelType w:val="multilevel"/>
    <w:tmpl w:val="4C0A8EB6"/>
    <w:lvl w:ilvl="0">
      <w:start w:val="1"/>
      <w:numFmt w:val="decimal"/>
      <w:lvlText w:val="%1)"/>
      <w:lvlJc w:val="left"/>
      <w:pPr>
        <w:ind w:left="360" w:hanging="360"/>
      </w:pPr>
      <w:rPr>
        <w:i w:val="0"/>
      </w:rPr>
    </w:lvl>
    <w:lvl w:ilvl="1">
      <w:start w:val="1"/>
      <w:numFmt w:val="lowerLetter"/>
      <w:lvlText w:val="%2)"/>
      <w:lvlJc w:val="left"/>
      <w:pPr>
        <w:ind w:left="720" w:hanging="360"/>
      </w:pPr>
      <w:rPr>
        <w:i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4A637A95"/>
    <w:multiLevelType w:val="multilevel"/>
    <w:tmpl w:val="4C0A8EB6"/>
    <w:lvl w:ilvl="0">
      <w:start w:val="1"/>
      <w:numFmt w:val="decimal"/>
      <w:lvlText w:val="%1)"/>
      <w:lvlJc w:val="left"/>
      <w:pPr>
        <w:ind w:left="360" w:hanging="360"/>
      </w:pPr>
      <w:rPr>
        <w:i w:val="0"/>
      </w:rPr>
    </w:lvl>
    <w:lvl w:ilvl="1">
      <w:start w:val="1"/>
      <w:numFmt w:val="lowerLetter"/>
      <w:lvlText w:val="%2)"/>
      <w:lvlJc w:val="left"/>
      <w:pPr>
        <w:ind w:left="720" w:hanging="360"/>
      </w:pPr>
      <w:rPr>
        <w:i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18936E3"/>
    <w:multiLevelType w:val="multilevel"/>
    <w:tmpl w:val="4C0A8EB6"/>
    <w:lvl w:ilvl="0">
      <w:start w:val="1"/>
      <w:numFmt w:val="decimal"/>
      <w:lvlText w:val="%1)"/>
      <w:lvlJc w:val="left"/>
      <w:pPr>
        <w:ind w:left="360" w:hanging="360"/>
      </w:pPr>
      <w:rPr>
        <w:i w:val="0"/>
      </w:rPr>
    </w:lvl>
    <w:lvl w:ilvl="1">
      <w:start w:val="1"/>
      <w:numFmt w:val="lowerLetter"/>
      <w:lvlText w:val="%2)"/>
      <w:lvlJc w:val="left"/>
      <w:pPr>
        <w:ind w:left="720" w:hanging="360"/>
      </w:pPr>
      <w:rPr>
        <w:i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273497E"/>
    <w:multiLevelType w:val="multilevel"/>
    <w:tmpl w:val="0409001D"/>
    <w:numStyleLink w:val="Style1"/>
  </w:abstractNum>
  <w:abstractNum w:abstractNumId="37">
    <w:nsid w:val="539E161A"/>
    <w:multiLevelType w:val="multilevel"/>
    <w:tmpl w:val="67DCE1D2"/>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53D139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55BF5759"/>
    <w:multiLevelType w:val="multilevel"/>
    <w:tmpl w:val="8AD457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5792354E"/>
    <w:multiLevelType w:val="multilevel"/>
    <w:tmpl w:val="3EFCAF10"/>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5B842A3E"/>
    <w:multiLevelType w:val="multilevel"/>
    <w:tmpl w:val="4C0A8EB6"/>
    <w:lvl w:ilvl="0">
      <w:start w:val="1"/>
      <w:numFmt w:val="decimal"/>
      <w:lvlText w:val="%1)"/>
      <w:lvlJc w:val="left"/>
      <w:pPr>
        <w:ind w:left="360" w:hanging="360"/>
      </w:pPr>
      <w:rPr>
        <w:i w:val="0"/>
      </w:rPr>
    </w:lvl>
    <w:lvl w:ilvl="1">
      <w:start w:val="1"/>
      <w:numFmt w:val="lowerLetter"/>
      <w:lvlText w:val="%2)"/>
      <w:lvlJc w:val="left"/>
      <w:pPr>
        <w:ind w:left="720" w:hanging="360"/>
      </w:pPr>
      <w:rPr>
        <w:i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5C9B6F87"/>
    <w:multiLevelType w:val="multilevel"/>
    <w:tmpl w:val="4C0A8EB6"/>
    <w:lvl w:ilvl="0">
      <w:start w:val="1"/>
      <w:numFmt w:val="decimal"/>
      <w:lvlText w:val="%1)"/>
      <w:lvlJc w:val="left"/>
      <w:pPr>
        <w:ind w:left="360" w:hanging="360"/>
      </w:pPr>
      <w:rPr>
        <w:i w:val="0"/>
      </w:rPr>
    </w:lvl>
    <w:lvl w:ilvl="1">
      <w:start w:val="1"/>
      <w:numFmt w:val="lowerLetter"/>
      <w:lvlText w:val="%2)"/>
      <w:lvlJc w:val="left"/>
      <w:pPr>
        <w:ind w:left="720" w:hanging="360"/>
      </w:pPr>
      <w:rPr>
        <w:i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5F4365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607231CA"/>
    <w:multiLevelType w:val="multilevel"/>
    <w:tmpl w:val="67DCE1D2"/>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64490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66E24688"/>
    <w:multiLevelType w:val="multilevel"/>
    <w:tmpl w:val="62629F30"/>
    <w:lvl w:ilvl="0">
      <w:start w:val="1"/>
      <w:numFmt w:val="decimal"/>
      <w:pStyle w:val="Heading2"/>
      <w:lvlText w:val="%1)"/>
      <w:lvlJc w:val="left"/>
      <w:pPr>
        <w:ind w:left="360" w:hanging="360"/>
      </w:pPr>
      <w:rPr>
        <w:rFonts w:hint="default"/>
        <w:b w:val="0"/>
        <w:i w:val="0"/>
      </w:rPr>
    </w:lvl>
    <w:lvl w:ilvl="1">
      <w:start w:val="1"/>
      <w:numFmt w:val="lowerLetter"/>
      <w:pStyle w:val="Heading3"/>
      <w:lvlText w:val="%2)"/>
      <w:lvlJc w:val="left"/>
      <w:pPr>
        <w:ind w:left="720" w:hanging="360"/>
      </w:pPr>
      <w:rPr>
        <w:rFonts w:hint="default"/>
        <w:b w:val="0"/>
      </w:rPr>
    </w:lvl>
    <w:lvl w:ilvl="2">
      <w:start w:val="1"/>
      <w:numFmt w:val="lowerRoman"/>
      <w:pStyle w:val="Heading4"/>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67B271E9"/>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69C279B4"/>
    <w:multiLevelType w:val="multilevel"/>
    <w:tmpl w:val="8AD457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6CB47E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6DD70E50"/>
    <w:multiLevelType w:val="multilevel"/>
    <w:tmpl w:val="67DCE1D2"/>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6F5278E2"/>
    <w:multiLevelType w:val="multilevel"/>
    <w:tmpl w:val="67DCE1D2"/>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nsid w:val="72C655C3"/>
    <w:multiLevelType w:val="multilevel"/>
    <w:tmpl w:val="509A7A50"/>
    <w:lvl w:ilvl="0">
      <w:start w:val="6"/>
      <w:numFmt w:val="decimal"/>
      <w:lvlText w:val="%1)"/>
      <w:lvlJc w:val="left"/>
      <w:pPr>
        <w:ind w:left="360" w:hanging="360"/>
      </w:pPr>
      <w:rPr>
        <w:rFonts w:hint="default"/>
      </w:rPr>
    </w:lvl>
    <w:lvl w:ilvl="1">
      <w:start w:val="2"/>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740E14E0"/>
    <w:multiLevelType w:val="multilevel"/>
    <w:tmpl w:val="A06833F6"/>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745064A7"/>
    <w:multiLevelType w:val="multilevel"/>
    <w:tmpl w:val="4C0A8EB6"/>
    <w:lvl w:ilvl="0">
      <w:start w:val="1"/>
      <w:numFmt w:val="decimal"/>
      <w:lvlText w:val="%1)"/>
      <w:lvlJc w:val="left"/>
      <w:pPr>
        <w:ind w:left="360" w:hanging="360"/>
      </w:pPr>
      <w:rPr>
        <w:i w:val="0"/>
      </w:rPr>
    </w:lvl>
    <w:lvl w:ilvl="1">
      <w:start w:val="1"/>
      <w:numFmt w:val="lowerLetter"/>
      <w:lvlText w:val="%2)"/>
      <w:lvlJc w:val="left"/>
      <w:pPr>
        <w:ind w:left="720" w:hanging="360"/>
      </w:pPr>
      <w:rPr>
        <w:i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760C73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772346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77B07D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nsid w:val="7C7D1A21"/>
    <w:multiLevelType w:val="multilevel"/>
    <w:tmpl w:val="4C0A8EB6"/>
    <w:lvl w:ilvl="0">
      <w:start w:val="1"/>
      <w:numFmt w:val="decimal"/>
      <w:lvlText w:val="%1)"/>
      <w:lvlJc w:val="left"/>
      <w:pPr>
        <w:ind w:left="360" w:hanging="360"/>
      </w:pPr>
      <w:rPr>
        <w:i w:val="0"/>
      </w:rPr>
    </w:lvl>
    <w:lvl w:ilvl="1">
      <w:start w:val="1"/>
      <w:numFmt w:val="lowerLetter"/>
      <w:lvlText w:val="%2)"/>
      <w:lvlJc w:val="left"/>
      <w:pPr>
        <w:ind w:left="720" w:hanging="360"/>
      </w:pPr>
      <w:rPr>
        <w:i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6"/>
  </w:num>
  <w:num w:numId="2">
    <w:abstractNumId w:val="23"/>
  </w:num>
  <w:num w:numId="3">
    <w:abstractNumId w:val="48"/>
  </w:num>
  <w:num w:numId="4">
    <w:abstractNumId w:val="47"/>
  </w:num>
  <w:num w:numId="5">
    <w:abstractNumId w:val="36"/>
  </w:num>
  <w:num w:numId="6">
    <w:abstractNumId w:val="9"/>
  </w:num>
  <w:num w:numId="7">
    <w:abstractNumId w:val="21"/>
  </w:num>
  <w:num w:numId="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39"/>
  </w:num>
  <w:num w:numId="11">
    <w:abstractNumId w:val="4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51"/>
  </w:num>
  <w:num w:numId="14">
    <w:abstractNumId w:val="4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6"/>
  </w:num>
  <w:num w:numId="17">
    <w:abstractNumId w:val="15"/>
  </w:num>
  <w:num w:numId="18">
    <w:abstractNumId w:val="50"/>
  </w:num>
  <w:num w:numId="19">
    <w:abstractNumId w:val="44"/>
  </w:num>
  <w:num w:numId="20">
    <w:abstractNumId w:val="24"/>
  </w:num>
  <w:num w:numId="21">
    <w:abstractNumId w:val="3"/>
  </w:num>
  <w:num w:numId="22">
    <w:abstractNumId w:val="0"/>
  </w:num>
  <w:num w:numId="23">
    <w:abstractNumId w:val="11"/>
  </w:num>
  <w:num w:numId="24">
    <w:abstractNumId w:val="28"/>
  </w:num>
  <w:num w:numId="25">
    <w:abstractNumId w:val="52"/>
  </w:num>
  <w:num w:numId="26">
    <w:abstractNumId w:val="4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3"/>
  </w:num>
  <w:num w:numId="28">
    <w:abstractNumId w:val="17"/>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43"/>
  </w:num>
  <w:num w:numId="32">
    <w:abstractNumId w:val="46"/>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45"/>
  </w:num>
  <w:num w:numId="35">
    <w:abstractNumId w:val="7"/>
  </w:num>
  <w:num w:numId="36">
    <w:abstractNumId w:val="30"/>
  </w:num>
  <w:num w:numId="37">
    <w:abstractNumId w:val="27"/>
  </w:num>
  <w:num w:numId="38">
    <w:abstractNumId w:val="22"/>
  </w:num>
  <w:num w:numId="39">
    <w:abstractNumId w:val="10"/>
  </w:num>
  <w:num w:numId="40">
    <w:abstractNumId w:val="55"/>
  </w:num>
  <w:num w:numId="41">
    <w:abstractNumId w:val="25"/>
  </w:num>
  <w:num w:numId="42">
    <w:abstractNumId w:val="49"/>
  </w:num>
  <w:num w:numId="43">
    <w:abstractNumId w:val="56"/>
  </w:num>
  <w:num w:numId="44">
    <w:abstractNumId w:val="38"/>
  </w:num>
  <w:num w:numId="45">
    <w:abstractNumId w:val="4"/>
  </w:num>
  <w:num w:numId="46">
    <w:abstractNumId w:val="57"/>
  </w:num>
  <w:num w:numId="47">
    <w:abstractNumId w:val="46"/>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 w:numId="49">
    <w:abstractNumId w:val="5"/>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num>
  <w:num w:numId="52">
    <w:abstractNumId w:val="34"/>
  </w:num>
  <w:num w:numId="53">
    <w:abstractNumId w:val="46"/>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5"/>
  </w:num>
  <w:num w:numId="55">
    <w:abstractNumId w:val="31"/>
  </w:num>
  <w:num w:numId="56">
    <w:abstractNumId w:val="18"/>
  </w:num>
  <w:num w:numId="57">
    <w:abstractNumId w:val="41"/>
  </w:num>
  <w:num w:numId="58">
    <w:abstractNumId w:val="4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num>
  <w:num w:numId="60">
    <w:abstractNumId w:val="8"/>
  </w:num>
  <w:num w:numId="61">
    <w:abstractNumId w:val="42"/>
  </w:num>
  <w:num w:numId="62">
    <w:abstractNumId w:val="33"/>
  </w:num>
  <w:num w:numId="63">
    <w:abstractNumId w:val="58"/>
  </w:num>
  <w:num w:numId="64">
    <w:abstractNumId w:val="13"/>
  </w:num>
  <w:num w:numId="65">
    <w:abstractNumId w:val="14"/>
  </w:num>
  <w:num w:numId="66">
    <w:abstractNumId w:val="4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6"/>
  </w:num>
  <w:num w:numId="70">
    <w:abstractNumId w:val="16"/>
  </w:num>
  <w:num w:numId="71">
    <w:abstractNumId w:val="29"/>
  </w:num>
  <w:num w:numId="72">
    <w:abstractNumId w:val="5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8B"/>
    <w:rsid w:val="00044377"/>
    <w:rsid w:val="00056760"/>
    <w:rsid w:val="000634B4"/>
    <w:rsid w:val="000826F4"/>
    <w:rsid w:val="00096941"/>
    <w:rsid w:val="000C6C1A"/>
    <w:rsid w:val="000D1F19"/>
    <w:rsid w:val="001072B7"/>
    <w:rsid w:val="00116658"/>
    <w:rsid w:val="00154503"/>
    <w:rsid w:val="001676DF"/>
    <w:rsid w:val="00185450"/>
    <w:rsid w:val="00190A15"/>
    <w:rsid w:val="001A0CF6"/>
    <w:rsid w:val="001D72D5"/>
    <w:rsid w:val="001E29A0"/>
    <w:rsid w:val="001F41D1"/>
    <w:rsid w:val="00202C4A"/>
    <w:rsid w:val="00203E77"/>
    <w:rsid w:val="00206BF1"/>
    <w:rsid w:val="00216931"/>
    <w:rsid w:val="00227777"/>
    <w:rsid w:val="0023074F"/>
    <w:rsid w:val="00233F51"/>
    <w:rsid w:val="0025368F"/>
    <w:rsid w:val="002546B5"/>
    <w:rsid w:val="002546DC"/>
    <w:rsid w:val="00256F52"/>
    <w:rsid w:val="00272423"/>
    <w:rsid w:val="00282B02"/>
    <w:rsid w:val="00296756"/>
    <w:rsid w:val="002A31B5"/>
    <w:rsid w:val="002D0E40"/>
    <w:rsid w:val="00307D9F"/>
    <w:rsid w:val="003470CB"/>
    <w:rsid w:val="0035128D"/>
    <w:rsid w:val="00355514"/>
    <w:rsid w:val="00364942"/>
    <w:rsid w:val="00372A46"/>
    <w:rsid w:val="00373139"/>
    <w:rsid w:val="00374B63"/>
    <w:rsid w:val="0039477A"/>
    <w:rsid w:val="003C6325"/>
    <w:rsid w:val="003C7AD7"/>
    <w:rsid w:val="003D0FAD"/>
    <w:rsid w:val="003E65C4"/>
    <w:rsid w:val="003F14C8"/>
    <w:rsid w:val="003F7741"/>
    <w:rsid w:val="004024AD"/>
    <w:rsid w:val="00412DA1"/>
    <w:rsid w:val="0042145F"/>
    <w:rsid w:val="00473E2E"/>
    <w:rsid w:val="00482EE7"/>
    <w:rsid w:val="004A5019"/>
    <w:rsid w:val="004C239D"/>
    <w:rsid w:val="004D20A9"/>
    <w:rsid w:val="004E018A"/>
    <w:rsid w:val="004E1617"/>
    <w:rsid w:val="00500626"/>
    <w:rsid w:val="005042D3"/>
    <w:rsid w:val="00513585"/>
    <w:rsid w:val="005271AE"/>
    <w:rsid w:val="00541990"/>
    <w:rsid w:val="00575FF0"/>
    <w:rsid w:val="005A19D9"/>
    <w:rsid w:val="005B3CED"/>
    <w:rsid w:val="005B7FCB"/>
    <w:rsid w:val="005C0F36"/>
    <w:rsid w:val="005C2F52"/>
    <w:rsid w:val="005F248C"/>
    <w:rsid w:val="00601B11"/>
    <w:rsid w:val="00613EB5"/>
    <w:rsid w:val="00617AED"/>
    <w:rsid w:val="00637006"/>
    <w:rsid w:val="00655F01"/>
    <w:rsid w:val="00680E54"/>
    <w:rsid w:val="00683CAF"/>
    <w:rsid w:val="00683EEF"/>
    <w:rsid w:val="0068625B"/>
    <w:rsid w:val="00686A82"/>
    <w:rsid w:val="006926C8"/>
    <w:rsid w:val="00694DD8"/>
    <w:rsid w:val="006B6760"/>
    <w:rsid w:val="006C2D91"/>
    <w:rsid w:val="006E4187"/>
    <w:rsid w:val="00732861"/>
    <w:rsid w:val="00752C71"/>
    <w:rsid w:val="00766253"/>
    <w:rsid w:val="00771129"/>
    <w:rsid w:val="00785B9E"/>
    <w:rsid w:val="007903BC"/>
    <w:rsid w:val="00791A1A"/>
    <w:rsid w:val="00791E83"/>
    <w:rsid w:val="00794A87"/>
    <w:rsid w:val="007B182C"/>
    <w:rsid w:val="007C12F2"/>
    <w:rsid w:val="007C7010"/>
    <w:rsid w:val="007D67FF"/>
    <w:rsid w:val="00850AD5"/>
    <w:rsid w:val="0085269C"/>
    <w:rsid w:val="008546B7"/>
    <w:rsid w:val="00863392"/>
    <w:rsid w:val="00880A57"/>
    <w:rsid w:val="00881024"/>
    <w:rsid w:val="0088225F"/>
    <w:rsid w:val="0088517A"/>
    <w:rsid w:val="00885743"/>
    <w:rsid w:val="00887E1D"/>
    <w:rsid w:val="0089237F"/>
    <w:rsid w:val="008A2C0B"/>
    <w:rsid w:val="008C4293"/>
    <w:rsid w:val="008C6F7A"/>
    <w:rsid w:val="008D6D1A"/>
    <w:rsid w:val="0092615F"/>
    <w:rsid w:val="00942FD7"/>
    <w:rsid w:val="00961859"/>
    <w:rsid w:val="00965114"/>
    <w:rsid w:val="00975343"/>
    <w:rsid w:val="0098257D"/>
    <w:rsid w:val="009A0169"/>
    <w:rsid w:val="009A4666"/>
    <w:rsid w:val="009A493B"/>
    <w:rsid w:val="009C14D8"/>
    <w:rsid w:val="009C433D"/>
    <w:rsid w:val="009C6CFC"/>
    <w:rsid w:val="009D4907"/>
    <w:rsid w:val="009E5142"/>
    <w:rsid w:val="009F2C62"/>
    <w:rsid w:val="009F6FF8"/>
    <w:rsid w:val="009F71B9"/>
    <w:rsid w:val="00A45073"/>
    <w:rsid w:val="00A566A4"/>
    <w:rsid w:val="00A6137A"/>
    <w:rsid w:val="00A7668E"/>
    <w:rsid w:val="00A96429"/>
    <w:rsid w:val="00AC6C65"/>
    <w:rsid w:val="00AE4DE8"/>
    <w:rsid w:val="00AF0C9D"/>
    <w:rsid w:val="00AF3596"/>
    <w:rsid w:val="00B07392"/>
    <w:rsid w:val="00B22849"/>
    <w:rsid w:val="00B35C41"/>
    <w:rsid w:val="00B42D57"/>
    <w:rsid w:val="00B57993"/>
    <w:rsid w:val="00B64F75"/>
    <w:rsid w:val="00B67328"/>
    <w:rsid w:val="00B74694"/>
    <w:rsid w:val="00B84E6D"/>
    <w:rsid w:val="00B87F19"/>
    <w:rsid w:val="00BC12CC"/>
    <w:rsid w:val="00BC3D8A"/>
    <w:rsid w:val="00BC5DFF"/>
    <w:rsid w:val="00BE3C6B"/>
    <w:rsid w:val="00C07550"/>
    <w:rsid w:val="00C451B1"/>
    <w:rsid w:val="00C54697"/>
    <w:rsid w:val="00C86A3A"/>
    <w:rsid w:val="00C923E1"/>
    <w:rsid w:val="00CD5025"/>
    <w:rsid w:val="00CE5AF3"/>
    <w:rsid w:val="00CF4AEB"/>
    <w:rsid w:val="00CF4DF5"/>
    <w:rsid w:val="00D029F4"/>
    <w:rsid w:val="00D03F0C"/>
    <w:rsid w:val="00D45BDB"/>
    <w:rsid w:val="00D4702F"/>
    <w:rsid w:val="00D5188E"/>
    <w:rsid w:val="00D55B18"/>
    <w:rsid w:val="00D676EA"/>
    <w:rsid w:val="00D679CC"/>
    <w:rsid w:val="00D77BE8"/>
    <w:rsid w:val="00D835D0"/>
    <w:rsid w:val="00D85B39"/>
    <w:rsid w:val="00D95173"/>
    <w:rsid w:val="00D95868"/>
    <w:rsid w:val="00D96C35"/>
    <w:rsid w:val="00DA02DD"/>
    <w:rsid w:val="00DA2A3C"/>
    <w:rsid w:val="00DA72A6"/>
    <w:rsid w:val="00DA7F16"/>
    <w:rsid w:val="00DC2EF9"/>
    <w:rsid w:val="00DE7E4A"/>
    <w:rsid w:val="00DF0D9D"/>
    <w:rsid w:val="00DF4B4D"/>
    <w:rsid w:val="00DF6CD9"/>
    <w:rsid w:val="00E03C68"/>
    <w:rsid w:val="00E06804"/>
    <w:rsid w:val="00E1100A"/>
    <w:rsid w:val="00E20B60"/>
    <w:rsid w:val="00E25953"/>
    <w:rsid w:val="00E609C3"/>
    <w:rsid w:val="00E71D1E"/>
    <w:rsid w:val="00E809C3"/>
    <w:rsid w:val="00E86302"/>
    <w:rsid w:val="00EA3FD1"/>
    <w:rsid w:val="00EA6974"/>
    <w:rsid w:val="00EB7941"/>
    <w:rsid w:val="00ED2D8B"/>
    <w:rsid w:val="00EE2B25"/>
    <w:rsid w:val="00EF3D02"/>
    <w:rsid w:val="00F12045"/>
    <w:rsid w:val="00F12424"/>
    <w:rsid w:val="00F16822"/>
    <w:rsid w:val="00F20324"/>
    <w:rsid w:val="00F3227A"/>
    <w:rsid w:val="00F73406"/>
    <w:rsid w:val="00F86D59"/>
    <w:rsid w:val="00F871F8"/>
    <w:rsid w:val="00F97257"/>
    <w:rsid w:val="00FA6C71"/>
    <w:rsid w:val="00FB0AD8"/>
    <w:rsid w:val="00FB268B"/>
    <w:rsid w:val="00FD040D"/>
    <w:rsid w:val="00FE05DE"/>
    <w:rsid w:val="00FF2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5114"/>
    <w:pPr>
      <w:outlineLvl w:val="0"/>
    </w:pPr>
    <w:rPr>
      <w:b/>
      <w:u w:val="single"/>
    </w:rPr>
  </w:style>
  <w:style w:type="paragraph" w:styleId="Heading2">
    <w:name w:val="heading 2"/>
    <w:basedOn w:val="ListParagraph"/>
    <w:next w:val="Normal"/>
    <w:link w:val="Heading2Char"/>
    <w:uiPriority w:val="9"/>
    <w:unhideWhenUsed/>
    <w:qFormat/>
    <w:rsid w:val="00965114"/>
    <w:pPr>
      <w:numPr>
        <w:numId w:val="1"/>
      </w:numPr>
      <w:outlineLvl w:val="1"/>
    </w:pPr>
    <w:rPr>
      <w:b/>
      <w:u w:val="single"/>
    </w:rPr>
  </w:style>
  <w:style w:type="paragraph" w:styleId="Heading3">
    <w:name w:val="heading 3"/>
    <w:basedOn w:val="ListParagraph"/>
    <w:next w:val="Normal"/>
    <w:link w:val="Heading3Char"/>
    <w:uiPriority w:val="9"/>
    <w:unhideWhenUsed/>
    <w:qFormat/>
    <w:rsid w:val="00965114"/>
    <w:pPr>
      <w:numPr>
        <w:ilvl w:val="1"/>
        <w:numId w:val="1"/>
      </w:numPr>
      <w:outlineLvl w:val="2"/>
    </w:pPr>
    <w:rPr>
      <w:b/>
      <w:u w:val="single"/>
    </w:rPr>
  </w:style>
  <w:style w:type="paragraph" w:styleId="Heading4">
    <w:name w:val="heading 4"/>
    <w:basedOn w:val="ListParagraph"/>
    <w:next w:val="Normal"/>
    <w:link w:val="Heading4Char"/>
    <w:uiPriority w:val="9"/>
    <w:unhideWhenUsed/>
    <w:qFormat/>
    <w:rsid w:val="00965114"/>
    <w:pPr>
      <w:numPr>
        <w:ilvl w:val="2"/>
        <w:numId w:val="1"/>
      </w:num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617"/>
    <w:pPr>
      <w:ind w:left="720"/>
      <w:contextualSpacing/>
    </w:pPr>
  </w:style>
  <w:style w:type="paragraph" w:styleId="BalloonText">
    <w:name w:val="Balloon Text"/>
    <w:basedOn w:val="Normal"/>
    <w:link w:val="BalloonTextChar"/>
    <w:uiPriority w:val="99"/>
    <w:semiHidden/>
    <w:unhideWhenUsed/>
    <w:rsid w:val="004C23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39D"/>
    <w:rPr>
      <w:rFonts w:ascii="Tahoma" w:hAnsi="Tahoma" w:cs="Tahoma"/>
      <w:sz w:val="16"/>
      <w:szCs w:val="16"/>
    </w:rPr>
  </w:style>
  <w:style w:type="paragraph" w:styleId="Header">
    <w:name w:val="header"/>
    <w:basedOn w:val="Normal"/>
    <w:link w:val="HeaderChar"/>
    <w:uiPriority w:val="99"/>
    <w:unhideWhenUsed/>
    <w:rsid w:val="005A19D9"/>
    <w:pPr>
      <w:tabs>
        <w:tab w:val="center" w:pos="4680"/>
        <w:tab w:val="right" w:pos="9360"/>
      </w:tabs>
      <w:spacing w:line="240" w:lineRule="auto"/>
    </w:pPr>
  </w:style>
  <w:style w:type="character" w:customStyle="1" w:styleId="HeaderChar">
    <w:name w:val="Header Char"/>
    <w:basedOn w:val="DefaultParagraphFont"/>
    <w:link w:val="Header"/>
    <w:uiPriority w:val="99"/>
    <w:rsid w:val="005A19D9"/>
  </w:style>
  <w:style w:type="paragraph" w:styleId="Footer">
    <w:name w:val="footer"/>
    <w:basedOn w:val="Normal"/>
    <w:link w:val="FooterChar"/>
    <w:uiPriority w:val="99"/>
    <w:unhideWhenUsed/>
    <w:rsid w:val="005A19D9"/>
    <w:pPr>
      <w:tabs>
        <w:tab w:val="center" w:pos="4680"/>
        <w:tab w:val="right" w:pos="9360"/>
      </w:tabs>
      <w:spacing w:line="240" w:lineRule="auto"/>
    </w:pPr>
  </w:style>
  <w:style w:type="character" w:customStyle="1" w:styleId="FooterChar">
    <w:name w:val="Footer Char"/>
    <w:basedOn w:val="DefaultParagraphFont"/>
    <w:link w:val="Footer"/>
    <w:uiPriority w:val="99"/>
    <w:rsid w:val="005A19D9"/>
  </w:style>
  <w:style w:type="numbering" w:customStyle="1" w:styleId="Style1">
    <w:name w:val="Style1"/>
    <w:uiPriority w:val="99"/>
    <w:rsid w:val="008A2C0B"/>
    <w:pPr>
      <w:numPr>
        <w:numId w:val="4"/>
      </w:numPr>
    </w:pPr>
  </w:style>
  <w:style w:type="character" w:styleId="CommentReference">
    <w:name w:val="annotation reference"/>
    <w:basedOn w:val="DefaultParagraphFont"/>
    <w:uiPriority w:val="99"/>
    <w:semiHidden/>
    <w:unhideWhenUsed/>
    <w:rsid w:val="00AF3596"/>
    <w:rPr>
      <w:sz w:val="16"/>
      <w:szCs w:val="16"/>
    </w:rPr>
  </w:style>
  <w:style w:type="paragraph" w:styleId="CommentText">
    <w:name w:val="annotation text"/>
    <w:basedOn w:val="Normal"/>
    <w:link w:val="CommentTextChar"/>
    <w:uiPriority w:val="99"/>
    <w:semiHidden/>
    <w:unhideWhenUsed/>
    <w:rsid w:val="00AF3596"/>
    <w:pPr>
      <w:spacing w:line="240" w:lineRule="auto"/>
    </w:pPr>
    <w:rPr>
      <w:sz w:val="20"/>
      <w:szCs w:val="20"/>
    </w:rPr>
  </w:style>
  <w:style w:type="character" w:customStyle="1" w:styleId="CommentTextChar">
    <w:name w:val="Comment Text Char"/>
    <w:basedOn w:val="DefaultParagraphFont"/>
    <w:link w:val="CommentText"/>
    <w:uiPriority w:val="99"/>
    <w:semiHidden/>
    <w:rsid w:val="00AF3596"/>
    <w:rPr>
      <w:sz w:val="20"/>
      <w:szCs w:val="20"/>
    </w:rPr>
  </w:style>
  <w:style w:type="paragraph" w:styleId="CommentSubject">
    <w:name w:val="annotation subject"/>
    <w:basedOn w:val="CommentText"/>
    <w:next w:val="CommentText"/>
    <w:link w:val="CommentSubjectChar"/>
    <w:uiPriority w:val="99"/>
    <w:semiHidden/>
    <w:unhideWhenUsed/>
    <w:rsid w:val="00AF3596"/>
    <w:rPr>
      <w:b/>
      <w:bCs/>
    </w:rPr>
  </w:style>
  <w:style w:type="character" w:customStyle="1" w:styleId="CommentSubjectChar">
    <w:name w:val="Comment Subject Char"/>
    <w:basedOn w:val="CommentTextChar"/>
    <w:link w:val="CommentSubject"/>
    <w:uiPriority w:val="99"/>
    <w:semiHidden/>
    <w:rsid w:val="00AF3596"/>
    <w:rPr>
      <w:b/>
      <w:bCs/>
      <w:sz w:val="20"/>
      <w:szCs w:val="20"/>
    </w:rPr>
  </w:style>
  <w:style w:type="character" w:customStyle="1" w:styleId="Heading1Char">
    <w:name w:val="Heading 1 Char"/>
    <w:basedOn w:val="DefaultParagraphFont"/>
    <w:link w:val="Heading1"/>
    <w:uiPriority w:val="9"/>
    <w:rsid w:val="00965114"/>
    <w:rPr>
      <w:b/>
      <w:u w:val="single"/>
    </w:rPr>
  </w:style>
  <w:style w:type="character" w:customStyle="1" w:styleId="Heading2Char">
    <w:name w:val="Heading 2 Char"/>
    <w:basedOn w:val="DefaultParagraphFont"/>
    <w:link w:val="Heading2"/>
    <w:uiPriority w:val="9"/>
    <w:rsid w:val="00965114"/>
    <w:rPr>
      <w:b/>
      <w:u w:val="single"/>
    </w:rPr>
  </w:style>
  <w:style w:type="character" w:customStyle="1" w:styleId="Heading3Char">
    <w:name w:val="Heading 3 Char"/>
    <w:basedOn w:val="DefaultParagraphFont"/>
    <w:link w:val="Heading3"/>
    <w:uiPriority w:val="9"/>
    <w:rsid w:val="00965114"/>
    <w:rPr>
      <w:b/>
      <w:u w:val="single"/>
    </w:rPr>
  </w:style>
  <w:style w:type="paragraph" w:styleId="TOCHeading">
    <w:name w:val="TOC Heading"/>
    <w:basedOn w:val="Heading1"/>
    <w:next w:val="Normal"/>
    <w:uiPriority w:val="39"/>
    <w:semiHidden/>
    <w:unhideWhenUsed/>
    <w:qFormat/>
    <w:rsid w:val="00965114"/>
    <w:pPr>
      <w:keepNext/>
      <w:keepLines/>
      <w:spacing w:before="480"/>
      <w:jc w:val="left"/>
      <w:outlineLvl w:val="9"/>
    </w:pPr>
    <w:rPr>
      <w:rFonts w:asciiTheme="majorHAnsi" w:eastAsiaTheme="majorEastAsia" w:hAnsiTheme="majorHAnsi" w:cstheme="majorBidi"/>
      <w:bCs/>
      <w:color w:val="365F91" w:themeColor="accent1" w:themeShade="BF"/>
      <w:sz w:val="28"/>
      <w:szCs w:val="28"/>
      <w:u w:val="none"/>
      <w:lang w:eastAsia="ja-JP"/>
    </w:rPr>
  </w:style>
  <w:style w:type="paragraph" w:styleId="TOC1">
    <w:name w:val="toc 1"/>
    <w:basedOn w:val="Normal"/>
    <w:next w:val="Normal"/>
    <w:autoRedefine/>
    <w:uiPriority w:val="39"/>
    <w:unhideWhenUsed/>
    <w:qFormat/>
    <w:rsid w:val="00965114"/>
    <w:pPr>
      <w:spacing w:after="100"/>
    </w:pPr>
  </w:style>
  <w:style w:type="paragraph" w:styleId="TOC2">
    <w:name w:val="toc 2"/>
    <w:basedOn w:val="Normal"/>
    <w:next w:val="Normal"/>
    <w:autoRedefine/>
    <w:uiPriority w:val="39"/>
    <w:unhideWhenUsed/>
    <w:qFormat/>
    <w:rsid w:val="00965114"/>
    <w:pPr>
      <w:spacing w:after="100"/>
      <w:ind w:left="240"/>
    </w:pPr>
  </w:style>
  <w:style w:type="paragraph" w:styleId="TOC3">
    <w:name w:val="toc 3"/>
    <w:basedOn w:val="Normal"/>
    <w:next w:val="Normal"/>
    <w:autoRedefine/>
    <w:uiPriority w:val="39"/>
    <w:unhideWhenUsed/>
    <w:qFormat/>
    <w:rsid w:val="00965114"/>
    <w:pPr>
      <w:spacing w:after="100"/>
      <w:ind w:left="480"/>
    </w:pPr>
  </w:style>
  <w:style w:type="character" w:styleId="Hyperlink">
    <w:name w:val="Hyperlink"/>
    <w:basedOn w:val="DefaultParagraphFont"/>
    <w:uiPriority w:val="99"/>
    <w:unhideWhenUsed/>
    <w:rsid w:val="00965114"/>
    <w:rPr>
      <w:color w:val="0000FF" w:themeColor="hyperlink"/>
      <w:u w:val="single"/>
    </w:rPr>
  </w:style>
  <w:style w:type="character" w:customStyle="1" w:styleId="Heading4Char">
    <w:name w:val="Heading 4 Char"/>
    <w:basedOn w:val="DefaultParagraphFont"/>
    <w:link w:val="Heading4"/>
    <w:uiPriority w:val="9"/>
    <w:rsid w:val="00965114"/>
    <w:rPr>
      <w:b/>
    </w:rPr>
  </w:style>
  <w:style w:type="paragraph" w:styleId="TOC4">
    <w:name w:val="toc 4"/>
    <w:basedOn w:val="Normal"/>
    <w:next w:val="Normal"/>
    <w:autoRedefine/>
    <w:uiPriority w:val="39"/>
    <w:unhideWhenUsed/>
    <w:rsid w:val="000D1F19"/>
    <w:pPr>
      <w:spacing w:after="100"/>
      <w:ind w:left="660"/>
      <w:jc w:val="left"/>
    </w:pPr>
    <w:rPr>
      <w:rFonts w:asciiTheme="minorHAnsi" w:eastAsiaTheme="minorEastAsia" w:hAnsiTheme="minorHAnsi"/>
      <w:sz w:val="22"/>
    </w:rPr>
  </w:style>
  <w:style w:type="paragraph" w:styleId="TOC5">
    <w:name w:val="toc 5"/>
    <w:basedOn w:val="Normal"/>
    <w:next w:val="Normal"/>
    <w:autoRedefine/>
    <w:uiPriority w:val="39"/>
    <w:unhideWhenUsed/>
    <w:rsid w:val="000D1F19"/>
    <w:pPr>
      <w:spacing w:after="100"/>
      <w:ind w:left="880"/>
      <w:jc w:val="left"/>
    </w:pPr>
    <w:rPr>
      <w:rFonts w:asciiTheme="minorHAnsi" w:eastAsiaTheme="minorEastAsia" w:hAnsiTheme="minorHAnsi"/>
      <w:sz w:val="22"/>
    </w:rPr>
  </w:style>
  <w:style w:type="paragraph" w:styleId="TOC6">
    <w:name w:val="toc 6"/>
    <w:basedOn w:val="Normal"/>
    <w:next w:val="Normal"/>
    <w:autoRedefine/>
    <w:uiPriority w:val="39"/>
    <w:unhideWhenUsed/>
    <w:rsid w:val="000D1F19"/>
    <w:pPr>
      <w:spacing w:after="100"/>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0D1F19"/>
    <w:pPr>
      <w:spacing w:after="100"/>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0D1F19"/>
    <w:pPr>
      <w:spacing w:after="100"/>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0D1F19"/>
    <w:pPr>
      <w:spacing w:after="100"/>
      <w:ind w:left="1760"/>
      <w:jc w:val="left"/>
    </w:pPr>
    <w:rPr>
      <w:rFonts w:asciiTheme="minorHAnsi" w:eastAsiaTheme="minorEastAsia"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5114"/>
    <w:pPr>
      <w:outlineLvl w:val="0"/>
    </w:pPr>
    <w:rPr>
      <w:b/>
      <w:u w:val="single"/>
    </w:rPr>
  </w:style>
  <w:style w:type="paragraph" w:styleId="Heading2">
    <w:name w:val="heading 2"/>
    <w:basedOn w:val="ListParagraph"/>
    <w:next w:val="Normal"/>
    <w:link w:val="Heading2Char"/>
    <w:uiPriority w:val="9"/>
    <w:unhideWhenUsed/>
    <w:qFormat/>
    <w:rsid w:val="00965114"/>
    <w:pPr>
      <w:numPr>
        <w:numId w:val="1"/>
      </w:numPr>
      <w:outlineLvl w:val="1"/>
    </w:pPr>
    <w:rPr>
      <w:b/>
      <w:u w:val="single"/>
    </w:rPr>
  </w:style>
  <w:style w:type="paragraph" w:styleId="Heading3">
    <w:name w:val="heading 3"/>
    <w:basedOn w:val="ListParagraph"/>
    <w:next w:val="Normal"/>
    <w:link w:val="Heading3Char"/>
    <w:uiPriority w:val="9"/>
    <w:unhideWhenUsed/>
    <w:qFormat/>
    <w:rsid w:val="00965114"/>
    <w:pPr>
      <w:numPr>
        <w:ilvl w:val="1"/>
        <w:numId w:val="1"/>
      </w:numPr>
      <w:outlineLvl w:val="2"/>
    </w:pPr>
    <w:rPr>
      <w:b/>
      <w:u w:val="single"/>
    </w:rPr>
  </w:style>
  <w:style w:type="paragraph" w:styleId="Heading4">
    <w:name w:val="heading 4"/>
    <w:basedOn w:val="ListParagraph"/>
    <w:next w:val="Normal"/>
    <w:link w:val="Heading4Char"/>
    <w:uiPriority w:val="9"/>
    <w:unhideWhenUsed/>
    <w:qFormat/>
    <w:rsid w:val="00965114"/>
    <w:pPr>
      <w:numPr>
        <w:ilvl w:val="2"/>
        <w:numId w:val="1"/>
      </w:num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617"/>
    <w:pPr>
      <w:ind w:left="720"/>
      <w:contextualSpacing/>
    </w:pPr>
  </w:style>
  <w:style w:type="paragraph" w:styleId="BalloonText">
    <w:name w:val="Balloon Text"/>
    <w:basedOn w:val="Normal"/>
    <w:link w:val="BalloonTextChar"/>
    <w:uiPriority w:val="99"/>
    <w:semiHidden/>
    <w:unhideWhenUsed/>
    <w:rsid w:val="004C23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39D"/>
    <w:rPr>
      <w:rFonts w:ascii="Tahoma" w:hAnsi="Tahoma" w:cs="Tahoma"/>
      <w:sz w:val="16"/>
      <w:szCs w:val="16"/>
    </w:rPr>
  </w:style>
  <w:style w:type="paragraph" w:styleId="Header">
    <w:name w:val="header"/>
    <w:basedOn w:val="Normal"/>
    <w:link w:val="HeaderChar"/>
    <w:uiPriority w:val="99"/>
    <w:unhideWhenUsed/>
    <w:rsid w:val="005A19D9"/>
    <w:pPr>
      <w:tabs>
        <w:tab w:val="center" w:pos="4680"/>
        <w:tab w:val="right" w:pos="9360"/>
      </w:tabs>
      <w:spacing w:line="240" w:lineRule="auto"/>
    </w:pPr>
  </w:style>
  <w:style w:type="character" w:customStyle="1" w:styleId="HeaderChar">
    <w:name w:val="Header Char"/>
    <w:basedOn w:val="DefaultParagraphFont"/>
    <w:link w:val="Header"/>
    <w:uiPriority w:val="99"/>
    <w:rsid w:val="005A19D9"/>
  </w:style>
  <w:style w:type="paragraph" w:styleId="Footer">
    <w:name w:val="footer"/>
    <w:basedOn w:val="Normal"/>
    <w:link w:val="FooterChar"/>
    <w:uiPriority w:val="99"/>
    <w:unhideWhenUsed/>
    <w:rsid w:val="005A19D9"/>
    <w:pPr>
      <w:tabs>
        <w:tab w:val="center" w:pos="4680"/>
        <w:tab w:val="right" w:pos="9360"/>
      </w:tabs>
      <w:spacing w:line="240" w:lineRule="auto"/>
    </w:pPr>
  </w:style>
  <w:style w:type="character" w:customStyle="1" w:styleId="FooterChar">
    <w:name w:val="Footer Char"/>
    <w:basedOn w:val="DefaultParagraphFont"/>
    <w:link w:val="Footer"/>
    <w:uiPriority w:val="99"/>
    <w:rsid w:val="005A19D9"/>
  </w:style>
  <w:style w:type="numbering" w:customStyle="1" w:styleId="Style1">
    <w:name w:val="Style1"/>
    <w:uiPriority w:val="99"/>
    <w:rsid w:val="008A2C0B"/>
    <w:pPr>
      <w:numPr>
        <w:numId w:val="4"/>
      </w:numPr>
    </w:pPr>
  </w:style>
  <w:style w:type="character" w:styleId="CommentReference">
    <w:name w:val="annotation reference"/>
    <w:basedOn w:val="DefaultParagraphFont"/>
    <w:uiPriority w:val="99"/>
    <w:semiHidden/>
    <w:unhideWhenUsed/>
    <w:rsid w:val="00AF3596"/>
    <w:rPr>
      <w:sz w:val="16"/>
      <w:szCs w:val="16"/>
    </w:rPr>
  </w:style>
  <w:style w:type="paragraph" w:styleId="CommentText">
    <w:name w:val="annotation text"/>
    <w:basedOn w:val="Normal"/>
    <w:link w:val="CommentTextChar"/>
    <w:uiPriority w:val="99"/>
    <w:semiHidden/>
    <w:unhideWhenUsed/>
    <w:rsid w:val="00AF3596"/>
    <w:pPr>
      <w:spacing w:line="240" w:lineRule="auto"/>
    </w:pPr>
    <w:rPr>
      <w:sz w:val="20"/>
      <w:szCs w:val="20"/>
    </w:rPr>
  </w:style>
  <w:style w:type="character" w:customStyle="1" w:styleId="CommentTextChar">
    <w:name w:val="Comment Text Char"/>
    <w:basedOn w:val="DefaultParagraphFont"/>
    <w:link w:val="CommentText"/>
    <w:uiPriority w:val="99"/>
    <w:semiHidden/>
    <w:rsid w:val="00AF3596"/>
    <w:rPr>
      <w:sz w:val="20"/>
      <w:szCs w:val="20"/>
    </w:rPr>
  </w:style>
  <w:style w:type="paragraph" w:styleId="CommentSubject">
    <w:name w:val="annotation subject"/>
    <w:basedOn w:val="CommentText"/>
    <w:next w:val="CommentText"/>
    <w:link w:val="CommentSubjectChar"/>
    <w:uiPriority w:val="99"/>
    <w:semiHidden/>
    <w:unhideWhenUsed/>
    <w:rsid w:val="00AF3596"/>
    <w:rPr>
      <w:b/>
      <w:bCs/>
    </w:rPr>
  </w:style>
  <w:style w:type="character" w:customStyle="1" w:styleId="CommentSubjectChar">
    <w:name w:val="Comment Subject Char"/>
    <w:basedOn w:val="CommentTextChar"/>
    <w:link w:val="CommentSubject"/>
    <w:uiPriority w:val="99"/>
    <w:semiHidden/>
    <w:rsid w:val="00AF3596"/>
    <w:rPr>
      <w:b/>
      <w:bCs/>
      <w:sz w:val="20"/>
      <w:szCs w:val="20"/>
    </w:rPr>
  </w:style>
  <w:style w:type="character" w:customStyle="1" w:styleId="Heading1Char">
    <w:name w:val="Heading 1 Char"/>
    <w:basedOn w:val="DefaultParagraphFont"/>
    <w:link w:val="Heading1"/>
    <w:uiPriority w:val="9"/>
    <w:rsid w:val="00965114"/>
    <w:rPr>
      <w:b/>
      <w:u w:val="single"/>
    </w:rPr>
  </w:style>
  <w:style w:type="character" w:customStyle="1" w:styleId="Heading2Char">
    <w:name w:val="Heading 2 Char"/>
    <w:basedOn w:val="DefaultParagraphFont"/>
    <w:link w:val="Heading2"/>
    <w:uiPriority w:val="9"/>
    <w:rsid w:val="00965114"/>
    <w:rPr>
      <w:b/>
      <w:u w:val="single"/>
    </w:rPr>
  </w:style>
  <w:style w:type="character" w:customStyle="1" w:styleId="Heading3Char">
    <w:name w:val="Heading 3 Char"/>
    <w:basedOn w:val="DefaultParagraphFont"/>
    <w:link w:val="Heading3"/>
    <w:uiPriority w:val="9"/>
    <w:rsid w:val="00965114"/>
    <w:rPr>
      <w:b/>
      <w:u w:val="single"/>
    </w:rPr>
  </w:style>
  <w:style w:type="paragraph" w:styleId="TOCHeading">
    <w:name w:val="TOC Heading"/>
    <w:basedOn w:val="Heading1"/>
    <w:next w:val="Normal"/>
    <w:uiPriority w:val="39"/>
    <w:semiHidden/>
    <w:unhideWhenUsed/>
    <w:qFormat/>
    <w:rsid w:val="00965114"/>
    <w:pPr>
      <w:keepNext/>
      <w:keepLines/>
      <w:spacing w:before="480"/>
      <w:jc w:val="left"/>
      <w:outlineLvl w:val="9"/>
    </w:pPr>
    <w:rPr>
      <w:rFonts w:asciiTheme="majorHAnsi" w:eastAsiaTheme="majorEastAsia" w:hAnsiTheme="majorHAnsi" w:cstheme="majorBidi"/>
      <w:bCs/>
      <w:color w:val="365F91" w:themeColor="accent1" w:themeShade="BF"/>
      <w:sz w:val="28"/>
      <w:szCs w:val="28"/>
      <w:u w:val="none"/>
      <w:lang w:eastAsia="ja-JP"/>
    </w:rPr>
  </w:style>
  <w:style w:type="paragraph" w:styleId="TOC1">
    <w:name w:val="toc 1"/>
    <w:basedOn w:val="Normal"/>
    <w:next w:val="Normal"/>
    <w:autoRedefine/>
    <w:uiPriority w:val="39"/>
    <w:unhideWhenUsed/>
    <w:qFormat/>
    <w:rsid w:val="00965114"/>
    <w:pPr>
      <w:spacing w:after="100"/>
    </w:pPr>
  </w:style>
  <w:style w:type="paragraph" w:styleId="TOC2">
    <w:name w:val="toc 2"/>
    <w:basedOn w:val="Normal"/>
    <w:next w:val="Normal"/>
    <w:autoRedefine/>
    <w:uiPriority w:val="39"/>
    <w:unhideWhenUsed/>
    <w:qFormat/>
    <w:rsid w:val="00965114"/>
    <w:pPr>
      <w:spacing w:after="100"/>
      <w:ind w:left="240"/>
    </w:pPr>
  </w:style>
  <w:style w:type="paragraph" w:styleId="TOC3">
    <w:name w:val="toc 3"/>
    <w:basedOn w:val="Normal"/>
    <w:next w:val="Normal"/>
    <w:autoRedefine/>
    <w:uiPriority w:val="39"/>
    <w:unhideWhenUsed/>
    <w:qFormat/>
    <w:rsid w:val="00965114"/>
    <w:pPr>
      <w:spacing w:after="100"/>
      <w:ind w:left="480"/>
    </w:pPr>
  </w:style>
  <w:style w:type="character" w:styleId="Hyperlink">
    <w:name w:val="Hyperlink"/>
    <w:basedOn w:val="DefaultParagraphFont"/>
    <w:uiPriority w:val="99"/>
    <w:unhideWhenUsed/>
    <w:rsid w:val="00965114"/>
    <w:rPr>
      <w:color w:val="0000FF" w:themeColor="hyperlink"/>
      <w:u w:val="single"/>
    </w:rPr>
  </w:style>
  <w:style w:type="character" w:customStyle="1" w:styleId="Heading4Char">
    <w:name w:val="Heading 4 Char"/>
    <w:basedOn w:val="DefaultParagraphFont"/>
    <w:link w:val="Heading4"/>
    <w:uiPriority w:val="9"/>
    <w:rsid w:val="00965114"/>
    <w:rPr>
      <w:b/>
    </w:rPr>
  </w:style>
  <w:style w:type="paragraph" w:styleId="TOC4">
    <w:name w:val="toc 4"/>
    <w:basedOn w:val="Normal"/>
    <w:next w:val="Normal"/>
    <w:autoRedefine/>
    <w:uiPriority w:val="39"/>
    <w:unhideWhenUsed/>
    <w:rsid w:val="000D1F19"/>
    <w:pPr>
      <w:spacing w:after="100"/>
      <w:ind w:left="660"/>
      <w:jc w:val="left"/>
    </w:pPr>
    <w:rPr>
      <w:rFonts w:asciiTheme="minorHAnsi" w:eastAsiaTheme="minorEastAsia" w:hAnsiTheme="minorHAnsi"/>
      <w:sz w:val="22"/>
    </w:rPr>
  </w:style>
  <w:style w:type="paragraph" w:styleId="TOC5">
    <w:name w:val="toc 5"/>
    <w:basedOn w:val="Normal"/>
    <w:next w:val="Normal"/>
    <w:autoRedefine/>
    <w:uiPriority w:val="39"/>
    <w:unhideWhenUsed/>
    <w:rsid w:val="000D1F19"/>
    <w:pPr>
      <w:spacing w:after="100"/>
      <w:ind w:left="880"/>
      <w:jc w:val="left"/>
    </w:pPr>
    <w:rPr>
      <w:rFonts w:asciiTheme="minorHAnsi" w:eastAsiaTheme="minorEastAsia" w:hAnsiTheme="minorHAnsi"/>
      <w:sz w:val="22"/>
    </w:rPr>
  </w:style>
  <w:style w:type="paragraph" w:styleId="TOC6">
    <w:name w:val="toc 6"/>
    <w:basedOn w:val="Normal"/>
    <w:next w:val="Normal"/>
    <w:autoRedefine/>
    <w:uiPriority w:val="39"/>
    <w:unhideWhenUsed/>
    <w:rsid w:val="000D1F19"/>
    <w:pPr>
      <w:spacing w:after="100"/>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0D1F19"/>
    <w:pPr>
      <w:spacing w:after="100"/>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0D1F19"/>
    <w:pPr>
      <w:spacing w:after="100"/>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0D1F19"/>
    <w:pPr>
      <w:spacing w:after="100"/>
      <w:ind w:left="1760"/>
      <w:jc w:val="left"/>
    </w:pPr>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861581">
      <w:bodyDiv w:val="1"/>
      <w:marLeft w:val="0"/>
      <w:marRight w:val="0"/>
      <w:marTop w:val="0"/>
      <w:marBottom w:val="0"/>
      <w:divBdr>
        <w:top w:val="none" w:sz="0" w:space="0" w:color="auto"/>
        <w:left w:val="none" w:sz="0" w:space="0" w:color="auto"/>
        <w:bottom w:val="none" w:sz="0" w:space="0" w:color="auto"/>
        <w:right w:val="none" w:sz="0" w:space="0" w:color="auto"/>
      </w:divBdr>
      <w:divsChild>
        <w:div w:id="1911889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D5E4EF44-1289-456E-A4FC-A126C1D32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1918</TotalTime>
  <Pages>36</Pages>
  <Words>10891</Words>
  <Characters>62082</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Cole</dc:creator>
  <cp:keywords/>
  <dc:description/>
  <cp:lastModifiedBy>Graham Cole</cp:lastModifiedBy>
  <cp:revision>143</cp:revision>
  <dcterms:created xsi:type="dcterms:W3CDTF">2012-10-29T21:37:00Z</dcterms:created>
  <dcterms:modified xsi:type="dcterms:W3CDTF">2012-12-19T02:37:00Z</dcterms:modified>
</cp:coreProperties>
</file>