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eastAsiaTheme="minorHAnsi"/>
          <w:b w:val="0"/>
          <w:bCs w:val="0"/>
          <w:color w:val="auto"/>
          <w:sz w:val="22"/>
          <w:szCs w:val="22"/>
        </w:rPr>
        <w:id w:val="1208912652"/>
        <w:docPartObj>
          <w:docPartGallery w:val="Table of Contents"/>
          <w:docPartUnique/>
        </w:docPartObj>
      </w:sdtPr>
      <w:sdtEndPr>
        <w:rPr>
          <w:noProof/>
        </w:rPr>
      </w:sdtEndPr>
      <w:sdtContent>
        <w:p w:rsidRPr="004F466E" w:rsidR="000D13AE" w:rsidRDefault="000D13AE" w14:paraId="3B8D8EED" w14:textId="33356F9A">
          <w:pPr>
            <w:pStyle w:val="TOCHeading"/>
            <w:rPr>
              <w:rFonts w:ascii="Arial" w:hAnsi="Arial" w:cs="Arial"/>
              <w:b w:val="0"/>
              <w:bCs w:val="0"/>
              <w:sz w:val="22"/>
              <w:szCs w:val="22"/>
            </w:rPr>
          </w:pPr>
          <w:r w:rsidRPr="004F466E">
            <w:rPr>
              <w:rFonts w:ascii="Arial" w:hAnsi="Arial" w:cs="Arial"/>
              <w:b w:val="0"/>
              <w:bCs w:val="0"/>
              <w:sz w:val="22"/>
              <w:szCs w:val="22"/>
            </w:rPr>
            <w:t>Table of Contents</w:t>
          </w:r>
        </w:p>
        <w:p w:rsidRPr="004F466E" w:rsidR="00AE17E1" w:rsidRDefault="000D13AE" w14:paraId="031E2A67" w14:textId="4227C811">
          <w:pPr>
            <w:pStyle w:val="TOC1"/>
            <w:tabs>
              <w:tab w:val="right" w:leader="dot" w:pos="10790"/>
            </w:tabs>
            <w:rPr>
              <w:rFonts w:ascii="Arial" w:hAnsi="Arial" w:cs="Arial" w:eastAsiaTheme="minorEastAsia"/>
              <w:b w:val="0"/>
              <w:bCs w:val="0"/>
              <w:i w:val="0"/>
              <w:iCs w:val="0"/>
              <w:noProof/>
              <w:sz w:val="22"/>
              <w:szCs w:val="22"/>
            </w:rPr>
          </w:pPr>
          <w:r w:rsidRPr="004F466E">
            <w:rPr>
              <w:rFonts w:ascii="Arial" w:hAnsi="Arial" w:cs="Arial"/>
              <w:b w:val="0"/>
              <w:bCs w:val="0"/>
              <w:sz w:val="22"/>
              <w:szCs w:val="22"/>
            </w:rPr>
            <w:fldChar w:fldCharType="begin"/>
          </w:r>
          <w:r w:rsidRPr="004F466E">
            <w:rPr>
              <w:rFonts w:ascii="Arial" w:hAnsi="Arial" w:cs="Arial"/>
              <w:b w:val="0"/>
              <w:bCs w:val="0"/>
              <w:sz w:val="22"/>
              <w:szCs w:val="22"/>
            </w:rPr>
            <w:instrText xml:space="preserve"> TOC \o "1-3" \h \z \u </w:instrText>
          </w:r>
          <w:r w:rsidRPr="004F466E">
            <w:rPr>
              <w:rFonts w:ascii="Arial" w:hAnsi="Arial" w:cs="Arial"/>
              <w:b w:val="0"/>
              <w:bCs w:val="0"/>
              <w:sz w:val="22"/>
              <w:szCs w:val="22"/>
            </w:rPr>
            <w:fldChar w:fldCharType="separate"/>
          </w:r>
          <w:hyperlink w:history="1" w:anchor="_Toc70540905">
            <w:r w:rsidRPr="004F466E" w:rsidR="00AE17E1">
              <w:rPr>
                <w:rStyle w:val="Hyperlink"/>
                <w:rFonts w:ascii="Arial" w:hAnsi="Arial" w:eastAsia="Times New Roman" w:cs="Arial"/>
                <w:noProof/>
                <w:sz w:val="22"/>
                <w:szCs w:val="22"/>
                <w:shd w:val="clear" w:color="auto" w:fill="FFFF00"/>
              </w:rPr>
              <w:t>1 - INTRODUCTION</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_Toc70540905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2</w:t>
            </w:r>
            <w:r w:rsidRPr="004F466E" w:rsidR="00AE17E1">
              <w:rPr>
                <w:rFonts w:ascii="Arial" w:hAnsi="Arial" w:cs="Arial"/>
                <w:noProof/>
                <w:webHidden/>
                <w:sz w:val="22"/>
                <w:szCs w:val="22"/>
              </w:rPr>
              <w:fldChar w:fldCharType="end"/>
            </w:r>
          </w:hyperlink>
        </w:p>
        <w:p w:rsidRPr="004F466E" w:rsidR="00AE17E1" w:rsidRDefault="008561A8" w14:paraId="374D753B" w14:textId="407403B6">
          <w:pPr>
            <w:pStyle w:val="TOC1"/>
            <w:tabs>
              <w:tab w:val="right" w:leader="dot" w:pos="10790"/>
            </w:tabs>
            <w:rPr>
              <w:rFonts w:ascii="Arial" w:hAnsi="Arial" w:cs="Arial" w:eastAsiaTheme="minorEastAsia"/>
              <w:b w:val="0"/>
              <w:bCs w:val="0"/>
              <w:i w:val="0"/>
              <w:iCs w:val="0"/>
              <w:noProof/>
              <w:sz w:val="22"/>
              <w:szCs w:val="22"/>
            </w:rPr>
          </w:pPr>
          <w:hyperlink w:history="1" w:anchor="_Toc70540906">
            <w:r w:rsidRPr="004F466E" w:rsidR="00AE17E1">
              <w:rPr>
                <w:rStyle w:val="Hyperlink"/>
                <w:rFonts w:ascii="Arial" w:hAnsi="Arial" w:cs="Arial"/>
                <w:noProof/>
                <w:sz w:val="22"/>
                <w:szCs w:val="22"/>
                <w:highlight w:val="yellow"/>
              </w:rPr>
              <w:t>2- DEVELOPMENT OF THE EU</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_Toc70540906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4</w:t>
            </w:r>
            <w:r w:rsidRPr="004F466E" w:rsidR="00AE17E1">
              <w:rPr>
                <w:rFonts w:ascii="Arial" w:hAnsi="Arial" w:cs="Arial"/>
                <w:noProof/>
                <w:webHidden/>
                <w:sz w:val="22"/>
                <w:szCs w:val="22"/>
              </w:rPr>
              <w:fldChar w:fldCharType="end"/>
            </w:r>
          </w:hyperlink>
        </w:p>
        <w:p w:rsidRPr="004F466E" w:rsidR="00AE17E1" w:rsidRDefault="008561A8" w14:paraId="31971AAC" w14:textId="6C755D9F">
          <w:pPr>
            <w:pStyle w:val="TOC1"/>
            <w:tabs>
              <w:tab w:val="right" w:leader="dot" w:pos="10790"/>
            </w:tabs>
            <w:rPr>
              <w:rFonts w:ascii="Arial" w:hAnsi="Arial" w:cs="Arial" w:eastAsiaTheme="minorEastAsia"/>
              <w:b w:val="0"/>
              <w:bCs w:val="0"/>
              <w:i w:val="0"/>
              <w:iCs w:val="0"/>
              <w:noProof/>
              <w:sz w:val="22"/>
              <w:szCs w:val="22"/>
            </w:rPr>
          </w:pPr>
          <w:hyperlink w:history="1" w:anchor="_Toc70540907">
            <w:r w:rsidRPr="004F466E" w:rsidR="00AE17E1">
              <w:rPr>
                <w:rStyle w:val="Hyperlink"/>
                <w:rFonts w:ascii="Arial" w:hAnsi="Arial" w:cs="Arial"/>
                <w:noProof/>
                <w:sz w:val="22"/>
                <w:szCs w:val="22"/>
                <w:highlight w:val="yellow"/>
              </w:rPr>
              <w:t>3- DEMOCRACY, ILLIBERALISM, NATIONALISM &amp; POPULISM IN THE EU</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_Toc70540907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6</w:t>
            </w:r>
            <w:r w:rsidRPr="004F466E" w:rsidR="00AE17E1">
              <w:rPr>
                <w:rFonts w:ascii="Arial" w:hAnsi="Arial" w:cs="Arial"/>
                <w:noProof/>
                <w:webHidden/>
                <w:sz w:val="22"/>
                <w:szCs w:val="22"/>
              </w:rPr>
              <w:fldChar w:fldCharType="end"/>
            </w:r>
          </w:hyperlink>
        </w:p>
        <w:p w:rsidRPr="004F466E" w:rsidR="00AE17E1" w:rsidRDefault="008561A8" w14:paraId="0CE718D8" w14:textId="1CA5A4A8">
          <w:pPr>
            <w:pStyle w:val="TOC1"/>
            <w:tabs>
              <w:tab w:val="right" w:leader="dot" w:pos="10790"/>
            </w:tabs>
            <w:rPr>
              <w:rFonts w:ascii="Arial" w:hAnsi="Arial" w:cs="Arial" w:eastAsiaTheme="minorEastAsia"/>
              <w:b w:val="0"/>
              <w:bCs w:val="0"/>
              <w:i w:val="0"/>
              <w:iCs w:val="0"/>
              <w:noProof/>
              <w:sz w:val="22"/>
              <w:szCs w:val="22"/>
            </w:rPr>
          </w:pPr>
          <w:hyperlink w:history="1" w:anchor="_Toc70540908">
            <w:r w:rsidRPr="004F466E" w:rsidR="00AE17E1">
              <w:rPr>
                <w:rStyle w:val="Hyperlink"/>
                <w:rFonts w:ascii="Arial" w:hAnsi="Arial" w:cs="Arial"/>
                <w:noProof/>
                <w:sz w:val="22"/>
                <w:szCs w:val="22"/>
                <w:highlight w:val="yellow"/>
              </w:rPr>
              <w:t>4 - POWERS OF THE EU: CONFERRED POWERS AND CREEPING COMPETENCES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_Toc70540908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9</w:t>
            </w:r>
            <w:r w:rsidRPr="004F466E" w:rsidR="00AE17E1">
              <w:rPr>
                <w:rFonts w:ascii="Arial" w:hAnsi="Arial" w:cs="Arial"/>
                <w:noProof/>
                <w:webHidden/>
                <w:sz w:val="22"/>
                <w:szCs w:val="22"/>
              </w:rPr>
              <w:fldChar w:fldCharType="end"/>
            </w:r>
          </w:hyperlink>
        </w:p>
        <w:p w:rsidRPr="004F466E" w:rsidR="00AE17E1" w:rsidRDefault="008561A8" w14:paraId="18B0E093" w14:textId="3D835709">
          <w:pPr>
            <w:pStyle w:val="TOC1"/>
            <w:tabs>
              <w:tab w:val="right" w:leader="dot" w:pos="10790"/>
            </w:tabs>
            <w:rPr>
              <w:rFonts w:ascii="Arial" w:hAnsi="Arial" w:cs="Arial" w:eastAsiaTheme="minorEastAsia"/>
              <w:b w:val="0"/>
              <w:bCs w:val="0"/>
              <w:i w:val="0"/>
              <w:iCs w:val="0"/>
              <w:noProof/>
              <w:sz w:val="22"/>
              <w:szCs w:val="22"/>
            </w:rPr>
          </w:pPr>
          <w:hyperlink w:history="1" w:anchor="_Toc70540909">
            <w:r w:rsidRPr="004F466E" w:rsidR="00AE17E1">
              <w:rPr>
                <w:rStyle w:val="Hyperlink"/>
                <w:rFonts w:ascii="Arial" w:hAnsi="Arial" w:eastAsia="Times New Roman" w:cs="Arial"/>
                <w:noProof/>
                <w:sz w:val="22"/>
                <w:szCs w:val="22"/>
                <w:shd w:val="clear" w:color="auto" w:fill="FFFF00"/>
              </w:rPr>
              <w:t>5 &amp; 6 - DIRECT EFFECT</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_Toc70540909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11</w:t>
            </w:r>
            <w:r w:rsidRPr="004F466E" w:rsidR="00AE17E1">
              <w:rPr>
                <w:rFonts w:ascii="Arial" w:hAnsi="Arial" w:cs="Arial"/>
                <w:noProof/>
                <w:webHidden/>
                <w:sz w:val="22"/>
                <w:szCs w:val="22"/>
              </w:rPr>
              <w:fldChar w:fldCharType="end"/>
            </w:r>
          </w:hyperlink>
        </w:p>
        <w:p w:rsidRPr="004F466E" w:rsidR="00AE17E1" w:rsidRDefault="008561A8" w14:paraId="54A43387" w14:textId="344BBAB2">
          <w:pPr>
            <w:pStyle w:val="TOC1"/>
            <w:tabs>
              <w:tab w:val="right" w:leader="dot" w:pos="10790"/>
            </w:tabs>
            <w:rPr>
              <w:rFonts w:ascii="Arial" w:hAnsi="Arial" w:cs="Arial" w:eastAsiaTheme="minorEastAsia"/>
              <w:b w:val="0"/>
              <w:bCs w:val="0"/>
              <w:i w:val="0"/>
              <w:iCs w:val="0"/>
              <w:noProof/>
              <w:sz w:val="22"/>
              <w:szCs w:val="22"/>
            </w:rPr>
          </w:pPr>
          <w:hyperlink w:history="1" w:anchor="_Toc70540910">
            <w:r w:rsidRPr="004F466E" w:rsidR="00AE17E1">
              <w:rPr>
                <w:rStyle w:val="Hyperlink"/>
                <w:rFonts w:ascii="Arial" w:hAnsi="Arial" w:cs="Arial"/>
                <w:noProof/>
                <w:sz w:val="22"/>
                <w:szCs w:val="22"/>
                <w:highlight w:val="yellow"/>
              </w:rPr>
              <w:t>7 &amp; 8 - SUPREMACY OF EU LAW</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_Toc70540910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17</w:t>
            </w:r>
            <w:r w:rsidRPr="004F466E" w:rsidR="00AE17E1">
              <w:rPr>
                <w:rFonts w:ascii="Arial" w:hAnsi="Arial" w:cs="Arial"/>
                <w:noProof/>
                <w:webHidden/>
                <w:sz w:val="22"/>
                <w:szCs w:val="22"/>
              </w:rPr>
              <w:fldChar w:fldCharType="end"/>
            </w:r>
          </w:hyperlink>
        </w:p>
        <w:p w:rsidRPr="004F466E" w:rsidR="00AE17E1" w:rsidRDefault="008561A8" w14:paraId="3A59B0DD" w14:textId="0FF98EA6">
          <w:pPr>
            <w:pStyle w:val="TOC1"/>
            <w:tabs>
              <w:tab w:val="right" w:leader="dot" w:pos="10790"/>
            </w:tabs>
            <w:rPr>
              <w:rFonts w:ascii="Arial" w:hAnsi="Arial" w:cs="Arial" w:eastAsiaTheme="minorEastAsia"/>
              <w:b w:val="0"/>
              <w:bCs w:val="0"/>
              <w:i w:val="0"/>
              <w:iCs w:val="0"/>
              <w:noProof/>
              <w:sz w:val="22"/>
              <w:szCs w:val="22"/>
            </w:rPr>
          </w:pPr>
          <w:hyperlink w:history="1" w:anchor="_Toc70540911">
            <w:r w:rsidRPr="004F466E" w:rsidR="00AE17E1">
              <w:rPr>
                <w:rStyle w:val="Hyperlink"/>
                <w:rFonts w:ascii="Arial" w:hAnsi="Arial" w:cs="Arial"/>
                <w:noProof/>
                <w:sz w:val="22"/>
                <w:szCs w:val="22"/>
                <w:highlight w:val="yellow"/>
              </w:rPr>
              <w:t>9 - PRELIMINARY REFERENCES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_Toc70540911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18</w:t>
            </w:r>
            <w:r w:rsidRPr="004F466E" w:rsidR="00AE17E1">
              <w:rPr>
                <w:rFonts w:ascii="Arial" w:hAnsi="Arial" w:cs="Arial"/>
                <w:noProof/>
                <w:webHidden/>
                <w:sz w:val="22"/>
                <w:szCs w:val="22"/>
              </w:rPr>
              <w:fldChar w:fldCharType="end"/>
            </w:r>
          </w:hyperlink>
        </w:p>
        <w:p w:rsidRPr="004F466E" w:rsidR="00AE17E1" w:rsidRDefault="008561A8" w14:paraId="1DE2DA91" w14:textId="461EF2B1">
          <w:pPr>
            <w:pStyle w:val="TOC1"/>
            <w:tabs>
              <w:tab w:val="right" w:leader="dot" w:pos="10790"/>
            </w:tabs>
            <w:rPr>
              <w:rFonts w:ascii="Arial" w:hAnsi="Arial" w:cs="Arial" w:eastAsiaTheme="minorEastAsia"/>
              <w:b w:val="0"/>
              <w:bCs w:val="0"/>
              <w:i w:val="0"/>
              <w:iCs w:val="0"/>
              <w:noProof/>
              <w:sz w:val="22"/>
              <w:szCs w:val="22"/>
            </w:rPr>
          </w:pPr>
          <w:hyperlink w:history="1" w:anchor="_Toc70540912">
            <w:r w:rsidRPr="004F466E" w:rsidR="00AE17E1">
              <w:rPr>
                <w:rStyle w:val="Hyperlink"/>
                <w:rFonts w:ascii="Arial" w:hAnsi="Arial" w:eastAsia="Times New Roman" w:cs="Arial"/>
                <w:noProof/>
                <w:sz w:val="22"/>
                <w:szCs w:val="22"/>
                <w:shd w:val="clear" w:color="auto" w:fill="FFFF00"/>
              </w:rPr>
              <w:t>10 - POLITICAL INSTITUTIONS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_Toc70540912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21</w:t>
            </w:r>
            <w:r w:rsidRPr="004F466E" w:rsidR="00AE17E1">
              <w:rPr>
                <w:rFonts w:ascii="Arial" w:hAnsi="Arial" w:cs="Arial"/>
                <w:noProof/>
                <w:webHidden/>
                <w:sz w:val="22"/>
                <w:szCs w:val="22"/>
              </w:rPr>
              <w:fldChar w:fldCharType="end"/>
            </w:r>
          </w:hyperlink>
        </w:p>
        <w:p w:rsidRPr="004F466E" w:rsidR="00AE17E1" w:rsidRDefault="008561A8" w14:paraId="22E79CB5" w14:textId="4454273C">
          <w:pPr>
            <w:pStyle w:val="TOC1"/>
            <w:tabs>
              <w:tab w:val="right" w:leader="dot" w:pos="10790"/>
            </w:tabs>
            <w:rPr>
              <w:rFonts w:ascii="Arial" w:hAnsi="Arial" w:cs="Arial" w:eastAsiaTheme="minorEastAsia"/>
              <w:b w:val="0"/>
              <w:bCs w:val="0"/>
              <w:i w:val="0"/>
              <w:iCs w:val="0"/>
              <w:noProof/>
              <w:sz w:val="22"/>
              <w:szCs w:val="22"/>
            </w:rPr>
          </w:pPr>
          <w:hyperlink w:history="1" w:anchor="_Toc70540913">
            <w:r w:rsidRPr="004F466E" w:rsidR="00AE17E1">
              <w:rPr>
                <w:rStyle w:val="Hyperlink"/>
                <w:rFonts w:ascii="Arial" w:hAnsi="Arial" w:cs="Arial"/>
                <w:noProof/>
                <w:sz w:val="22"/>
                <w:szCs w:val="22"/>
                <w:highlight w:val="yellow"/>
              </w:rPr>
              <w:t>12 - ENLARGEMENT</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_Toc70540913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26</w:t>
            </w:r>
            <w:r w:rsidRPr="004F466E" w:rsidR="00AE17E1">
              <w:rPr>
                <w:rFonts w:ascii="Arial" w:hAnsi="Arial" w:cs="Arial"/>
                <w:noProof/>
                <w:webHidden/>
                <w:sz w:val="22"/>
                <w:szCs w:val="22"/>
              </w:rPr>
              <w:fldChar w:fldCharType="end"/>
            </w:r>
          </w:hyperlink>
        </w:p>
        <w:p w:rsidRPr="004F466E" w:rsidR="00AE17E1" w:rsidRDefault="008561A8" w14:paraId="2A738FCA" w14:textId="0FF8B799">
          <w:pPr>
            <w:pStyle w:val="TOC1"/>
            <w:tabs>
              <w:tab w:val="right" w:leader="dot" w:pos="10790"/>
            </w:tabs>
            <w:rPr>
              <w:rFonts w:ascii="Arial" w:hAnsi="Arial" w:cs="Arial" w:eastAsiaTheme="minorEastAsia"/>
              <w:b w:val="0"/>
              <w:bCs w:val="0"/>
              <w:i w:val="0"/>
              <w:iCs w:val="0"/>
              <w:noProof/>
              <w:sz w:val="22"/>
              <w:szCs w:val="22"/>
            </w:rPr>
          </w:pPr>
          <w:hyperlink w:history="1" w:anchor="_Toc70540914">
            <w:r w:rsidRPr="004F466E" w:rsidR="00AE17E1">
              <w:rPr>
                <w:rStyle w:val="Hyperlink"/>
                <w:rFonts w:ascii="Arial" w:hAnsi="Arial" w:cs="Arial"/>
                <w:noProof/>
                <w:sz w:val="22"/>
                <w:szCs w:val="22"/>
                <w:highlight w:val="yellow"/>
              </w:rPr>
              <w:t>13 - FUNDAMENTAL RIGHTS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_Toc70540914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29</w:t>
            </w:r>
            <w:r w:rsidRPr="004F466E" w:rsidR="00AE17E1">
              <w:rPr>
                <w:rFonts w:ascii="Arial" w:hAnsi="Arial" w:cs="Arial"/>
                <w:noProof/>
                <w:webHidden/>
                <w:sz w:val="22"/>
                <w:szCs w:val="22"/>
              </w:rPr>
              <w:fldChar w:fldCharType="end"/>
            </w:r>
          </w:hyperlink>
        </w:p>
        <w:p w:rsidRPr="004F466E" w:rsidR="00AE17E1" w:rsidRDefault="008561A8" w14:paraId="2E600F87" w14:textId="72CAC2CF">
          <w:pPr>
            <w:pStyle w:val="TOC1"/>
            <w:tabs>
              <w:tab w:val="right" w:leader="dot" w:pos="10790"/>
            </w:tabs>
            <w:rPr>
              <w:rFonts w:ascii="Arial" w:hAnsi="Arial" w:cs="Arial" w:eastAsiaTheme="minorEastAsia"/>
              <w:b w:val="0"/>
              <w:bCs w:val="0"/>
              <w:i w:val="0"/>
              <w:iCs w:val="0"/>
              <w:noProof/>
              <w:sz w:val="22"/>
              <w:szCs w:val="22"/>
            </w:rPr>
          </w:pPr>
          <w:hyperlink w:history="1" w:anchor="_Toc70540915">
            <w:r w:rsidRPr="004F466E" w:rsidR="00AE17E1">
              <w:rPr>
                <w:rStyle w:val="Hyperlink"/>
                <w:rFonts w:ascii="Arial" w:hAnsi="Arial" w:cs="Arial"/>
                <w:noProof/>
                <w:sz w:val="22"/>
                <w:szCs w:val="22"/>
                <w:highlight w:val="yellow"/>
              </w:rPr>
              <w:t>14 - FUNDAMENTAL RIGHTS II</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_Toc70540915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31</w:t>
            </w:r>
            <w:r w:rsidRPr="004F466E" w:rsidR="00AE17E1">
              <w:rPr>
                <w:rFonts w:ascii="Arial" w:hAnsi="Arial" w:cs="Arial"/>
                <w:noProof/>
                <w:webHidden/>
                <w:sz w:val="22"/>
                <w:szCs w:val="22"/>
              </w:rPr>
              <w:fldChar w:fldCharType="end"/>
            </w:r>
          </w:hyperlink>
        </w:p>
        <w:p w:rsidRPr="004F466E" w:rsidR="00AE17E1" w:rsidRDefault="008561A8" w14:paraId="36406B09" w14:textId="11A0B70D">
          <w:pPr>
            <w:pStyle w:val="TOC1"/>
            <w:tabs>
              <w:tab w:val="right" w:leader="dot" w:pos="10790"/>
            </w:tabs>
            <w:rPr>
              <w:rFonts w:ascii="Arial" w:hAnsi="Arial" w:cs="Arial" w:eastAsiaTheme="minorEastAsia"/>
              <w:b w:val="0"/>
              <w:bCs w:val="0"/>
              <w:i w:val="0"/>
              <w:iCs w:val="0"/>
              <w:noProof/>
              <w:sz w:val="22"/>
              <w:szCs w:val="22"/>
            </w:rPr>
          </w:pPr>
          <w:hyperlink w:history="1" w:anchor="_Toc70540916">
            <w:r w:rsidRPr="004F466E" w:rsidR="00AE17E1">
              <w:rPr>
                <w:rStyle w:val="Hyperlink"/>
                <w:rFonts w:ascii="Arial" w:hAnsi="Arial" w:cs="Arial"/>
                <w:noProof/>
                <w:sz w:val="22"/>
                <w:szCs w:val="22"/>
                <w:highlight w:val="yellow"/>
              </w:rPr>
              <w:t>15 - BREXIT AND LEAVING THE EU</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_Toc70540916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33</w:t>
            </w:r>
            <w:r w:rsidRPr="004F466E" w:rsidR="00AE17E1">
              <w:rPr>
                <w:rFonts w:ascii="Arial" w:hAnsi="Arial" w:cs="Arial"/>
                <w:noProof/>
                <w:webHidden/>
                <w:sz w:val="22"/>
                <w:szCs w:val="22"/>
              </w:rPr>
              <w:fldChar w:fldCharType="end"/>
            </w:r>
          </w:hyperlink>
        </w:p>
        <w:p w:rsidRPr="004F466E" w:rsidR="00AE17E1" w:rsidRDefault="008561A8" w14:paraId="60570C90" w14:textId="227DDCE7">
          <w:pPr>
            <w:pStyle w:val="TOC1"/>
            <w:tabs>
              <w:tab w:val="right" w:leader="dot" w:pos="10790"/>
            </w:tabs>
            <w:rPr>
              <w:rFonts w:ascii="Arial" w:hAnsi="Arial" w:cs="Arial" w:eastAsiaTheme="minorEastAsia"/>
              <w:b w:val="0"/>
              <w:bCs w:val="0"/>
              <w:i w:val="0"/>
              <w:iCs w:val="0"/>
              <w:noProof/>
              <w:sz w:val="22"/>
              <w:szCs w:val="22"/>
            </w:rPr>
          </w:pPr>
          <w:hyperlink w:history="1" w:anchor="_Toc70540917">
            <w:r w:rsidRPr="004F466E" w:rsidR="00AE17E1">
              <w:rPr>
                <w:rStyle w:val="Hyperlink"/>
                <w:rFonts w:ascii="Arial" w:hAnsi="Arial" w:cs="Arial"/>
                <w:noProof/>
                <w:sz w:val="22"/>
                <w:szCs w:val="22"/>
                <w:highlight w:val="yellow"/>
              </w:rPr>
              <w:t>16 - RULE OF LAW</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_Toc70540917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35</w:t>
            </w:r>
            <w:r w:rsidRPr="004F466E" w:rsidR="00AE17E1">
              <w:rPr>
                <w:rFonts w:ascii="Arial" w:hAnsi="Arial" w:cs="Arial"/>
                <w:noProof/>
                <w:webHidden/>
                <w:sz w:val="22"/>
                <w:szCs w:val="22"/>
              </w:rPr>
              <w:fldChar w:fldCharType="end"/>
            </w:r>
          </w:hyperlink>
        </w:p>
        <w:p w:rsidRPr="004F466E" w:rsidR="00AE17E1" w:rsidRDefault="008561A8" w14:paraId="0689D76B" w14:textId="25D23A64">
          <w:pPr>
            <w:pStyle w:val="TOC1"/>
            <w:tabs>
              <w:tab w:val="right" w:leader="dot" w:pos="10790"/>
            </w:tabs>
            <w:rPr>
              <w:rFonts w:ascii="Arial" w:hAnsi="Arial" w:cs="Arial" w:eastAsiaTheme="minorEastAsia"/>
              <w:b w:val="0"/>
              <w:bCs w:val="0"/>
              <w:i w:val="0"/>
              <w:iCs w:val="0"/>
              <w:noProof/>
              <w:sz w:val="22"/>
              <w:szCs w:val="22"/>
            </w:rPr>
          </w:pPr>
          <w:hyperlink w:history="1" w:anchor="_Toc70540918">
            <w:r w:rsidRPr="004F466E" w:rsidR="00AE17E1">
              <w:rPr>
                <w:rStyle w:val="Hyperlink"/>
                <w:rFonts w:ascii="Arial" w:hAnsi="Arial" w:cs="Arial"/>
                <w:noProof/>
                <w:sz w:val="22"/>
                <w:szCs w:val="22"/>
                <w:highlight w:val="yellow"/>
              </w:rPr>
              <w:t>17 - GUEST GIULIANO AMATO</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_Toc70540918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38</w:t>
            </w:r>
            <w:r w:rsidRPr="004F466E" w:rsidR="00AE17E1">
              <w:rPr>
                <w:rFonts w:ascii="Arial" w:hAnsi="Arial" w:cs="Arial"/>
                <w:noProof/>
                <w:webHidden/>
                <w:sz w:val="22"/>
                <w:szCs w:val="22"/>
              </w:rPr>
              <w:fldChar w:fldCharType="end"/>
            </w:r>
          </w:hyperlink>
        </w:p>
        <w:p w:rsidRPr="004F466E" w:rsidR="00AE17E1" w:rsidRDefault="008561A8" w14:paraId="7119D4F2" w14:textId="400F8B3D">
          <w:pPr>
            <w:pStyle w:val="TOC1"/>
            <w:tabs>
              <w:tab w:val="right" w:leader="dot" w:pos="10790"/>
            </w:tabs>
            <w:rPr>
              <w:rFonts w:ascii="Arial" w:hAnsi="Arial" w:cs="Arial" w:eastAsiaTheme="minorEastAsia"/>
              <w:b w:val="0"/>
              <w:bCs w:val="0"/>
              <w:i w:val="0"/>
              <w:iCs w:val="0"/>
              <w:noProof/>
              <w:sz w:val="22"/>
              <w:szCs w:val="22"/>
            </w:rPr>
          </w:pPr>
          <w:hyperlink w:history="1" w:anchor="_Toc70540919">
            <w:r w:rsidRPr="004F466E" w:rsidR="00AE17E1">
              <w:rPr>
                <w:rStyle w:val="Hyperlink"/>
                <w:rFonts w:ascii="Arial" w:hAnsi="Arial" w:cs="Arial"/>
                <w:noProof/>
                <w:sz w:val="22"/>
                <w:szCs w:val="22"/>
                <w:highlight w:val="yellow"/>
              </w:rPr>
              <w:t>18 - COMMISSION ENFORCEMENT OF EU LAW</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_Toc70540919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39</w:t>
            </w:r>
            <w:r w:rsidRPr="004F466E" w:rsidR="00AE17E1">
              <w:rPr>
                <w:rFonts w:ascii="Arial" w:hAnsi="Arial" w:cs="Arial"/>
                <w:noProof/>
                <w:webHidden/>
                <w:sz w:val="22"/>
                <w:szCs w:val="22"/>
              </w:rPr>
              <w:fldChar w:fldCharType="end"/>
            </w:r>
          </w:hyperlink>
        </w:p>
        <w:p w:rsidRPr="004F466E" w:rsidR="00AE17E1" w:rsidRDefault="008561A8" w14:paraId="070B4725" w14:textId="2DD0FA5C">
          <w:pPr>
            <w:pStyle w:val="TOC1"/>
            <w:tabs>
              <w:tab w:val="right" w:leader="dot" w:pos="10790"/>
            </w:tabs>
            <w:rPr>
              <w:rFonts w:ascii="Arial" w:hAnsi="Arial" w:cs="Arial" w:eastAsiaTheme="minorEastAsia"/>
              <w:b w:val="0"/>
              <w:bCs w:val="0"/>
              <w:i w:val="0"/>
              <w:iCs w:val="0"/>
              <w:noProof/>
              <w:sz w:val="22"/>
              <w:szCs w:val="22"/>
            </w:rPr>
          </w:pPr>
          <w:hyperlink w:history="1" w:anchor="_Toc70540920">
            <w:r w:rsidRPr="004F466E" w:rsidR="00AE17E1">
              <w:rPr>
                <w:rStyle w:val="Hyperlink"/>
                <w:rFonts w:ascii="Arial" w:hAnsi="Arial" w:cs="Arial"/>
                <w:noProof/>
                <w:sz w:val="22"/>
                <w:szCs w:val="22"/>
                <w:highlight w:val="yellow"/>
              </w:rPr>
              <w:t>19 - FREE MOVEMENT OF GOODS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_Toc70540920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41</w:t>
            </w:r>
            <w:r w:rsidRPr="004F466E" w:rsidR="00AE17E1">
              <w:rPr>
                <w:rFonts w:ascii="Arial" w:hAnsi="Arial" w:cs="Arial"/>
                <w:noProof/>
                <w:webHidden/>
                <w:sz w:val="22"/>
                <w:szCs w:val="22"/>
              </w:rPr>
              <w:fldChar w:fldCharType="end"/>
            </w:r>
          </w:hyperlink>
        </w:p>
        <w:p w:rsidRPr="004F466E" w:rsidR="00AE17E1" w:rsidRDefault="008561A8" w14:paraId="56B51A66" w14:textId="2B9FEAED">
          <w:pPr>
            <w:pStyle w:val="TOC1"/>
            <w:tabs>
              <w:tab w:val="right" w:leader="dot" w:pos="10790"/>
            </w:tabs>
            <w:rPr>
              <w:rFonts w:ascii="Arial" w:hAnsi="Arial" w:cs="Arial" w:eastAsiaTheme="minorEastAsia"/>
              <w:b w:val="0"/>
              <w:bCs w:val="0"/>
              <w:i w:val="0"/>
              <w:iCs w:val="0"/>
              <w:noProof/>
              <w:sz w:val="22"/>
              <w:szCs w:val="22"/>
            </w:rPr>
          </w:pPr>
          <w:hyperlink w:history="1" w:anchor="_Toc70540921">
            <w:r w:rsidRPr="004F466E" w:rsidR="00AE17E1">
              <w:rPr>
                <w:rStyle w:val="Hyperlink"/>
                <w:rFonts w:ascii="Arial" w:hAnsi="Arial" w:cs="Arial"/>
                <w:noProof/>
                <w:sz w:val="22"/>
                <w:szCs w:val="22"/>
                <w:highlight w:val="yellow"/>
              </w:rPr>
              <w:t>20 - FREE MOVEMENT OF WORKERS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_Toc70540921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46</w:t>
            </w:r>
            <w:r w:rsidRPr="004F466E" w:rsidR="00AE17E1">
              <w:rPr>
                <w:rFonts w:ascii="Arial" w:hAnsi="Arial" w:cs="Arial"/>
                <w:noProof/>
                <w:webHidden/>
                <w:sz w:val="22"/>
                <w:szCs w:val="22"/>
              </w:rPr>
              <w:fldChar w:fldCharType="end"/>
            </w:r>
          </w:hyperlink>
        </w:p>
        <w:p w:rsidRPr="004F466E" w:rsidR="00AE17E1" w:rsidRDefault="008561A8" w14:paraId="7CC2B196" w14:textId="0AD6A5EE">
          <w:pPr>
            <w:pStyle w:val="TOC1"/>
            <w:tabs>
              <w:tab w:val="right" w:leader="dot" w:pos="10790"/>
            </w:tabs>
            <w:rPr>
              <w:rFonts w:ascii="Arial" w:hAnsi="Arial" w:cs="Arial" w:eastAsiaTheme="minorEastAsia"/>
              <w:b w:val="0"/>
              <w:bCs w:val="0"/>
              <w:i w:val="0"/>
              <w:iCs w:val="0"/>
              <w:noProof/>
              <w:sz w:val="22"/>
              <w:szCs w:val="22"/>
            </w:rPr>
          </w:pPr>
          <w:hyperlink w:history="1" w:anchor="_Toc70540922">
            <w:r w:rsidRPr="004F466E" w:rsidR="00AE17E1">
              <w:rPr>
                <w:rStyle w:val="Hyperlink"/>
                <w:rFonts w:ascii="Arial" w:hAnsi="Arial" w:cs="Arial"/>
                <w:noProof/>
                <w:sz w:val="22"/>
                <w:szCs w:val="22"/>
                <w:highlight w:val="yellow"/>
              </w:rPr>
              <w:t>22 - FREEDOM OF ESTABLISHMENT AND TO PROVIDE SERVICES</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_Toc70540922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48</w:t>
            </w:r>
            <w:r w:rsidRPr="004F466E" w:rsidR="00AE17E1">
              <w:rPr>
                <w:rFonts w:ascii="Arial" w:hAnsi="Arial" w:cs="Arial"/>
                <w:noProof/>
                <w:webHidden/>
                <w:sz w:val="22"/>
                <w:szCs w:val="22"/>
              </w:rPr>
              <w:fldChar w:fldCharType="end"/>
            </w:r>
          </w:hyperlink>
        </w:p>
        <w:p w:rsidRPr="004F466E" w:rsidR="00AE17E1" w:rsidRDefault="008561A8" w14:paraId="5423D555" w14:textId="402DF03F">
          <w:pPr>
            <w:pStyle w:val="TOC1"/>
            <w:tabs>
              <w:tab w:val="right" w:leader="dot" w:pos="10790"/>
            </w:tabs>
            <w:rPr>
              <w:rFonts w:ascii="Arial" w:hAnsi="Arial" w:cs="Arial" w:eastAsiaTheme="minorEastAsia"/>
              <w:b w:val="0"/>
              <w:bCs w:val="0"/>
              <w:i w:val="0"/>
              <w:iCs w:val="0"/>
              <w:noProof/>
              <w:sz w:val="22"/>
              <w:szCs w:val="22"/>
            </w:rPr>
          </w:pPr>
          <w:hyperlink w:history="1" w:anchor="_Toc70540923">
            <w:r w:rsidRPr="004F466E" w:rsidR="00AE17E1">
              <w:rPr>
                <w:rStyle w:val="Hyperlink"/>
                <w:rFonts w:ascii="Arial" w:hAnsi="Arial" w:cs="Arial"/>
                <w:noProof/>
                <w:sz w:val="22"/>
                <w:szCs w:val="22"/>
                <w:highlight w:val="yellow"/>
              </w:rPr>
              <w:t>23 - COVID</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_Toc70540923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52</w:t>
            </w:r>
            <w:r w:rsidRPr="004F466E" w:rsidR="00AE17E1">
              <w:rPr>
                <w:rFonts w:ascii="Arial" w:hAnsi="Arial" w:cs="Arial"/>
                <w:noProof/>
                <w:webHidden/>
                <w:sz w:val="22"/>
                <w:szCs w:val="22"/>
              </w:rPr>
              <w:fldChar w:fldCharType="end"/>
            </w:r>
          </w:hyperlink>
        </w:p>
        <w:p w:rsidRPr="004F466E" w:rsidR="00AE17E1" w:rsidRDefault="008561A8" w14:paraId="7DBBF1DF" w14:textId="1EA1AD34">
          <w:pPr>
            <w:pStyle w:val="TOC1"/>
            <w:tabs>
              <w:tab w:val="right" w:leader="dot" w:pos="10790"/>
            </w:tabs>
            <w:rPr>
              <w:rFonts w:ascii="Arial" w:hAnsi="Arial" w:cs="Arial" w:eastAsiaTheme="minorEastAsia"/>
              <w:b w:val="0"/>
              <w:bCs w:val="0"/>
              <w:i w:val="0"/>
              <w:iCs w:val="0"/>
              <w:noProof/>
              <w:sz w:val="22"/>
              <w:szCs w:val="22"/>
            </w:rPr>
          </w:pPr>
          <w:hyperlink w:history="1" w:anchor="_Toc70540924">
            <w:r w:rsidRPr="004F466E" w:rsidR="00AE17E1">
              <w:rPr>
                <w:rStyle w:val="Hyperlink"/>
                <w:rFonts w:ascii="Arial" w:hAnsi="Arial" w:cs="Arial"/>
                <w:noProof/>
                <w:sz w:val="22"/>
                <w:szCs w:val="22"/>
                <w:highlight w:val="yellow"/>
              </w:rPr>
              <w:t>24 - CITIZENSHIP</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_Toc70540924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53</w:t>
            </w:r>
            <w:r w:rsidRPr="004F466E" w:rsidR="00AE17E1">
              <w:rPr>
                <w:rFonts w:ascii="Arial" w:hAnsi="Arial" w:cs="Arial"/>
                <w:noProof/>
                <w:webHidden/>
                <w:sz w:val="22"/>
                <w:szCs w:val="22"/>
              </w:rPr>
              <w:fldChar w:fldCharType="end"/>
            </w:r>
          </w:hyperlink>
        </w:p>
        <w:p w:rsidRPr="004F466E" w:rsidR="00AE17E1" w:rsidRDefault="008561A8" w14:paraId="2E3AE99B" w14:textId="7A68D19E">
          <w:pPr>
            <w:pStyle w:val="TOC1"/>
            <w:tabs>
              <w:tab w:val="right" w:leader="dot" w:pos="10790"/>
            </w:tabs>
            <w:rPr>
              <w:rFonts w:ascii="Arial" w:hAnsi="Arial" w:cs="Arial" w:eastAsiaTheme="minorEastAsia"/>
              <w:b w:val="0"/>
              <w:bCs w:val="0"/>
              <w:i w:val="0"/>
              <w:iCs w:val="0"/>
              <w:noProof/>
              <w:sz w:val="22"/>
              <w:szCs w:val="22"/>
            </w:rPr>
          </w:pPr>
          <w:hyperlink w:history="1" w:anchor="_Toc70540925">
            <w:r w:rsidRPr="004F466E" w:rsidR="00AE17E1">
              <w:rPr>
                <w:rStyle w:val="Hyperlink"/>
                <w:rFonts w:ascii="Arial" w:hAnsi="Arial" w:cs="Arial"/>
                <w:noProof/>
                <w:sz w:val="22"/>
                <w:szCs w:val="22"/>
                <w:highlight w:val="yellow"/>
              </w:rPr>
              <w:t>25 - ANTI-DISCRIMINATION</w:t>
            </w:r>
            <w:r w:rsidRPr="004F466E" w:rsidR="00AE17E1">
              <w:rPr>
                <w:rFonts w:ascii="Arial" w:hAnsi="Arial" w:cs="Arial"/>
                <w:noProof/>
                <w:webHidden/>
                <w:sz w:val="22"/>
                <w:szCs w:val="22"/>
              </w:rPr>
              <w:tab/>
            </w:r>
            <w:r w:rsidRPr="004F466E" w:rsidR="00AE17E1">
              <w:rPr>
                <w:rFonts w:ascii="Arial" w:hAnsi="Arial" w:cs="Arial"/>
                <w:noProof/>
                <w:webHidden/>
                <w:sz w:val="22"/>
                <w:szCs w:val="22"/>
              </w:rPr>
              <w:fldChar w:fldCharType="begin"/>
            </w:r>
            <w:r w:rsidRPr="004F466E" w:rsidR="00AE17E1">
              <w:rPr>
                <w:rFonts w:ascii="Arial" w:hAnsi="Arial" w:cs="Arial"/>
                <w:noProof/>
                <w:webHidden/>
                <w:sz w:val="22"/>
                <w:szCs w:val="22"/>
              </w:rPr>
              <w:instrText xml:space="preserve"> PAGEREF _Toc70540925 \h </w:instrText>
            </w:r>
            <w:r w:rsidRPr="004F466E" w:rsidR="00AE17E1">
              <w:rPr>
                <w:rFonts w:ascii="Arial" w:hAnsi="Arial" w:cs="Arial"/>
                <w:noProof/>
                <w:webHidden/>
                <w:sz w:val="22"/>
                <w:szCs w:val="22"/>
              </w:rPr>
            </w:r>
            <w:r w:rsidRPr="004F466E" w:rsidR="00AE17E1">
              <w:rPr>
                <w:rFonts w:ascii="Arial" w:hAnsi="Arial" w:cs="Arial"/>
                <w:noProof/>
                <w:webHidden/>
                <w:sz w:val="22"/>
                <w:szCs w:val="22"/>
              </w:rPr>
              <w:fldChar w:fldCharType="separate"/>
            </w:r>
            <w:r w:rsidRPr="004F466E" w:rsidR="003A36D6">
              <w:rPr>
                <w:rFonts w:ascii="Arial" w:hAnsi="Arial" w:cs="Arial"/>
                <w:noProof/>
                <w:webHidden/>
                <w:sz w:val="22"/>
                <w:szCs w:val="22"/>
              </w:rPr>
              <w:t>56</w:t>
            </w:r>
            <w:r w:rsidRPr="004F466E" w:rsidR="00AE17E1">
              <w:rPr>
                <w:rFonts w:ascii="Arial" w:hAnsi="Arial" w:cs="Arial"/>
                <w:noProof/>
                <w:webHidden/>
                <w:sz w:val="22"/>
                <w:szCs w:val="22"/>
              </w:rPr>
              <w:fldChar w:fldCharType="end"/>
            </w:r>
          </w:hyperlink>
        </w:p>
        <w:p w:rsidRPr="004F466E" w:rsidR="000D13AE" w:rsidRDefault="000D13AE" w14:paraId="40B0DAE9" w14:textId="2520A0DF">
          <w:pPr>
            <w:rPr>
              <w:rFonts w:ascii="Arial" w:hAnsi="Arial" w:cs="Arial"/>
              <w:sz w:val="22"/>
              <w:szCs w:val="22"/>
            </w:rPr>
          </w:pPr>
          <w:r w:rsidRPr="004F466E">
            <w:rPr>
              <w:rFonts w:ascii="Arial" w:hAnsi="Arial" w:cs="Arial"/>
              <w:noProof/>
              <w:sz w:val="22"/>
              <w:szCs w:val="22"/>
            </w:rPr>
            <w:fldChar w:fldCharType="end"/>
          </w:r>
        </w:p>
      </w:sdtContent>
    </w:sdt>
    <w:p w:rsidRPr="004F466E" w:rsidR="000D13AE" w:rsidP="000D13AE" w:rsidRDefault="000D13AE" w14:paraId="0B5A54EA" w14:textId="5AD21581">
      <w:pPr>
        <w:pStyle w:val="Heading1"/>
        <w:rPr>
          <w:rFonts w:ascii="Arial" w:hAnsi="Arial" w:eastAsia="Times New Roman" w:cs="Arial"/>
          <w:sz w:val="22"/>
          <w:szCs w:val="22"/>
          <w:shd w:val="clear" w:color="auto" w:fill="FFFF00"/>
        </w:rPr>
      </w:pPr>
    </w:p>
    <w:p w:rsidRPr="004F466E" w:rsidR="000D13AE" w:rsidP="000D13AE" w:rsidRDefault="000D13AE" w14:paraId="488FCB95" w14:textId="4F81E52D">
      <w:pPr>
        <w:rPr>
          <w:rFonts w:ascii="Arial" w:hAnsi="Arial" w:cs="Arial"/>
          <w:sz w:val="22"/>
          <w:szCs w:val="22"/>
        </w:rPr>
      </w:pPr>
    </w:p>
    <w:p w:rsidRPr="004F466E" w:rsidR="000D13AE" w:rsidP="000D13AE" w:rsidRDefault="000D13AE" w14:paraId="4541C537" w14:textId="79670ECA">
      <w:pPr>
        <w:rPr>
          <w:rFonts w:ascii="Arial" w:hAnsi="Arial" w:cs="Arial"/>
          <w:sz w:val="22"/>
          <w:szCs w:val="22"/>
        </w:rPr>
      </w:pPr>
    </w:p>
    <w:p w:rsidRPr="004F466E" w:rsidR="000D13AE" w:rsidP="000D13AE" w:rsidRDefault="000D13AE" w14:paraId="01AF4868" w14:textId="04BF8285">
      <w:pPr>
        <w:rPr>
          <w:rFonts w:ascii="Arial" w:hAnsi="Arial" w:cs="Arial"/>
          <w:sz w:val="22"/>
          <w:szCs w:val="22"/>
        </w:rPr>
      </w:pPr>
    </w:p>
    <w:p w:rsidRPr="004F466E" w:rsidR="000D13AE" w:rsidP="000D13AE" w:rsidRDefault="000D13AE" w14:paraId="41FED832" w14:textId="49E014D5">
      <w:pPr>
        <w:rPr>
          <w:rFonts w:ascii="Arial" w:hAnsi="Arial" w:cs="Arial"/>
          <w:sz w:val="22"/>
          <w:szCs w:val="22"/>
        </w:rPr>
      </w:pPr>
    </w:p>
    <w:p w:rsidRPr="004F466E" w:rsidR="000D13AE" w:rsidP="000D13AE" w:rsidRDefault="000D13AE" w14:paraId="348C0AB8" w14:textId="3F3B6DD3">
      <w:pPr>
        <w:rPr>
          <w:rFonts w:ascii="Arial" w:hAnsi="Arial" w:cs="Arial"/>
          <w:sz w:val="22"/>
          <w:szCs w:val="22"/>
        </w:rPr>
      </w:pPr>
    </w:p>
    <w:p w:rsidRPr="004F466E" w:rsidR="000D13AE" w:rsidP="000D13AE" w:rsidRDefault="000D13AE" w14:paraId="65F110AA" w14:textId="581F90FB">
      <w:pPr>
        <w:rPr>
          <w:rFonts w:ascii="Arial" w:hAnsi="Arial" w:cs="Arial"/>
          <w:sz w:val="22"/>
          <w:szCs w:val="22"/>
        </w:rPr>
      </w:pPr>
    </w:p>
    <w:p w:rsidRPr="004F466E" w:rsidR="000D13AE" w:rsidP="000D13AE" w:rsidRDefault="000D13AE" w14:paraId="4E09C73F" w14:textId="5BB1BF53">
      <w:pPr>
        <w:rPr>
          <w:rFonts w:ascii="Arial" w:hAnsi="Arial" w:cs="Arial"/>
          <w:sz w:val="22"/>
          <w:szCs w:val="22"/>
        </w:rPr>
      </w:pPr>
    </w:p>
    <w:p w:rsidRPr="004F466E" w:rsidR="000D13AE" w:rsidP="000D13AE" w:rsidRDefault="000D13AE" w14:paraId="4D05BAB4" w14:textId="745549C6">
      <w:pPr>
        <w:rPr>
          <w:rFonts w:ascii="Arial" w:hAnsi="Arial" w:cs="Arial"/>
          <w:sz w:val="22"/>
          <w:szCs w:val="22"/>
        </w:rPr>
      </w:pPr>
    </w:p>
    <w:p w:rsidRPr="004F466E" w:rsidR="003A36D6" w:rsidP="000D13AE" w:rsidRDefault="003A36D6" w14:paraId="06FC21A0" w14:textId="6BCDE74A">
      <w:pPr>
        <w:rPr>
          <w:rFonts w:ascii="Arial" w:hAnsi="Arial" w:cs="Arial"/>
          <w:sz w:val="22"/>
          <w:szCs w:val="22"/>
        </w:rPr>
      </w:pPr>
    </w:p>
    <w:p w:rsidRPr="004F466E" w:rsidR="003A36D6" w:rsidP="000D13AE" w:rsidRDefault="003A36D6" w14:paraId="552EF413" w14:textId="111CE01E">
      <w:pPr>
        <w:rPr>
          <w:rFonts w:ascii="Arial" w:hAnsi="Arial" w:cs="Arial"/>
          <w:sz w:val="22"/>
          <w:szCs w:val="22"/>
        </w:rPr>
      </w:pPr>
    </w:p>
    <w:p w:rsidRPr="004F466E" w:rsidR="003A36D6" w:rsidP="000D13AE" w:rsidRDefault="003A36D6" w14:paraId="1BCE8AA9" w14:textId="77777777">
      <w:pPr>
        <w:rPr>
          <w:rFonts w:ascii="Arial" w:hAnsi="Arial" w:cs="Arial"/>
          <w:sz w:val="22"/>
          <w:szCs w:val="22"/>
        </w:rPr>
      </w:pPr>
    </w:p>
    <w:p w:rsidRPr="004F466E" w:rsidR="000D13AE" w:rsidP="000D13AE" w:rsidRDefault="000F6DB6" w14:paraId="2079FB5C" w14:textId="071ADDFD">
      <w:pPr>
        <w:pStyle w:val="Heading1"/>
        <w:rPr>
          <w:rFonts w:ascii="Arial" w:hAnsi="Arial" w:eastAsia="Times New Roman" w:cs="Arial"/>
          <w:sz w:val="22"/>
          <w:szCs w:val="22"/>
        </w:rPr>
      </w:pPr>
      <w:bookmarkStart w:name="_Toc70540905" w:id="0"/>
      <w:r w:rsidRPr="004F466E">
        <w:rPr>
          <w:rFonts w:ascii="Arial" w:hAnsi="Arial" w:eastAsia="Times New Roman" w:cs="Arial"/>
          <w:sz w:val="22"/>
          <w:szCs w:val="22"/>
          <w:shd w:val="clear" w:color="auto" w:fill="FFFF00"/>
        </w:rPr>
        <w:t xml:space="preserve">1 - </w:t>
      </w:r>
      <w:r w:rsidRPr="004F466E" w:rsidR="000D13AE">
        <w:rPr>
          <w:rFonts w:ascii="Arial" w:hAnsi="Arial" w:eastAsia="Times New Roman" w:cs="Arial"/>
          <w:sz w:val="22"/>
          <w:szCs w:val="22"/>
          <w:shd w:val="clear" w:color="auto" w:fill="FFFF00"/>
        </w:rPr>
        <w:t>INTRODUCTION</w:t>
      </w:r>
      <w:bookmarkEnd w:id="0"/>
    </w:p>
    <w:p w:rsidRPr="004F466E" w:rsidR="000D13AE" w:rsidP="000D13AE" w:rsidRDefault="000D13AE" w14:paraId="02ACCC0C" w14:textId="77777777">
      <w:pPr>
        <w:rPr>
          <w:rFonts w:ascii="Arial" w:hAnsi="Arial" w:eastAsia="Times New Roman" w:cs="Arial"/>
          <w:sz w:val="22"/>
          <w:szCs w:val="22"/>
        </w:rPr>
      </w:pPr>
    </w:p>
    <w:p w:rsidRPr="004F466E" w:rsidR="000D13AE" w:rsidP="000D13AE" w:rsidRDefault="000D13AE" w14:paraId="3A1C90BF" w14:textId="77777777">
      <w:pPr>
        <w:rPr>
          <w:rFonts w:ascii="Arial" w:hAnsi="Arial" w:eastAsia="Times New Roman" w:cs="Arial"/>
          <w:sz w:val="22"/>
          <w:szCs w:val="22"/>
        </w:rPr>
      </w:pPr>
      <w:r w:rsidRPr="004F466E">
        <w:rPr>
          <w:rFonts w:ascii="Arial" w:hAnsi="Arial" w:eastAsia="Times New Roman" w:cs="Arial"/>
          <w:b/>
          <w:bCs/>
          <w:color w:val="000000"/>
          <w:sz w:val="22"/>
          <w:szCs w:val="22"/>
        </w:rPr>
        <w:t>A Decade (or more) of the EU in Crisis</w:t>
      </w:r>
    </w:p>
    <w:p w:rsidRPr="004F466E" w:rsidR="000D13AE" w:rsidP="000D13AE" w:rsidRDefault="000D13AE" w14:paraId="74E9C58E" w14:textId="77777777">
      <w:pPr>
        <w:numPr>
          <w:ilvl w:val="0"/>
          <w:numId w:val="1"/>
        </w:numPr>
        <w:spacing w:before="200"/>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Since the mid/late 2000s the EU has been rocked by major and destabilizing challenges</w:t>
      </w:r>
      <w:r w:rsidRPr="004F466E">
        <w:rPr>
          <w:rFonts w:ascii="Arial" w:hAnsi="Arial" w:eastAsia="Times New Roman" w:cs="Arial"/>
          <w:color w:val="000000"/>
          <w:sz w:val="22"/>
          <w:szCs w:val="22"/>
        </w:rPr>
        <w:t>:</w:t>
      </w:r>
    </w:p>
    <w:p w:rsidRPr="004F466E" w:rsidR="000D13AE" w:rsidP="000D13AE" w:rsidRDefault="000D13AE" w14:paraId="474CC515" w14:textId="77777777">
      <w:pPr>
        <w:numPr>
          <w:ilvl w:val="0"/>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Five main challenges: </w:t>
      </w:r>
    </w:p>
    <w:p w:rsidRPr="004F466E" w:rsidR="000D13AE" w:rsidP="000D13AE" w:rsidRDefault="000D13AE" w14:paraId="67319111"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The spread of Euroscepticism (early 2000s-)</w:t>
      </w:r>
    </w:p>
    <w:p w:rsidRPr="004F466E" w:rsidR="000D13AE" w:rsidP="000D13AE" w:rsidRDefault="000D13AE" w14:paraId="73971C3A"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The Euro-crisis &amp; its aftermath(2009-)</w:t>
      </w:r>
    </w:p>
    <w:p w:rsidRPr="004F466E" w:rsidR="000D13AE" w:rsidP="000D13AE" w:rsidRDefault="000D13AE" w14:paraId="0722E239" w14:textId="77777777">
      <w:pPr>
        <w:numPr>
          <w:ilvl w:val="2"/>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Austerity and its socio economic implications strengthened Euroscepticism. </w:t>
      </w:r>
    </w:p>
    <w:p w:rsidRPr="004F466E" w:rsidR="000D13AE" w:rsidP="000D13AE" w:rsidRDefault="000D13AE" w14:paraId="604D4FA4"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(3) The refugee crisis (2014-)</w:t>
      </w:r>
    </w:p>
    <w:p w:rsidRPr="004F466E" w:rsidR="000D13AE" w:rsidP="000D13AE" w:rsidRDefault="000D13AE" w14:paraId="10F5237E"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(4) The Brexit crisis (2016-) &amp; resurgent nationalism</w:t>
      </w:r>
    </w:p>
    <w:p w:rsidRPr="004F466E" w:rsidR="000D13AE" w:rsidP="000D13AE" w:rsidRDefault="000D13AE" w14:paraId="275F553E" w14:textId="77777777">
      <w:pPr>
        <w:numPr>
          <w:ilvl w:val="2"/>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Prime example of nationalism and how it has led to UK leaving the EU. Slogan was “take back control.” If we look at the agreement that was recently signed, we find it hard to find any win for the UK apart from sovereignty.</w:t>
      </w:r>
    </w:p>
    <w:p w:rsidRPr="004F466E" w:rsidR="000D13AE" w:rsidP="000D13AE" w:rsidRDefault="000D13AE" w14:paraId="0F55F568"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(5) The rise of illiberalism (long-term Europe-wide trend, but notably from 2010 in Hungary &amp; Poland)</w:t>
      </w:r>
    </w:p>
    <w:p w:rsidRPr="004F466E" w:rsidR="000D13AE" w:rsidP="000D13AE" w:rsidRDefault="000D13AE" w14:paraId="6FB44E00" w14:textId="77777777">
      <w:pPr>
        <w:numPr>
          <w:ilvl w:val="2"/>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Political illiberalism</w:t>
      </w:r>
    </w:p>
    <w:p w:rsidRPr="004F466E" w:rsidR="000D13AE" w:rsidP="000D13AE" w:rsidRDefault="000D13AE" w14:paraId="7321512E"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(6) </w:t>
      </w:r>
      <w:r w:rsidRPr="004F466E">
        <w:rPr>
          <w:rFonts w:ascii="Arial" w:hAnsi="Arial" w:eastAsia="Times New Roman" w:cs="Arial"/>
          <w:b/>
          <w:bCs/>
          <w:color w:val="000000"/>
          <w:sz w:val="22"/>
          <w:szCs w:val="22"/>
        </w:rPr>
        <w:t xml:space="preserve">BONUS - </w:t>
      </w:r>
      <w:r w:rsidRPr="004F466E">
        <w:rPr>
          <w:rFonts w:ascii="Arial" w:hAnsi="Arial" w:eastAsia="Times New Roman" w:cs="Arial"/>
          <w:color w:val="000000"/>
          <w:sz w:val="22"/>
          <w:szCs w:val="22"/>
        </w:rPr>
        <w:t>COVID – distribution of vaccine; burden/benefit sharing among member states</w:t>
      </w:r>
    </w:p>
    <w:p w:rsidRPr="004F466E" w:rsidR="000D13AE" w:rsidP="000D13AE" w:rsidRDefault="000D13AE" w14:paraId="6034433A" w14:textId="77777777">
      <w:pPr>
        <w:numPr>
          <w:ilvl w:val="2"/>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didn’t include it in the initial list b/c unclear how it will or has to do with illiberalism. Her initial response is that it had a galvanizing effect (a plus) for the integration project rather than a rocky start. But maybe when rubber hits road we’ll see other issues (equitable distributions)</w:t>
      </w:r>
    </w:p>
    <w:p w:rsidRPr="004F466E" w:rsidR="000D13AE" w:rsidP="000D13AE" w:rsidRDefault="000D13AE" w14:paraId="5003E91A" w14:textId="77777777">
      <w:pPr>
        <w:numPr>
          <w:ilvl w:val="1"/>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(7) </w:t>
      </w:r>
      <w:r w:rsidRPr="004F466E">
        <w:rPr>
          <w:rFonts w:ascii="Arial" w:hAnsi="Arial" w:eastAsia="Times New Roman" w:cs="Arial"/>
          <w:b/>
          <w:bCs/>
          <w:color w:val="000000"/>
          <w:sz w:val="22"/>
          <w:szCs w:val="22"/>
        </w:rPr>
        <w:t xml:space="preserve">BONUS - </w:t>
      </w:r>
      <w:r w:rsidRPr="004F466E">
        <w:rPr>
          <w:rFonts w:ascii="Arial" w:hAnsi="Arial" w:eastAsia="Times New Roman" w:cs="Arial"/>
          <w:color w:val="000000"/>
          <w:sz w:val="22"/>
          <w:szCs w:val="22"/>
        </w:rPr>
        <w:t>External threats – Russia, China – do they build solidarity during the crisis?</w:t>
      </w:r>
    </w:p>
    <w:p w:rsidRPr="004F466E" w:rsidR="000D13AE" w:rsidP="000D13AE" w:rsidRDefault="000D13AE" w14:paraId="41126CE7" w14:textId="77777777">
      <w:pPr>
        <w:numPr>
          <w:ilvl w:val="2"/>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Relations with China are more mixed. Challenge is more economic and digital.</w:t>
      </w:r>
    </w:p>
    <w:p w:rsidRPr="004F466E" w:rsidR="000D13AE" w:rsidP="000D13AE" w:rsidRDefault="000D13AE" w14:paraId="7AE8A751" w14:textId="77777777">
      <w:pPr>
        <w:numPr>
          <w:ilvl w:val="2"/>
          <w:numId w:val="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On the whole, external threats strengthen internal cohesiveness</w:t>
      </w:r>
    </w:p>
    <w:p w:rsidRPr="004F466E" w:rsidR="000D13AE" w:rsidP="000D13AE" w:rsidRDefault="000D13AE" w14:paraId="4A67C09E" w14:textId="2D5DC145">
      <w:pPr>
        <w:rPr>
          <w:rFonts w:ascii="Arial" w:hAnsi="Arial" w:eastAsia="Times New Roman" w:cs="Arial"/>
          <w:sz w:val="22"/>
          <w:szCs w:val="22"/>
        </w:rPr>
      </w:pPr>
      <w:r w:rsidRPr="004F466E">
        <w:rPr>
          <w:rFonts w:ascii="Arial" w:hAnsi="Arial" w:eastAsia="Times New Roman" w:cs="Arial"/>
          <w:b/>
          <w:bCs/>
          <w:color w:val="000000" w:themeColor="text1"/>
          <w:sz w:val="22"/>
          <w:szCs w:val="22"/>
        </w:rPr>
        <w:t>Euro</w:t>
      </w:r>
      <w:r w:rsidRPr="004F466E" w:rsidR="0D0884F8">
        <w:rPr>
          <w:rFonts w:ascii="Arial" w:hAnsi="Arial" w:eastAsia="Times New Roman" w:cs="Arial"/>
          <w:b/>
          <w:bCs/>
          <w:color w:val="000000" w:themeColor="text1"/>
          <w:sz w:val="22"/>
          <w:szCs w:val="22"/>
        </w:rPr>
        <w:t>-</w:t>
      </w:r>
      <w:r w:rsidRPr="004F466E">
        <w:rPr>
          <w:rFonts w:ascii="Arial" w:hAnsi="Arial" w:eastAsia="Times New Roman" w:cs="Arial"/>
          <w:b/>
          <w:bCs/>
          <w:color w:val="000000" w:themeColor="text1"/>
          <w:sz w:val="22"/>
          <w:szCs w:val="22"/>
        </w:rPr>
        <w:t>skepticism</w:t>
      </w:r>
    </w:p>
    <w:p w:rsidRPr="004F466E" w:rsidR="000D13AE" w:rsidP="000D13AE" w:rsidRDefault="000D13AE" w14:paraId="09554059" w14:textId="2D7CCF5F">
      <w:pPr>
        <w:numPr>
          <w:ilvl w:val="0"/>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What is it? A term that refers to increasing s</w:t>
      </w:r>
      <w:r w:rsidRPr="004F466E" w:rsidR="00246F8A">
        <w:rPr>
          <w:rFonts w:ascii="Arial" w:hAnsi="Arial" w:eastAsia="Times New Roman" w:cs="Arial"/>
          <w:color w:val="000000" w:themeColor="text1"/>
          <w:sz w:val="22"/>
          <w:szCs w:val="22"/>
        </w:rPr>
        <w:t>k</w:t>
      </w:r>
      <w:r w:rsidRPr="004F466E">
        <w:rPr>
          <w:rFonts w:ascii="Arial" w:hAnsi="Arial" w:eastAsia="Times New Roman" w:cs="Arial"/>
          <w:color w:val="000000" w:themeColor="text1"/>
          <w:sz w:val="22"/>
          <w:szCs w:val="22"/>
        </w:rPr>
        <w:t>epticism about and opposition to European integration and to the European Union (&amp; not just opposition to certain policies).</w:t>
      </w:r>
    </w:p>
    <w:p w:rsidRPr="004F466E" w:rsidR="000D13AE" w:rsidP="000D13AE" w:rsidRDefault="000D13AE" w14:paraId="26924CBB" w14:textId="77777777">
      <w:pPr>
        <w:numPr>
          <w:ilvl w:val="1"/>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It’s not just opposition to a particular policy → </w:t>
      </w:r>
    </w:p>
    <w:p w:rsidRPr="004F466E" w:rsidR="000D13AE" w:rsidP="000D13AE" w:rsidRDefault="000D13AE" w14:paraId="559676D4" w14:textId="77777777">
      <w:pPr>
        <w:numPr>
          <w:ilvl w:val="2"/>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Because it’s supranational. Easier to dismiss because you have your political system. This LEVEL of government is illegitimate (seeming lack of democratic dialogue). Different from pointing to your own politicians. There’s a sense of distance/detachment from the institutions themselves. It’s less common within states. Not seeing its legitimacy at all. </w:t>
      </w:r>
    </w:p>
    <w:p w:rsidRPr="004F466E" w:rsidR="000D13AE" w:rsidP="000D13AE" w:rsidRDefault="000D13AE" w14:paraId="08597524" w14:textId="77777777">
      <w:pPr>
        <w:numPr>
          <w:ilvl w:val="2"/>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 just opposition to market policies or to austerity. You have these everywhere. This is opposition to the WHOLE entity. </w:t>
      </w:r>
    </w:p>
    <w:p w:rsidRPr="004F466E" w:rsidR="000D13AE" w:rsidP="000D13AE" w:rsidRDefault="000D13AE" w14:paraId="6AEF9C8C" w14:textId="77777777">
      <w:pPr>
        <w:numPr>
          <w:ilvl w:val="0"/>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Began to manifest after the Maastricht Treaty on European Union in 1993</w:t>
      </w:r>
    </w:p>
    <w:p w:rsidRPr="004F466E" w:rsidR="000D13AE" w:rsidP="000D13AE" w:rsidRDefault="000D13AE" w14:paraId="0555A917" w14:textId="77777777">
      <w:pPr>
        <w:numPr>
          <w:ilvl w:val="1"/>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Big turning point. Moved from common single market to a political unit </w:t>
      </w:r>
    </w:p>
    <w:p w:rsidRPr="004F466E" w:rsidR="000D13AE" w:rsidP="000D13AE" w:rsidRDefault="000D13AE" w14:paraId="42447F25" w14:textId="77777777">
      <w:pPr>
        <w:numPr>
          <w:ilvl w:val="0"/>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Rightwing and leftwing variants of Euroscepticism: </w:t>
      </w:r>
    </w:p>
    <w:p w:rsidRPr="004F466E" w:rsidR="000D13AE" w:rsidP="000D13AE" w:rsidRDefault="000D13AE" w14:paraId="58CE7339" w14:textId="6A1BD96E">
      <w:pPr>
        <w:numPr>
          <w:ilvl w:val="1"/>
          <w:numId w:val="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Rightwing Variant: </w:t>
      </w:r>
      <w:r w:rsidRPr="004F466E">
        <w:rPr>
          <w:rFonts w:ascii="Arial" w:hAnsi="Arial" w:eastAsia="Times New Roman" w:cs="Arial"/>
          <w:color w:val="000000"/>
          <w:sz w:val="22"/>
          <w:szCs w:val="22"/>
        </w:rPr>
        <w:t xml:space="preserve">Most dominant. EU seen (by conservative opponents) as being too interventionist, imposing regulatory burdens on industry, spreading labor </w:t>
      </w:r>
      <w:r w:rsidRPr="004F466E" w:rsidR="00242BF7">
        <w:rPr>
          <w:rFonts w:ascii="Arial" w:hAnsi="Arial" w:eastAsia="Times New Roman" w:cs="Arial"/>
          <w:color w:val="000000"/>
          <w:sz w:val="22"/>
          <w:szCs w:val="22"/>
        </w:rPr>
        <w:t>rights.</w:t>
      </w:r>
      <w:r w:rsidRPr="004F466E">
        <w:rPr>
          <w:rFonts w:ascii="Arial" w:hAnsi="Arial" w:eastAsia="Times New Roman" w:cs="Arial"/>
          <w:color w:val="000000"/>
          <w:sz w:val="22"/>
          <w:szCs w:val="22"/>
        </w:rPr>
        <w:t> </w:t>
      </w:r>
    </w:p>
    <w:p w:rsidRPr="004F466E" w:rsidR="000D13AE" w:rsidP="000D13AE" w:rsidRDefault="000D13AE" w14:paraId="0327482C" w14:textId="6941CB8A">
      <w:pPr>
        <w:numPr>
          <w:ilvl w:val="1"/>
          <w:numId w:val="2"/>
        </w:numPr>
        <w:textAlignment w:val="baseline"/>
        <w:rPr>
          <w:rFonts w:ascii="Arial" w:hAnsi="Arial" w:eastAsia="Times New Roman" w:cs="Arial"/>
          <w:color w:val="000000"/>
          <w:sz w:val="22"/>
          <w:szCs w:val="22"/>
        </w:rPr>
      </w:pPr>
      <w:r w:rsidRPr="084C0418">
        <w:rPr>
          <w:rFonts w:ascii="Arial" w:hAnsi="Arial" w:eastAsia="Times New Roman" w:cs="Arial"/>
          <w:b/>
          <w:color w:val="000000" w:themeColor="text1"/>
          <w:sz w:val="22"/>
          <w:szCs w:val="22"/>
        </w:rPr>
        <w:t xml:space="preserve">Leftwing Variant: </w:t>
      </w:r>
      <w:r w:rsidRPr="084C0418">
        <w:rPr>
          <w:rFonts w:ascii="Arial" w:hAnsi="Arial" w:eastAsia="Times New Roman" w:cs="Arial"/>
          <w:color w:val="000000" w:themeColor="text1"/>
          <w:sz w:val="22"/>
          <w:szCs w:val="22"/>
        </w:rPr>
        <w:t xml:space="preserve">or seen (by leftwing opponents) as being pro-business (doesn’t care about people), spreading neoliberal capitalism and impeding more progressive domestic </w:t>
      </w:r>
      <w:r w:rsidRPr="084C0418" w:rsidR="5AF8CE2D">
        <w:rPr>
          <w:rFonts w:ascii="Arial" w:hAnsi="Arial" w:eastAsia="Times New Roman" w:cs="Arial"/>
          <w:color w:val="000000" w:themeColor="text1"/>
          <w:sz w:val="22"/>
          <w:szCs w:val="22"/>
        </w:rPr>
        <w:t>di</w:t>
      </w:r>
      <w:r w:rsidRPr="084C0418">
        <w:rPr>
          <w:rFonts w:ascii="Arial" w:hAnsi="Arial" w:eastAsia="Times New Roman" w:cs="Arial"/>
          <w:color w:val="000000" w:themeColor="text1"/>
          <w:sz w:val="22"/>
          <w:szCs w:val="22"/>
        </w:rPr>
        <w:t>policies.</w:t>
      </w:r>
    </w:p>
    <w:p w:rsidRPr="004F466E" w:rsidR="000D13AE" w:rsidP="000D13AE" w:rsidRDefault="000D13AE" w14:paraId="15087A22" w14:textId="77777777">
      <w:pPr>
        <w:numPr>
          <w:ilvl w:val="2"/>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Austerity measures fed this variant. </w:t>
      </w:r>
    </w:p>
    <w:p w:rsidRPr="004F466E" w:rsidR="000D13AE" w:rsidP="000D13AE" w:rsidRDefault="000D13AE" w14:paraId="01421C09" w14:textId="77777777">
      <w:pPr>
        <w:numPr>
          <w:ilvl w:val="2"/>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Examples: 5Star Movement; Labour Party portion that favored Brexit. </w:t>
      </w:r>
    </w:p>
    <w:p w:rsidRPr="004F466E" w:rsidR="000D13AE" w:rsidP="000D13AE" w:rsidRDefault="000D13AE" w14:paraId="603A39CB" w14:textId="271F59BD">
      <w:pPr>
        <w:numPr>
          <w:ilvl w:val="1"/>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Both sides critici</w:t>
      </w:r>
      <w:r w:rsidRPr="004F466E" w:rsidR="00246F8A">
        <w:rPr>
          <w:rFonts w:ascii="Arial" w:hAnsi="Arial" w:eastAsia="Times New Roman" w:cs="Arial"/>
          <w:color w:val="000000"/>
          <w:sz w:val="22"/>
          <w:szCs w:val="22"/>
        </w:rPr>
        <w:t>z</w:t>
      </w:r>
      <w:r w:rsidRPr="004F466E">
        <w:rPr>
          <w:rFonts w:ascii="Arial" w:hAnsi="Arial" w:eastAsia="Times New Roman" w:cs="Arial"/>
          <w:color w:val="000000"/>
          <w:sz w:val="22"/>
          <w:szCs w:val="22"/>
        </w:rPr>
        <w:t>e the EU for being technocratic, concentrating supranational power, and undermining national governments &amp; democracies</w:t>
      </w:r>
    </w:p>
    <w:p w:rsidRPr="004F466E" w:rsidR="000D13AE" w:rsidP="000D13AE" w:rsidRDefault="000D13AE" w14:paraId="34C80740" w14:textId="77777777">
      <w:pPr>
        <w:numPr>
          <w:ilvl w:val="0"/>
          <w:numId w:val="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variants are also a reflection of the anti-globalist &amp; anti-international times we find ourselves in. </w:t>
      </w:r>
    </w:p>
    <w:p w:rsidRPr="004F466E" w:rsidR="000D13AE" w:rsidP="000D13AE" w:rsidRDefault="000D13AE" w14:paraId="78CAF3C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The Eurocrisis </w:t>
      </w:r>
    </w:p>
    <w:p w:rsidRPr="004F466E" w:rsidR="000D13AE" w:rsidP="000D13AE" w:rsidRDefault="000D13AE" w14:paraId="1CF6BE63" w14:textId="77777777">
      <w:pPr>
        <w:numPr>
          <w:ilvl w:val="0"/>
          <w:numId w:val="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Sovereign debt crisis that afflicted EU member states from 2009/10</w:t>
      </w:r>
    </w:p>
    <w:p w:rsidRPr="004F466E" w:rsidR="000D13AE" w:rsidP="000D13AE" w:rsidRDefault="000D13AE" w14:paraId="40F28C25" w14:textId="77777777">
      <w:pPr>
        <w:numPr>
          <w:ilvl w:val="0"/>
          <w:numId w:val="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Several  member states – Greece, Ireland, Portugal, Spain, Cyprus -could not repay their govt debts or save their over-indebted banks without assistance &amp; intervention from ECB &amp; IMF </w:t>
      </w:r>
    </w:p>
    <w:p w:rsidRPr="004F466E" w:rsidR="000D13AE" w:rsidP="000D13AE" w:rsidRDefault="000D13AE" w14:paraId="33F7396A" w14:textId="77777777">
      <w:pPr>
        <w:numPr>
          <w:ilvl w:val="0"/>
          <w:numId w:val="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Foreign lenders would not lend, and multiple member states had to be ‘bailed out’ with ECB/IMF loans, which included strict conditions (</w:t>
      </w:r>
      <w:r w:rsidRPr="004F466E">
        <w:rPr>
          <w:rFonts w:ascii="Arial" w:hAnsi="Arial" w:eastAsia="Times New Roman" w:cs="Arial"/>
          <w:color w:val="000000"/>
          <w:sz w:val="22"/>
          <w:szCs w:val="22"/>
          <w:u w:val="single"/>
        </w:rPr>
        <w:t>austerity</w:t>
      </w:r>
      <w:r w:rsidRPr="004F466E">
        <w:rPr>
          <w:rFonts w:ascii="Arial" w:hAnsi="Arial" w:eastAsia="Times New Roman" w:cs="Arial"/>
          <w:color w:val="000000"/>
          <w:sz w:val="22"/>
          <w:szCs w:val="22"/>
        </w:rPr>
        <w:t>)</w:t>
      </w:r>
    </w:p>
    <w:p w:rsidRPr="004F466E" w:rsidR="000D13AE" w:rsidP="000D13AE" w:rsidRDefault="000D13AE" w14:paraId="2E626669" w14:textId="77777777">
      <w:pPr>
        <w:numPr>
          <w:ilvl w:val="0"/>
          <w:numId w:val="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This cause </w:t>
      </w:r>
      <w:r w:rsidRPr="004F466E">
        <w:rPr>
          <w:rFonts w:ascii="Arial" w:hAnsi="Arial" w:eastAsia="Times New Roman" w:cs="Arial"/>
          <w:b/>
          <w:bCs/>
          <w:color w:val="000000"/>
          <w:sz w:val="22"/>
          <w:szCs w:val="22"/>
          <w:u w:val="single"/>
        </w:rPr>
        <w:t>severe economic hardship</w:t>
      </w:r>
      <w:r w:rsidRPr="004F466E">
        <w:rPr>
          <w:rFonts w:ascii="Arial" w:hAnsi="Arial" w:eastAsia="Times New Roman" w:cs="Arial"/>
          <w:color w:val="000000"/>
          <w:sz w:val="22"/>
          <w:szCs w:val="22"/>
          <w:u w:val="single"/>
        </w:rPr>
        <w:t xml:space="preserve"> </w:t>
      </w:r>
      <w:r w:rsidRPr="004F466E">
        <w:rPr>
          <w:rFonts w:ascii="Arial" w:hAnsi="Arial" w:eastAsia="Times New Roman" w:cs="Arial"/>
          <w:color w:val="000000"/>
          <w:sz w:val="22"/>
          <w:szCs w:val="22"/>
        </w:rPr>
        <w:t>for the populations of these states, most notably Greece but also others, and greatly limited the freedom of action of their governments, undermining socio-economic values </w:t>
      </w:r>
    </w:p>
    <w:p w:rsidRPr="004F466E" w:rsidR="000D13AE" w:rsidP="000D13AE" w:rsidRDefault="000D13AE" w14:paraId="0FFF87E4" w14:textId="77777777">
      <w:pPr>
        <w:numPr>
          <w:ilvl w:val="1"/>
          <w:numId w:val="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Pain was felt by ordinary citizens</w:t>
      </w:r>
    </w:p>
    <w:p w:rsidRPr="004F466E" w:rsidR="000D13AE" w:rsidP="000D13AE" w:rsidRDefault="000D13AE" w14:paraId="590CDCB7" w14:textId="77777777">
      <w:pPr>
        <w:numPr>
          <w:ilvl w:val="0"/>
          <w:numId w:val="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led to the near collapse of the Euro and to the risk of Greek exit</w:t>
      </w:r>
    </w:p>
    <w:p w:rsidRPr="004F466E" w:rsidR="000D13AE" w:rsidP="000D13AE" w:rsidRDefault="000D13AE" w14:paraId="5D7C3CBC" w14:textId="77777777">
      <w:pPr>
        <w:numPr>
          <w:ilvl w:val="0"/>
          <w:numId w:val="3"/>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Rise in anger at EU/Euroskeptic views due both to the crisis and austerity</w:t>
      </w:r>
    </w:p>
    <w:p w:rsidRPr="004F466E" w:rsidR="000D13AE" w:rsidP="000D13AE" w:rsidRDefault="000D13AE" w14:paraId="0232D37D"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The Refugee Crisis</w:t>
      </w:r>
    </w:p>
    <w:p w:rsidRPr="004F466E" w:rsidR="000D13AE" w:rsidP="000D13AE" w:rsidRDefault="000D13AE" w14:paraId="72E8180E" w14:textId="77777777">
      <w:pPr>
        <w:numPr>
          <w:ilvl w:val="0"/>
          <w:numId w:val="4"/>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2014-2018 (peaked in 2015 with the arrival of over 1million fleeing Syria)</w:t>
      </w:r>
    </w:p>
    <w:p w:rsidRPr="004F466E" w:rsidR="000D13AE" w:rsidP="000D13AE" w:rsidRDefault="000D13AE" w14:paraId="4CEFD363" w14:textId="77777777">
      <w:pPr>
        <w:numPr>
          <w:ilvl w:val="0"/>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Large numbers of migrants and refugees came to the EU across the Mediterranean due to the war in Syria, as well as from Afghanistan, Iraq and other African &amp; Middle Eastern countries</w:t>
      </w:r>
    </w:p>
    <w:p w:rsidRPr="004F466E" w:rsidR="000D13AE" w:rsidP="000D13AE" w:rsidRDefault="000D13AE" w14:paraId="278D68F0" w14:textId="77777777">
      <w:pPr>
        <w:numPr>
          <w:ilvl w:val="0"/>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There were many deaths at sea due to migrant smuggling on unsafe vessels</w:t>
      </w:r>
    </w:p>
    <w:p w:rsidRPr="004F466E" w:rsidR="000D13AE" w:rsidP="000D13AE" w:rsidRDefault="000D13AE" w14:paraId="76FF8F35" w14:textId="77777777">
      <w:pPr>
        <w:numPr>
          <w:ilvl w:val="0"/>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Huge pressure was placed on EU states at the southern border – especially Italy, Greece &amp; other member states refused to share the burden</w:t>
      </w:r>
    </w:p>
    <w:p w:rsidRPr="004F466E" w:rsidR="000D13AE" w:rsidP="000D13AE" w:rsidRDefault="000D13AE" w14:paraId="4525E428" w14:textId="77777777">
      <w:pPr>
        <w:numPr>
          <w:ilvl w:val="0"/>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EU’s response focused on securing its external borders &amp; outsourcing processing of refugees (&amp; neglecting human rights), rather than reforming its refugee system </w:t>
      </w:r>
    </w:p>
    <w:p w:rsidRPr="004F466E" w:rsidR="000D13AE" w:rsidP="000D13AE" w:rsidRDefault="000D13AE" w14:paraId="59AEAEC4" w14:textId="77777777">
      <w:pPr>
        <w:numPr>
          <w:ilvl w:val="0"/>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Reactions: </w:t>
      </w:r>
    </w:p>
    <w:p w:rsidRPr="004F466E" w:rsidR="000D13AE" w:rsidP="000D13AE" w:rsidRDefault="000D13AE" w14:paraId="1D73860C" w14:textId="77777777">
      <w:pPr>
        <w:numPr>
          <w:ilvl w:val="1"/>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Exacerbated opposition to the EU in frontline states (Greece, Spain, Italy) who bore the brunt of the costs (both economic and political) - </w:t>
      </w:r>
      <w:r w:rsidRPr="004F466E">
        <w:rPr>
          <w:rFonts w:ascii="Arial" w:hAnsi="Arial" w:eastAsia="Times New Roman" w:cs="Arial"/>
          <w:b/>
          <w:bCs/>
          <w:color w:val="000000"/>
          <w:sz w:val="22"/>
          <w:szCs w:val="22"/>
        </w:rPr>
        <w:t>Inadequate burden-sharing</w:t>
      </w:r>
    </w:p>
    <w:p w:rsidRPr="004F466E" w:rsidR="000D13AE" w:rsidP="000D13AE" w:rsidRDefault="000D13AE" w14:paraId="73EA42F6" w14:textId="77777777">
      <w:pPr>
        <w:numPr>
          <w:ilvl w:val="1"/>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Fed into anti-migrant discourse of right-wing parties.</w:t>
      </w:r>
    </w:p>
    <w:p w:rsidRPr="004F466E" w:rsidR="000D13AE" w:rsidP="000D13AE" w:rsidRDefault="000D13AE" w14:paraId="7D17D7F1" w14:textId="77777777">
      <w:pPr>
        <w:numPr>
          <w:ilvl w:val="2"/>
          <w:numId w:val="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dealing with issues like the refugee crisis and ways in which it emboldened the far right that the EU itself has taken some of those positions and discourse of human rights has moved more to the right → exposes the flimsiness of rights protections that had been a basis of European identity</w:t>
      </w:r>
    </w:p>
    <w:p w:rsidRPr="004F466E" w:rsidR="000D13AE" w:rsidP="000D13AE" w:rsidRDefault="000D13AE" w14:paraId="16C42D11"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Resurgent Nationalism in Europe </w:t>
      </w:r>
    </w:p>
    <w:p w:rsidRPr="004F466E" w:rsidR="000D13AE" w:rsidP="000D13AE" w:rsidRDefault="000D13AE" w14:paraId="7F01AA08" w14:textId="40A126B1">
      <w:pPr>
        <w:numPr>
          <w:ilvl w:val="0"/>
          <w:numId w:val="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Brexit as the leading example</w:t>
      </w:r>
      <w:r w:rsidRPr="004F466E" w:rsidR="00110E52">
        <w:rPr>
          <w:rFonts w:ascii="Arial" w:hAnsi="Arial" w:eastAsia="Times New Roman" w:cs="Arial"/>
          <w:color w:val="000000"/>
          <w:sz w:val="22"/>
          <w:szCs w:val="22"/>
        </w:rPr>
        <w:t>: “</w:t>
      </w:r>
      <w:r w:rsidRPr="004F466E">
        <w:rPr>
          <w:rFonts w:ascii="Arial" w:hAnsi="Arial" w:eastAsia="Times New Roman" w:cs="Arial"/>
          <w:color w:val="000000"/>
          <w:sz w:val="22"/>
          <w:szCs w:val="22"/>
        </w:rPr>
        <w:t>taking back control”</w:t>
      </w:r>
    </w:p>
    <w:p w:rsidRPr="004F466E" w:rsidR="000D13AE" w:rsidP="000D13AE" w:rsidRDefault="000D13AE" w14:paraId="7DE4F255" w14:textId="77777777">
      <w:pPr>
        <w:numPr>
          <w:ilvl w:val="1"/>
          <w:numId w:val="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Exemplifies idea of return to the nation state. Hard to point out concrete benefits other than the idea of sovereignty.</w:t>
      </w:r>
    </w:p>
    <w:p w:rsidRPr="004F466E" w:rsidR="000D13AE" w:rsidP="000D13AE" w:rsidRDefault="000D13AE" w14:paraId="5331A9C7" w14:textId="77777777">
      <w:pPr>
        <w:numPr>
          <w:ilvl w:val="0"/>
          <w:numId w:val="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Economic nationalism</w:t>
      </w:r>
      <w:r w:rsidRPr="004F466E">
        <w:rPr>
          <w:rFonts w:ascii="Arial" w:hAnsi="Arial" w:eastAsia="Times New Roman" w:cs="Arial"/>
          <w:color w:val="000000"/>
          <w:sz w:val="22"/>
          <w:szCs w:val="22"/>
        </w:rPr>
        <w:t xml:space="preserve"> – pushing back against single market rules, against trade integration</w:t>
      </w:r>
    </w:p>
    <w:p w:rsidRPr="004F466E" w:rsidR="000D13AE" w:rsidP="000D13AE" w:rsidRDefault="000D13AE" w14:paraId="334B1DB9" w14:textId="74EEE683">
      <w:pPr>
        <w:numPr>
          <w:ilvl w:val="0"/>
          <w:numId w:val="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Political nationalism</w:t>
      </w:r>
      <w:r w:rsidRPr="004F466E">
        <w:rPr>
          <w:rFonts w:ascii="Arial" w:hAnsi="Arial" w:eastAsia="Times New Roman" w:cs="Arial"/>
          <w:color w:val="000000"/>
          <w:sz w:val="22"/>
          <w:szCs w:val="22"/>
        </w:rPr>
        <w:t xml:space="preserve"> – </w:t>
      </w:r>
      <w:r w:rsidRPr="004F466E" w:rsidR="00F21786">
        <w:rPr>
          <w:rFonts w:ascii="Arial" w:hAnsi="Arial" w:eastAsia="Times New Roman" w:cs="Arial"/>
          <w:color w:val="000000"/>
          <w:sz w:val="22"/>
          <w:szCs w:val="22"/>
        </w:rPr>
        <w:t>e.g.,</w:t>
      </w:r>
      <w:r w:rsidRPr="004F466E">
        <w:rPr>
          <w:rFonts w:ascii="Arial" w:hAnsi="Arial" w:eastAsia="Times New Roman" w:cs="Arial"/>
          <w:color w:val="000000"/>
          <w:sz w:val="22"/>
          <w:szCs w:val="22"/>
        </w:rPr>
        <w:t xml:space="preserve"> calls for repatriation of powers from the EU to member </w:t>
      </w:r>
      <w:r w:rsidRPr="004F466E" w:rsidR="00F21786">
        <w:rPr>
          <w:rFonts w:ascii="Arial" w:hAnsi="Arial" w:eastAsia="Times New Roman" w:cs="Arial"/>
          <w:color w:val="000000"/>
          <w:sz w:val="22"/>
          <w:szCs w:val="22"/>
        </w:rPr>
        <w:t>states,</w:t>
      </w:r>
      <w:r w:rsidRPr="004F466E">
        <w:rPr>
          <w:rFonts w:ascii="Arial" w:hAnsi="Arial" w:eastAsia="Times New Roman" w:cs="Arial"/>
          <w:color w:val="000000"/>
          <w:sz w:val="22"/>
          <w:szCs w:val="22"/>
        </w:rPr>
        <w:t xml:space="preserve"> reassertions of sovereignty against EU measures</w:t>
      </w:r>
    </w:p>
    <w:p w:rsidRPr="004F466E" w:rsidR="000D13AE" w:rsidP="000D13AE" w:rsidRDefault="000D13AE" w14:paraId="63C0014B" w14:textId="77777777">
      <w:pPr>
        <w:numPr>
          <w:ilvl w:val="0"/>
          <w:numId w:val="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Cultural nationalism</w:t>
      </w:r>
      <w:r w:rsidRPr="004F466E">
        <w:rPr>
          <w:rFonts w:ascii="Arial" w:hAnsi="Arial" w:eastAsia="Times New Roman" w:cs="Arial"/>
          <w:color w:val="000000"/>
          <w:sz w:val="22"/>
          <w:szCs w:val="22"/>
        </w:rPr>
        <w:t xml:space="preserve"> –emphasis on shared national history, language, tradition, ethnicity, shared national identity; resistance to immigration </w:t>
      </w:r>
    </w:p>
    <w:p w:rsidRPr="004F466E" w:rsidR="000D13AE" w:rsidP="000D13AE" w:rsidRDefault="000D13AE" w14:paraId="57FE9833" w14:textId="77777777">
      <w:pPr>
        <w:numPr>
          <w:ilvl w:val="1"/>
          <w:numId w:val="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Idea of Britain has always been different. “Awkward partner” </w:t>
      </w:r>
    </w:p>
    <w:p w:rsidRPr="004F466E" w:rsidR="000D13AE" w:rsidP="000D13AE" w:rsidRDefault="000D13AE" w14:paraId="5D21C354" w14:textId="77777777">
      <w:pPr>
        <w:numPr>
          <w:ilvl w:val="2"/>
          <w:numId w:val="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Important for the people who voted for Brexit (while political and economic was more important for the actual politicians) </w:t>
      </w:r>
    </w:p>
    <w:p w:rsidRPr="004F466E" w:rsidR="000D13AE" w:rsidP="000D13AE" w:rsidRDefault="000D13AE" w14:paraId="734F4F72"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Rising Illiberalism </w:t>
      </w:r>
    </w:p>
    <w:p w:rsidRPr="004F466E" w:rsidR="000D13AE" w:rsidP="000D13AE" w:rsidRDefault="000D13AE" w14:paraId="44A7B1C3" w14:textId="77777777">
      <w:pPr>
        <w:numPr>
          <w:ilvl w:val="0"/>
          <w:numId w:val="6"/>
        </w:numPr>
        <w:spacing w:before="200"/>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Examples of illiberalism in EU</w:t>
      </w:r>
      <w:r w:rsidRPr="004F466E">
        <w:rPr>
          <w:rFonts w:ascii="Arial" w:hAnsi="Arial" w:eastAsia="Times New Roman" w:cs="Arial"/>
          <w:color w:val="000000"/>
          <w:sz w:val="22"/>
          <w:szCs w:val="22"/>
        </w:rPr>
        <w:t>:</w:t>
      </w:r>
    </w:p>
    <w:p w:rsidRPr="004F466E" w:rsidR="000D13AE" w:rsidP="000D13AE" w:rsidRDefault="000D13AE" w14:paraId="705B6EA9" w14:textId="77777777">
      <w:pPr>
        <w:numPr>
          <w:ilvl w:val="1"/>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Orban &amp; Fidesz party in govt in </w:t>
      </w:r>
      <w:r w:rsidRPr="004F466E">
        <w:rPr>
          <w:rFonts w:ascii="Arial" w:hAnsi="Arial" w:eastAsia="Times New Roman" w:cs="Arial"/>
          <w:b/>
          <w:bCs/>
          <w:color w:val="000000"/>
          <w:sz w:val="22"/>
          <w:szCs w:val="22"/>
        </w:rPr>
        <w:t>Hungary</w:t>
      </w:r>
      <w:r w:rsidRPr="004F466E">
        <w:rPr>
          <w:rFonts w:ascii="Arial" w:hAnsi="Arial" w:eastAsia="Times New Roman" w:cs="Arial"/>
          <w:color w:val="000000"/>
          <w:sz w:val="22"/>
          <w:szCs w:val="22"/>
        </w:rPr>
        <w:t xml:space="preserve"> – an ‘illiberal democracy’</w:t>
      </w:r>
    </w:p>
    <w:p w:rsidRPr="004F466E" w:rsidR="000D13AE" w:rsidP="000D13AE" w:rsidRDefault="000D13AE" w14:paraId="7EB14E04" w14:textId="77777777">
      <w:pPr>
        <w:numPr>
          <w:ilvl w:val="2"/>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Committed to being an illiberal democracy. Alternative form of gov’t</w:t>
      </w:r>
    </w:p>
    <w:p w:rsidRPr="004F466E" w:rsidR="000D13AE" w:rsidP="000D13AE" w:rsidRDefault="000D13AE" w14:paraId="730ADCC5" w14:textId="77777777">
      <w:pPr>
        <w:numPr>
          <w:ilvl w:val="1"/>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PiS in government in </w:t>
      </w:r>
      <w:r w:rsidRPr="004F466E">
        <w:rPr>
          <w:rFonts w:ascii="Arial" w:hAnsi="Arial" w:eastAsia="Times New Roman" w:cs="Arial"/>
          <w:b/>
          <w:bCs/>
          <w:color w:val="000000"/>
          <w:sz w:val="22"/>
          <w:szCs w:val="22"/>
        </w:rPr>
        <w:t>Poland</w:t>
      </w:r>
      <w:r w:rsidRPr="004F466E">
        <w:rPr>
          <w:rFonts w:ascii="Arial" w:hAnsi="Arial" w:eastAsia="Times New Roman" w:cs="Arial"/>
          <w:color w:val="000000"/>
          <w:sz w:val="22"/>
          <w:szCs w:val="22"/>
        </w:rPr>
        <w:t xml:space="preserve"> – undermining rule of law &amp; rights</w:t>
      </w:r>
    </w:p>
    <w:p w:rsidRPr="004F466E" w:rsidR="000D13AE" w:rsidP="000D13AE" w:rsidRDefault="000D13AE" w14:paraId="02C4725F" w14:textId="77777777">
      <w:pPr>
        <w:numPr>
          <w:ilvl w:val="2"/>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Significant control exercised over formerly independent institutions (courts, media, civil society, etc.).</w:t>
      </w:r>
    </w:p>
    <w:p w:rsidRPr="004F466E" w:rsidR="000D13AE" w:rsidP="000D13AE" w:rsidRDefault="000D13AE" w14:paraId="45646347" w14:textId="77777777">
      <w:pPr>
        <w:numPr>
          <w:ilvl w:val="1"/>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Janŝa &amp; SDS party in government in </w:t>
      </w:r>
      <w:r w:rsidRPr="004F466E">
        <w:rPr>
          <w:rFonts w:ascii="Arial" w:hAnsi="Arial" w:eastAsia="Times New Roman" w:cs="Arial"/>
          <w:b/>
          <w:bCs/>
          <w:color w:val="000000"/>
          <w:sz w:val="22"/>
          <w:szCs w:val="22"/>
        </w:rPr>
        <w:t>Slovenia</w:t>
      </w:r>
    </w:p>
    <w:p w:rsidRPr="004F466E" w:rsidR="000D13AE" w:rsidP="000D13AE" w:rsidRDefault="000D13AE" w14:paraId="3741808C" w14:textId="77777777">
      <w:pPr>
        <w:numPr>
          <w:ilvl w:val="0"/>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Rising support for far-right parties all across the EU</w:t>
      </w:r>
    </w:p>
    <w:p w:rsidRPr="004F466E" w:rsidR="000D13AE" w:rsidP="000D13AE" w:rsidRDefault="000D13AE" w14:paraId="66ED5EF6" w14:textId="77777777">
      <w:pPr>
        <w:numPr>
          <w:ilvl w:val="1"/>
          <w:numId w:val="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were formerly fringe </w:t>
      </w:r>
    </w:p>
    <w:p w:rsidRPr="004F466E" w:rsidR="000D13AE" w:rsidP="000D13AE" w:rsidRDefault="000D13AE" w14:paraId="3B60F6FB" w14:textId="77777777">
      <w:pPr>
        <w:numPr>
          <w:ilvl w:val="0"/>
          <w:numId w:val="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Borrowing by center-right parties of the discourse and policies of far-right parties</w:t>
      </w:r>
    </w:p>
    <w:p w:rsidRPr="004F466E" w:rsidR="000D13AE" w:rsidP="000D13AE" w:rsidRDefault="000D13AE" w14:paraId="11EFDF71" w14:textId="77777777">
      <w:pPr>
        <w:numPr>
          <w:ilvl w:val="1"/>
          <w:numId w:val="6"/>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A shift to the right </w:t>
      </w:r>
    </w:p>
    <w:p w:rsidRPr="004F466E" w:rsidR="000D13AE" w:rsidP="000D13AE" w:rsidRDefault="000D13AE" w14:paraId="3A5BA6E0" w14:textId="77777777">
      <w:pPr>
        <w:numPr>
          <w:ilvl w:val="0"/>
          <w:numId w:val="6"/>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Features of illiberalism</w:t>
      </w:r>
      <w:r w:rsidRPr="004F466E">
        <w:rPr>
          <w:rFonts w:ascii="Arial" w:hAnsi="Arial" w:eastAsia="Times New Roman" w:cs="Arial"/>
          <w:color w:val="000000"/>
          <w:sz w:val="22"/>
          <w:szCs w:val="22"/>
        </w:rPr>
        <w:t>: Anti-immigrant rhetoric, repression of civil society, harassment/silencing of critics, control of media, removal of political checks &amp; balances, promotion of ‘family values’ </w:t>
      </w:r>
    </w:p>
    <w:p w:rsidRPr="004F466E" w:rsidR="000D13AE" w:rsidP="000D13AE" w:rsidRDefault="000D13AE" w14:paraId="691DBB62"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Other Challenges? </w:t>
      </w:r>
    </w:p>
    <w:p w:rsidRPr="004F466E" w:rsidR="000D13AE" w:rsidP="000D13AE" w:rsidRDefault="000D13AE" w14:paraId="34AAA0E7" w14:textId="77777777">
      <w:pPr>
        <w:numPr>
          <w:ilvl w:val="0"/>
          <w:numId w:val="7"/>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Covid:  distribution of vaccine;  burden/benefit sharing between Member States?</w:t>
      </w:r>
    </w:p>
    <w:p w:rsidRPr="004F466E" w:rsidR="000D13AE" w:rsidP="000D13AE" w:rsidRDefault="000D13AE" w14:paraId="10EB92E4" w14:textId="77777777">
      <w:pPr>
        <w:numPr>
          <w:ilvl w:val="0"/>
          <w:numId w:val="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External threats:  Russia, China – do they build solidarity or add to the crisis?</w:t>
      </w:r>
    </w:p>
    <w:p w:rsidRPr="004F466E" w:rsidR="000D13AE" w:rsidP="000D13AE" w:rsidRDefault="000D13AE" w14:paraId="386EE78E"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Foundation/Creation of the European Union</w:t>
      </w:r>
    </w:p>
    <w:p w:rsidRPr="004F466E" w:rsidR="000D13AE" w:rsidP="000D13AE" w:rsidRDefault="000D13AE" w14:paraId="11B60B4E" w14:textId="6CF7EE6A">
      <w:pPr>
        <w:numPr>
          <w:ilvl w:val="0"/>
          <w:numId w:val="8"/>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1952 </w:t>
      </w:r>
      <w:r w:rsidRPr="004F466E" w:rsidR="008C440A">
        <w:rPr>
          <w:rFonts w:ascii="Arial" w:hAnsi="Arial" w:eastAsia="Times New Roman" w:cs="Arial"/>
          <w:color w:val="000000"/>
          <w:sz w:val="22"/>
          <w:szCs w:val="22"/>
        </w:rPr>
        <w:t>→ 6</w:t>
      </w:r>
      <w:r w:rsidRPr="004F466E">
        <w:rPr>
          <w:rFonts w:ascii="Arial" w:hAnsi="Arial" w:eastAsia="Times New Roman" w:cs="Arial"/>
          <w:color w:val="000000"/>
          <w:sz w:val="22"/>
          <w:szCs w:val="22"/>
        </w:rPr>
        <w:t xml:space="preserve">-member-state </w:t>
      </w:r>
      <w:r w:rsidRPr="004F466E">
        <w:rPr>
          <w:rFonts w:ascii="Arial" w:hAnsi="Arial" w:eastAsia="Times New Roman" w:cs="Arial"/>
          <w:b/>
          <w:bCs/>
          <w:color w:val="000000"/>
          <w:sz w:val="22"/>
          <w:szCs w:val="22"/>
        </w:rPr>
        <w:t>European Coal and Steel Community</w:t>
      </w:r>
    </w:p>
    <w:p w:rsidRPr="004F466E" w:rsidR="000D13AE" w:rsidP="000D13AE" w:rsidRDefault="000D13AE" w14:paraId="0FDC6536" w14:textId="77777777">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1957 → 6-member-state </w:t>
      </w:r>
      <w:r w:rsidRPr="004F466E">
        <w:rPr>
          <w:rFonts w:ascii="Arial" w:hAnsi="Arial" w:eastAsia="Times New Roman" w:cs="Arial"/>
          <w:b/>
          <w:bCs/>
          <w:color w:val="000000"/>
          <w:sz w:val="22"/>
          <w:szCs w:val="22"/>
        </w:rPr>
        <w:t>European Economic Community and European Atomic Community</w:t>
      </w:r>
    </w:p>
    <w:p w:rsidRPr="004F466E" w:rsidR="000D13AE" w:rsidP="000D13AE" w:rsidRDefault="000D13AE" w14:paraId="15239319" w14:textId="2C0BEAD4">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1986 </w:t>
      </w:r>
      <w:r w:rsidRPr="004F466E" w:rsidR="008C440A">
        <w:rPr>
          <w:rFonts w:ascii="Arial" w:hAnsi="Arial" w:eastAsia="Times New Roman" w:cs="Arial"/>
          <w:color w:val="000000"/>
          <w:sz w:val="22"/>
          <w:szCs w:val="22"/>
        </w:rPr>
        <w:t>→ Single</w:t>
      </w:r>
      <w:r w:rsidRPr="004F466E">
        <w:rPr>
          <w:rFonts w:ascii="Arial" w:hAnsi="Arial" w:eastAsia="Times New Roman" w:cs="Arial"/>
          <w:b/>
          <w:bCs/>
          <w:color w:val="000000"/>
          <w:sz w:val="22"/>
          <w:szCs w:val="22"/>
        </w:rPr>
        <w:t xml:space="preserve"> European Act</w:t>
      </w:r>
      <w:r w:rsidRPr="004F466E">
        <w:rPr>
          <w:rFonts w:ascii="Arial" w:hAnsi="Arial" w:eastAsia="Times New Roman" w:cs="Arial"/>
          <w:color w:val="000000"/>
          <w:sz w:val="22"/>
          <w:szCs w:val="22"/>
        </w:rPr>
        <w:t xml:space="preserve"> (12 member states by this stage)</w:t>
      </w:r>
    </w:p>
    <w:p w:rsidRPr="004F466E" w:rsidR="000D13AE" w:rsidP="000D13AE" w:rsidRDefault="000D13AE" w14:paraId="10CEEEB1" w14:textId="77777777">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1993 → </w:t>
      </w:r>
      <w:r w:rsidRPr="004F466E">
        <w:rPr>
          <w:rFonts w:ascii="Arial" w:hAnsi="Arial" w:eastAsia="Times New Roman" w:cs="Arial"/>
          <w:b/>
          <w:bCs/>
          <w:color w:val="000000"/>
          <w:sz w:val="22"/>
          <w:szCs w:val="22"/>
        </w:rPr>
        <w:t>Maastricht Treaty</w:t>
      </w:r>
      <w:r w:rsidRPr="004F466E">
        <w:rPr>
          <w:rFonts w:ascii="Arial" w:hAnsi="Arial" w:eastAsia="Times New Roman" w:cs="Arial"/>
          <w:color w:val="000000"/>
          <w:sz w:val="22"/>
          <w:szCs w:val="22"/>
        </w:rPr>
        <w:t xml:space="preserve"> created </w:t>
      </w:r>
      <w:r w:rsidRPr="004F466E">
        <w:rPr>
          <w:rFonts w:ascii="Arial" w:hAnsi="Arial" w:eastAsia="Times New Roman" w:cs="Arial"/>
          <w:b/>
          <w:bCs/>
          <w:color w:val="FF0000"/>
          <w:sz w:val="22"/>
          <w:szCs w:val="22"/>
        </w:rPr>
        <w:t>political &amp; monetary union</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FF0000"/>
          <w:sz w:val="22"/>
          <w:szCs w:val="22"/>
        </w:rPr>
        <w:t xml:space="preserve">not only a single market </w:t>
      </w:r>
      <w:r w:rsidRPr="004F466E">
        <w:rPr>
          <w:rFonts w:ascii="Arial" w:hAnsi="Arial" w:eastAsia="Times New Roman" w:cs="Arial"/>
          <w:color w:val="000000"/>
          <w:sz w:val="22"/>
          <w:szCs w:val="22"/>
        </w:rPr>
        <w:t>(15 Member states from 1995)</w:t>
      </w:r>
    </w:p>
    <w:p w:rsidRPr="004F466E" w:rsidR="000D13AE" w:rsidP="000D13AE" w:rsidRDefault="000D13AE" w14:paraId="6DA7B026" w14:textId="77777777">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1997 → </w:t>
      </w:r>
      <w:r w:rsidRPr="004F466E">
        <w:rPr>
          <w:rFonts w:ascii="Arial" w:hAnsi="Arial" w:eastAsia="Times New Roman" w:cs="Arial"/>
          <w:b/>
          <w:bCs/>
          <w:color w:val="000000"/>
          <w:sz w:val="22"/>
          <w:szCs w:val="22"/>
        </w:rPr>
        <w:t>Amsterdam Treaty</w:t>
      </w:r>
      <w:r w:rsidRPr="004F466E">
        <w:rPr>
          <w:rFonts w:ascii="Arial" w:hAnsi="Arial" w:eastAsia="Times New Roman" w:cs="Arial"/>
          <w:color w:val="000000"/>
          <w:sz w:val="22"/>
          <w:szCs w:val="22"/>
        </w:rPr>
        <w:t>, strengthening supranationalism, preparing for enlargement</w:t>
      </w:r>
    </w:p>
    <w:p w:rsidRPr="004F466E" w:rsidR="000D13AE" w:rsidP="000D13AE" w:rsidRDefault="000D13AE" w14:paraId="551D9651" w14:textId="77777777">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1999 → </w:t>
      </w:r>
      <w:r w:rsidRPr="004F466E">
        <w:rPr>
          <w:rFonts w:ascii="Arial" w:hAnsi="Arial" w:eastAsia="Times New Roman" w:cs="Arial"/>
          <w:b/>
          <w:bCs/>
          <w:color w:val="000000"/>
          <w:sz w:val="22"/>
          <w:szCs w:val="22"/>
        </w:rPr>
        <w:t xml:space="preserve">Nice Treaty, </w:t>
      </w:r>
      <w:r w:rsidRPr="004F466E">
        <w:rPr>
          <w:rFonts w:ascii="Arial" w:hAnsi="Arial" w:eastAsia="Times New Roman" w:cs="Arial"/>
          <w:color w:val="000000"/>
          <w:sz w:val="22"/>
          <w:szCs w:val="22"/>
        </w:rPr>
        <w:t>institutional changes for enlargement</w:t>
      </w:r>
    </w:p>
    <w:p w:rsidRPr="004F466E" w:rsidR="000D13AE" w:rsidP="000D13AE" w:rsidRDefault="000D13AE" w14:paraId="6B1C8CA5" w14:textId="77777777">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2004 → ‘big’ enlargement from 15 to 25 member states,</w:t>
      </w:r>
    </w:p>
    <w:p w:rsidRPr="004F466E" w:rsidR="000D13AE" w:rsidP="000D13AE" w:rsidRDefault="000D13AE" w14:paraId="414C935F" w14:textId="77777777">
      <w:pPr>
        <w:numPr>
          <w:ilvl w:val="0"/>
          <w:numId w:val="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2010 → </w:t>
      </w:r>
      <w:r w:rsidRPr="004F466E">
        <w:rPr>
          <w:rFonts w:ascii="Arial" w:hAnsi="Arial" w:eastAsia="Times New Roman" w:cs="Arial"/>
          <w:b/>
          <w:bCs/>
          <w:color w:val="000000"/>
          <w:sz w:val="22"/>
          <w:szCs w:val="22"/>
        </w:rPr>
        <w:t>Lisbon Treaty</w:t>
      </w:r>
      <w:r w:rsidRPr="004F466E">
        <w:rPr>
          <w:rFonts w:ascii="Arial" w:hAnsi="Arial" w:eastAsia="Times New Roman" w:cs="Arial"/>
          <w:color w:val="000000"/>
          <w:sz w:val="22"/>
          <w:szCs w:val="22"/>
        </w:rPr>
        <w:t xml:space="preserve"> (by now 27 MSts, then 28 with Croatia, then 27 post-Brexit): important treaty that replaced the </w:t>
      </w:r>
      <w:r w:rsidRPr="004F466E">
        <w:rPr>
          <w:rFonts w:ascii="Arial" w:hAnsi="Arial" w:eastAsia="Times New Roman" w:cs="Arial"/>
          <w:b/>
          <w:bCs/>
          <w:color w:val="FF0000"/>
          <w:sz w:val="22"/>
          <w:szCs w:val="22"/>
        </w:rPr>
        <w:t>failed 2004 Constitutional Treaty</w:t>
      </w:r>
    </w:p>
    <w:p w:rsidRPr="004F466E" w:rsidR="000D13AE" w:rsidP="000D13AE" w:rsidRDefault="000D13AE" w14:paraId="31BE800D" w14:textId="77777777">
      <w:pPr>
        <w:rPr>
          <w:rFonts w:ascii="Arial" w:hAnsi="Arial" w:eastAsia="Times New Roman" w:cs="Arial"/>
          <w:sz w:val="22"/>
          <w:szCs w:val="22"/>
        </w:rPr>
      </w:pPr>
    </w:p>
    <w:p w:rsidRPr="004F466E" w:rsidR="000D13AE" w:rsidP="000D13AE" w:rsidRDefault="000F6DB6" w14:paraId="744332B5" w14:textId="2F61422F">
      <w:pPr>
        <w:pStyle w:val="Heading1"/>
        <w:rPr>
          <w:rFonts w:ascii="Arial" w:hAnsi="Arial" w:cs="Arial"/>
          <w:sz w:val="22"/>
          <w:szCs w:val="22"/>
        </w:rPr>
      </w:pPr>
      <w:bookmarkStart w:name="_Toc70540906" w:id="1"/>
      <w:r w:rsidRPr="004F466E">
        <w:rPr>
          <w:rFonts w:ascii="Arial" w:hAnsi="Arial" w:cs="Arial"/>
          <w:sz w:val="22"/>
          <w:szCs w:val="22"/>
          <w:highlight w:val="yellow"/>
        </w:rPr>
        <w:t xml:space="preserve">2- </w:t>
      </w:r>
      <w:r w:rsidRPr="004F466E" w:rsidR="000D13AE">
        <w:rPr>
          <w:rFonts w:ascii="Arial" w:hAnsi="Arial" w:cs="Arial"/>
          <w:sz w:val="22"/>
          <w:szCs w:val="22"/>
          <w:highlight w:val="yellow"/>
        </w:rPr>
        <w:t>DEVELOPMENT OF THE EU</w:t>
      </w:r>
      <w:bookmarkEnd w:id="1"/>
      <w:r w:rsidRPr="004F466E" w:rsidR="000D13AE">
        <w:rPr>
          <w:rFonts w:ascii="Arial" w:hAnsi="Arial" w:cs="Arial"/>
          <w:sz w:val="22"/>
          <w:szCs w:val="22"/>
        </w:rPr>
        <w:t xml:space="preserve"> </w:t>
      </w:r>
    </w:p>
    <w:p w:rsidRPr="004F466E" w:rsidR="000D13AE" w:rsidP="000D13AE" w:rsidRDefault="000D13AE" w14:paraId="50FD4E9A"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Reasons for Integration - Why the EU? </w:t>
      </w:r>
    </w:p>
    <w:p w:rsidRPr="004F466E" w:rsidR="000D13AE" w:rsidP="000D13AE" w:rsidRDefault="000D13AE" w14:paraId="20BD45BC" w14:textId="55CFE7BC">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NOTE: Reasons </w:t>
      </w:r>
      <w:r w:rsidRPr="004F466E" w:rsidR="007557D6">
        <w:rPr>
          <w:rFonts w:ascii="Arial" w:hAnsi="Arial" w:eastAsia="Times New Roman" w:cs="Arial"/>
          <w:color w:val="000000"/>
          <w:sz w:val="22"/>
          <w:szCs w:val="22"/>
        </w:rPr>
        <w:t>evolve,</w:t>
      </w:r>
      <w:r w:rsidRPr="004F466E">
        <w:rPr>
          <w:rFonts w:ascii="Arial" w:hAnsi="Arial" w:eastAsia="Times New Roman" w:cs="Arial"/>
          <w:color w:val="000000"/>
          <w:sz w:val="22"/>
          <w:szCs w:val="22"/>
        </w:rPr>
        <w:t xml:space="preserve"> and the EU evolves with it. </w:t>
      </w:r>
    </w:p>
    <w:p w:rsidRPr="004F466E" w:rsidR="000D13AE" w:rsidP="000D13AE" w:rsidRDefault="000D13AE" w14:paraId="18290455" w14:textId="5340A6AE">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Political </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Goal</w:t>
      </w:r>
      <w:r w:rsidRPr="004F466E">
        <w:rPr>
          <w:rFonts w:ascii="Arial" w:hAnsi="Arial" w:eastAsia="Times New Roman" w:cs="Arial"/>
          <w:color w:val="000000"/>
          <w:sz w:val="22"/>
          <w:szCs w:val="22"/>
        </w:rPr>
        <w:t xml:space="preserve"> is post-war stability and peace, but the </w:t>
      </w:r>
      <w:r w:rsidRPr="004F466E">
        <w:rPr>
          <w:rFonts w:ascii="Arial" w:hAnsi="Arial" w:eastAsia="Times New Roman" w:cs="Arial"/>
          <w:i/>
          <w:iCs/>
          <w:color w:val="000000"/>
          <w:sz w:val="22"/>
          <w:szCs w:val="22"/>
        </w:rPr>
        <w:t xml:space="preserve">means </w:t>
      </w:r>
      <w:r w:rsidRPr="004F466E">
        <w:rPr>
          <w:rFonts w:ascii="Arial" w:hAnsi="Arial" w:eastAsia="Times New Roman" w:cs="Arial"/>
          <w:color w:val="000000"/>
          <w:sz w:val="22"/>
          <w:szCs w:val="22"/>
        </w:rPr>
        <w:t>are economic. </w:t>
      </w:r>
    </w:p>
    <w:p w:rsidRPr="004F466E" w:rsidR="000D13AE" w:rsidP="000D13AE" w:rsidRDefault="000D13AE" w14:paraId="7897EBD8"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Reintegrate and neuter Germany</w:t>
      </w:r>
    </w:p>
    <w:p w:rsidRPr="004F466E" w:rsidR="000D13AE" w:rsidP="000D13AE" w:rsidRDefault="000D13AE" w14:paraId="773FBBCB"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Draft EPC Treaty 1952 → Never ratified. It would have established the European Political Community (pretty similar to what Maastricht ended up doing). </w:t>
      </w:r>
    </w:p>
    <w:p w:rsidRPr="004F466E" w:rsidR="000D13AE" w:rsidP="000D13AE" w:rsidRDefault="000D13AE" w14:paraId="6314648A"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Council of Europe</w:t>
      </w:r>
      <w:r w:rsidRPr="004F466E">
        <w:rPr>
          <w:rFonts w:ascii="Arial" w:hAnsi="Arial" w:eastAsia="Times New Roman" w:cs="Arial"/>
          <w:color w:val="000000"/>
          <w:sz w:val="22"/>
          <w:szCs w:val="22"/>
        </w:rPr>
        <w:t xml:space="preserve"> - interdependence strengthens all states</w:t>
      </w:r>
    </w:p>
    <w:p w:rsidRPr="004F466E" w:rsidR="000D13AE" w:rsidP="000D13AE" w:rsidRDefault="000D13AE" w14:paraId="2061DD79" w14:textId="77777777">
      <w:pPr>
        <w:numPr>
          <w:ilvl w:val="2"/>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Principal aim today is to protect human rights. Many more states in the Council of Europe than in the EU now (about 47 members vs. 26 members in the EU) </w:t>
      </w:r>
    </w:p>
    <w:p w:rsidRPr="004F466E" w:rsidR="000D13AE" w:rsidP="000D13AE" w:rsidRDefault="000D13AE" w14:paraId="657A2E8A" w14:textId="77777777">
      <w:pPr>
        <w:numPr>
          <w:ilvl w:val="3"/>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Russia and Turkey are examples of non-EU members </w:t>
      </w:r>
    </w:p>
    <w:p w:rsidRPr="004F466E" w:rsidR="000D13AE" w:rsidP="000D13AE" w:rsidRDefault="000D13AE" w14:paraId="1B585E32" w14:textId="77777777">
      <w:pPr>
        <w:numPr>
          <w:ilvl w:val="2"/>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At the time, it wasn’t just a human rights organization, it was THE European political integration organization. Over time, it drafted human rights instruments (</w:t>
      </w:r>
      <w:r w:rsidRPr="004F466E">
        <w:rPr>
          <w:rFonts w:ascii="Arial" w:hAnsi="Arial" w:eastAsia="Times New Roman" w:cs="Arial"/>
          <w:color w:val="000000"/>
          <w:sz w:val="22"/>
          <w:szCs w:val="22"/>
          <w:u w:val="single"/>
        </w:rPr>
        <w:t>European Convention on Human Rights</w:t>
      </w:r>
      <w:r w:rsidRPr="004F466E">
        <w:rPr>
          <w:rFonts w:ascii="Arial" w:hAnsi="Arial" w:eastAsia="Times New Roman" w:cs="Arial"/>
          <w:color w:val="000000"/>
          <w:sz w:val="22"/>
          <w:szCs w:val="22"/>
        </w:rPr>
        <w:t>) </w:t>
      </w:r>
    </w:p>
    <w:p w:rsidRPr="004F466E" w:rsidR="000D13AE" w:rsidP="000D13AE" w:rsidRDefault="000D13AE" w14:paraId="28225385" w14:textId="77777777">
      <w:pPr>
        <w:numPr>
          <w:ilvl w:val="2"/>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Formal link to EU → You need to be a member of the Council before you can be a member of the EU.  </w:t>
      </w:r>
    </w:p>
    <w:p w:rsidRPr="004F466E" w:rsidR="000D13AE" w:rsidP="000D13AE" w:rsidRDefault="000D13AE" w14:paraId="47EAE75D"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Venice Commission on Democracy</w:t>
      </w:r>
    </w:p>
    <w:p w:rsidRPr="004F466E" w:rsidR="000D13AE" w:rsidP="000D13AE" w:rsidRDefault="000D13AE" w14:paraId="19BAB0A8" w14:textId="43A21268">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Security</w:t>
      </w:r>
      <w:r w:rsidRPr="004F466E">
        <w:rPr>
          <w:rFonts w:ascii="Arial" w:hAnsi="Arial" w:eastAsia="Times New Roman" w:cs="Arial"/>
          <w:color w:val="000000"/>
          <w:sz w:val="22"/>
          <w:szCs w:val="22"/>
        </w:rPr>
        <w:t xml:space="preserve"> - Challenge from the USSR was a big part of European integration (and why the US was behind it and funded it through the Marshall P</w:t>
      </w:r>
      <w:r w:rsidRPr="004F466E" w:rsidR="003929F6">
        <w:rPr>
          <w:rFonts w:ascii="Arial" w:hAnsi="Arial" w:eastAsia="Times New Roman" w:cs="Arial"/>
          <w:color w:val="000000"/>
          <w:sz w:val="22"/>
          <w:szCs w:val="22"/>
        </w:rPr>
        <w:t>l</w:t>
      </w:r>
      <w:r w:rsidRPr="004F466E">
        <w:rPr>
          <w:rFonts w:ascii="Arial" w:hAnsi="Arial" w:eastAsia="Times New Roman" w:cs="Arial"/>
          <w:color w:val="000000"/>
          <w:sz w:val="22"/>
          <w:szCs w:val="22"/>
        </w:rPr>
        <w:t>an). </w:t>
      </w:r>
    </w:p>
    <w:p w:rsidRPr="004F466E" w:rsidR="000D13AE" w:rsidP="000D13AE" w:rsidRDefault="000D13AE" w14:paraId="2A17D6A7" w14:textId="214C733F">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 xml:space="preserve">Draft EDC </w:t>
      </w:r>
      <w:r w:rsidRPr="004F466E" w:rsidR="003929F6">
        <w:rPr>
          <w:rFonts w:ascii="Arial" w:hAnsi="Arial" w:eastAsia="Times New Roman" w:cs="Arial"/>
          <w:color w:val="000000" w:themeColor="text1"/>
          <w:sz w:val="22"/>
          <w:szCs w:val="22"/>
        </w:rPr>
        <w:t>Treaty 952</w:t>
      </w:r>
      <w:r w:rsidRPr="004F466E">
        <w:rPr>
          <w:rFonts w:ascii="Arial" w:hAnsi="Arial" w:eastAsia="Times New Roman" w:cs="Arial"/>
          <w:color w:val="000000" w:themeColor="text1"/>
          <w:sz w:val="22"/>
          <w:szCs w:val="22"/>
        </w:rPr>
        <w:t xml:space="preserve"> → Didn’t get passed. </w:t>
      </w:r>
      <w:r w:rsidRPr="004F466E" w:rsidR="003929F6">
        <w:rPr>
          <w:rFonts w:ascii="Arial" w:hAnsi="Arial" w:eastAsia="Times New Roman" w:cs="Arial"/>
          <w:color w:val="000000" w:themeColor="text1"/>
          <w:sz w:val="22"/>
          <w:szCs w:val="22"/>
        </w:rPr>
        <w:t>Defense</w:t>
      </w:r>
      <w:r w:rsidRPr="004F466E">
        <w:rPr>
          <w:rFonts w:ascii="Arial" w:hAnsi="Arial" w:eastAsia="Times New Roman" w:cs="Arial"/>
          <w:color w:val="000000" w:themeColor="text1"/>
          <w:sz w:val="22"/>
          <w:szCs w:val="22"/>
        </w:rPr>
        <w:t xml:space="preserve"> against external forces.</w:t>
      </w:r>
    </w:p>
    <w:p w:rsidRPr="004F466E" w:rsidR="000D13AE" w:rsidP="000D13AE" w:rsidRDefault="000D13AE" w14:paraId="6F92924B"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Internal as well as external security today</w:t>
      </w:r>
    </w:p>
    <w:p w:rsidRPr="004F466E" w:rsidR="000D13AE" w:rsidP="000D13AE" w:rsidRDefault="000D13AE" w14:paraId="650327FA" w14:textId="77777777">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NOTE on </w:t>
      </w:r>
      <w:r w:rsidRPr="004F466E">
        <w:rPr>
          <w:rFonts w:ascii="Arial" w:hAnsi="Arial" w:eastAsia="Times New Roman" w:cs="Arial"/>
          <w:b/>
          <w:bCs/>
          <w:color w:val="000000"/>
          <w:sz w:val="22"/>
          <w:szCs w:val="22"/>
        </w:rPr>
        <w:t xml:space="preserve">political and security </w:t>
      </w:r>
      <w:r w:rsidRPr="004F466E">
        <w:rPr>
          <w:rFonts w:ascii="Arial" w:hAnsi="Arial" w:eastAsia="Times New Roman" w:cs="Arial"/>
          <w:color w:val="000000"/>
          <w:sz w:val="22"/>
          <w:szCs w:val="22"/>
        </w:rPr>
        <w:t>→ Big political and security moves of the 1950s failed. We just got the Council of Europe as a political being. </w:t>
      </w:r>
    </w:p>
    <w:p w:rsidRPr="004F466E" w:rsidR="000D13AE" w:rsidP="000D13AE" w:rsidRDefault="000D13AE" w14:paraId="45218ED7" w14:textId="77777777">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Economic</w:t>
      </w:r>
      <w:r w:rsidRPr="004F466E">
        <w:rPr>
          <w:rFonts w:ascii="Arial" w:hAnsi="Arial" w:eastAsia="Times New Roman" w:cs="Arial"/>
          <w:color w:val="000000"/>
          <w:sz w:val="22"/>
          <w:szCs w:val="22"/>
        </w:rPr>
        <w:t xml:space="preserve"> – Political integration project took a back seat and </w:t>
      </w:r>
      <w:r w:rsidRPr="004F466E">
        <w:rPr>
          <w:rFonts w:ascii="Arial" w:hAnsi="Arial" w:eastAsia="Times New Roman" w:cs="Arial"/>
          <w:b/>
          <w:bCs/>
          <w:color w:val="FF0000"/>
          <w:sz w:val="22"/>
          <w:szCs w:val="22"/>
        </w:rPr>
        <w:t>economic integration became the motor</w:t>
      </w:r>
      <w:r w:rsidRPr="004F466E">
        <w:rPr>
          <w:rFonts w:ascii="Arial" w:hAnsi="Arial" w:eastAsia="Times New Roman" w:cs="Arial"/>
          <w:color w:val="000000"/>
          <w:sz w:val="22"/>
          <w:szCs w:val="22"/>
        </w:rPr>
        <w:t>. </w:t>
      </w:r>
    </w:p>
    <w:p w:rsidRPr="004F466E" w:rsidR="000D13AE" w:rsidP="000D13AE" w:rsidRDefault="000D13AE" w14:paraId="3371B2F6" w14:textId="51871981">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Examples: ECSC </w:t>
      </w:r>
      <w:r w:rsidRPr="004F466E" w:rsidR="007901B7">
        <w:rPr>
          <w:rFonts w:ascii="Arial" w:hAnsi="Arial" w:eastAsia="Times New Roman" w:cs="Arial"/>
          <w:color w:val="000000"/>
          <w:sz w:val="22"/>
          <w:szCs w:val="22"/>
        </w:rPr>
        <w:t>1952,</w:t>
      </w:r>
      <w:r w:rsidRPr="004F466E">
        <w:rPr>
          <w:rFonts w:ascii="Arial" w:hAnsi="Arial" w:eastAsia="Times New Roman" w:cs="Arial"/>
          <w:color w:val="000000"/>
          <w:sz w:val="22"/>
          <w:szCs w:val="22"/>
        </w:rPr>
        <w:t xml:space="preserve"> EEC &amp; Euratom Treaty 1957</w:t>
      </w:r>
    </w:p>
    <w:p w:rsidRPr="004F466E" w:rsidR="000D13AE" w:rsidP="000D13AE" w:rsidRDefault="000D13AE" w14:paraId="2BEB4D94" w14:textId="27CBC20F">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Cultural reasons?</w:t>
      </w:r>
      <w:r w:rsidRPr="004F466E">
        <w:rPr>
          <w:rFonts w:ascii="Arial" w:hAnsi="Arial" w:eastAsia="Times New Roman" w:cs="Arial"/>
          <w:color w:val="000000"/>
          <w:sz w:val="22"/>
          <w:szCs w:val="22"/>
        </w:rPr>
        <w:t xml:space="preserve"> -  </w:t>
      </w:r>
      <w:r w:rsidRPr="004F466E" w:rsidR="007901B7">
        <w:rPr>
          <w:rFonts w:ascii="Arial" w:hAnsi="Arial" w:eastAsia="Times New Roman" w:cs="Arial"/>
          <w:color w:val="000000"/>
          <w:sz w:val="22"/>
          <w:szCs w:val="22"/>
        </w:rPr>
        <w:t>defense</w:t>
      </w:r>
      <w:r w:rsidRPr="004F466E">
        <w:rPr>
          <w:rFonts w:ascii="Arial" w:hAnsi="Arial" w:eastAsia="Times New Roman" w:cs="Arial"/>
          <w:color w:val="000000"/>
          <w:sz w:val="22"/>
          <w:szCs w:val="22"/>
        </w:rPr>
        <w:t xml:space="preserve"> of ‘European values’</w:t>
      </w:r>
    </w:p>
    <w:p w:rsidRPr="004F466E" w:rsidR="000D13AE" w:rsidP="000D13AE" w:rsidRDefault="000D13AE" w14:paraId="7D0BE1CE" w14:textId="77777777">
      <w:pPr>
        <w:numPr>
          <w:ilvl w:val="0"/>
          <w:numId w:val="9"/>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Current Reasons</w:t>
      </w:r>
      <w:r w:rsidRPr="004F466E">
        <w:rPr>
          <w:rFonts w:ascii="Arial" w:hAnsi="Arial" w:eastAsia="Times New Roman" w:cs="Arial"/>
          <w:color w:val="000000"/>
          <w:sz w:val="22"/>
          <w:szCs w:val="22"/>
        </w:rPr>
        <w:t> </w:t>
      </w:r>
    </w:p>
    <w:p w:rsidRPr="004F466E" w:rsidR="000D13AE" w:rsidP="000D13AE" w:rsidRDefault="000D13AE" w14:paraId="4BE2A122"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Regional Force</w:t>
      </w:r>
      <w:r w:rsidRPr="004F466E">
        <w:rPr>
          <w:rFonts w:ascii="Arial" w:hAnsi="Arial" w:eastAsia="Times New Roman" w:cs="Arial"/>
          <w:color w:val="000000"/>
          <w:sz w:val="22"/>
          <w:szCs w:val="22"/>
        </w:rPr>
        <w:t xml:space="preserve"> -- Geopolitical &amp; global positioning in a time of globalization. Creating a block in Europe which would then be a block on the global stage. </w:t>
      </w:r>
      <w:r w:rsidRPr="004F466E">
        <w:rPr>
          <w:rFonts w:ascii="Arial" w:hAnsi="Arial" w:eastAsia="Times New Roman" w:cs="Arial"/>
          <w:color w:val="000000"/>
          <w:sz w:val="22"/>
          <w:szCs w:val="22"/>
          <w:u w:val="single"/>
        </w:rPr>
        <w:t>Europe as a regional force.</w:t>
      </w:r>
      <w:r w:rsidRPr="004F466E">
        <w:rPr>
          <w:rFonts w:ascii="Arial" w:hAnsi="Arial" w:eastAsia="Times New Roman" w:cs="Arial"/>
          <w:color w:val="000000"/>
          <w:sz w:val="22"/>
          <w:szCs w:val="22"/>
        </w:rPr>
        <w:t xml:space="preserve"> Loss of sovereignty at the national level, but finding power in the regional block. </w:t>
      </w:r>
    </w:p>
    <w:p w:rsidRPr="004F466E" w:rsidR="000D13AE" w:rsidP="000D13AE" w:rsidRDefault="000D13AE" w14:paraId="504C7496"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Internal and external security - criminal justice, counterterrorism, judicial cooperation</w:t>
      </w:r>
    </w:p>
    <w:p w:rsidRPr="004F466E" w:rsidR="000D13AE" w:rsidP="000D13AE" w:rsidRDefault="000D13AE" w14:paraId="2021732A"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Addressing Globalization</w:t>
      </w:r>
      <w:r w:rsidRPr="004F466E">
        <w:rPr>
          <w:rFonts w:ascii="Arial" w:hAnsi="Arial" w:eastAsia="Times New Roman" w:cs="Arial"/>
          <w:color w:val="000000"/>
          <w:sz w:val="22"/>
          <w:szCs w:val="22"/>
        </w:rPr>
        <w:t xml:space="preserve"> -- A response to how society and interactions between peoples have changed over time. </w:t>
      </w:r>
    </w:p>
    <w:p w:rsidRPr="004F466E" w:rsidR="000D13AE" w:rsidP="000D13AE" w:rsidRDefault="000D13AE" w14:paraId="3E4BCF7A" w14:textId="77777777">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other reasons might there be?</w:t>
      </w:r>
    </w:p>
    <w:p w:rsidRPr="004F466E" w:rsidR="000D13AE" w:rsidP="000D13AE" w:rsidRDefault="000D13AE" w14:paraId="7D633E27" w14:textId="77777777">
      <w:pPr>
        <w:numPr>
          <w:ilvl w:val="0"/>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is the EU’s ‘raison d’etre’?</w:t>
      </w:r>
    </w:p>
    <w:p w:rsidRPr="004F466E" w:rsidR="000D13AE" w:rsidP="000D13AE" w:rsidRDefault="000D13AE" w14:paraId="63545F45" w14:textId="77777777">
      <w:pPr>
        <w:numPr>
          <w:ilvl w:val="1"/>
          <w:numId w:val="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See above, but Interdependence strengthens all states, which straddles many of these reasons</w:t>
      </w:r>
    </w:p>
    <w:p w:rsidRPr="004F466E" w:rsidR="000D13AE" w:rsidP="000D13AE" w:rsidRDefault="000D13AE" w14:paraId="36D7B2B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Visions of integration &amp; Character of the EU</w:t>
      </w:r>
    </w:p>
    <w:p w:rsidRPr="004F466E" w:rsidR="000D13AE" w:rsidP="00595DD1" w:rsidRDefault="000D13AE" w14:paraId="0BEF9F07" w14:textId="39C6AF09">
      <w:pPr>
        <w:numPr>
          <w:ilvl w:val="0"/>
          <w:numId w:val="10"/>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Visions/</w:t>
      </w:r>
      <w:r w:rsidRPr="004F466E" w:rsidR="00A762A6">
        <w:rPr>
          <w:rFonts w:ascii="Arial" w:hAnsi="Arial" w:eastAsia="Times New Roman" w:cs="Arial"/>
          <w:b/>
          <w:bCs/>
          <w:color w:val="000000"/>
          <w:sz w:val="22"/>
          <w:szCs w:val="22"/>
        </w:rPr>
        <w:t>Conceptions</w:t>
      </w:r>
      <w:r w:rsidRPr="004F466E" w:rsidR="00A762A6">
        <w:rPr>
          <w:rFonts w:ascii="Arial" w:hAnsi="Arial" w:eastAsia="Times New Roman" w:cs="Arial"/>
          <w:color w:val="000000"/>
          <w:sz w:val="22"/>
          <w:szCs w:val="22"/>
        </w:rPr>
        <w:t xml:space="preserve"> (</w:t>
      </w:r>
      <w:r w:rsidRPr="004F466E">
        <w:rPr>
          <w:rFonts w:ascii="Arial" w:hAnsi="Arial" w:eastAsia="Times New Roman" w:cs="Arial"/>
          <w:color w:val="000000"/>
          <w:sz w:val="22"/>
          <w:szCs w:val="22"/>
        </w:rPr>
        <w:t xml:space="preserve">what </w:t>
      </w:r>
      <w:r w:rsidRPr="004F466E">
        <w:rPr>
          <w:rFonts w:ascii="Arial" w:hAnsi="Arial" w:eastAsia="Times New Roman" w:cs="Arial"/>
          <w:i/>
          <w:iCs/>
          <w:color w:val="000000"/>
          <w:sz w:val="22"/>
          <w:szCs w:val="22"/>
        </w:rPr>
        <w:t>kind</w:t>
      </w:r>
      <w:r w:rsidRPr="004F466E">
        <w:rPr>
          <w:rFonts w:ascii="Arial" w:hAnsi="Arial" w:eastAsia="Times New Roman" w:cs="Arial"/>
          <w:color w:val="000000"/>
          <w:sz w:val="22"/>
          <w:szCs w:val="22"/>
        </w:rPr>
        <w:t xml:space="preserve"> of integration project):</w:t>
      </w:r>
    </w:p>
    <w:p w:rsidRPr="004F466E" w:rsidR="000D13AE" w:rsidP="00595DD1" w:rsidRDefault="000D13AE" w14:paraId="02B477C9" w14:textId="38792028">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Functionalism</w:t>
      </w:r>
      <w:r w:rsidRPr="004F466E">
        <w:rPr>
          <w:rFonts w:ascii="Arial" w:hAnsi="Arial" w:eastAsia="Times New Roman" w:cs="Arial"/>
          <w:color w:val="000000"/>
          <w:sz w:val="22"/>
          <w:szCs w:val="22"/>
        </w:rPr>
        <w:t xml:space="preserve"> – </w:t>
      </w:r>
      <w:r w:rsidRPr="004F466E" w:rsidR="00A762A6">
        <w:rPr>
          <w:rFonts w:ascii="Arial" w:hAnsi="Arial" w:eastAsia="Times New Roman" w:cs="Arial"/>
          <w:color w:val="000000"/>
          <w:sz w:val="22"/>
          <w:szCs w:val="22"/>
        </w:rPr>
        <w:t>Mitrany, &amp;</w:t>
      </w:r>
      <w:r w:rsidRPr="004F466E">
        <w:rPr>
          <w:rFonts w:ascii="Arial" w:hAnsi="Arial" w:eastAsia="Times New Roman" w:cs="Arial"/>
          <w:color w:val="000000"/>
          <w:sz w:val="22"/>
          <w:szCs w:val="22"/>
        </w:rPr>
        <w:t xml:space="preserve"> ‘spillover’ theory of neofunctionalism</w:t>
      </w:r>
    </w:p>
    <w:p w:rsidRPr="004F466E" w:rsidR="000D13AE" w:rsidP="00595DD1" w:rsidRDefault="000D13AE" w14:paraId="6063FBE3" w14:textId="77777777">
      <w:pPr>
        <w:numPr>
          <w:ilvl w:val="2"/>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An </w:t>
      </w:r>
      <w:r w:rsidRPr="004F466E">
        <w:rPr>
          <w:rFonts w:ascii="Arial" w:hAnsi="Arial" w:eastAsia="Times New Roman" w:cs="Arial"/>
          <w:b/>
          <w:bCs/>
          <w:color w:val="FF0000"/>
          <w:sz w:val="22"/>
          <w:szCs w:val="22"/>
        </w:rPr>
        <w:t>effort to depoliticize the project of integration</w:t>
      </w:r>
      <w:r w:rsidRPr="004F466E">
        <w:rPr>
          <w:rFonts w:ascii="Arial" w:hAnsi="Arial" w:eastAsia="Times New Roman" w:cs="Arial"/>
          <w:color w:val="FF0000"/>
          <w:sz w:val="22"/>
          <w:szCs w:val="22"/>
        </w:rPr>
        <w:t xml:space="preserve"> </w:t>
      </w:r>
      <w:r w:rsidRPr="004F466E">
        <w:rPr>
          <w:rFonts w:ascii="Arial" w:hAnsi="Arial" w:eastAsia="Times New Roman" w:cs="Arial"/>
          <w:color w:val="000000"/>
          <w:sz w:val="22"/>
          <w:szCs w:val="22"/>
        </w:rPr>
        <w:t xml:space="preserve">and </w:t>
      </w:r>
      <w:r w:rsidRPr="004F466E">
        <w:rPr>
          <w:rFonts w:ascii="Arial" w:hAnsi="Arial" w:eastAsia="Times New Roman" w:cs="Arial"/>
          <w:b/>
          <w:bCs/>
          <w:color w:val="FF0000"/>
          <w:sz w:val="22"/>
          <w:szCs w:val="22"/>
        </w:rPr>
        <w:t>just focus on function (steel production, prices of coal, etc.).</w:t>
      </w:r>
      <w:r w:rsidRPr="004F466E">
        <w:rPr>
          <w:rFonts w:ascii="Arial" w:hAnsi="Arial" w:eastAsia="Times New Roman" w:cs="Arial"/>
          <w:color w:val="000000"/>
          <w:sz w:val="22"/>
          <w:szCs w:val="22"/>
        </w:rPr>
        <w:t xml:space="preserve"> Don’t address things as political issues. Start small, get relevant actors engaging on those, and the rest will follow. </w:t>
      </w:r>
    </w:p>
    <w:p w:rsidRPr="004F466E" w:rsidR="000D13AE" w:rsidP="00595DD1" w:rsidRDefault="000D13AE" w14:paraId="76C31133" w14:textId="77777777">
      <w:pPr>
        <w:numPr>
          <w:ilvl w:val="2"/>
          <w:numId w:val="10"/>
        </w:numPr>
        <w:textAlignment w:val="baseline"/>
        <w:rPr>
          <w:rFonts w:ascii="Arial" w:hAnsi="Arial" w:eastAsia="Times New Roman" w:cs="Arial"/>
          <w:i/>
          <w:iCs/>
          <w:color w:val="000000"/>
          <w:sz w:val="22"/>
          <w:szCs w:val="22"/>
        </w:rPr>
      </w:pPr>
      <w:r w:rsidRPr="004F466E">
        <w:rPr>
          <w:rFonts w:ascii="Arial" w:hAnsi="Arial" w:eastAsia="Times New Roman" w:cs="Arial"/>
          <w:b/>
          <w:bCs/>
          <w:color w:val="000000"/>
          <w:sz w:val="22"/>
          <w:szCs w:val="22"/>
        </w:rPr>
        <w:t>Neo-functionalism</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 It started out small (coal and steel), then we got the common market (which is a lot more). </w:t>
      </w:r>
    </w:p>
    <w:p w:rsidRPr="004F466E" w:rsidR="000D13AE" w:rsidP="00595DD1" w:rsidRDefault="000D13AE" w14:paraId="3477CB49" w14:textId="1F49EBE0">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Federalism</w:t>
      </w:r>
      <w:r w:rsidRPr="004F466E">
        <w:rPr>
          <w:rFonts w:ascii="Arial" w:hAnsi="Arial" w:eastAsia="Times New Roman" w:cs="Arial"/>
          <w:color w:val="000000"/>
          <w:sz w:val="22"/>
          <w:szCs w:val="22"/>
        </w:rPr>
        <w:t xml:space="preserve"> – Monnet &amp; political vision</w:t>
      </w:r>
      <w:r w:rsidRPr="004F466E" w:rsidR="000C5371">
        <w:rPr>
          <w:rFonts w:ascii="Arial" w:hAnsi="Arial" w:eastAsia="Times New Roman" w:cs="Arial"/>
          <w:color w:val="000000"/>
          <w:sz w:val="22"/>
          <w:szCs w:val="22"/>
        </w:rPr>
        <w:t xml:space="preserve"> (</w:t>
      </w:r>
      <w:r w:rsidRPr="004F466E" w:rsidR="000C5371">
        <w:rPr>
          <w:rFonts w:ascii="Arial" w:hAnsi="Arial" w:eastAsia="Times New Roman" w:cs="Arial"/>
          <w:b/>
          <w:bCs/>
          <w:color w:val="000000"/>
          <w:sz w:val="22"/>
          <w:szCs w:val="22"/>
        </w:rPr>
        <w:t>LOOKS A LOT LIKE THIS TODAY</w:t>
      </w:r>
      <w:r w:rsidRPr="004F466E" w:rsidR="000C5371">
        <w:rPr>
          <w:rFonts w:ascii="Arial" w:hAnsi="Arial" w:eastAsia="Times New Roman" w:cs="Arial"/>
          <w:color w:val="000000"/>
          <w:sz w:val="22"/>
          <w:szCs w:val="22"/>
        </w:rPr>
        <w:t>)</w:t>
      </w:r>
    </w:p>
    <w:p w:rsidRPr="004F466E" w:rsidR="000D13AE" w:rsidP="00595DD1" w:rsidRDefault="000D13AE" w14:paraId="72BE8FCD" w14:textId="77777777">
      <w:pPr>
        <w:numPr>
          <w:ilvl w:val="2"/>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Compared to Functionalism? Much more political vision than the technocratic functionalist vision. Idea of creating a </w:t>
      </w:r>
      <w:r w:rsidRPr="004F466E">
        <w:rPr>
          <w:rFonts w:ascii="Arial" w:hAnsi="Arial" w:eastAsia="Times New Roman" w:cs="Arial"/>
          <w:color w:val="000000"/>
          <w:sz w:val="22"/>
          <w:szCs w:val="22"/>
          <w:u w:val="single"/>
        </w:rPr>
        <w:t>different political entity</w:t>
      </w:r>
      <w:r w:rsidRPr="004F466E">
        <w:rPr>
          <w:rFonts w:ascii="Arial" w:hAnsi="Arial" w:eastAsia="Times New Roman" w:cs="Arial"/>
          <w:color w:val="000000"/>
          <w:sz w:val="22"/>
          <w:szCs w:val="22"/>
        </w:rPr>
        <w:t xml:space="preserve"> instead of this pieced-together thing in the service of achieving peace</w:t>
      </w:r>
    </w:p>
    <w:p w:rsidRPr="004F466E" w:rsidR="000D13AE" w:rsidP="00595DD1" w:rsidRDefault="000D13AE" w14:paraId="139F94FA" w14:textId="4992C433">
      <w:pPr>
        <w:numPr>
          <w:ilvl w:val="2"/>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This was a means towards a bigger end (the </w:t>
      </w:r>
      <w:r w:rsidRPr="004F466E" w:rsidR="000C5371">
        <w:rPr>
          <w:rFonts w:ascii="Arial" w:hAnsi="Arial" w:eastAsia="Times New Roman" w:cs="Arial"/>
          <w:color w:val="000000"/>
          <w:sz w:val="22"/>
          <w:szCs w:val="22"/>
        </w:rPr>
        <w:t>ever-closer</w:t>
      </w:r>
      <w:r w:rsidRPr="004F466E">
        <w:rPr>
          <w:rFonts w:ascii="Arial" w:hAnsi="Arial" w:eastAsia="Times New Roman" w:cs="Arial"/>
          <w:color w:val="000000"/>
          <w:sz w:val="22"/>
          <w:szCs w:val="22"/>
        </w:rPr>
        <w:t xml:space="preserve"> union). </w:t>
      </w:r>
    </w:p>
    <w:p w:rsidRPr="004F466E" w:rsidR="000D13AE" w:rsidP="00595DD1" w:rsidRDefault="000D13AE" w14:paraId="6C22E4B4" w14:textId="77777777">
      <w:pPr>
        <w:numPr>
          <w:ilvl w:val="2"/>
          <w:numId w:val="10"/>
        </w:numPr>
        <w:textAlignment w:val="baseline"/>
        <w:rPr>
          <w:rFonts w:ascii="Arial" w:hAnsi="Arial" w:eastAsia="Times New Roman" w:cs="Arial"/>
          <w:b/>
          <w:bCs/>
          <w:color w:val="FF0000"/>
          <w:sz w:val="22"/>
          <w:szCs w:val="22"/>
        </w:rPr>
      </w:pPr>
      <w:r w:rsidRPr="004F466E">
        <w:rPr>
          <w:rFonts w:ascii="Arial" w:hAnsi="Arial" w:eastAsia="Times New Roman" w:cs="Arial"/>
          <w:b/>
          <w:bCs/>
          <w:color w:val="FF0000"/>
          <w:sz w:val="22"/>
          <w:szCs w:val="22"/>
        </w:rPr>
        <w:t>Opposition: A lot! </w:t>
      </w:r>
    </w:p>
    <w:p w:rsidRPr="004F466E" w:rsidR="000D13AE" w:rsidP="00595DD1" w:rsidRDefault="000D13AE" w14:paraId="11ACBBD7" w14:textId="77777777">
      <w:pPr>
        <w:numPr>
          <w:ilvl w:val="3"/>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Thatcher - Her early objection to federalism has come about again. Federalism was the “F” word for smothering national identity and sovereignty. </w:t>
      </w:r>
    </w:p>
    <w:p w:rsidRPr="004F466E" w:rsidR="000D13AE" w:rsidP="00595DD1" w:rsidRDefault="000D13AE" w14:paraId="2AAED0B1" w14:textId="0DDC691E">
      <w:pPr>
        <w:numPr>
          <w:ilvl w:val="0"/>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Which of </w:t>
      </w:r>
      <w:r w:rsidRPr="004F466E" w:rsidR="000C5371">
        <w:rPr>
          <w:rFonts w:ascii="Arial" w:hAnsi="Arial" w:eastAsia="Times New Roman" w:cs="Arial"/>
          <w:color w:val="000000"/>
          <w:sz w:val="22"/>
          <w:szCs w:val="22"/>
        </w:rPr>
        <w:t>the above best</w:t>
      </w:r>
      <w:r w:rsidRPr="004F466E">
        <w:rPr>
          <w:rFonts w:ascii="Arial" w:hAnsi="Arial" w:eastAsia="Times New Roman" w:cs="Arial"/>
          <w:color w:val="000000"/>
          <w:sz w:val="22"/>
          <w:szCs w:val="22"/>
        </w:rPr>
        <w:t xml:space="preserve"> explains the EU today?</w:t>
      </w:r>
    </w:p>
    <w:p w:rsidRPr="004F466E" w:rsidR="000D13AE" w:rsidP="00595DD1" w:rsidRDefault="000D13AE" w14:paraId="0F88E8E0" w14:textId="77777777">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Post 1986 (more so post-1993 with Maastricht) → Starts to look a lot more like an explicitly political project (federalism)</w:t>
      </w:r>
      <w:r w:rsidRPr="004F466E">
        <w:rPr>
          <w:rFonts w:ascii="Arial" w:hAnsi="Arial" w:eastAsia="Times New Roman" w:cs="Arial"/>
          <w:color w:val="000000"/>
          <w:sz w:val="22"/>
          <w:szCs w:val="22"/>
        </w:rPr>
        <w:t xml:space="preserve"> with institutions that look very state-like.</w:t>
      </w:r>
    </w:p>
    <w:p w:rsidRPr="004F466E" w:rsidR="000D13AE" w:rsidP="00595DD1" w:rsidRDefault="000D13AE" w14:paraId="125A934C" w14:textId="77777777">
      <w:pPr>
        <w:numPr>
          <w:ilvl w:val="0"/>
          <w:numId w:val="10"/>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Character of the EU</w:t>
      </w:r>
      <w:r w:rsidRPr="004F466E">
        <w:rPr>
          <w:rFonts w:ascii="Arial" w:hAnsi="Arial" w:eastAsia="Times New Roman" w:cs="Arial"/>
          <w:color w:val="000000"/>
          <w:sz w:val="22"/>
          <w:szCs w:val="22"/>
        </w:rPr>
        <w:t>: international organization, regional trade area, (super)state, federation?</w:t>
      </w:r>
      <w:r w:rsidRPr="004F466E">
        <w:rPr>
          <w:rFonts w:ascii="Arial" w:hAnsi="Arial" w:eastAsia="Times New Roman" w:cs="Arial"/>
          <w:color w:val="000000"/>
          <w:sz w:val="22"/>
          <w:szCs w:val="22"/>
        </w:rPr>
        <w:tab/>
      </w:r>
    </w:p>
    <w:p w:rsidRPr="004F466E" w:rsidR="000D13AE" w:rsidP="00595DD1" w:rsidRDefault="000D13AE" w14:paraId="37D18DBF" w14:textId="77777777">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Would we even pick one? Is this question doomed to fail? </w:t>
      </w:r>
    </w:p>
    <w:p w:rsidRPr="004F466E" w:rsidR="000D13AE" w:rsidP="00595DD1" w:rsidRDefault="000D13AE" w14:paraId="7D37A8A2" w14:textId="77777777">
      <w:pPr>
        <w:numPr>
          <w:ilvl w:val="1"/>
          <w:numId w:val="10"/>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Rosas </w:t>
      </w:r>
      <w:r w:rsidRPr="004F466E">
        <w:rPr>
          <w:rFonts w:ascii="Arial" w:hAnsi="Arial" w:eastAsia="Times New Roman" w:cs="Arial"/>
          <w:color w:val="000000"/>
          <w:sz w:val="22"/>
          <w:szCs w:val="22"/>
        </w:rPr>
        <w:t>(author) - He argues that it’s a multi-level gov’t institution that has elements of all of the above. There’s no answer yet. People see different things and it depends on your perspective. </w:t>
      </w:r>
    </w:p>
    <w:p w:rsidRPr="004F466E" w:rsidR="000D13AE" w:rsidP="00595DD1" w:rsidRDefault="000D13AE" w14:paraId="5B4D3D4B" w14:textId="77777777">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 Talks about it as an international organization, but it’s a very particular/unique one. </w:t>
      </w:r>
    </w:p>
    <w:p w:rsidRPr="004F466E" w:rsidR="000D13AE" w:rsidP="00595DD1" w:rsidRDefault="000D13AE" w14:paraId="3D355C8F" w14:textId="77777777">
      <w:pPr>
        <w:numPr>
          <w:ilvl w:val="2"/>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Because it’s established by treaties between states under rules of international law (like IOs). </w:t>
      </w:r>
    </w:p>
    <w:p w:rsidRPr="004F466E" w:rsidR="000D13AE" w:rsidP="00595DD1" w:rsidRDefault="000D13AE" w14:paraId="432CAC85" w14:textId="77777777">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Regional Trade Area - </w:t>
      </w:r>
      <w:r w:rsidRPr="004F466E">
        <w:rPr>
          <w:rFonts w:ascii="Arial" w:hAnsi="Arial" w:eastAsia="Times New Roman" w:cs="Arial"/>
          <w:b/>
          <w:bCs/>
          <w:color w:val="000000"/>
          <w:sz w:val="22"/>
          <w:szCs w:val="22"/>
        </w:rPr>
        <w:t>The EU is a single entity at least where trade is concerned</w:t>
      </w:r>
      <w:r w:rsidRPr="004F466E">
        <w:rPr>
          <w:rFonts w:ascii="Arial" w:hAnsi="Arial" w:eastAsia="Times New Roman" w:cs="Arial"/>
          <w:color w:val="000000"/>
          <w:sz w:val="22"/>
          <w:szCs w:val="22"/>
        </w:rPr>
        <w:t xml:space="preserve"> (this is not so for foreign policy, for example). States don’t have autonomous power for trade anymore. You could compare it to other regional trade areas around the world (eg: MERCOSUR), but this would only be a partial description of it. </w:t>
      </w:r>
    </w:p>
    <w:p w:rsidRPr="004F466E" w:rsidR="000D13AE" w:rsidP="00595DD1" w:rsidRDefault="000D13AE" w14:paraId="23E34A9A" w14:textId="77777777">
      <w:pPr>
        <w:numPr>
          <w:ilvl w:val="0"/>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Which best characterizes the EU today? </w:t>
      </w:r>
    </w:p>
    <w:p w:rsidRPr="004F466E" w:rsidR="000D13AE" w:rsidP="00595DD1" w:rsidRDefault="000D13AE" w14:paraId="61B1B914" w14:textId="77777777">
      <w:pPr>
        <w:numPr>
          <w:ilvl w:val="1"/>
          <w:numId w:val="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difficulty of characterization is what frustrates scholars (see discussion above) </w:t>
      </w:r>
    </w:p>
    <w:p w:rsidRPr="004F466E" w:rsidR="000D13AE" w:rsidP="000D13AE" w:rsidRDefault="000D13AE" w14:paraId="7A162AE0"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Theories &amp; mechanisms of Integration </w:t>
      </w:r>
      <w:r w:rsidRPr="004F466E">
        <w:rPr>
          <w:rFonts w:ascii="Arial" w:hAnsi="Arial" w:eastAsia="Times New Roman" w:cs="Arial"/>
          <w:color w:val="000000"/>
          <w:sz w:val="22"/>
          <w:szCs w:val="22"/>
        </w:rPr>
        <w:t>(explaining how it has come about - the drivers) </w:t>
      </w:r>
    </w:p>
    <w:p w:rsidRPr="004F466E" w:rsidR="000D13AE" w:rsidP="00595DD1" w:rsidRDefault="000D13AE" w14:paraId="3F77C1D2" w14:textId="048DE92A">
      <w:pPr>
        <w:numPr>
          <w:ilvl w:val="0"/>
          <w:numId w:val="11"/>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Theories</w:t>
      </w:r>
      <w:r w:rsidRPr="004F466E">
        <w:rPr>
          <w:rFonts w:ascii="Arial" w:hAnsi="Arial" w:eastAsia="Times New Roman" w:cs="Arial"/>
          <w:color w:val="000000"/>
          <w:sz w:val="22"/>
          <w:szCs w:val="22"/>
        </w:rPr>
        <w:t xml:space="preserve"> of </w:t>
      </w:r>
      <w:r w:rsidRPr="004F466E" w:rsidR="005622E0">
        <w:rPr>
          <w:rFonts w:ascii="Arial" w:hAnsi="Arial" w:eastAsia="Times New Roman" w:cs="Arial"/>
          <w:color w:val="000000"/>
          <w:sz w:val="22"/>
          <w:szCs w:val="22"/>
        </w:rPr>
        <w:t>integration (</w:t>
      </w:r>
      <w:r w:rsidRPr="004F466E">
        <w:rPr>
          <w:rFonts w:ascii="Arial" w:hAnsi="Arial" w:eastAsia="Times New Roman" w:cs="Arial"/>
          <w:color w:val="000000"/>
          <w:sz w:val="22"/>
          <w:szCs w:val="22"/>
        </w:rPr>
        <w:t xml:space="preserve">What are the </w:t>
      </w:r>
      <w:r w:rsidRPr="004F466E">
        <w:rPr>
          <w:rFonts w:ascii="Arial" w:hAnsi="Arial" w:eastAsia="Times New Roman" w:cs="Arial"/>
          <w:i/>
          <w:iCs/>
          <w:color w:val="000000"/>
          <w:sz w:val="22"/>
          <w:szCs w:val="22"/>
        </w:rPr>
        <w:t>drivers</w:t>
      </w:r>
      <w:r w:rsidRPr="004F466E">
        <w:rPr>
          <w:rFonts w:ascii="Arial" w:hAnsi="Arial" w:eastAsia="Times New Roman" w:cs="Arial"/>
          <w:color w:val="000000"/>
          <w:sz w:val="22"/>
          <w:szCs w:val="22"/>
        </w:rPr>
        <w:t xml:space="preserve"> of integration)</w:t>
      </w:r>
    </w:p>
    <w:p w:rsidRPr="004F466E" w:rsidR="000D13AE" w:rsidP="00595DD1" w:rsidRDefault="000D13AE" w14:paraId="7053653C" w14:textId="77777777">
      <w:pPr>
        <w:numPr>
          <w:ilvl w:val="1"/>
          <w:numId w:val="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Bicycle Theory of Integration: </w:t>
      </w:r>
      <w:r w:rsidRPr="004F466E">
        <w:rPr>
          <w:rFonts w:ascii="Arial" w:hAnsi="Arial" w:eastAsia="Times New Roman" w:cs="Arial"/>
          <w:color w:val="000000"/>
          <w:sz w:val="22"/>
          <w:szCs w:val="22"/>
        </w:rPr>
        <w:t>EU has to keep moving forward or it will collapse. </w:t>
      </w:r>
    </w:p>
    <w:p w:rsidRPr="004F466E" w:rsidR="000D13AE" w:rsidP="00595DD1" w:rsidRDefault="000D13AE" w14:paraId="4A5FA7BB" w14:textId="77777777">
      <w:pPr>
        <w:numPr>
          <w:ilvl w:val="1"/>
          <w:numId w:val="11"/>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Functionalist/Spillover</w:t>
      </w:r>
      <w:r w:rsidRPr="004F466E">
        <w:rPr>
          <w:rFonts w:ascii="Arial" w:hAnsi="Arial" w:eastAsia="Times New Roman" w:cs="Arial"/>
          <w:color w:val="000000"/>
          <w:sz w:val="22"/>
          <w:szCs w:val="22"/>
        </w:rPr>
        <w:t>: Inherently dynamic. Integration is a process, not an end. </w:t>
      </w:r>
    </w:p>
    <w:p w:rsidRPr="004F466E" w:rsidR="000D13AE" w:rsidP="00595DD1" w:rsidRDefault="000D13AE" w14:paraId="52B2915E" w14:textId="77777777">
      <w:pPr>
        <w:numPr>
          <w:ilvl w:val="1"/>
          <w:numId w:val="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Intergovernmentalism</w:t>
      </w:r>
      <w:r w:rsidRPr="004F466E">
        <w:rPr>
          <w:rFonts w:ascii="Arial" w:hAnsi="Arial" w:eastAsia="Times New Roman" w:cs="Arial"/>
          <w:color w:val="000000"/>
          <w:sz w:val="22"/>
          <w:szCs w:val="22"/>
        </w:rPr>
        <w:t>:  It’s the member states and their respective governments that decide what happens. If national leaders don’t want it, it won’t happen. (This theory points to international organization characterization) </w:t>
      </w:r>
    </w:p>
    <w:p w:rsidRPr="004F466E" w:rsidR="000D13AE" w:rsidP="00595DD1" w:rsidRDefault="000D13AE" w14:paraId="277F9439" w14:textId="72B58F25">
      <w:pPr>
        <w:numPr>
          <w:ilvl w:val="2"/>
          <w:numId w:val="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Examples: </w:t>
      </w:r>
      <w:r w:rsidRPr="004F466E" w:rsidR="005622E0">
        <w:rPr>
          <w:rFonts w:ascii="Arial" w:hAnsi="Arial" w:eastAsia="Times New Roman" w:cs="Arial"/>
          <w:color w:val="000000"/>
          <w:sz w:val="22"/>
          <w:szCs w:val="22"/>
        </w:rPr>
        <w:t>Council of</w:t>
      </w:r>
      <w:r w:rsidRPr="004F466E">
        <w:rPr>
          <w:rFonts w:ascii="Arial" w:hAnsi="Arial" w:eastAsia="Times New Roman" w:cs="Arial"/>
          <w:color w:val="000000"/>
          <w:sz w:val="22"/>
          <w:szCs w:val="22"/>
        </w:rPr>
        <w:t xml:space="preserve"> Ministers &amp; European Council (which are the intergovernmental institutions &amp; elements)  </w:t>
      </w:r>
    </w:p>
    <w:p w:rsidRPr="004F466E" w:rsidR="000D13AE" w:rsidP="00595DD1" w:rsidRDefault="000D13AE" w14:paraId="646616B6" w14:textId="77777777">
      <w:pPr>
        <w:numPr>
          <w:ilvl w:val="1"/>
          <w:numId w:val="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Supranationalism</w:t>
      </w:r>
      <w:r w:rsidRPr="004F466E">
        <w:rPr>
          <w:rFonts w:ascii="Arial" w:hAnsi="Arial" w:eastAsia="Times New Roman" w:cs="Arial"/>
          <w:color w:val="000000"/>
          <w:sz w:val="22"/>
          <w:szCs w:val="22"/>
        </w:rPr>
        <w:t>: People in the supra national institution are driving the process more than the national leaders: There are three dominant supranational institutions: </w:t>
      </w:r>
    </w:p>
    <w:p w:rsidRPr="004F466E" w:rsidR="000D13AE" w:rsidP="00595DD1" w:rsidRDefault="000D13AE" w14:paraId="3B823350" w14:textId="77777777">
      <w:pPr>
        <w:numPr>
          <w:ilvl w:val="2"/>
          <w:numId w:val="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Parliament, Court of Justice, Commission</w:t>
      </w:r>
    </w:p>
    <w:p w:rsidRPr="004F466E" w:rsidR="000D13AE" w:rsidP="00595DD1" w:rsidRDefault="000D13AE" w14:paraId="0CF74CD2" w14:textId="6DA3E8C7">
      <w:pPr>
        <w:numPr>
          <w:ilvl w:val="0"/>
          <w:numId w:val="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Do we need a theory of </w:t>
      </w:r>
      <w:r w:rsidRPr="004F466E">
        <w:rPr>
          <w:rFonts w:ascii="Arial" w:hAnsi="Arial" w:eastAsia="Times New Roman" w:cs="Arial"/>
          <w:i/>
          <w:iCs/>
          <w:color w:val="000000"/>
          <w:sz w:val="22"/>
          <w:szCs w:val="22"/>
        </w:rPr>
        <w:t>dis</w:t>
      </w:r>
      <w:r w:rsidRPr="004F466E">
        <w:rPr>
          <w:rFonts w:ascii="Arial" w:hAnsi="Arial" w:eastAsia="Times New Roman" w:cs="Arial"/>
          <w:color w:val="000000"/>
          <w:sz w:val="22"/>
          <w:szCs w:val="22"/>
        </w:rPr>
        <w:t xml:space="preserve">integration today? (Zielonka) </w:t>
      </w:r>
    </w:p>
    <w:p w:rsidRPr="004F466E" w:rsidR="000D13AE" w:rsidP="00595DD1" w:rsidRDefault="000D13AE" w14:paraId="064AD614" w14:textId="77777777">
      <w:pPr>
        <w:numPr>
          <w:ilvl w:val="0"/>
          <w:numId w:val="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Or of </w:t>
      </w:r>
      <w:r w:rsidRPr="004F466E">
        <w:rPr>
          <w:rFonts w:ascii="Arial" w:hAnsi="Arial" w:eastAsia="Times New Roman" w:cs="Arial"/>
          <w:i/>
          <w:iCs/>
          <w:color w:val="000000"/>
          <w:sz w:val="22"/>
          <w:szCs w:val="22"/>
        </w:rPr>
        <w:t>differentiated</w:t>
      </w:r>
      <w:r w:rsidRPr="004F466E">
        <w:rPr>
          <w:rFonts w:ascii="Arial" w:hAnsi="Arial" w:eastAsia="Times New Roman" w:cs="Arial"/>
          <w:color w:val="000000"/>
          <w:sz w:val="22"/>
          <w:szCs w:val="22"/>
        </w:rPr>
        <w:t xml:space="preserve"> integration?</w:t>
      </w:r>
    </w:p>
    <w:p w:rsidRPr="004F466E" w:rsidR="000D13AE" w:rsidP="00595DD1" w:rsidRDefault="000D13AE" w14:paraId="0003832E" w14:textId="77777777">
      <w:pPr>
        <w:numPr>
          <w:ilvl w:val="0"/>
          <w:numId w:val="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 the multiple crises the EU faces suggest it is disintegrating?</w:t>
      </w:r>
    </w:p>
    <w:p w:rsidRPr="004F466E" w:rsidR="000D13AE" w:rsidP="00595DD1" w:rsidRDefault="000D13AE" w14:paraId="21CC1AE2" w14:textId="706D5E30">
      <w:pPr>
        <w:numPr>
          <w:ilvl w:val="0"/>
          <w:numId w:val="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Mechanisms</w:t>
      </w:r>
      <w:r w:rsidRPr="004F466E">
        <w:rPr>
          <w:rFonts w:ascii="Arial" w:hAnsi="Arial" w:eastAsia="Times New Roman" w:cs="Arial"/>
          <w:color w:val="000000"/>
          <w:sz w:val="22"/>
          <w:szCs w:val="22"/>
        </w:rPr>
        <w:t xml:space="preserve"> of </w:t>
      </w:r>
      <w:r w:rsidRPr="004F466E" w:rsidR="00F4186C">
        <w:rPr>
          <w:rFonts w:ascii="Arial" w:hAnsi="Arial" w:eastAsia="Times New Roman" w:cs="Arial"/>
          <w:color w:val="000000"/>
          <w:sz w:val="22"/>
          <w:szCs w:val="22"/>
        </w:rPr>
        <w:t>integration:</w:t>
      </w:r>
      <w:r w:rsidRPr="004F466E">
        <w:rPr>
          <w:rFonts w:ascii="Arial" w:hAnsi="Arial" w:eastAsia="Times New Roman" w:cs="Arial"/>
          <w:color w:val="000000"/>
          <w:sz w:val="22"/>
          <w:szCs w:val="22"/>
        </w:rPr>
        <w:t xml:space="preserve"> a central role for law</w:t>
      </w:r>
    </w:p>
    <w:p w:rsidRPr="004F466E" w:rsidR="000D13AE" w:rsidP="00595DD1" w:rsidRDefault="000D13AE" w14:paraId="2E301929" w14:textId="77777777">
      <w:pPr>
        <w:numPr>
          <w:ilvl w:val="1"/>
          <w:numId w:val="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(‘Integration through law’).  Has it withstood the age of populism?</w:t>
      </w:r>
    </w:p>
    <w:p w:rsidRPr="004F466E" w:rsidR="000D13AE" w:rsidP="000D13AE" w:rsidRDefault="000D13AE" w14:paraId="0641FF0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Creation &amp; Expansion of the EU</w:t>
      </w:r>
    </w:p>
    <w:p w:rsidRPr="004F466E" w:rsidR="000D13AE" w:rsidP="00595DD1" w:rsidRDefault="000D13AE" w14:paraId="2CE118BB" w14:textId="77777777">
      <w:pPr>
        <w:numPr>
          <w:ilvl w:val="0"/>
          <w:numId w:val="12"/>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1952</w:t>
      </w:r>
      <w:r w:rsidRPr="004F466E">
        <w:rPr>
          <w:rFonts w:ascii="Arial" w:hAnsi="Arial" w:eastAsia="Times New Roman" w:cs="Arial"/>
          <w:color w:val="000000"/>
          <w:sz w:val="22"/>
          <w:szCs w:val="22"/>
        </w:rPr>
        <w:t xml:space="preserve"> 6-member-state European Coal and Steel Community</w:t>
      </w:r>
    </w:p>
    <w:p w:rsidRPr="004F466E" w:rsidR="000D13AE" w:rsidP="00595DD1" w:rsidRDefault="000D13AE" w14:paraId="527E78B7"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u w:val="single"/>
        </w:rPr>
        <w:t>1957</w:t>
      </w:r>
      <w:r w:rsidRPr="004F466E">
        <w:rPr>
          <w:rFonts w:ascii="Arial" w:hAnsi="Arial" w:eastAsia="Times New Roman" w:cs="Arial"/>
          <w:color w:val="000000"/>
          <w:sz w:val="22"/>
          <w:szCs w:val="22"/>
          <w:u w:val="single"/>
        </w:rPr>
        <w:t xml:space="preserve"> 6-member-state European Economic Community and European Atomic Community </w:t>
      </w:r>
      <w:r w:rsidRPr="004F466E">
        <w:rPr>
          <w:rFonts w:ascii="Arial" w:hAnsi="Arial" w:eastAsia="Times New Roman" w:cs="Arial"/>
          <w:color w:val="000000"/>
          <w:sz w:val="22"/>
          <w:szCs w:val="22"/>
        </w:rPr>
        <w:t> (1972 UK, Ireland &amp; Dnmk)</w:t>
      </w:r>
    </w:p>
    <w:p w:rsidRPr="004F466E" w:rsidR="000D13AE" w:rsidP="00595DD1" w:rsidRDefault="000D13AE" w14:paraId="58E9DE35"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1986</w:t>
      </w:r>
      <w:r w:rsidRPr="004F466E">
        <w:rPr>
          <w:rFonts w:ascii="Arial" w:hAnsi="Arial" w:eastAsia="Times New Roman" w:cs="Arial"/>
          <w:color w:val="000000"/>
          <w:sz w:val="22"/>
          <w:szCs w:val="22"/>
        </w:rPr>
        <w:t xml:space="preserve"> Single European Act (12 member states by this stage)</w:t>
      </w:r>
    </w:p>
    <w:p w:rsidRPr="004F466E" w:rsidR="000D13AE" w:rsidP="00595DD1" w:rsidRDefault="000D13AE" w14:paraId="1EFE719F"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 xml:space="preserve">1993 </w:t>
      </w:r>
      <w:r w:rsidRPr="004F466E">
        <w:rPr>
          <w:rFonts w:ascii="Arial" w:hAnsi="Arial" w:eastAsia="Times New Roman" w:cs="Arial"/>
          <w:b/>
          <w:bCs/>
          <w:color w:val="000000"/>
          <w:sz w:val="22"/>
          <w:szCs w:val="22"/>
          <w:u w:val="single"/>
        </w:rPr>
        <w:t>Maastricht</w:t>
      </w:r>
      <w:r w:rsidRPr="004F466E">
        <w:rPr>
          <w:rFonts w:ascii="Arial" w:hAnsi="Arial" w:eastAsia="Times New Roman" w:cs="Arial"/>
          <w:color w:val="000000"/>
          <w:sz w:val="22"/>
          <w:szCs w:val="22"/>
          <w:u w:val="single"/>
        </w:rPr>
        <w:t xml:space="preserve"> Treaty created political </w:t>
      </w:r>
      <w:r w:rsidRPr="004F466E">
        <w:rPr>
          <w:rFonts w:ascii="Arial" w:hAnsi="Arial" w:eastAsia="Times New Roman" w:cs="Arial"/>
          <w:color w:val="000000"/>
          <w:sz w:val="22"/>
          <w:szCs w:val="22"/>
        </w:rPr>
        <w:t>&amp; monetary union, not only a single market (15 Member states from 1995)</w:t>
      </w:r>
    </w:p>
    <w:p w:rsidRPr="004F466E" w:rsidR="000D13AE" w:rsidP="00595DD1" w:rsidRDefault="000D13AE" w14:paraId="2259967D"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1997</w:t>
      </w:r>
      <w:r w:rsidRPr="004F466E">
        <w:rPr>
          <w:rFonts w:ascii="Arial" w:hAnsi="Arial" w:eastAsia="Times New Roman" w:cs="Arial"/>
          <w:color w:val="000000"/>
          <w:sz w:val="22"/>
          <w:szCs w:val="22"/>
        </w:rPr>
        <w:t xml:space="preserve"> Amsterdam Treaty, strengthening supranationalism, preparing for enlargement</w:t>
      </w:r>
    </w:p>
    <w:p w:rsidRPr="004F466E" w:rsidR="000D13AE" w:rsidP="00595DD1" w:rsidRDefault="000D13AE" w14:paraId="61EEF5F3"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1999</w:t>
      </w:r>
      <w:r w:rsidRPr="004F466E">
        <w:rPr>
          <w:rFonts w:ascii="Arial" w:hAnsi="Arial" w:eastAsia="Times New Roman" w:cs="Arial"/>
          <w:color w:val="000000"/>
          <w:sz w:val="22"/>
          <w:szCs w:val="22"/>
        </w:rPr>
        <w:t xml:space="preserve"> Nice Treaty, institutional changes for enlargement</w:t>
      </w:r>
    </w:p>
    <w:p w:rsidRPr="004F466E" w:rsidR="000D13AE" w:rsidP="00595DD1" w:rsidRDefault="000D13AE" w14:paraId="275E627D"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2004</w:t>
      </w:r>
      <w:r w:rsidRPr="004F466E">
        <w:rPr>
          <w:rFonts w:ascii="Arial" w:hAnsi="Arial" w:eastAsia="Times New Roman" w:cs="Arial"/>
          <w:color w:val="000000"/>
          <w:sz w:val="22"/>
          <w:szCs w:val="22"/>
        </w:rPr>
        <w:t xml:space="preserve"> ‘big’ enlargement from 15 to 25 member states, (failed CT)</w:t>
      </w:r>
    </w:p>
    <w:p w:rsidRPr="004F466E" w:rsidR="000D13AE" w:rsidP="00595DD1" w:rsidRDefault="000D13AE" w14:paraId="6AF52EDF" w14:textId="77777777">
      <w:pPr>
        <w:numPr>
          <w:ilvl w:val="0"/>
          <w:numId w:val="1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2010</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u w:val="single"/>
        </w:rPr>
        <w:t>Lisbon</w:t>
      </w:r>
      <w:r w:rsidRPr="004F466E">
        <w:rPr>
          <w:rFonts w:ascii="Arial" w:hAnsi="Arial" w:eastAsia="Times New Roman" w:cs="Arial"/>
          <w:color w:val="000000"/>
          <w:sz w:val="22"/>
          <w:szCs w:val="22"/>
        </w:rPr>
        <w:t xml:space="preserve"> Treaty (by now 27 MSts, then 28 with Croatia, then 27 post-Brexit): important treaty that replaced the failed 2004 Constitutional Treaty</w:t>
      </w:r>
    </w:p>
    <w:p w:rsidRPr="004F466E" w:rsidR="000D13AE" w:rsidP="000D13AE" w:rsidRDefault="000D13AE" w14:paraId="5B141C91" w14:textId="77777777">
      <w:pPr>
        <w:rPr>
          <w:rFonts w:ascii="Arial" w:hAnsi="Arial" w:eastAsia="Times New Roman" w:cs="Arial"/>
          <w:sz w:val="22"/>
          <w:szCs w:val="22"/>
        </w:rPr>
      </w:pPr>
    </w:p>
    <w:p w:rsidRPr="004F466E" w:rsidR="000D13AE" w:rsidP="000D13AE" w:rsidRDefault="000F6DB6" w14:paraId="6DA4D6FE" w14:textId="7A9D3486">
      <w:pPr>
        <w:pStyle w:val="Heading1"/>
        <w:rPr>
          <w:rFonts w:ascii="Arial" w:hAnsi="Arial" w:cs="Arial"/>
          <w:sz w:val="22"/>
          <w:szCs w:val="22"/>
        </w:rPr>
      </w:pPr>
      <w:bookmarkStart w:name="_Toc70540907" w:id="2"/>
      <w:r w:rsidRPr="004F466E">
        <w:rPr>
          <w:rFonts w:ascii="Arial" w:hAnsi="Arial" w:cs="Arial"/>
          <w:sz w:val="22"/>
          <w:szCs w:val="22"/>
          <w:highlight w:val="yellow"/>
        </w:rPr>
        <w:t xml:space="preserve">3- </w:t>
      </w:r>
      <w:r w:rsidRPr="004F466E" w:rsidR="000D13AE">
        <w:rPr>
          <w:rFonts w:ascii="Arial" w:hAnsi="Arial" w:cs="Arial"/>
          <w:sz w:val="22"/>
          <w:szCs w:val="22"/>
          <w:highlight w:val="yellow"/>
        </w:rPr>
        <w:t>DEMOCRACY, ILLIBERALISM, NATIONALISM &amp; POPULISM IN THE EU</w:t>
      </w:r>
      <w:bookmarkEnd w:id="2"/>
    </w:p>
    <w:p w:rsidRPr="004F466E" w:rsidR="000D13AE" w:rsidP="000D13AE" w:rsidRDefault="000D13AE" w14:paraId="67D8B4EC"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Goals of this Class</w:t>
      </w:r>
    </w:p>
    <w:p w:rsidRPr="004F466E" w:rsidR="000D13AE" w:rsidP="00595DD1" w:rsidRDefault="000D13AE" w14:paraId="7FA1BC3D" w14:textId="77777777">
      <w:pPr>
        <w:numPr>
          <w:ilvl w:val="0"/>
          <w:numId w:val="1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To discuss &amp; begin to understand:</w:t>
      </w:r>
    </w:p>
    <w:p w:rsidRPr="004F466E" w:rsidR="000D13AE" w:rsidP="00595DD1" w:rsidRDefault="000D13AE" w14:paraId="7ABF6FAF" w14:textId="7777777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 Why </w:t>
      </w:r>
      <w:r w:rsidRPr="004F466E">
        <w:rPr>
          <w:rFonts w:ascii="Arial" w:hAnsi="Arial" w:eastAsia="Times New Roman" w:cs="Arial"/>
          <w:color w:val="000000"/>
          <w:sz w:val="22"/>
          <w:szCs w:val="22"/>
          <w:u w:val="single"/>
        </w:rPr>
        <w:t>democracy</w:t>
      </w:r>
      <w:r w:rsidRPr="004F466E">
        <w:rPr>
          <w:rFonts w:ascii="Arial" w:hAnsi="Arial" w:eastAsia="Times New Roman" w:cs="Arial"/>
          <w:color w:val="000000"/>
          <w:sz w:val="22"/>
          <w:szCs w:val="22"/>
        </w:rPr>
        <w:t xml:space="preserve"> (and the quality of democracy in the Member States) matters to the EU:  NB national-level and EU-level democracy</w:t>
      </w:r>
    </w:p>
    <w:p w:rsidRPr="004F466E" w:rsidR="000D13AE" w:rsidP="00595DD1" w:rsidRDefault="000D13AE" w14:paraId="1D2C92C6" w14:textId="77777777">
      <w:pPr>
        <w:numPr>
          <w:ilvl w:val="2"/>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It’s in the EU Treaties, written in with TEU; A10, A2, A49 TEU</w:t>
      </w:r>
    </w:p>
    <w:p w:rsidRPr="004F466E" w:rsidR="000D13AE" w:rsidP="00595DD1" w:rsidRDefault="000D13AE" w14:paraId="520775B1" w14:textId="7777777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 What democracy (and the quality of democracy) means in this context</w:t>
      </w:r>
    </w:p>
    <w:p w:rsidRPr="004F466E" w:rsidR="000D13AE" w:rsidP="00595DD1" w:rsidRDefault="000D13AE" w14:paraId="033AF73F" w14:textId="7777777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(iii) What is the difference between </w:t>
      </w:r>
      <w:r w:rsidRPr="004F466E">
        <w:rPr>
          <w:rFonts w:ascii="Arial" w:hAnsi="Arial" w:eastAsia="Times New Roman" w:cs="Arial"/>
          <w:color w:val="000000"/>
          <w:sz w:val="22"/>
          <w:szCs w:val="22"/>
          <w:u w:val="single"/>
        </w:rPr>
        <w:t>democracy</w:t>
      </w:r>
      <w:r w:rsidRPr="004F466E">
        <w:rPr>
          <w:rFonts w:ascii="Arial" w:hAnsi="Arial" w:eastAsia="Times New Roman" w:cs="Arial"/>
          <w:color w:val="000000"/>
          <w:sz w:val="22"/>
          <w:szCs w:val="22"/>
        </w:rPr>
        <w:t xml:space="preserve"> and </w:t>
      </w:r>
      <w:r w:rsidRPr="004F466E">
        <w:rPr>
          <w:rFonts w:ascii="Arial" w:hAnsi="Arial" w:eastAsia="Times New Roman" w:cs="Arial"/>
          <w:color w:val="000000"/>
          <w:sz w:val="22"/>
          <w:szCs w:val="22"/>
          <w:u w:val="single"/>
        </w:rPr>
        <w:t>authoritarianism</w:t>
      </w:r>
      <w:r w:rsidRPr="004F466E">
        <w:rPr>
          <w:rFonts w:ascii="Arial" w:hAnsi="Arial" w:eastAsia="Times New Roman" w:cs="Arial"/>
          <w:color w:val="000000"/>
          <w:sz w:val="22"/>
          <w:szCs w:val="22"/>
        </w:rPr>
        <w:t>?</w:t>
      </w:r>
    </w:p>
    <w:p w:rsidRPr="004F466E" w:rsidR="000D13AE" w:rsidP="00595DD1" w:rsidRDefault="000D13AE" w14:paraId="082BED9A" w14:textId="7777777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(iv) What is the difference between </w:t>
      </w:r>
      <w:r w:rsidRPr="004F466E">
        <w:rPr>
          <w:rFonts w:ascii="Arial" w:hAnsi="Arial" w:eastAsia="Times New Roman" w:cs="Arial"/>
          <w:color w:val="000000"/>
          <w:sz w:val="22"/>
          <w:szCs w:val="22"/>
          <w:u w:val="single"/>
        </w:rPr>
        <w:t>authoritarianism</w:t>
      </w:r>
      <w:r w:rsidRPr="004F466E">
        <w:rPr>
          <w:rFonts w:ascii="Arial" w:hAnsi="Arial" w:eastAsia="Times New Roman" w:cs="Arial"/>
          <w:color w:val="000000"/>
          <w:sz w:val="22"/>
          <w:szCs w:val="22"/>
        </w:rPr>
        <w:t xml:space="preserve"> and </w:t>
      </w:r>
      <w:r w:rsidRPr="004F466E">
        <w:rPr>
          <w:rFonts w:ascii="Arial" w:hAnsi="Arial" w:eastAsia="Times New Roman" w:cs="Arial"/>
          <w:color w:val="000000"/>
          <w:sz w:val="22"/>
          <w:szCs w:val="22"/>
          <w:u w:val="single"/>
        </w:rPr>
        <w:t>illiberalism</w:t>
      </w:r>
      <w:r w:rsidRPr="004F466E">
        <w:rPr>
          <w:rFonts w:ascii="Arial" w:hAnsi="Arial" w:eastAsia="Times New Roman" w:cs="Arial"/>
          <w:color w:val="000000"/>
          <w:sz w:val="22"/>
          <w:szCs w:val="22"/>
        </w:rPr>
        <w:t>?</w:t>
      </w:r>
    </w:p>
    <w:p w:rsidRPr="004F466E" w:rsidR="000D13AE" w:rsidP="00595DD1" w:rsidRDefault="000D13AE" w14:paraId="1846EBE4" w14:textId="4D3D6992">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(v) Can there be an </w:t>
      </w:r>
      <w:r w:rsidRPr="004F466E">
        <w:rPr>
          <w:rFonts w:ascii="Arial" w:hAnsi="Arial" w:eastAsia="Times New Roman" w:cs="Arial"/>
          <w:color w:val="000000"/>
          <w:sz w:val="22"/>
          <w:szCs w:val="22"/>
          <w:u w:val="single"/>
        </w:rPr>
        <w:t xml:space="preserve">illiberal democracy </w:t>
      </w:r>
      <w:r w:rsidRPr="004F466E">
        <w:rPr>
          <w:rFonts w:ascii="Arial" w:hAnsi="Arial" w:eastAsia="Times New Roman" w:cs="Arial"/>
          <w:color w:val="000000"/>
          <w:sz w:val="22"/>
          <w:szCs w:val="22"/>
        </w:rPr>
        <w:t>(esp</w:t>
      </w:r>
      <w:r w:rsidRPr="004F466E" w:rsidR="007865D4">
        <w:rPr>
          <w:rFonts w:ascii="Arial" w:hAnsi="Arial" w:eastAsia="Times New Roman" w:cs="Arial"/>
          <w:color w:val="000000"/>
          <w:sz w:val="22"/>
          <w:szCs w:val="22"/>
        </w:rPr>
        <w:t>.</w:t>
      </w:r>
      <w:r w:rsidRPr="004F466E">
        <w:rPr>
          <w:rFonts w:ascii="Arial" w:hAnsi="Arial" w:eastAsia="Times New Roman" w:cs="Arial"/>
          <w:color w:val="000000"/>
          <w:sz w:val="22"/>
          <w:szCs w:val="22"/>
        </w:rPr>
        <w:t xml:space="preserve"> within the EU)?  Juxtapose with ‘liberal democracy’</w:t>
      </w:r>
    </w:p>
    <w:p w:rsidRPr="004F466E" w:rsidR="000D13AE" w:rsidP="00595DD1" w:rsidRDefault="000D13AE" w14:paraId="73D4441C" w14:textId="72DC589F">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(vi) What the term </w:t>
      </w:r>
      <w:r w:rsidRPr="004F466E">
        <w:rPr>
          <w:rFonts w:ascii="Arial" w:hAnsi="Arial" w:eastAsia="Times New Roman" w:cs="Arial"/>
          <w:color w:val="000000"/>
          <w:sz w:val="22"/>
          <w:szCs w:val="22"/>
          <w:u w:val="single"/>
        </w:rPr>
        <w:t>nationalism</w:t>
      </w:r>
      <w:r w:rsidRPr="004F466E">
        <w:rPr>
          <w:rFonts w:ascii="Arial" w:hAnsi="Arial" w:eastAsia="Times New Roman" w:cs="Arial"/>
          <w:color w:val="000000"/>
          <w:sz w:val="22"/>
          <w:szCs w:val="22"/>
        </w:rPr>
        <w:t xml:space="preserve"> is used to signify, and what its relationship is with the </w:t>
      </w:r>
      <w:r w:rsidRPr="004F466E" w:rsidR="007865D4">
        <w:rPr>
          <w:rFonts w:ascii="Arial" w:hAnsi="Arial" w:eastAsia="Times New Roman" w:cs="Arial"/>
          <w:color w:val="000000"/>
          <w:sz w:val="22"/>
          <w:szCs w:val="22"/>
        </w:rPr>
        <w:t>EU (</w:t>
      </w:r>
      <w:r w:rsidRPr="004F466E">
        <w:rPr>
          <w:rFonts w:ascii="Arial" w:hAnsi="Arial" w:eastAsia="Times New Roman" w:cs="Arial"/>
          <w:color w:val="000000"/>
          <w:sz w:val="22"/>
          <w:szCs w:val="22"/>
        </w:rPr>
        <w:t>NB national-level and EU-level nationalism?)</w:t>
      </w:r>
    </w:p>
    <w:p w:rsidRPr="004F466E" w:rsidR="000D13AE" w:rsidP="00595DD1" w:rsidRDefault="000D13AE" w14:paraId="3145E344" w14:textId="149C139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(vii) What the term </w:t>
      </w:r>
      <w:r w:rsidRPr="004F466E">
        <w:rPr>
          <w:rFonts w:ascii="Arial" w:hAnsi="Arial" w:eastAsia="Times New Roman" w:cs="Arial"/>
          <w:color w:val="000000"/>
          <w:sz w:val="22"/>
          <w:szCs w:val="22"/>
          <w:u w:val="single"/>
        </w:rPr>
        <w:t>populism</w:t>
      </w:r>
      <w:r w:rsidRPr="004F466E">
        <w:rPr>
          <w:rFonts w:ascii="Arial" w:hAnsi="Arial" w:eastAsia="Times New Roman" w:cs="Arial"/>
          <w:color w:val="000000"/>
          <w:sz w:val="22"/>
          <w:szCs w:val="22"/>
        </w:rPr>
        <w:t xml:space="preserve"> refers to &amp; what its relationship is to illiberalism, nationalism, democracy (</w:t>
      </w:r>
      <w:r w:rsidRPr="004F466E" w:rsidR="007865D4">
        <w:rPr>
          <w:rFonts w:ascii="Arial" w:hAnsi="Arial" w:eastAsia="Times New Roman" w:cs="Arial"/>
          <w:color w:val="000000"/>
          <w:sz w:val="22"/>
          <w:szCs w:val="22"/>
        </w:rPr>
        <w:t>esp.</w:t>
      </w:r>
      <w:r w:rsidRPr="004F466E">
        <w:rPr>
          <w:rFonts w:ascii="Arial" w:hAnsi="Arial" w:eastAsia="Times New Roman" w:cs="Arial"/>
          <w:color w:val="000000"/>
          <w:sz w:val="22"/>
          <w:szCs w:val="22"/>
        </w:rPr>
        <w:t xml:space="preserve"> within the EU)</w:t>
      </w:r>
    </w:p>
    <w:p w:rsidRPr="004F466E" w:rsidR="000D13AE" w:rsidP="00595DD1" w:rsidRDefault="000D13AE" w14:paraId="612C77F3" w14:textId="77777777">
      <w:pPr>
        <w:numPr>
          <w:ilvl w:val="0"/>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questions to keep in mind (for the whole course) </w:t>
      </w:r>
    </w:p>
    <w:p w:rsidRPr="004F466E" w:rsidR="000D13AE" w:rsidP="00595DD1" w:rsidRDefault="000D13AE" w14:paraId="020293BA" w14:textId="7777777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How might EU laws, policies &amp; institutions have contributed to the rise of illiberal nationalism and related crises in the EU? </w:t>
      </w:r>
    </w:p>
    <w:p w:rsidRPr="004F466E" w:rsidR="000D13AE" w:rsidP="00595DD1" w:rsidRDefault="000D13AE" w14:paraId="37E9F002" w14:textId="77777777">
      <w:pPr>
        <w:numPr>
          <w:ilvl w:val="1"/>
          <w:numId w:val="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How might EU laws, policies, &amp; institutions be responding to and addressing the challenges of illiberal nationalism &amp; related crises in the EU? </w:t>
      </w:r>
    </w:p>
    <w:p w:rsidRPr="004F466E" w:rsidR="000D13AE" w:rsidP="000D13AE" w:rsidRDefault="000D13AE" w14:paraId="24A9415D"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Treaty on European Union</w:t>
      </w:r>
    </w:p>
    <w:p w:rsidRPr="004F466E" w:rsidR="000D13AE" w:rsidP="00595DD1" w:rsidRDefault="000D13AE" w14:paraId="0C3D65F4" w14:textId="77777777">
      <w:pPr>
        <w:numPr>
          <w:ilvl w:val="0"/>
          <w:numId w:val="14"/>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2 TEU</w:t>
      </w:r>
    </w:p>
    <w:p w:rsidRPr="004F466E" w:rsidR="000D13AE" w:rsidP="00595DD1" w:rsidRDefault="000D13AE" w14:paraId="2A7CFAF6" w14:textId="77777777">
      <w:pPr>
        <w:numPr>
          <w:ilvl w:val="1"/>
          <w:numId w:val="14"/>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 xml:space="preserve">The Union is founded on the </w:t>
      </w:r>
      <w:r w:rsidRPr="004F466E">
        <w:rPr>
          <w:rFonts w:ascii="Arial" w:hAnsi="Arial" w:eastAsia="Times New Roman" w:cs="Arial"/>
          <w:i/>
          <w:iCs/>
          <w:color w:val="1C4587"/>
          <w:sz w:val="22"/>
          <w:szCs w:val="22"/>
          <w:u w:val="single"/>
        </w:rPr>
        <w:t>values of respect for human dignity, freedom, democracy, equality, the rule of law and respect for human rights,</w:t>
      </w:r>
      <w:r w:rsidRPr="004F466E">
        <w:rPr>
          <w:rFonts w:ascii="Arial" w:hAnsi="Arial" w:eastAsia="Times New Roman" w:cs="Arial"/>
          <w:i/>
          <w:iCs/>
          <w:color w:val="1C4587"/>
          <w:sz w:val="22"/>
          <w:szCs w:val="22"/>
        </w:rPr>
        <w:t xml:space="preserve"> including the rights of persons belonging to </w:t>
      </w:r>
      <w:r w:rsidRPr="004F466E">
        <w:rPr>
          <w:rFonts w:ascii="Arial" w:hAnsi="Arial" w:eastAsia="Times New Roman" w:cs="Arial"/>
          <w:i/>
          <w:iCs/>
          <w:color w:val="1C4587"/>
          <w:sz w:val="22"/>
          <w:szCs w:val="22"/>
          <w:u w:val="single"/>
        </w:rPr>
        <w:t>minorities</w:t>
      </w:r>
      <w:r w:rsidRPr="004F466E">
        <w:rPr>
          <w:rFonts w:ascii="Arial" w:hAnsi="Arial" w:eastAsia="Times New Roman" w:cs="Arial"/>
          <w:i/>
          <w:iCs/>
          <w:color w:val="1C4587"/>
          <w:sz w:val="22"/>
          <w:szCs w:val="22"/>
        </w:rPr>
        <w:t xml:space="preserve">. These values are </w:t>
      </w:r>
      <w:r w:rsidRPr="004F466E">
        <w:rPr>
          <w:rFonts w:ascii="Arial" w:hAnsi="Arial" w:eastAsia="Times New Roman" w:cs="Arial"/>
          <w:i/>
          <w:iCs/>
          <w:color w:val="1C4587"/>
          <w:sz w:val="22"/>
          <w:szCs w:val="22"/>
          <w:u w:val="single"/>
        </w:rPr>
        <w:t xml:space="preserve">common to the Member States </w:t>
      </w:r>
      <w:r w:rsidRPr="004F466E">
        <w:rPr>
          <w:rFonts w:ascii="Arial" w:hAnsi="Arial" w:eastAsia="Times New Roman" w:cs="Arial"/>
          <w:i/>
          <w:iCs/>
          <w:color w:val="1C4587"/>
          <w:sz w:val="22"/>
          <w:szCs w:val="22"/>
        </w:rPr>
        <w:t>in a society in which pluralism, non-discrimination, tolerance, justice, solidarity and equality between women and men prevail.</w:t>
      </w:r>
    </w:p>
    <w:p w:rsidRPr="004F466E" w:rsidR="000D13AE" w:rsidP="00595DD1" w:rsidRDefault="000D13AE" w14:paraId="17B4877C" w14:textId="77777777">
      <w:pPr>
        <w:numPr>
          <w:ilvl w:val="1"/>
          <w:numId w:val="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These values are </w:t>
      </w:r>
      <w:r w:rsidRPr="004F466E">
        <w:rPr>
          <w:rFonts w:ascii="Arial" w:hAnsi="Arial" w:eastAsia="Times New Roman" w:cs="Arial"/>
          <w:b/>
          <w:bCs/>
          <w:color w:val="000000"/>
          <w:sz w:val="22"/>
          <w:szCs w:val="22"/>
        </w:rPr>
        <w:t xml:space="preserve">common to the member states </w:t>
      </w:r>
      <w:r w:rsidRPr="004F466E">
        <w:rPr>
          <w:rFonts w:ascii="Arial" w:hAnsi="Arial" w:eastAsia="Times New Roman" w:cs="Arial"/>
          <w:color w:val="000000"/>
          <w:sz w:val="22"/>
          <w:szCs w:val="22"/>
        </w:rPr>
        <w:t>(</w:t>
      </w:r>
      <w:r w:rsidRPr="004F466E">
        <w:rPr>
          <w:rFonts w:ascii="Arial" w:hAnsi="Arial" w:eastAsia="Times New Roman" w:cs="Arial"/>
          <w:b/>
          <w:bCs/>
          <w:color w:val="FF0000"/>
          <w:sz w:val="22"/>
          <w:szCs w:val="22"/>
        </w:rPr>
        <w:t>this is an assertion</w:t>
      </w:r>
      <w:r w:rsidRPr="004F466E">
        <w:rPr>
          <w:rFonts w:ascii="Arial" w:hAnsi="Arial" w:eastAsia="Times New Roman" w:cs="Arial"/>
          <w:color w:val="000000"/>
          <w:sz w:val="22"/>
          <w:szCs w:val="22"/>
        </w:rPr>
        <w:t>)</w:t>
      </w:r>
    </w:p>
    <w:p w:rsidRPr="004F466E" w:rsidR="000D13AE" w:rsidP="00595DD1" w:rsidRDefault="000D13AE" w14:paraId="03BE6AE7" w14:textId="77777777">
      <w:pPr>
        <w:numPr>
          <w:ilvl w:val="1"/>
          <w:numId w:val="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Thick conception of democracy + all the other elements around it. Some call this a </w:t>
      </w:r>
      <w:r w:rsidRPr="004F466E">
        <w:rPr>
          <w:rFonts w:ascii="Arial" w:hAnsi="Arial" w:eastAsia="Times New Roman" w:cs="Arial"/>
          <w:b/>
          <w:bCs/>
          <w:color w:val="000000"/>
          <w:sz w:val="22"/>
          <w:szCs w:val="22"/>
        </w:rPr>
        <w:t>holistic concept of democracy</w:t>
      </w:r>
      <w:r w:rsidRPr="004F466E">
        <w:rPr>
          <w:rFonts w:ascii="Arial" w:hAnsi="Arial" w:eastAsia="Times New Roman" w:cs="Arial"/>
          <w:color w:val="000000"/>
          <w:sz w:val="22"/>
          <w:szCs w:val="22"/>
        </w:rPr>
        <w:t xml:space="preserve"> or </w:t>
      </w:r>
      <w:r w:rsidRPr="004F466E">
        <w:rPr>
          <w:rFonts w:ascii="Arial" w:hAnsi="Arial" w:eastAsia="Times New Roman" w:cs="Arial"/>
          <w:b/>
          <w:bCs/>
          <w:color w:val="000000"/>
          <w:sz w:val="22"/>
          <w:szCs w:val="22"/>
        </w:rPr>
        <w:t>democracy +</w:t>
      </w:r>
      <w:r w:rsidRPr="004F466E">
        <w:rPr>
          <w:rFonts w:ascii="Arial" w:hAnsi="Arial" w:eastAsia="Times New Roman" w:cs="Arial"/>
          <w:color w:val="000000"/>
          <w:sz w:val="22"/>
          <w:szCs w:val="22"/>
        </w:rPr>
        <w:t>. </w:t>
      </w:r>
    </w:p>
    <w:p w:rsidRPr="004F466E" w:rsidR="000D13AE" w:rsidP="00595DD1" w:rsidRDefault="000D13AE" w14:paraId="3B17E501" w14:textId="77777777">
      <w:pPr>
        <w:numPr>
          <w:ilvl w:val="1"/>
          <w:numId w:val="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Assertion? What about backsliding like in Poland and Hungary? </w:t>
      </w:r>
    </w:p>
    <w:p w:rsidRPr="004F466E" w:rsidR="000D13AE" w:rsidP="00595DD1" w:rsidRDefault="000D13AE" w14:paraId="1EB91CF9" w14:textId="77777777">
      <w:pPr>
        <w:numPr>
          <w:ilvl w:val="2"/>
          <w:numId w:val="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7 - Provides an answer to backsliding. See below. </w:t>
      </w:r>
    </w:p>
    <w:p w:rsidRPr="004F466E" w:rsidR="000D13AE" w:rsidP="00595DD1" w:rsidRDefault="000D13AE" w14:paraId="3E994C7B" w14:textId="77777777">
      <w:pPr>
        <w:numPr>
          <w:ilvl w:val="0"/>
          <w:numId w:val="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Article 49 TEU – </w:t>
      </w:r>
      <w:r w:rsidRPr="004F466E">
        <w:rPr>
          <w:rFonts w:ascii="Arial" w:hAnsi="Arial" w:eastAsia="Times New Roman" w:cs="Arial"/>
          <w:color w:val="1C4587"/>
          <w:sz w:val="22"/>
          <w:szCs w:val="22"/>
        </w:rPr>
        <w:t>accession/enlargement</w:t>
      </w:r>
    </w:p>
    <w:p w:rsidRPr="004F466E" w:rsidR="000D13AE" w:rsidP="00595DD1" w:rsidRDefault="000D13AE" w14:paraId="1A17E43A" w14:textId="77777777">
      <w:pPr>
        <w:numPr>
          <w:ilvl w:val="1"/>
          <w:numId w:val="14"/>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 xml:space="preserve">Any European State which </w:t>
      </w:r>
      <w:r w:rsidRPr="004F466E">
        <w:rPr>
          <w:rFonts w:ascii="Arial" w:hAnsi="Arial" w:eastAsia="Times New Roman" w:cs="Arial"/>
          <w:i/>
          <w:iCs/>
          <w:color w:val="1C4587"/>
          <w:sz w:val="22"/>
          <w:szCs w:val="22"/>
          <w:u w:val="single"/>
        </w:rPr>
        <w:t xml:space="preserve">respects the values </w:t>
      </w:r>
      <w:r w:rsidRPr="004F466E">
        <w:rPr>
          <w:rFonts w:ascii="Arial" w:hAnsi="Arial" w:eastAsia="Times New Roman" w:cs="Arial"/>
          <w:i/>
          <w:iCs/>
          <w:color w:val="1C4587"/>
          <w:sz w:val="22"/>
          <w:szCs w:val="22"/>
        </w:rPr>
        <w:t xml:space="preserve">referred to in Article 2 and is </w:t>
      </w:r>
      <w:r w:rsidRPr="004F466E">
        <w:rPr>
          <w:rFonts w:ascii="Arial" w:hAnsi="Arial" w:eastAsia="Times New Roman" w:cs="Arial"/>
          <w:i/>
          <w:iCs/>
          <w:color w:val="1C4587"/>
          <w:sz w:val="22"/>
          <w:szCs w:val="22"/>
          <w:u w:val="single"/>
        </w:rPr>
        <w:t xml:space="preserve">committed to promoting them </w:t>
      </w:r>
      <w:r w:rsidRPr="004F466E">
        <w:rPr>
          <w:rFonts w:ascii="Arial" w:hAnsi="Arial" w:eastAsia="Times New Roman" w:cs="Arial"/>
          <w:i/>
          <w:iCs/>
          <w:color w:val="1C4587"/>
          <w:sz w:val="22"/>
          <w:szCs w:val="22"/>
        </w:rPr>
        <w:t>may apply to become a member of the Union</w:t>
      </w:r>
      <w:r w:rsidRPr="004F466E">
        <w:rPr>
          <w:rFonts w:ascii="Arial" w:hAnsi="Arial" w:eastAsia="Times New Roman" w:cs="Arial"/>
          <w:i/>
          <w:iCs/>
          <w:color w:val="000000"/>
          <w:sz w:val="22"/>
          <w:szCs w:val="22"/>
        </w:rPr>
        <w:t>.</w:t>
      </w:r>
    </w:p>
    <w:p w:rsidRPr="004F466E" w:rsidR="000D13AE" w:rsidP="00595DD1" w:rsidRDefault="000D13AE" w14:paraId="219B3ADF" w14:textId="77777777">
      <w:pPr>
        <w:numPr>
          <w:ilvl w:val="1"/>
          <w:numId w:val="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Summary: Prospective countries need to have the same values as the member states (the value set out in Article 2)</w:t>
      </w:r>
    </w:p>
    <w:p w:rsidRPr="004F466E" w:rsidR="000D13AE" w:rsidP="000D13AE" w:rsidRDefault="000D13AE" w14:paraId="5B2E408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Article 7 TEU </w:t>
      </w:r>
      <w:r w:rsidRPr="004F466E">
        <w:rPr>
          <w:rFonts w:ascii="Arial" w:hAnsi="Arial" w:eastAsia="Times New Roman" w:cs="Arial"/>
          <w:color w:val="000000"/>
          <w:sz w:val="22"/>
          <w:szCs w:val="22"/>
        </w:rPr>
        <w:t>(a response to backsliding problem) </w:t>
      </w:r>
    </w:p>
    <w:p w:rsidRPr="004F466E" w:rsidR="000D13AE" w:rsidP="00595DD1" w:rsidRDefault="000D13AE" w14:paraId="186E2169" w14:textId="77777777">
      <w:pPr>
        <w:numPr>
          <w:ilvl w:val="0"/>
          <w:numId w:val="1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1C4587"/>
          <w:sz w:val="22"/>
          <w:szCs w:val="22"/>
        </w:rPr>
        <w:t xml:space="preserve">1. </w:t>
      </w:r>
      <w:r w:rsidRPr="004F466E">
        <w:rPr>
          <w:rFonts w:ascii="Arial" w:hAnsi="Arial" w:eastAsia="Times New Roman" w:cs="Arial"/>
          <w:i/>
          <w:iCs/>
          <w:color w:val="1C4587"/>
          <w:sz w:val="22"/>
          <w:szCs w:val="22"/>
        </w:rPr>
        <w:t xml:space="preserve">On a reasoned proposal by one third of the Member States, by the European Parliament or by the European Commission, the </w:t>
      </w:r>
      <w:r w:rsidRPr="004F466E">
        <w:rPr>
          <w:rFonts w:ascii="Arial" w:hAnsi="Arial" w:eastAsia="Times New Roman" w:cs="Arial"/>
          <w:b/>
          <w:bCs/>
          <w:i/>
          <w:iCs/>
          <w:color w:val="1C4587"/>
          <w:sz w:val="22"/>
          <w:szCs w:val="22"/>
        </w:rPr>
        <w:t xml:space="preserve">Council, acting by a majority of four fifths of its members after obtaining the consent of the European Parliament, may determine that there is a clear </w:t>
      </w:r>
      <w:r w:rsidRPr="004F466E">
        <w:rPr>
          <w:rFonts w:ascii="Arial" w:hAnsi="Arial" w:eastAsia="Times New Roman" w:cs="Arial"/>
          <w:b/>
          <w:bCs/>
          <w:i/>
          <w:iCs/>
          <w:color w:val="1C4587"/>
          <w:sz w:val="22"/>
          <w:szCs w:val="22"/>
          <w:u w:val="single"/>
        </w:rPr>
        <w:t>risk of a serious breach by a Member State of the values</w:t>
      </w:r>
      <w:r w:rsidRPr="004F466E">
        <w:rPr>
          <w:rFonts w:ascii="Arial" w:hAnsi="Arial" w:eastAsia="Times New Roman" w:cs="Arial"/>
          <w:b/>
          <w:bCs/>
          <w:i/>
          <w:iCs/>
          <w:color w:val="1C4587"/>
          <w:sz w:val="22"/>
          <w:szCs w:val="22"/>
        </w:rPr>
        <w:t xml:space="preserve"> referred to in Article 2.</w:t>
      </w:r>
      <w:r w:rsidRPr="004F466E">
        <w:rPr>
          <w:rFonts w:ascii="Arial" w:hAnsi="Arial" w:eastAsia="Times New Roman" w:cs="Arial"/>
          <w:i/>
          <w:iCs/>
          <w:color w:val="1C4587"/>
          <w:sz w:val="22"/>
          <w:szCs w:val="22"/>
        </w:rPr>
        <w:t xml:space="preserve"> Before making such a determination, the Council shall hear the Member State in question and may address recommendations to it, acting in accordance with the same procedure….</w:t>
      </w:r>
    </w:p>
    <w:p w:rsidRPr="004F466E" w:rsidR="000D13AE" w:rsidP="00595DD1" w:rsidRDefault="000D13AE" w14:paraId="54046C9F" w14:textId="77777777">
      <w:pPr>
        <w:numPr>
          <w:ilvl w:val="0"/>
          <w:numId w:val="15"/>
        </w:numPr>
        <w:textAlignment w:val="baseline"/>
        <w:rPr>
          <w:rFonts w:ascii="Arial" w:hAnsi="Arial" w:eastAsia="Times New Roman" w:cs="Arial"/>
          <w:color w:val="000000"/>
          <w:sz w:val="22"/>
          <w:szCs w:val="22"/>
        </w:rPr>
      </w:pPr>
      <w:r w:rsidRPr="004F466E">
        <w:rPr>
          <w:rFonts w:ascii="Arial" w:hAnsi="Arial" w:eastAsia="Times New Roman" w:cs="Arial"/>
          <w:color w:val="1C4587"/>
          <w:sz w:val="22"/>
          <w:szCs w:val="22"/>
        </w:rPr>
        <w:t xml:space="preserve">2.  </w:t>
      </w:r>
      <w:r w:rsidRPr="004F466E">
        <w:rPr>
          <w:rFonts w:ascii="Arial" w:hAnsi="Arial" w:eastAsia="Times New Roman" w:cs="Arial"/>
          <w:i/>
          <w:iCs/>
          <w:color w:val="1C4587"/>
          <w:sz w:val="22"/>
          <w:szCs w:val="22"/>
        </w:rPr>
        <w:t xml:space="preserve">The European Council, acting by unanimity on a proposal by one third of the Member States or by the Commission and after obtaining the consent of the European Parliament, may determine the existence of a </w:t>
      </w:r>
      <w:r w:rsidRPr="004F466E">
        <w:rPr>
          <w:rFonts w:ascii="Arial" w:hAnsi="Arial" w:eastAsia="Times New Roman" w:cs="Arial"/>
          <w:i/>
          <w:iCs/>
          <w:color w:val="1C4587"/>
          <w:sz w:val="22"/>
          <w:szCs w:val="22"/>
          <w:u w:val="single"/>
        </w:rPr>
        <w:t xml:space="preserve">serious and persistent breach by a Member State of the values </w:t>
      </w:r>
      <w:r w:rsidRPr="004F466E">
        <w:rPr>
          <w:rFonts w:ascii="Arial" w:hAnsi="Arial" w:eastAsia="Times New Roman" w:cs="Arial"/>
          <w:i/>
          <w:iCs/>
          <w:color w:val="1C4587"/>
          <w:sz w:val="22"/>
          <w:szCs w:val="22"/>
        </w:rPr>
        <w:t>referred to in Article 2, after inviting the Member State in question to submit its observations.</w:t>
      </w:r>
    </w:p>
    <w:p w:rsidRPr="004F466E" w:rsidR="000D13AE" w:rsidP="00595DD1" w:rsidRDefault="000D13AE" w14:paraId="48C7E16F" w14:textId="77777777">
      <w:pPr>
        <w:numPr>
          <w:ilvl w:val="0"/>
          <w:numId w:val="15"/>
        </w:numPr>
        <w:textAlignment w:val="baseline"/>
        <w:rPr>
          <w:rFonts w:ascii="Arial" w:hAnsi="Arial" w:eastAsia="Times New Roman" w:cs="Arial"/>
          <w:color w:val="000000"/>
          <w:sz w:val="22"/>
          <w:szCs w:val="22"/>
        </w:rPr>
      </w:pPr>
      <w:r w:rsidRPr="004F466E">
        <w:rPr>
          <w:rFonts w:ascii="Arial" w:hAnsi="Arial" w:eastAsia="Times New Roman" w:cs="Arial"/>
          <w:color w:val="1C4587"/>
          <w:sz w:val="22"/>
          <w:szCs w:val="22"/>
        </w:rPr>
        <w:t xml:space="preserve">3. </w:t>
      </w:r>
      <w:r w:rsidRPr="004F466E">
        <w:rPr>
          <w:rFonts w:ascii="Arial" w:hAnsi="Arial" w:eastAsia="Times New Roman" w:cs="Arial"/>
          <w:i/>
          <w:iCs/>
          <w:color w:val="1C4587"/>
          <w:sz w:val="22"/>
          <w:szCs w:val="22"/>
        </w:rPr>
        <w:t xml:space="preserve">Where a determination under paragraph 2 has been made, the Council, acting by a qualified majority, </w:t>
      </w:r>
      <w:r w:rsidRPr="004F466E">
        <w:rPr>
          <w:rFonts w:ascii="Arial" w:hAnsi="Arial" w:eastAsia="Times New Roman" w:cs="Arial"/>
          <w:i/>
          <w:iCs/>
          <w:color w:val="1C4587"/>
          <w:sz w:val="22"/>
          <w:szCs w:val="22"/>
          <w:u w:val="single"/>
        </w:rPr>
        <w:t>may decide to suspend certain of the rights</w:t>
      </w:r>
      <w:r w:rsidRPr="004F466E">
        <w:rPr>
          <w:rFonts w:ascii="Arial" w:hAnsi="Arial" w:eastAsia="Times New Roman" w:cs="Arial"/>
          <w:i/>
          <w:iCs/>
          <w:color w:val="1C4587"/>
          <w:sz w:val="22"/>
          <w:szCs w:val="22"/>
        </w:rPr>
        <w:t xml:space="preserve"> deriving from the application of the Treaties to the Member State in question, </w:t>
      </w:r>
      <w:r w:rsidRPr="004F466E">
        <w:rPr>
          <w:rFonts w:ascii="Arial" w:hAnsi="Arial" w:eastAsia="Times New Roman" w:cs="Arial"/>
          <w:i/>
          <w:iCs/>
          <w:color w:val="1C4587"/>
          <w:sz w:val="22"/>
          <w:szCs w:val="22"/>
          <w:u w:val="single"/>
        </w:rPr>
        <w:t xml:space="preserve">including the voting rights </w:t>
      </w:r>
      <w:r w:rsidRPr="004F466E">
        <w:rPr>
          <w:rFonts w:ascii="Arial" w:hAnsi="Arial" w:eastAsia="Times New Roman" w:cs="Arial"/>
          <w:i/>
          <w:iCs/>
          <w:color w:val="1C4587"/>
          <w:sz w:val="22"/>
          <w:szCs w:val="22"/>
        </w:rPr>
        <w:t>of the representative of the government of that Member State in the Council…</w:t>
      </w:r>
    </w:p>
    <w:p w:rsidRPr="004F466E" w:rsidR="000D13AE" w:rsidP="00595DD1" w:rsidRDefault="000D13AE" w14:paraId="372038B7" w14:textId="77777777">
      <w:pPr>
        <w:numPr>
          <w:ilvl w:val="0"/>
          <w:numId w:val="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Summary: Provides an answer for backsliding. Council acts by </w:t>
      </w:r>
      <w:r w:rsidRPr="004F466E">
        <w:rPr>
          <w:rFonts w:ascii="Cambria Math" w:hAnsi="Cambria Math" w:eastAsia="Times New Roman" w:cs="Cambria Math"/>
          <w:color w:val="000000"/>
          <w:sz w:val="22"/>
          <w:szCs w:val="22"/>
        </w:rPr>
        <w:t>⅘</w:t>
      </w:r>
      <w:r w:rsidRPr="004F466E">
        <w:rPr>
          <w:rFonts w:ascii="Arial" w:hAnsi="Arial" w:eastAsia="Times New Roman" w:cs="Arial"/>
          <w:color w:val="000000"/>
          <w:sz w:val="22"/>
          <w:szCs w:val="22"/>
        </w:rPr>
        <w:t xml:space="preserve"> members if there is a </w:t>
      </w:r>
      <w:r w:rsidRPr="004F466E">
        <w:rPr>
          <w:rFonts w:ascii="Arial" w:hAnsi="Arial" w:eastAsia="Times New Roman" w:cs="Arial"/>
          <w:color w:val="000000"/>
          <w:sz w:val="22"/>
          <w:szCs w:val="22"/>
          <w:u w:val="single"/>
        </w:rPr>
        <w:t>clear risk of a serious breach</w:t>
      </w:r>
      <w:r w:rsidRPr="004F466E">
        <w:rPr>
          <w:rFonts w:ascii="Arial" w:hAnsi="Arial" w:eastAsia="Times New Roman" w:cs="Arial"/>
          <w:color w:val="000000"/>
          <w:sz w:val="22"/>
          <w:szCs w:val="22"/>
        </w:rPr>
        <w:t xml:space="preserve"> by a Member State to the values set out in Article 2. The Council may decide to suspend certain rights, including voting rights. </w:t>
      </w:r>
    </w:p>
    <w:p w:rsidRPr="004F466E" w:rsidR="000D13AE" w:rsidP="00595DD1" w:rsidRDefault="000D13AE" w14:paraId="6A2C92B4" w14:textId="77777777">
      <w:pPr>
        <w:numPr>
          <w:ilvl w:val="1"/>
          <w:numId w:val="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there’s no legal mechanism for expulsion. </w:t>
      </w:r>
    </w:p>
    <w:p w:rsidRPr="004F466E" w:rsidR="000D13AE" w:rsidP="000D13AE" w:rsidRDefault="000D13AE" w14:paraId="4B04F582"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Article 10 TEU</w:t>
      </w:r>
    </w:p>
    <w:p w:rsidRPr="004F466E" w:rsidR="000D13AE" w:rsidP="00595DD1" w:rsidRDefault="000D13AE" w14:paraId="184B4835" w14:textId="77777777">
      <w:pPr>
        <w:numPr>
          <w:ilvl w:val="0"/>
          <w:numId w:val="16"/>
        </w:numPr>
        <w:spacing w:before="200"/>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1.   The functioning of the Union shall be founded on representative democracy.</w:t>
      </w:r>
    </w:p>
    <w:p w:rsidRPr="004F466E" w:rsidR="000D13AE" w:rsidP="00595DD1" w:rsidRDefault="000D13AE" w14:paraId="1B1DD3C7" w14:textId="77777777">
      <w:pPr>
        <w:numPr>
          <w:ilvl w:val="0"/>
          <w:numId w:val="16"/>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2.   Citizens are directly represented at Union level in the European Parliament.</w:t>
      </w:r>
    </w:p>
    <w:p w:rsidRPr="004F466E" w:rsidR="000D13AE" w:rsidP="00595DD1" w:rsidRDefault="000D13AE" w14:paraId="62522772" w14:textId="77777777">
      <w:pPr>
        <w:numPr>
          <w:ilvl w:val="0"/>
          <w:numId w:val="16"/>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Member States are represented in the European Council by their Heads of State or Government and in the Council by their governments, themselves democratically accountable either to their national Parliaments, or to their citizens.</w:t>
      </w:r>
    </w:p>
    <w:p w:rsidRPr="004F466E" w:rsidR="000D13AE" w:rsidP="00595DD1" w:rsidRDefault="000D13AE" w14:paraId="04C03C6D" w14:textId="77777777">
      <w:pPr>
        <w:numPr>
          <w:ilvl w:val="0"/>
          <w:numId w:val="16"/>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3.   Every citizen shall have the right to participate in the democratic life of the Union. Decisions shall be taken as openly and as closely as possible to the citizen.</w:t>
      </w:r>
    </w:p>
    <w:p w:rsidRPr="004F466E" w:rsidR="000D13AE" w:rsidP="00595DD1" w:rsidRDefault="000D13AE" w14:paraId="5DDAC650" w14:textId="77777777">
      <w:pPr>
        <w:numPr>
          <w:ilvl w:val="0"/>
          <w:numId w:val="16"/>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4  Political parties at European level contribute to forming European political awareness and to expressing the will of citizens of the Union</w:t>
      </w:r>
      <w:r w:rsidRPr="004F466E">
        <w:rPr>
          <w:rFonts w:ascii="Arial" w:hAnsi="Arial" w:eastAsia="Times New Roman" w:cs="Arial"/>
          <w:i/>
          <w:iCs/>
          <w:color w:val="000000"/>
          <w:sz w:val="22"/>
          <w:szCs w:val="22"/>
        </w:rPr>
        <w:t>.</w:t>
      </w:r>
    </w:p>
    <w:p w:rsidRPr="004F466E" w:rsidR="000D13AE" w:rsidP="00595DD1" w:rsidRDefault="000D13AE" w14:paraId="2CF6C50E" w14:textId="77777777">
      <w:pPr>
        <w:numPr>
          <w:ilvl w:val="0"/>
          <w:numId w:val="1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Summary: EU has to be working in a democratic way and states need to be democractic. </w:t>
      </w:r>
    </w:p>
    <w:p w:rsidRPr="004F466E" w:rsidR="000D13AE" w:rsidP="000D13AE" w:rsidRDefault="000D13AE" w14:paraId="11F26356"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What is democracy?</w:t>
      </w:r>
    </w:p>
    <w:p w:rsidRPr="004F466E" w:rsidR="000D13AE" w:rsidP="00595DD1" w:rsidRDefault="000D13AE" w14:paraId="1AD98507" w14:textId="77777777">
      <w:pPr>
        <w:numPr>
          <w:ilvl w:val="0"/>
          <w:numId w:val="17"/>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Found in the </w:t>
      </w:r>
      <w:r w:rsidRPr="004F466E">
        <w:rPr>
          <w:rFonts w:ascii="Arial" w:hAnsi="Arial" w:eastAsia="Times New Roman" w:cs="Arial"/>
          <w:color w:val="000000"/>
          <w:sz w:val="22"/>
          <w:szCs w:val="22"/>
          <w:u w:val="single"/>
        </w:rPr>
        <w:t>positive law</w:t>
      </w:r>
      <w:r w:rsidRPr="004F466E">
        <w:rPr>
          <w:rFonts w:ascii="Arial" w:hAnsi="Arial" w:eastAsia="Times New Roman" w:cs="Arial"/>
          <w:color w:val="000000"/>
          <w:sz w:val="22"/>
          <w:szCs w:val="22"/>
        </w:rPr>
        <w:t xml:space="preserve"> of the four articles mentioned above (Articles 2, 7, 10, and 49) </w:t>
      </w:r>
    </w:p>
    <w:p w:rsidRPr="004F466E" w:rsidR="000D13AE" w:rsidP="00595DD1" w:rsidRDefault="000D13AE" w14:paraId="25D12C85" w14:textId="77777777">
      <w:pPr>
        <w:numPr>
          <w:ilvl w:val="0"/>
          <w:numId w:val="17"/>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u w:val="single"/>
        </w:rPr>
        <w:t>Diamond</w:t>
      </w:r>
      <w:r w:rsidRPr="004F466E">
        <w:rPr>
          <w:rFonts w:ascii="Arial" w:hAnsi="Arial" w:eastAsia="Times New Roman" w:cs="Arial"/>
          <w:color w:val="000000"/>
          <w:sz w:val="22"/>
          <w:szCs w:val="22"/>
        </w:rPr>
        <w:t>:  </w:t>
      </w:r>
    </w:p>
    <w:p w:rsidRPr="004F466E" w:rsidR="000D13AE" w:rsidP="00595DD1" w:rsidRDefault="000D13AE" w14:paraId="64A5AF06" w14:textId="77777777">
      <w:pPr>
        <w:numPr>
          <w:ilvl w:val="1"/>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At a minimum (with a view to ensuring political freedom, popular sovereignty &amp; equal rights) the country needs the below to be a democracy: </w:t>
      </w:r>
    </w:p>
    <w:p w:rsidRPr="004F466E" w:rsidR="000D13AE" w:rsidP="00595DD1" w:rsidRDefault="000D13AE" w14:paraId="433868AC"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regular, free, fair &amp; competitive elections with full suffrage</w:t>
      </w:r>
    </w:p>
    <w:p w:rsidRPr="004F466E" w:rsidR="000D13AE" w:rsidP="00595DD1" w:rsidRDefault="000D13AE" w14:paraId="6614731C" w14:textId="77777777">
      <w:pPr>
        <w:numPr>
          <w:ilvl w:val="3"/>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That is, elections that are REAL, not staged </w:t>
      </w:r>
    </w:p>
    <w:p w:rsidRPr="004F466E" w:rsidR="000D13AE" w:rsidP="00595DD1" w:rsidRDefault="000D13AE" w14:paraId="3990F734" w14:textId="072D98E3">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More than one political </w:t>
      </w:r>
      <w:r w:rsidRPr="004F466E" w:rsidR="009F396A">
        <w:rPr>
          <w:rFonts w:ascii="Arial" w:hAnsi="Arial" w:eastAsia="Times New Roman" w:cs="Arial"/>
          <w:color w:val="000000"/>
          <w:sz w:val="22"/>
          <w:szCs w:val="22"/>
        </w:rPr>
        <w:t>party (</w:t>
      </w:r>
      <w:r w:rsidRPr="004F466E">
        <w:rPr>
          <w:rFonts w:ascii="Arial" w:hAnsi="Arial" w:eastAsia="Times New Roman" w:cs="Arial"/>
          <w:color w:val="000000"/>
          <w:sz w:val="22"/>
          <w:szCs w:val="22"/>
        </w:rPr>
        <w:t>pluralism)</w:t>
      </w:r>
    </w:p>
    <w:p w:rsidRPr="004F466E" w:rsidR="000D13AE" w:rsidP="00595DD1" w:rsidRDefault="000D13AE" w14:paraId="09684D4D"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(3) Alternative sources of information</w:t>
      </w:r>
    </w:p>
    <w:p w:rsidRPr="004F466E" w:rsidR="000D13AE" w:rsidP="00595DD1" w:rsidRDefault="000D13AE" w14:paraId="016A3A6C" w14:textId="77777777">
      <w:pPr>
        <w:numPr>
          <w:ilvl w:val="1"/>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Other dimensions necessary to guarantee/measure the quality of democracy</w:t>
      </w:r>
    </w:p>
    <w:p w:rsidRPr="004F466E" w:rsidR="000D13AE" w:rsidP="00595DD1" w:rsidRDefault="000D13AE" w14:paraId="63500498"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 The rule of law (requires independent courts &amp; other independent institutions)</w:t>
      </w:r>
    </w:p>
    <w:p w:rsidRPr="004F466E" w:rsidR="000D13AE" w:rsidP="00595DD1" w:rsidRDefault="000D13AE" w14:paraId="0FCD2060" w14:textId="1FF2CFBB">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(ii) Civic </w:t>
      </w:r>
      <w:r w:rsidRPr="004F466E" w:rsidR="009F396A">
        <w:rPr>
          <w:rFonts w:ascii="Arial" w:hAnsi="Arial" w:eastAsia="Times New Roman" w:cs="Arial"/>
          <w:color w:val="000000"/>
          <w:sz w:val="22"/>
          <w:szCs w:val="22"/>
        </w:rPr>
        <w:t>participation (</w:t>
      </w:r>
      <w:r w:rsidRPr="004F466E">
        <w:rPr>
          <w:rFonts w:ascii="Arial" w:hAnsi="Arial" w:eastAsia="Times New Roman" w:cs="Arial"/>
          <w:color w:val="000000"/>
          <w:sz w:val="22"/>
          <w:szCs w:val="22"/>
        </w:rPr>
        <w:t>requires political freedoms &amp; civic space)</w:t>
      </w:r>
    </w:p>
    <w:p w:rsidRPr="004F466E" w:rsidR="000D13AE" w:rsidP="00595DD1" w:rsidRDefault="000D13AE" w14:paraId="4B5FCA0E"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 Accountability (of government to citizens; and of branches of govt to each other)</w:t>
      </w:r>
    </w:p>
    <w:p w:rsidRPr="004F466E" w:rsidR="000D13AE" w:rsidP="00595DD1" w:rsidRDefault="000D13AE" w14:paraId="34D76A5B"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(iv) Civil &amp; political freedoms (association, expression, assembly, information, etc)</w:t>
      </w:r>
    </w:p>
    <w:p w:rsidRPr="004F466E" w:rsidR="000D13AE" w:rsidP="00595DD1" w:rsidRDefault="000D13AE" w14:paraId="4717F4C8" w14:textId="5172E02C">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(v) Equal </w:t>
      </w:r>
      <w:r w:rsidRPr="004F466E" w:rsidR="009F396A">
        <w:rPr>
          <w:rFonts w:ascii="Arial" w:hAnsi="Arial" w:eastAsia="Times New Roman" w:cs="Arial"/>
          <w:color w:val="000000"/>
          <w:sz w:val="22"/>
          <w:szCs w:val="22"/>
        </w:rPr>
        <w:t>rights (</w:t>
      </w:r>
      <w:r w:rsidRPr="004F466E">
        <w:rPr>
          <w:rFonts w:ascii="Arial" w:hAnsi="Arial" w:eastAsia="Times New Roman" w:cs="Arial"/>
          <w:color w:val="000000"/>
          <w:sz w:val="22"/>
          <w:szCs w:val="22"/>
        </w:rPr>
        <w:t>non-discrimination, ethnic/racial, gender, &amp; other forms of equality)</w:t>
      </w:r>
    </w:p>
    <w:p w:rsidRPr="004F466E" w:rsidR="000D13AE" w:rsidP="00595DD1" w:rsidRDefault="000D13AE" w14:paraId="7D1680AF"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(vi) Pursuit of political &amp; socio-economic equality ( &amp; social rights)</w:t>
      </w:r>
    </w:p>
    <w:p w:rsidRPr="004F466E" w:rsidR="000D13AE" w:rsidP="00595DD1" w:rsidRDefault="000D13AE" w14:paraId="6353A638" w14:textId="77777777">
      <w:pPr>
        <w:numPr>
          <w:ilvl w:val="2"/>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(vi) Responsiveness to citizens </w:t>
      </w:r>
    </w:p>
    <w:p w:rsidRPr="004F466E" w:rsidR="000D13AE" w:rsidP="00595DD1" w:rsidRDefault="000D13AE" w14:paraId="1B1C9ADF" w14:textId="77777777">
      <w:pPr>
        <w:numPr>
          <w:ilvl w:val="0"/>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can Hungary and Poland get away with saying they’re democracies? </w:t>
      </w:r>
    </w:p>
    <w:p w:rsidRPr="004F466E" w:rsidR="000D13AE" w:rsidP="00595DD1" w:rsidRDefault="000D13AE" w14:paraId="336E1F66" w14:textId="77777777">
      <w:pPr>
        <w:numPr>
          <w:ilvl w:val="1"/>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Democracy Index published by The Economist. Ranks countries as hybrid, flawed, and full democracies. You always get interesting results b/c democracy is a complex multidimensional concept. It’s not so easy to say that a country </w:t>
      </w:r>
      <w:r w:rsidRPr="004F466E">
        <w:rPr>
          <w:rFonts w:ascii="Arial" w:hAnsi="Arial" w:eastAsia="Times New Roman" w:cs="Arial"/>
          <w:i/>
          <w:iCs/>
          <w:color w:val="000000"/>
          <w:sz w:val="22"/>
          <w:szCs w:val="22"/>
        </w:rPr>
        <w:t xml:space="preserve">isn’t </w:t>
      </w:r>
      <w:r w:rsidRPr="004F466E">
        <w:rPr>
          <w:rFonts w:ascii="Arial" w:hAnsi="Arial" w:eastAsia="Times New Roman" w:cs="Arial"/>
          <w:color w:val="000000"/>
          <w:sz w:val="22"/>
          <w:szCs w:val="22"/>
        </w:rPr>
        <w:t>a democracy. In the gray zone (i.e., flawed democracies) there’s more to argue about.</w:t>
      </w:r>
    </w:p>
    <w:p w:rsidRPr="004F466E" w:rsidR="000D13AE" w:rsidP="00595DD1" w:rsidRDefault="000D13AE" w14:paraId="22B76359" w14:textId="77777777">
      <w:pPr>
        <w:numPr>
          <w:ilvl w:val="1"/>
          <w:numId w:val="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A2 TEU doesn’t go into what composes a democracy</w:t>
      </w:r>
    </w:p>
    <w:p w:rsidRPr="004F466E" w:rsidR="000D13AE" w:rsidP="000D13AE" w:rsidRDefault="000D13AE" w14:paraId="706B1842"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What is Illiberal Democracy?</w:t>
      </w:r>
    </w:p>
    <w:p w:rsidRPr="004F466E" w:rsidR="000D13AE" w:rsidP="00595DD1" w:rsidRDefault="000D13AE" w14:paraId="578E8E64" w14:textId="77777777">
      <w:pPr>
        <w:numPr>
          <w:ilvl w:val="0"/>
          <w:numId w:val="18"/>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Missing elements: </w:t>
      </w:r>
    </w:p>
    <w:p w:rsidRPr="004F466E" w:rsidR="000D13AE" w:rsidP="00595DD1" w:rsidRDefault="000D13AE" w14:paraId="12F97A42"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Alternative sources of information</w:t>
      </w:r>
    </w:p>
    <w:p w:rsidRPr="004F466E" w:rsidR="000D13AE" w:rsidP="00595DD1" w:rsidRDefault="000D13AE" w14:paraId="07D3E6FC"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 great protection of rights, checks and balances (very weak or missing in an illiberal democracy) </w:t>
      </w:r>
    </w:p>
    <w:p w:rsidRPr="004F466E" w:rsidR="000D13AE" w:rsidP="00595DD1" w:rsidRDefault="000D13AE" w14:paraId="6750FD14" w14:textId="77777777">
      <w:pPr>
        <w:numPr>
          <w:ilvl w:val="0"/>
          <w:numId w:val="18"/>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How does it differ from an authoritarian political system?</w:t>
      </w:r>
    </w:p>
    <w:p w:rsidRPr="004F466E" w:rsidR="000D13AE" w:rsidP="00595DD1" w:rsidRDefault="000D13AE" w14:paraId="2909D690"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By maintaining regular and ‘free’ elections (commitment to majoritarianism)</w:t>
      </w:r>
    </w:p>
    <w:p w:rsidRPr="004F466E" w:rsidR="000D13AE" w:rsidP="00595DD1" w:rsidRDefault="000D13AE" w14:paraId="7979142C"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Authoritarian</w:t>
      </w:r>
      <w:r w:rsidRPr="004F466E">
        <w:rPr>
          <w:rFonts w:ascii="Arial" w:hAnsi="Arial" w:eastAsia="Times New Roman" w:cs="Arial"/>
          <w:color w:val="000000"/>
          <w:sz w:val="22"/>
          <w:szCs w:val="22"/>
        </w:rPr>
        <w:t xml:space="preserve"> - Makes no promise of electoral accountability, popular rule. Guarantees stability,order, often welfare. What is missing is freedom and the idea of popular sovereignty. </w:t>
      </w:r>
    </w:p>
    <w:p w:rsidRPr="004F466E" w:rsidR="000D13AE" w:rsidP="00595DD1" w:rsidRDefault="000D13AE" w14:paraId="3507CF3A"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Illiberal Democracy</w:t>
      </w:r>
      <w:r w:rsidRPr="004F466E">
        <w:rPr>
          <w:rFonts w:ascii="Arial" w:hAnsi="Arial" w:eastAsia="Times New Roman" w:cs="Arial"/>
          <w:color w:val="000000"/>
          <w:sz w:val="22"/>
          <w:szCs w:val="22"/>
        </w:rPr>
        <w:t xml:space="preserve"> - Takes elements of authoritarianism but the government *says* it’s committed to ruling for the people and giving people what they want. </w:t>
      </w:r>
    </w:p>
    <w:p w:rsidRPr="004F466E" w:rsidR="000D13AE" w:rsidP="00595DD1" w:rsidRDefault="000D13AE" w14:paraId="07A5A5A3" w14:textId="77777777">
      <w:pPr>
        <w:numPr>
          <w:ilvl w:val="0"/>
          <w:numId w:val="18"/>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How does it differ from liberal democracy?</w:t>
      </w:r>
    </w:p>
    <w:p w:rsidRPr="004F466E" w:rsidR="000D13AE" w:rsidP="00595DD1" w:rsidRDefault="000D13AE" w14:paraId="78D00F37"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guarantees for rights (civil, political &amp; other)</w:t>
      </w:r>
    </w:p>
    <w:p w:rsidRPr="004F466E" w:rsidR="000D13AE" w:rsidP="00595DD1" w:rsidRDefault="000D13AE" w14:paraId="60E4A93D"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protection for minorities,</w:t>
      </w:r>
    </w:p>
    <w:p w:rsidRPr="004F466E" w:rsidR="000D13AE" w:rsidP="00595DD1" w:rsidRDefault="000D13AE" w14:paraId="3F3D7788"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guarantee of non-discrimination  (ethnic/racial, gender, LGBTQ, etc)</w:t>
      </w:r>
    </w:p>
    <w:p w:rsidRPr="004F466E" w:rsidR="000D13AE" w:rsidP="00595DD1" w:rsidRDefault="000D13AE" w14:paraId="341F653D"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assurance of checks &amp; balances, or of independent institutions</w:t>
      </w:r>
    </w:p>
    <w:p w:rsidRPr="004F466E" w:rsidR="000D13AE" w:rsidP="00595DD1" w:rsidRDefault="000D13AE" w14:paraId="337B9DEB" w14:textId="77777777">
      <w:pPr>
        <w:numPr>
          <w:ilvl w:val="0"/>
          <w:numId w:val="18"/>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Why do many argue that an ‘illiberal democracy’ is not in fact a democracy? Is it an oxymoron? </w:t>
      </w:r>
    </w:p>
    <w:p w:rsidRPr="004F466E" w:rsidR="000D13AE" w:rsidP="00595DD1" w:rsidRDefault="000D13AE" w14:paraId="28660229"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Without protection of these rights, we can’t say there are truly free and fair elections</w:t>
      </w:r>
    </w:p>
    <w:p w:rsidRPr="004F466E" w:rsidR="000D13AE" w:rsidP="00595DD1" w:rsidRDefault="000D13AE" w14:paraId="6C6DA4CD" w14:textId="77777777">
      <w:pPr>
        <w:numPr>
          <w:ilvl w:val="2"/>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even in Hungary there are big protests, though gov’t control over the media and civil society is extensive</w:t>
      </w:r>
    </w:p>
    <w:p w:rsidRPr="004F466E" w:rsidR="000D13AE" w:rsidP="00595DD1" w:rsidRDefault="000D13AE" w14:paraId="4558385F" w14:textId="77777777">
      <w:pPr>
        <w:numPr>
          <w:ilvl w:val="0"/>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Resende’s question:  Are Hungary and Poland examples of illiberal majoritarianism or of (creeping) authoritarianism?</w:t>
      </w:r>
    </w:p>
    <w:p w:rsidRPr="004F466E" w:rsidR="000D13AE" w:rsidP="00595DD1" w:rsidRDefault="000D13AE" w14:paraId="64775D91"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Believes both of them are cases of creeping authoritarianism because they’re moving in a direction that you couldn’t reasonably say that the elections being held there are free and fair ones. </w:t>
      </w:r>
    </w:p>
    <w:p w:rsidRPr="004F466E" w:rsidR="000D13AE" w:rsidP="00595DD1" w:rsidRDefault="000D13AE" w14:paraId="524D6156" w14:textId="77777777">
      <w:pPr>
        <w:numPr>
          <w:ilvl w:val="1"/>
          <w:numId w:val="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Hungary - Took measures so that courts couldn’t review the measures they added during a time. Prevented majoritarian element from functioning in the next election. </w:t>
      </w:r>
    </w:p>
    <w:p w:rsidRPr="004F466E" w:rsidR="000D13AE" w:rsidP="000D13AE" w:rsidRDefault="000D13AE" w14:paraId="7D9BFC07"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Nationalism vs. the EU - are they antagonistic?</w:t>
      </w:r>
    </w:p>
    <w:p w:rsidRPr="004F466E" w:rsidR="000D13AE" w:rsidP="00595DD1" w:rsidRDefault="000D13AE" w14:paraId="642085F0" w14:textId="77777777">
      <w:pPr>
        <w:numPr>
          <w:ilvl w:val="0"/>
          <w:numId w:val="19"/>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Nationalism</w:t>
      </w:r>
      <w:r w:rsidRPr="004F466E">
        <w:rPr>
          <w:rFonts w:ascii="Arial" w:hAnsi="Arial" w:eastAsia="Times New Roman" w:cs="Arial"/>
          <w:color w:val="000000"/>
          <w:sz w:val="22"/>
          <w:szCs w:val="22"/>
        </w:rPr>
        <w:t xml:space="preserve"> - An idea, identity, or movement that promotes the interests of the nation, and advocates loyalty to the nation (generally above other groupings or entities): it can have political, cultural, historic, ethnic or other connotations. </w:t>
      </w:r>
    </w:p>
    <w:p w:rsidRPr="004F466E" w:rsidR="000D13AE" w:rsidP="00595DD1" w:rsidRDefault="000D13AE" w14:paraId="4EBF2985" w14:textId="77777777">
      <w:pPr>
        <w:numPr>
          <w:ilvl w:val="0"/>
          <w:numId w:val="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is the relationship between nationalism and the European Union?</w:t>
      </w:r>
    </w:p>
    <w:p w:rsidRPr="004F466E" w:rsidR="000D13AE" w:rsidP="00595DD1" w:rsidRDefault="000D13AE" w14:paraId="16A8AB49" w14:textId="77777777">
      <w:pPr>
        <w:numPr>
          <w:ilvl w:val="1"/>
          <w:numId w:val="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European Nationalism - Although there’s opposition to the EU, European nationalism does exist. Nationalism should also be able to coexist with the supranational identity of the EU. We saw this in the clips of the veteran statements: “I’m Scottish and I’m European” </w:t>
      </w:r>
    </w:p>
    <w:p w:rsidRPr="004F466E" w:rsidR="000D13AE" w:rsidP="00595DD1" w:rsidRDefault="000D13AE" w14:paraId="5FBFCC6F" w14:textId="77777777">
      <w:pPr>
        <w:numPr>
          <w:ilvl w:val="2"/>
          <w:numId w:val="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Normal nationalism is still interested in EU integration. For example, Catalonia and Scotland still want to be part of the EU while having very strong domestic nationalist sentiments.</w:t>
      </w:r>
    </w:p>
    <w:p w:rsidRPr="004F466E" w:rsidR="000D13AE" w:rsidP="00595DD1" w:rsidRDefault="000D13AE" w14:paraId="5C12B203" w14:textId="77777777">
      <w:pPr>
        <w:numPr>
          <w:ilvl w:val="1"/>
          <w:numId w:val="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Loss of Nationalism - Kind of nationalism that is at odds with submerging yourself into the EU. Loss of sovereignty pits itself against supranationalism and is a challenge to European integration.  </w:t>
      </w:r>
    </w:p>
    <w:p w:rsidRPr="004F466E" w:rsidR="000D13AE" w:rsidP="00595DD1" w:rsidRDefault="000D13AE" w14:paraId="54440850" w14:textId="77777777">
      <w:pPr>
        <w:numPr>
          <w:ilvl w:val="0"/>
          <w:numId w:val="19"/>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Where does </w:t>
      </w:r>
      <w:r w:rsidRPr="004F466E">
        <w:rPr>
          <w:rFonts w:ascii="Arial" w:hAnsi="Arial" w:eastAsia="Times New Roman" w:cs="Arial"/>
          <w:b/>
          <w:bCs/>
          <w:i/>
          <w:iCs/>
          <w:color w:val="000000"/>
          <w:sz w:val="22"/>
          <w:szCs w:val="22"/>
          <w:highlight w:val="yellow"/>
        </w:rPr>
        <w:t>populism</w:t>
      </w:r>
      <w:r w:rsidRPr="004F466E">
        <w:rPr>
          <w:rFonts w:ascii="Arial" w:hAnsi="Arial" w:eastAsia="Times New Roman" w:cs="Arial"/>
          <w:i/>
          <w:iCs/>
          <w:color w:val="000000"/>
          <w:sz w:val="22"/>
          <w:szCs w:val="22"/>
        </w:rPr>
        <w:t xml:space="preserve"> fit in?</w:t>
      </w:r>
      <w:r w:rsidRPr="004F466E">
        <w:rPr>
          <w:rFonts w:ascii="Arial" w:hAnsi="Arial" w:eastAsia="Times New Roman" w:cs="Arial"/>
          <w:i/>
          <w:iCs/>
          <w:color w:val="000000"/>
          <w:sz w:val="22"/>
          <w:szCs w:val="22"/>
        </w:rPr>
        <w:tab/>
      </w:r>
    </w:p>
    <w:p w:rsidRPr="004F466E" w:rsidR="000D13AE" w:rsidP="00595DD1" w:rsidRDefault="000D13AE" w14:paraId="50FFBC21" w14:textId="77777777">
      <w:pPr>
        <w:numPr>
          <w:ilvl w:val="1"/>
          <w:numId w:val="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Populist rulers </w:t>
      </w:r>
      <w:r w:rsidRPr="004F466E">
        <w:rPr>
          <w:rFonts w:ascii="Arial" w:hAnsi="Arial" w:eastAsia="Times New Roman" w:cs="Arial"/>
          <w:b/>
          <w:bCs/>
          <w:color w:val="000000"/>
          <w:sz w:val="22"/>
          <w:szCs w:val="22"/>
        </w:rPr>
        <w:t>claim to act on behalf of the ‘true’ people</w:t>
      </w:r>
      <w:r w:rsidRPr="004F466E">
        <w:rPr>
          <w:rFonts w:ascii="Arial" w:hAnsi="Arial" w:eastAsia="Times New Roman" w:cs="Arial"/>
          <w:color w:val="000000"/>
          <w:sz w:val="22"/>
          <w:szCs w:val="22"/>
        </w:rPr>
        <w:t>, and often decry or resent mediating institutions between themselves and those they deem to be ‘the people’</w:t>
      </w:r>
    </w:p>
    <w:p w:rsidRPr="004F466E" w:rsidR="000D13AE" w:rsidP="00595DD1" w:rsidRDefault="000D13AE" w14:paraId="7DE11A5F" w14:textId="77777777">
      <w:pPr>
        <w:numPr>
          <w:ilvl w:val="1"/>
          <w:numId w:val="19"/>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Majoritarianism, “representing the people”</w:t>
      </w:r>
    </w:p>
    <w:p w:rsidRPr="004F466E" w:rsidR="000D13AE" w:rsidP="00595DD1" w:rsidRDefault="000D13AE" w14:paraId="3FBDAD4A" w14:textId="7D872035">
      <w:pPr>
        <w:numPr>
          <w:ilvl w:val="0"/>
          <w:numId w:val="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(There can be illiberal populists as well as democratic populists;</w:t>
      </w:r>
      <w:r w:rsidRPr="004F466E" w:rsidR="00E40212">
        <w:rPr>
          <w:rFonts w:ascii="Arial" w:hAnsi="Arial" w:eastAsia="Times New Roman" w:cs="Arial"/>
          <w:color w:val="000000"/>
          <w:sz w:val="22"/>
          <w:szCs w:val="22"/>
        </w:rPr>
        <w:t xml:space="preserve"> </w:t>
      </w:r>
      <w:r w:rsidRPr="004F466E">
        <w:rPr>
          <w:rFonts w:ascii="Arial" w:hAnsi="Arial" w:eastAsia="Times New Roman" w:cs="Arial"/>
          <w:color w:val="000000"/>
          <w:sz w:val="22"/>
          <w:szCs w:val="22"/>
        </w:rPr>
        <w:t>and illiberal nationalists as well as liberal nationalists – although many of Europe’s populists today are both illiberal and nationalist) </w:t>
      </w:r>
    </w:p>
    <w:p w:rsidRPr="004F466E" w:rsidR="000D13AE" w:rsidP="000D13AE" w:rsidRDefault="000D13AE" w14:paraId="6AADD69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Illiberal Nationalism in the EU</w:t>
      </w:r>
    </w:p>
    <w:p w:rsidRPr="004F466E" w:rsidR="000D13AE" w:rsidP="00595DD1" w:rsidRDefault="000D13AE" w14:paraId="2A0EF9A3" w14:textId="77777777">
      <w:pPr>
        <w:numPr>
          <w:ilvl w:val="0"/>
          <w:numId w:val="20"/>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I.e. the variant of nationalism that is anti-international/global, anti-liberal (anti-rights), often populist, anti-institutional and sometimes anti-EU/Eurosceptic</w:t>
      </w:r>
    </w:p>
    <w:p w:rsidRPr="004F466E" w:rsidR="000D13AE" w:rsidP="00595DD1" w:rsidRDefault="000D13AE" w14:paraId="1B8BA953" w14:textId="77777777">
      <w:pPr>
        <w:numPr>
          <w:ilvl w:val="0"/>
          <w:numId w:val="20"/>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What seems to be driving it?</w:t>
      </w:r>
    </w:p>
    <w:p w:rsidRPr="004F466E" w:rsidR="000D13AE" w:rsidP="00595DD1" w:rsidRDefault="00D117C0" w14:paraId="57EB9717" w14:textId="43BA3D87">
      <w:pPr>
        <w:numPr>
          <w:ilvl w:val="1"/>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Bastasin (</w:t>
      </w:r>
      <w:r w:rsidRPr="004F466E" w:rsidR="00C4012A">
        <w:rPr>
          <w:rFonts w:ascii="Arial" w:hAnsi="Arial" w:eastAsia="Times New Roman" w:cs="Arial"/>
          <w:color w:val="000000"/>
          <w:sz w:val="22"/>
          <w:szCs w:val="22"/>
        </w:rPr>
        <w:t>e.g.,</w:t>
      </w:r>
      <w:r w:rsidRPr="004F466E" w:rsidR="000D13AE">
        <w:rPr>
          <w:rFonts w:ascii="Arial" w:hAnsi="Arial" w:eastAsia="Times New Roman" w:cs="Arial"/>
          <w:color w:val="000000"/>
          <w:sz w:val="22"/>
          <w:szCs w:val="22"/>
        </w:rPr>
        <w:t xml:space="preserve"> Italy, UK, France)</w:t>
      </w:r>
      <w:r w:rsidRPr="004F466E" w:rsidR="00C4012A">
        <w:rPr>
          <w:rFonts w:ascii="Arial" w:hAnsi="Arial" w:eastAsia="Times New Roman" w:cs="Arial"/>
          <w:color w:val="000000"/>
          <w:sz w:val="22"/>
          <w:szCs w:val="22"/>
        </w:rPr>
        <w:t>: ‘</w:t>
      </w:r>
      <w:r w:rsidRPr="004F466E" w:rsidR="000D13AE">
        <w:rPr>
          <w:rFonts w:ascii="Arial" w:hAnsi="Arial" w:eastAsia="Times New Roman" w:cs="Arial"/>
          <w:color w:val="000000"/>
          <w:sz w:val="22"/>
          <w:szCs w:val="22"/>
        </w:rPr>
        <w:t>divergence’, not poverty or unresponsiveness</w:t>
      </w:r>
    </w:p>
    <w:p w:rsidRPr="004F466E" w:rsidR="000D13AE" w:rsidP="00595DD1" w:rsidRDefault="000D13AE" w14:paraId="04102134" w14:textId="77777777">
      <w:pPr>
        <w:numPr>
          <w:ilvl w:val="2"/>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Argues that what’s driving illiberal nationalism is not poverty or unresponsiveness of democracy, but divergence (other set of identities, for example the divergence between urban and rural communities). Identities are seen as different and country’s values seem to be driven by cosmopolitan values (as opposed to more rural ones). </w:t>
      </w:r>
    </w:p>
    <w:p w:rsidRPr="004F466E" w:rsidR="000D13AE" w:rsidP="00595DD1" w:rsidRDefault="000D13AE" w14:paraId="79D6852E" w14:textId="77777777">
      <w:pPr>
        <w:numPr>
          <w:ilvl w:val="1"/>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Krastev (CEEC) – post-1989 &amp; 2004 EU accession </w:t>
      </w:r>
    </w:p>
    <w:p w:rsidRPr="004F466E" w:rsidR="000D13AE" w:rsidP="00595DD1" w:rsidRDefault="000D13AE" w14:paraId="35C025E1" w14:textId="77777777">
      <w:pPr>
        <w:numPr>
          <w:ilvl w:val="2"/>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Argues that illiberal nationalism is a result of three factors:</w:t>
      </w:r>
    </w:p>
    <w:p w:rsidRPr="004F466E" w:rsidR="000D13AE" w:rsidP="00595DD1" w:rsidRDefault="000D13AE" w14:paraId="2779FF6F" w14:textId="77777777">
      <w:pPr>
        <w:numPr>
          <w:ilvl w:val="3"/>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Emigration - the left behind/less mobile people were part of this divergence</w:t>
      </w:r>
    </w:p>
    <w:p w:rsidRPr="004F466E" w:rsidR="000D13AE" w:rsidP="00595DD1" w:rsidRDefault="000D13AE" w14:paraId="0E48FEDF" w14:textId="77777777">
      <w:pPr>
        <w:numPr>
          <w:ilvl w:val="3"/>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Ethnic Fears - fear of migration and ethnic diversity </w:t>
      </w:r>
    </w:p>
    <w:p w:rsidRPr="004F466E" w:rsidR="000D13AE" w:rsidP="00595DD1" w:rsidRDefault="000D13AE" w14:paraId="216677AC" w14:textId="77777777">
      <w:pPr>
        <w:numPr>
          <w:ilvl w:val="3"/>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(3) Resentment of EU interference - EU as a substitute of the USSR. Suddenly Brussels is running everything instead of Moscow. </w:t>
      </w:r>
    </w:p>
    <w:p w:rsidRPr="004F466E" w:rsidR="000D13AE" w:rsidP="00595DD1" w:rsidRDefault="000D13AE" w14:paraId="7309BFF9" w14:textId="77777777">
      <w:pPr>
        <w:numPr>
          <w:ilvl w:val="0"/>
          <w:numId w:val="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 xml:space="preserve">Two key questions </w:t>
      </w:r>
      <w:r w:rsidRPr="004F466E">
        <w:rPr>
          <w:rFonts w:ascii="Arial" w:hAnsi="Arial" w:eastAsia="Times New Roman" w:cs="Arial"/>
          <w:color w:val="000000"/>
          <w:sz w:val="22"/>
          <w:szCs w:val="22"/>
        </w:rPr>
        <w:t>for the remainder of this course as you learn about EU law and the way European integration has been shaped and promoted by law will be:</w:t>
      </w:r>
    </w:p>
    <w:p w:rsidRPr="004F466E" w:rsidR="000D13AE" w:rsidP="00595DD1" w:rsidRDefault="000D13AE" w14:paraId="5816A007" w14:textId="77777777">
      <w:pPr>
        <w:numPr>
          <w:ilvl w:val="0"/>
          <w:numId w:val="20"/>
        </w:numPr>
        <w:ind w:left="144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How might EU laws, policies &amp; institutions have contributed to the rise of illiberal nationalism &amp; related crises in the EU?</w:t>
      </w:r>
    </w:p>
    <w:p w:rsidRPr="004F466E" w:rsidR="000D13AE" w:rsidP="00595DD1" w:rsidRDefault="000D13AE" w14:paraId="77060E06" w14:textId="77777777">
      <w:pPr>
        <w:numPr>
          <w:ilvl w:val="0"/>
          <w:numId w:val="20"/>
        </w:numPr>
        <w:ind w:left="144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How might EU laws, policies &amp; institutions be responding to and addressing the challenges of illiberal nationalism &amp; related crises in the EU?</w:t>
      </w:r>
    </w:p>
    <w:p w:rsidRPr="004F466E" w:rsidR="000D13AE" w:rsidP="000D13AE" w:rsidRDefault="000D13AE" w14:paraId="3E54E215" w14:textId="77777777">
      <w:pPr>
        <w:rPr>
          <w:rFonts w:ascii="Arial" w:hAnsi="Arial" w:eastAsia="Times New Roman" w:cs="Arial"/>
          <w:sz w:val="22"/>
          <w:szCs w:val="22"/>
        </w:rPr>
      </w:pPr>
    </w:p>
    <w:p w:rsidRPr="004F466E" w:rsidR="000D13AE" w:rsidP="000D13AE" w:rsidRDefault="000F6DB6" w14:paraId="59721AAA" w14:textId="051C75FF">
      <w:pPr>
        <w:pStyle w:val="Heading1"/>
        <w:rPr>
          <w:rFonts w:ascii="Arial" w:hAnsi="Arial" w:cs="Arial"/>
          <w:sz w:val="22"/>
          <w:szCs w:val="22"/>
        </w:rPr>
      </w:pPr>
      <w:bookmarkStart w:name="_Toc70540908" w:id="3"/>
      <w:r w:rsidRPr="004F466E">
        <w:rPr>
          <w:rFonts w:ascii="Arial" w:hAnsi="Arial" w:cs="Arial"/>
          <w:sz w:val="22"/>
          <w:szCs w:val="22"/>
          <w:highlight w:val="yellow"/>
        </w:rPr>
        <w:t>4</w:t>
      </w:r>
      <w:r w:rsidRPr="004F466E" w:rsidR="00383301">
        <w:rPr>
          <w:rFonts w:ascii="Arial" w:hAnsi="Arial" w:cs="Arial"/>
          <w:sz w:val="22"/>
          <w:szCs w:val="22"/>
          <w:highlight w:val="yellow"/>
        </w:rPr>
        <w:t xml:space="preserve"> </w:t>
      </w:r>
      <w:r w:rsidRPr="004F466E">
        <w:rPr>
          <w:rFonts w:ascii="Arial" w:hAnsi="Arial" w:cs="Arial"/>
          <w:sz w:val="22"/>
          <w:szCs w:val="22"/>
          <w:highlight w:val="yellow"/>
        </w:rPr>
        <w:t xml:space="preserve">- </w:t>
      </w:r>
      <w:r w:rsidRPr="004F466E" w:rsidR="000D13AE">
        <w:rPr>
          <w:rFonts w:ascii="Arial" w:hAnsi="Arial" w:cs="Arial"/>
          <w:sz w:val="22"/>
          <w:szCs w:val="22"/>
          <w:highlight w:val="yellow"/>
        </w:rPr>
        <w:t>POWERS OF THE EU: CONFERRED POWERS AND CREEPING COMPETENCES</w:t>
      </w:r>
      <w:bookmarkEnd w:id="3"/>
    </w:p>
    <w:p w:rsidRPr="004F466E" w:rsidR="000D13AE" w:rsidP="000D13AE" w:rsidRDefault="000D13AE" w14:paraId="0975E033"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Key Treaty Provisions</w:t>
      </w:r>
    </w:p>
    <w:p w:rsidRPr="004F466E" w:rsidR="000D13AE" w:rsidP="000D13AE" w:rsidRDefault="000D13AE" w14:paraId="0A26C259" w14:textId="77777777">
      <w:pPr>
        <w:spacing w:before="200"/>
        <w:rPr>
          <w:rFonts w:ascii="Arial" w:hAnsi="Arial" w:eastAsia="Times New Roman" w:cs="Arial"/>
          <w:sz w:val="22"/>
          <w:szCs w:val="22"/>
        </w:rPr>
      </w:pPr>
      <w:r w:rsidRPr="004F466E">
        <w:rPr>
          <w:rFonts w:ascii="Arial" w:hAnsi="Arial" w:eastAsia="Times New Roman" w:cs="Arial"/>
          <w:i/>
          <w:iCs/>
          <w:color w:val="FF0000"/>
          <w:sz w:val="22"/>
          <w:szCs w:val="22"/>
        </w:rPr>
        <w:t>Treaty of the European Union </w:t>
      </w:r>
    </w:p>
    <w:p w:rsidRPr="004F466E" w:rsidR="000D13AE" w:rsidP="00595DD1" w:rsidRDefault="000D13AE" w14:paraId="0BFA7E31" w14:textId="77777777">
      <w:pPr>
        <w:numPr>
          <w:ilvl w:val="0"/>
          <w:numId w:val="21"/>
        </w:numPr>
        <w:textAlignment w:val="baseline"/>
        <w:rPr>
          <w:rFonts w:ascii="Arial" w:hAnsi="Arial" w:eastAsia="Times New Roman" w:cs="Arial"/>
          <w:i/>
          <w:iCs/>
          <w:color w:val="000000"/>
          <w:sz w:val="22"/>
          <w:szCs w:val="22"/>
        </w:rPr>
      </w:pPr>
      <w:r w:rsidRPr="004F466E">
        <w:rPr>
          <w:rFonts w:ascii="Arial" w:hAnsi="Arial" w:eastAsia="Times New Roman" w:cs="Arial"/>
          <w:i/>
          <w:iCs/>
          <w:color w:val="1C4587"/>
          <w:sz w:val="22"/>
          <w:szCs w:val="22"/>
        </w:rPr>
        <w:t xml:space="preserve">A(5) - principles of </w:t>
      </w:r>
      <w:r w:rsidRPr="004F466E">
        <w:rPr>
          <w:rFonts w:ascii="Arial" w:hAnsi="Arial" w:eastAsia="Times New Roman" w:cs="Arial"/>
          <w:b/>
          <w:bCs/>
          <w:i/>
          <w:iCs/>
          <w:color w:val="1C4587"/>
          <w:sz w:val="22"/>
          <w:szCs w:val="22"/>
        </w:rPr>
        <w:t>conferral</w:t>
      </w:r>
      <w:r w:rsidRPr="004F466E">
        <w:rPr>
          <w:rFonts w:ascii="Arial" w:hAnsi="Arial" w:eastAsia="Times New Roman" w:cs="Arial"/>
          <w:i/>
          <w:iCs/>
          <w:color w:val="1C4587"/>
          <w:sz w:val="22"/>
          <w:szCs w:val="22"/>
        </w:rPr>
        <w:t xml:space="preserve">, </w:t>
      </w:r>
      <w:r w:rsidRPr="004F466E">
        <w:rPr>
          <w:rFonts w:ascii="Arial" w:hAnsi="Arial" w:eastAsia="Times New Roman" w:cs="Arial"/>
          <w:b/>
          <w:bCs/>
          <w:i/>
          <w:iCs/>
          <w:color w:val="1C4587"/>
          <w:sz w:val="22"/>
          <w:szCs w:val="22"/>
        </w:rPr>
        <w:t>subsidiarity</w:t>
      </w:r>
      <w:r w:rsidRPr="004F466E">
        <w:rPr>
          <w:rFonts w:ascii="Arial" w:hAnsi="Arial" w:eastAsia="Times New Roman" w:cs="Arial"/>
          <w:i/>
          <w:iCs/>
          <w:color w:val="1C4587"/>
          <w:sz w:val="22"/>
          <w:szCs w:val="22"/>
        </w:rPr>
        <w:t xml:space="preserve">, and </w:t>
      </w:r>
      <w:r w:rsidRPr="004F466E">
        <w:rPr>
          <w:rFonts w:ascii="Arial" w:hAnsi="Arial" w:eastAsia="Times New Roman" w:cs="Arial"/>
          <w:b/>
          <w:bCs/>
          <w:i/>
          <w:iCs/>
          <w:color w:val="1C4587"/>
          <w:sz w:val="22"/>
          <w:szCs w:val="22"/>
        </w:rPr>
        <w:t>proportionality</w:t>
      </w:r>
    </w:p>
    <w:p w:rsidRPr="004F466E" w:rsidR="000D13AE" w:rsidP="00595DD1" w:rsidRDefault="000D13AE" w14:paraId="23C7D793" w14:textId="77777777">
      <w:pPr>
        <w:numPr>
          <w:ilvl w:val="0"/>
          <w:numId w:val="2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Conferral</w:t>
      </w:r>
      <w:r w:rsidRPr="004F466E">
        <w:rPr>
          <w:rFonts w:ascii="Arial" w:hAnsi="Arial" w:eastAsia="Times New Roman" w:cs="Arial"/>
          <w:color w:val="000000"/>
          <w:sz w:val="22"/>
          <w:szCs w:val="22"/>
        </w:rPr>
        <w:t xml:space="preserve"> - </w:t>
      </w:r>
      <w:r w:rsidRPr="004F466E">
        <w:rPr>
          <w:rFonts w:ascii="Arial" w:hAnsi="Arial" w:eastAsia="Times New Roman" w:cs="Arial"/>
          <w:color w:val="000000"/>
          <w:sz w:val="22"/>
          <w:szCs w:val="22"/>
          <w:u w:val="single"/>
        </w:rPr>
        <w:t>Limiting principle</w:t>
      </w:r>
      <w:r w:rsidRPr="004F466E">
        <w:rPr>
          <w:rFonts w:ascii="Arial" w:hAnsi="Arial" w:eastAsia="Times New Roman" w:cs="Arial"/>
          <w:color w:val="000000"/>
          <w:sz w:val="22"/>
          <w:szCs w:val="22"/>
        </w:rPr>
        <w:t xml:space="preserve"> - EU only has those powers (competences) that it is given through the treaties; there are no residual powers for it. Residual powers are left to MS. </w:t>
      </w:r>
      <w:r w:rsidRPr="004F466E">
        <w:rPr>
          <w:rFonts w:ascii="Arial" w:hAnsi="Arial" w:eastAsia="Times New Roman" w:cs="Arial"/>
          <w:b/>
          <w:bCs/>
          <w:color w:val="000000"/>
          <w:sz w:val="22"/>
          <w:szCs w:val="22"/>
        </w:rPr>
        <w:t>Therefore, the EU can only grant/delegate a power that it has already been granted as an exclusive power.</w:t>
      </w:r>
      <w:r w:rsidRPr="004F466E">
        <w:rPr>
          <w:rFonts w:ascii="Arial" w:hAnsi="Arial" w:eastAsia="Times New Roman" w:cs="Arial"/>
          <w:color w:val="000000"/>
          <w:sz w:val="22"/>
          <w:szCs w:val="22"/>
        </w:rPr>
        <w:t> </w:t>
      </w:r>
    </w:p>
    <w:p w:rsidRPr="004F466E" w:rsidR="000D13AE" w:rsidP="00595DD1" w:rsidRDefault="000D13AE" w14:paraId="44A5D79A"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Related to fears about competency creep, loss of sovereignty</w:t>
      </w:r>
    </w:p>
    <w:p w:rsidRPr="004F466E" w:rsidR="000D13AE" w:rsidP="00595DD1" w:rsidRDefault="000D13AE" w14:paraId="294D0770"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Relationship between competences and illiberal nationalism/Euroskepticism:</w:t>
      </w:r>
    </w:p>
    <w:p w:rsidRPr="004F466E" w:rsidR="000D13AE" w:rsidP="00595DD1" w:rsidRDefault="000D13AE" w14:paraId="0B231B06" w14:textId="77777777">
      <w:pPr>
        <w:numPr>
          <w:ilvl w:val="2"/>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Argument that functions of the EU are constantly widening. A powerful EU and widening competences means a diminution in state power. </w:t>
      </w:r>
    </w:p>
    <w:p w:rsidRPr="004F466E" w:rsidR="000D13AE" w:rsidP="00595DD1" w:rsidRDefault="000D13AE" w14:paraId="5CD065A8" w14:textId="77777777">
      <w:pPr>
        <w:numPr>
          <w:ilvl w:val="2"/>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Brexit - Before referendum, the UK conducted an investigation into EU competences. </w:t>
      </w:r>
    </w:p>
    <w:p w:rsidRPr="004F466E" w:rsidR="000D13AE" w:rsidP="00595DD1" w:rsidRDefault="000D13AE" w14:paraId="41D8CBE0" w14:textId="77777777">
      <w:pPr>
        <w:numPr>
          <w:ilvl w:val="2"/>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Idea of growth of EU powers comes up again and again from nationalist movements. </w:t>
      </w:r>
    </w:p>
    <w:p w:rsidRPr="004F466E" w:rsidR="000D13AE" w:rsidP="00595DD1" w:rsidRDefault="000D13AE" w14:paraId="35123528"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Competence growth → Happens with every single treaty. We call it “growth” and not “creep” because treaties are an </w:t>
      </w:r>
      <w:r w:rsidRPr="004F466E">
        <w:rPr>
          <w:rFonts w:ascii="Arial" w:hAnsi="Arial" w:eastAsia="Times New Roman" w:cs="Arial"/>
          <w:color w:val="000000"/>
          <w:sz w:val="22"/>
          <w:szCs w:val="22"/>
          <w:u w:val="single"/>
        </w:rPr>
        <w:t>open political choice</w:t>
      </w:r>
      <w:r w:rsidRPr="004F466E">
        <w:rPr>
          <w:rFonts w:ascii="Arial" w:hAnsi="Arial" w:eastAsia="Times New Roman" w:cs="Arial"/>
          <w:color w:val="000000"/>
          <w:sz w:val="22"/>
          <w:szCs w:val="22"/>
        </w:rPr>
        <w:t xml:space="preserve"> (states have rejected treaties in the past) </w:t>
      </w:r>
    </w:p>
    <w:p w:rsidRPr="004F466E" w:rsidR="000D13AE" w:rsidP="00595DD1" w:rsidRDefault="000D13AE" w14:paraId="168DFEC6"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w:t>
      </w:r>
      <w:r w:rsidRPr="004F466E">
        <w:rPr>
          <w:rFonts w:ascii="Arial" w:hAnsi="Arial" w:eastAsia="Times New Roman" w:cs="Arial"/>
          <w:b/>
          <w:bCs/>
          <w:color w:val="000000"/>
          <w:sz w:val="22"/>
          <w:szCs w:val="22"/>
        </w:rPr>
        <w:t xml:space="preserve">creeping competences” fears </w:t>
      </w:r>
      <w:r w:rsidRPr="004F466E">
        <w:rPr>
          <w:rFonts w:ascii="Arial" w:hAnsi="Arial" w:eastAsia="Times New Roman" w:cs="Arial"/>
          <w:color w:val="000000"/>
          <w:sz w:val="22"/>
          <w:szCs w:val="22"/>
        </w:rPr>
        <w:t>despite open political choice? </w:t>
      </w:r>
    </w:p>
    <w:p w:rsidRPr="004F466E" w:rsidR="000D13AE" w:rsidP="00595DD1" w:rsidRDefault="000D13AE" w14:paraId="6073B118" w14:textId="77777777">
      <w:pPr>
        <w:numPr>
          <w:ilvl w:val="2"/>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Pr>
          <w:rFonts w:ascii="Arial" w:hAnsi="Arial" w:eastAsia="Times New Roman" w:cs="Arial"/>
          <w:color w:val="000000"/>
          <w:sz w:val="22"/>
          <w:szCs w:val="22"/>
          <w:u w:val="single"/>
        </w:rPr>
        <w:t>Through treaty amendments</w:t>
      </w:r>
      <w:r w:rsidRPr="004F466E">
        <w:rPr>
          <w:rFonts w:ascii="Arial" w:hAnsi="Arial" w:eastAsia="Times New Roman" w:cs="Arial"/>
          <w:color w:val="000000"/>
          <w:sz w:val="22"/>
          <w:szCs w:val="22"/>
        </w:rPr>
        <w:t xml:space="preserve"> - </w:t>
      </w:r>
    </w:p>
    <w:p w:rsidRPr="004F466E" w:rsidR="000D13AE" w:rsidP="00595DD1" w:rsidRDefault="000D13AE" w14:paraId="515DC447" w14:textId="77777777">
      <w:pPr>
        <w:numPr>
          <w:ilvl w:val="3"/>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Argument that even if amendments require unanimity from states, decisions at a national level can bypass the public. Idea is that elites go and decide and they don’t consider the real people. </w:t>
      </w:r>
    </w:p>
    <w:p w:rsidRPr="004F466E" w:rsidR="000D13AE" w:rsidP="00595DD1" w:rsidRDefault="000D13AE" w14:paraId="153FBA7A" w14:textId="77777777">
      <w:pPr>
        <w:numPr>
          <w:ilvl w:val="3"/>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Argument that once states accede, there’s no further input. </w:t>
      </w:r>
    </w:p>
    <w:p w:rsidRPr="004F466E" w:rsidR="000D13AE" w:rsidP="00595DD1" w:rsidRDefault="000D13AE" w14:paraId="48E19643" w14:textId="77777777">
      <w:pPr>
        <w:numPr>
          <w:ilvl w:val="4"/>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MS that don't rely on referenda, might argue that the scrutiny just happens at the moment of accession and that's it. </w:t>
      </w:r>
    </w:p>
    <w:p w:rsidRPr="004F466E" w:rsidR="000D13AE" w:rsidP="00595DD1" w:rsidRDefault="000D13AE" w14:paraId="114E6E2C" w14:textId="77777777">
      <w:pPr>
        <w:numPr>
          <w:ilvl w:val="3"/>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Argument that we need repatriation of competences, but there’s no evidence that there’s been a diminution in power through the years. </w:t>
      </w:r>
    </w:p>
    <w:p w:rsidRPr="004F466E" w:rsidR="000D13AE" w:rsidP="00595DD1" w:rsidRDefault="000D13AE" w14:paraId="08E53BB2" w14:textId="2E4F807A">
      <w:pPr>
        <w:numPr>
          <w:ilvl w:val="2"/>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w:t>
      </w:r>
      <w:r w:rsidRPr="004F466E">
        <w:rPr>
          <w:rFonts w:ascii="Arial" w:hAnsi="Arial" w:eastAsia="Times New Roman" w:cs="Arial"/>
          <w:color w:val="000000"/>
          <w:sz w:val="22"/>
          <w:szCs w:val="22"/>
          <w:u w:val="single"/>
        </w:rPr>
        <w:t>Through lawmaking that exceeds treaty limits</w:t>
      </w:r>
      <w:r w:rsidRPr="004F466E">
        <w:rPr>
          <w:rFonts w:ascii="Arial" w:hAnsi="Arial" w:eastAsia="Times New Roman" w:cs="Arial"/>
          <w:color w:val="000000"/>
          <w:sz w:val="22"/>
          <w:szCs w:val="22"/>
        </w:rPr>
        <w:t xml:space="preserve"> </w:t>
      </w:r>
      <w:r w:rsidRPr="004F466E" w:rsidR="00382E06">
        <w:rPr>
          <w:rFonts w:ascii="Arial" w:hAnsi="Arial" w:eastAsia="Times New Roman" w:cs="Arial"/>
          <w:color w:val="000000"/>
          <w:sz w:val="22"/>
          <w:szCs w:val="22"/>
        </w:rPr>
        <w:t>- (</w:t>
      </w:r>
      <w:r w:rsidRPr="004F466E">
        <w:rPr>
          <w:rFonts w:ascii="Arial" w:hAnsi="Arial" w:eastAsia="Times New Roman" w:cs="Arial"/>
          <w:color w:val="000000"/>
          <w:sz w:val="22"/>
          <w:szCs w:val="22"/>
        </w:rPr>
        <w:t xml:space="preserve">by the EU legislative bodies - </w:t>
      </w:r>
      <w:r w:rsidRPr="004F466E" w:rsidR="00382E06">
        <w:rPr>
          <w:rFonts w:ascii="Arial" w:hAnsi="Arial" w:eastAsia="Times New Roman" w:cs="Arial"/>
          <w:color w:val="000000"/>
          <w:sz w:val="22"/>
          <w:szCs w:val="22"/>
        </w:rPr>
        <w:t>e.g.,</w:t>
      </w:r>
      <w:r w:rsidRPr="004F466E">
        <w:rPr>
          <w:rFonts w:ascii="Arial" w:hAnsi="Arial" w:eastAsia="Times New Roman" w:cs="Arial"/>
          <w:color w:val="000000"/>
          <w:sz w:val="22"/>
          <w:szCs w:val="22"/>
        </w:rPr>
        <w:t xml:space="preserve"> Art. 114 or 352 TFEU). </w:t>
      </w:r>
    </w:p>
    <w:p w:rsidRPr="004F466E" w:rsidR="000D13AE" w:rsidP="00595DD1" w:rsidRDefault="000D13AE" w14:paraId="5D2FC77F" w14:textId="77777777">
      <w:pPr>
        <w:numPr>
          <w:ilvl w:val="3"/>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Example: Gun control measures in Czech case</w:t>
      </w:r>
    </w:p>
    <w:p w:rsidRPr="004F466E" w:rsidR="000D13AE" w:rsidP="00595DD1" w:rsidRDefault="000D13AE" w14:paraId="0D0536F2" w14:textId="77777777">
      <w:pPr>
        <w:numPr>
          <w:ilvl w:val="2"/>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w:t>
      </w:r>
      <w:r w:rsidRPr="004F466E">
        <w:rPr>
          <w:rFonts w:ascii="Arial" w:hAnsi="Arial" w:eastAsia="Times New Roman" w:cs="Arial"/>
          <w:color w:val="000000"/>
          <w:sz w:val="22"/>
          <w:szCs w:val="22"/>
          <w:u w:val="single"/>
        </w:rPr>
        <w:t>Through judicial activism</w:t>
      </w:r>
      <w:r w:rsidRPr="004F466E">
        <w:rPr>
          <w:rFonts w:ascii="Arial" w:hAnsi="Arial" w:eastAsia="Times New Roman" w:cs="Arial"/>
          <w:color w:val="000000"/>
          <w:sz w:val="22"/>
          <w:szCs w:val="22"/>
        </w:rPr>
        <w:t xml:space="preserve"> - European Court of Justice is really powerful. It’s had a lot to do with the way European integration has proceeded. </w:t>
      </w:r>
    </w:p>
    <w:p w:rsidRPr="004F466E" w:rsidR="000D13AE" w:rsidP="00595DD1" w:rsidRDefault="000D13AE" w14:paraId="1C19934B" w14:textId="77777777">
      <w:pPr>
        <w:numPr>
          <w:ilvl w:val="0"/>
          <w:numId w:val="2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Subsidiarity</w:t>
      </w:r>
      <w:r w:rsidRPr="004F466E">
        <w:rPr>
          <w:rFonts w:ascii="Arial" w:hAnsi="Arial" w:eastAsia="Times New Roman" w:cs="Arial"/>
          <w:color w:val="000000"/>
          <w:sz w:val="22"/>
          <w:szCs w:val="22"/>
        </w:rPr>
        <w:t xml:space="preserve"> - </w:t>
      </w:r>
      <w:r w:rsidRPr="004F466E">
        <w:rPr>
          <w:rFonts w:ascii="Arial" w:hAnsi="Arial" w:eastAsia="Times New Roman" w:cs="Arial"/>
          <w:color w:val="1E1E1F"/>
          <w:sz w:val="22"/>
          <w:szCs w:val="22"/>
          <w:shd w:val="clear" w:color="auto" w:fill="FFFFFF"/>
        </w:rPr>
        <w:t>For areas that don’t fall within exclusive EU competence, the EU shall protect the ability of the Member States to take action and the EU will only be authorized to intervene when the objectives of an action cannot be sufficiently achieved by the Member States, but are better achieved at a Union level. </w:t>
      </w:r>
    </w:p>
    <w:p w:rsidRPr="004F466E" w:rsidR="000D13AE" w:rsidP="00595DD1" w:rsidRDefault="000D13AE" w14:paraId="1C3472A0" w14:textId="77777777">
      <w:pPr>
        <w:numPr>
          <w:ilvl w:val="0"/>
          <w:numId w:val="21"/>
        </w:numPr>
        <w:textAlignment w:val="baseline"/>
        <w:rPr>
          <w:rFonts w:ascii="Arial" w:hAnsi="Arial" w:eastAsia="Times New Roman" w:cs="Arial"/>
          <w:color w:val="000000"/>
          <w:sz w:val="22"/>
          <w:szCs w:val="22"/>
        </w:rPr>
      </w:pPr>
      <w:r w:rsidRPr="004F466E">
        <w:rPr>
          <w:rFonts w:ascii="Arial" w:hAnsi="Arial" w:eastAsia="Times New Roman" w:cs="Arial"/>
          <w:b/>
          <w:bCs/>
          <w:color w:val="1E1E1F"/>
          <w:sz w:val="22"/>
          <w:szCs w:val="22"/>
          <w:shd w:val="clear" w:color="auto" w:fill="FFFFFF"/>
        </w:rPr>
        <w:t>Proportionality</w:t>
      </w:r>
      <w:r w:rsidRPr="004F466E">
        <w:rPr>
          <w:rFonts w:ascii="Arial" w:hAnsi="Arial" w:eastAsia="Times New Roman" w:cs="Arial"/>
          <w:color w:val="1E1E1F"/>
          <w:sz w:val="22"/>
          <w:szCs w:val="22"/>
          <w:shd w:val="clear" w:color="auto" w:fill="FFFFFF"/>
        </w:rPr>
        <w:t xml:space="preserve"> - Content and form of the EU shall not exceed what is necessary to achieve the objectives of the Treaty </w:t>
      </w:r>
    </w:p>
    <w:p w:rsidRPr="004F466E" w:rsidR="000D13AE" w:rsidP="00595DD1" w:rsidRDefault="000D13AE" w14:paraId="231E1774" w14:textId="77777777">
      <w:pPr>
        <w:numPr>
          <w:ilvl w:val="0"/>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Principle not listed in Treaty: </w:t>
      </w:r>
      <w:r w:rsidRPr="004F466E">
        <w:rPr>
          <w:rFonts w:ascii="Arial" w:hAnsi="Arial" w:eastAsia="Times New Roman" w:cs="Arial"/>
          <w:b/>
          <w:bCs/>
          <w:color w:val="000000"/>
          <w:sz w:val="22"/>
          <w:szCs w:val="22"/>
          <w:u w:val="single"/>
        </w:rPr>
        <w:t>Requirements of a legal basis for action</w:t>
      </w:r>
    </w:p>
    <w:p w:rsidRPr="004F466E" w:rsidR="000D13AE" w:rsidP="00595DD1" w:rsidRDefault="000D13AE" w14:paraId="547680E0"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EU must enunciate a legal basis for whatever law it passes, but this has been read in by the Court. EU lawmakers must find in the treaties an appropriate power. </w:t>
      </w:r>
    </w:p>
    <w:p w:rsidRPr="004F466E" w:rsidR="000D13AE" w:rsidP="00595DD1" w:rsidRDefault="000D13AE" w14:paraId="613AF301" w14:textId="77777777">
      <w:pPr>
        <w:numPr>
          <w:ilvl w:val="1"/>
          <w:numId w:val="21"/>
        </w:numPr>
        <w:textAlignment w:val="baseline"/>
        <w:rPr>
          <w:rFonts w:ascii="Arial" w:hAnsi="Arial" w:eastAsia="Times New Roman" w:cs="Arial"/>
          <w:color w:val="000000"/>
          <w:sz w:val="22"/>
          <w:szCs w:val="22"/>
          <w:highlight w:val="yellow"/>
        </w:rPr>
      </w:pPr>
      <w:r w:rsidRPr="004F466E">
        <w:rPr>
          <w:rFonts w:ascii="Arial" w:hAnsi="Arial" w:eastAsia="Times New Roman" w:cs="Arial"/>
          <w:color w:val="000000"/>
          <w:sz w:val="22"/>
          <w:szCs w:val="22"/>
          <w:highlight w:val="yellow"/>
        </w:rPr>
        <w:t>This prevents “creeping” competences</w:t>
      </w:r>
    </w:p>
    <w:p w:rsidRPr="004F466E" w:rsidR="000D13AE" w:rsidP="00595DD1" w:rsidRDefault="000D13AE" w14:paraId="2D896134" w14:textId="77777777">
      <w:pPr>
        <w:numPr>
          <w:ilvl w:val="0"/>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Are the above principles </w:t>
      </w:r>
      <w:r w:rsidRPr="004F466E">
        <w:rPr>
          <w:rFonts w:ascii="Arial" w:hAnsi="Arial" w:eastAsia="Times New Roman" w:cs="Arial"/>
          <w:color w:val="000000"/>
          <w:sz w:val="22"/>
          <w:szCs w:val="22"/>
          <w:u w:val="single"/>
        </w:rPr>
        <w:t>political</w:t>
      </w:r>
      <w:r w:rsidRPr="004F466E">
        <w:rPr>
          <w:rFonts w:ascii="Arial" w:hAnsi="Arial" w:eastAsia="Times New Roman" w:cs="Arial"/>
          <w:color w:val="000000"/>
          <w:sz w:val="22"/>
          <w:szCs w:val="22"/>
        </w:rPr>
        <w:t xml:space="preserve"> or legal (justiciable)? </w:t>
      </w:r>
    </w:p>
    <w:p w:rsidRPr="004F466E" w:rsidR="000D13AE" w:rsidP="00595DD1" w:rsidRDefault="000D13AE" w14:paraId="0A62DAB1"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They’re legal in the sense that they’re in the treaty, but the only one that is justiciable (makes a difference in cases) is proportionality. </w:t>
      </w:r>
    </w:p>
    <w:p w:rsidRPr="004F466E" w:rsidR="000D13AE" w:rsidP="00595DD1" w:rsidRDefault="000D13AE" w14:paraId="0D6C60C4"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Conferral</w:t>
      </w:r>
      <w:r w:rsidRPr="004F466E">
        <w:rPr>
          <w:rFonts w:ascii="Arial" w:hAnsi="Arial" w:eastAsia="Times New Roman" w:cs="Arial"/>
          <w:color w:val="000000"/>
          <w:sz w:val="22"/>
          <w:szCs w:val="22"/>
        </w:rPr>
        <w:t xml:space="preserve"> - Seems like a legal principle, but rarely vindicated one. It’s only justiciable insofar as we can identify if we’re in an area where we can tell whether the EU has power. </w:t>
      </w:r>
    </w:p>
    <w:p w:rsidRPr="004F466E" w:rsidR="000D13AE" w:rsidP="00595DD1" w:rsidRDefault="000D13AE" w14:paraId="11C8F5FB" w14:textId="3DC785DA">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Subsidiarity - </w:t>
      </w:r>
      <w:r w:rsidRPr="004F466E">
        <w:rPr>
          <w:rFonts w:ascii="Arial" w:hAnsi="Arial" w:eastAsia="Times New Roman" w:cs="Arial"/>
          <w:color w:val="000000"/>
          <w:sz w:val="22"/>
          <w:szCs w:val="22"/>
        </w:rPr>
        <w:t xml:space="preserve">Seems like both. </w:t>
      </w:r>
      <w:r w:rsidRPr="004F466E">
        <w:rPr>
          <w:rFonts w:ascii="Arial" w:hAnsi="Arial" w:eastAsia="Times New Roman" w:cs="Arial"/>
          <w:color w:val="000000"/>
          <w:sz w:val="22"/>
          <w:szCs w:val="22"/>
          <w:u w:val="single"/>
        </w:rPr>
        <w:t>Justiciable</w:t>
      </w:r>
      <w:r w:rsidRPr="004F466E">
        <w:rPr>
          <w:rFonts w:ascii="Arial" w:hAnsi="Arial" w:eastAsia="Times New Roman" w:cs="Arial"/>
          <w:color w:val="000000"/>
          <w:sz w:val="22"/>
          <w:szCs w:val="22"/>
        </w:rPr>
        <w:t xml:space="preserve"> in the sense that it’s technically </w:t>
      </w:r>
      <w:r w:rsidRPr="004F466E" w:rsidR="00790996">
        <w:rPr>
          <w:rFonts w:ascii="Arial" w:hAnsi="Arial" w:eastAsia="Times New Roman" w:cs="Arial"/>
          <w:color w:val="000000"/>
          <w:sz w:val="22"/>
          <w:szCs w:val="22"/>
        </w:rPr>
        <w:t>legal but</w:t>
      </w:r>
      <w:r w:rsidRPr="004F466E">
        <w:rPr>
          <w:rFonts w:ascii="Arial" w:hAnsi="Arial" w:eastAsia="Times New Roman" w:cs="Arial"/>
          <w:color w:val="000000"/>
          <w:sz w:val="22"/>
          <w:szCs w:val="22"/>
        </w:rPr>
        <w:t xml:space="preserve"> doesn’t get treated as such in the case law, and never succeeds as a ground for review. Court just looks and sees whether the actor cited a provision. It has become a </w:t>
      </w:r>
      <w:r w:rsidRPr="004F466E">
        <w:rPr>
          <w:rFonts w:ascii="Arial" w:hAnsi="Arial" w:eastAsia="Times New Roman" w:cs="Arial"/>
          <w:color w:val="000000"/>
          <w:sz w:val="22"/>
          <w:szCs w:val="22"/>
          <w:u w:val="single"/>
        </w:rPr>
        <w:t>political</w:t>
      </w:r>
      <w:r w:rsidRPr="004F466E">
        <w:rPr>
          <w:rFonts w:ascii="Arial" w:hAnsi="Arial" w:eastAsia="Times New Roman" w:cs="Arial"/>
          <w:color w:val="000000"/>
          <w:sz w:val="22"/>
          <w:szCs w:val="22"/>
        </w:rPr>
        <w:t xml:space="preserve"> idea to make institutions scrutinize themselves when they come up with laws. Generally, not very susceptible to legal action. </w:t>
      </w:r>
    </w:p>
    <w:p w:rsidRPr="004F466E" w:rsidR="000D13AE" w:rsidP="00595DD1" w:rsidRDefault="000D13AE" w14:paraId="65914931" w14:textId="77777777">
      <w:pPr>
        <w:numPr>
          <w:ilvl w:val="1"/>
          <w:numId w:val="2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Proportionality </w:t>
      </w:r>
      <w:r w:rsidRPr="004F466E">
        <w:rPr>
          <w:rFonts w:ascii="Arial" w:hAnsi="Arial" w:eastAsia="Times New Roman" w:cs="Arial"/>
          <w:color w:val="000000"/>
          <w:sz w:val="22"/>
          <w:szCs w:val="22"/>
        </w:rPr>
        <w:t>- Only proportionality has really succeeded as a legal ground (makes a difference in cases). Courts have really weighed in on this. </w:t>
      </w:r>
    </w:p>
    <w:p w:rsidRPr="004F466E" w:rsidR="000D13AE" w:rsidP="000D13AE" w:rsidRDefault="000D13AE" w14:paraId="11B1C0AF" w14:textId="77777777">
      <w:pPr>
        <w:rPr>
          <w:rFonts w:ascii="Arial" w:hAnsi="Arial" w:eastAsia="Times New Roman" w:cs="Arial"/>
          <w:sz w:val="22"/>
          <w:szCs w:val="22"/>
        </w:rPr>
      </w:pPr>
      <w:r w:rsidRPr="004F466E">
        <w:rPr>
          <w:rFonts w:ascii="Arial" w:hAnsi="Arial" w:eastAsia="Times New Roman" w:cs="Arial"/>
          <w:i/>
          <w:iCs/>
          <w:color w:val="FF0000"/>
          <w:sz w:val="22"/>
          <w:szCs w:val="22"/>
        </w:rPr>
        <w:t>Treaty on the Functioning of the European Union (TFEU) </w:t>
      </w:r>
    </w:p>
    <w:p w:rsidRPr="004F466E" w:rsidR="000D13AE" w:rsidP="00595DD1" w:rsidRDefault="000D13AE" w14:paraId="6B39B1EB" w14:textId="77777777">
      <w:pPr>
        <w:numPr>
          <w:ilvl w:val="0"/>
          <w:numId w:val="22"/>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A(3-6)</w:t>
      </w:r>
      <w:r w:rsidRPr="004F466E">
        <w:rPr>
          <w:rFonts w:ascii="Arial" w:hAnsi="Arial" w:eastAsia="Times New Roman" w:cs="Arial"/>
          <w:color w:val="000000"/>
          <w:sz w:val="22"/>
          <w:szCs w:val="22"/>
        </w:rPr>
        <w:t xml:space="preserve"> added by Lisbon Treaty in 2020</w:t>
      </w:r>
    </w:p>
    <w:p w:rsidRPr="004F466E" w:rsidR="000D13AE" w:rsidP="00595DD1" w:rsidRDefault="000D13AE" w14:paraId="1F6B74FE" w14:textId="77777777">
      <w:pPr>
        <w:numPr>
          <w:ilvl w:val="0"/>
          <w:numId w:val="22"/>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A(3)</w:t>
      </w:r>
      <w:r w:rsidRPr="004F466E">
        <w:rPr>
          <w:rFonts w:ascii="Arial" w:hAnsi="Arial" w:eastAsia="Times New Roman" w:cs="Arial"/>
          <w:color w:val="000000"/>
          <w:sz w:val="22"/>
          <w:szCs w:val="22"/>
        </w:rPr>
        <w:t xml:space="preserve"> - list of exclusive competences</w:t>
      </w:r>
    </w:p>
    <w:p w:rsidRPr="004F466E" w:rsidR="000D13AE" w:rsidP="00595DD1" w:rsidRDefault="000D13AE" w14:paraId="7873E80C" w14:textId="77777777">
      <w:pPr>
        <w:numPr>
          <w:ilvl w:val="0"/>
          <w:numId w:val="22"/>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 xml:space="preserve">A(4) </w:t>
      </w:r>
      <w:r w:rsidRPr="004F466E">
        <w:rPr>
          <w:rFonts w:ascii="Arial" w:hAnsi="Arial" w:eastAsia="Times New Roman" w:cs="Arial"/>
          <w:color w:val="000000"/>
          <w:sz w:val="22"/>
          <w:szCs w:val="22"/>
        </w:rPr>
        <w:t>- list of shared competences</w:t>
      </w:r>
    </w:p>
    <w:p w:rsidRPr="004F466E" w:rsidR="000D13AE" w:rsidP="00595DD1" w:rsidRDefault="000D13AE" w14:paraId="119A01E8" w14:textId="77777777">
      <w:pPr>
        <w:numPr>
          <w:ilvl w:val="0"/>
          <w:numId w:val="22"/>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A(6)</w:t>
      </w:r>
      <w:r w:rsidRPr="004F466E">
        <w:rPr>
          <w:rFonts w:ascii="Arial" w:hAnsi="Arial" w:eastAsia="Times New Roman" w:cs="Arial"/>
          <w:color w:val="000000"/>
          <w:sz w:val="22"/>
          <w:szCs w:val="22"/>
        </w:rPr>
        <w:t xml:space="preserve"> - list of supporting, coordinating, or supplementary competences</w:t>
      </w:r>
    </w:p>
    <w:p w:rsidRPr="004F466E" w:rsidR="000D13AE" w:rsidP="000D13AE" w:rsidRDefault="000D13AE" w14:paraId="5C47EA56" w14:textId="77777777">
      <w:pPr>
        <w:rPr>
          <w:rFonts w:ascii="Arial" w:hAnsi="Arial" w:eastAsia="Times New Roman" w:cs="Arial"/>
          <w:sz w:val="22"/>
          <w:szCs w:val="22"/>
        </w:rPr>
      </w:pPr>
      <w:r w:rsidRPr="004F466E">
        <w:rPr>
          <w:rFonts w:ascii="Arial" w:hAnsi="Arial" w:eastAsia="Times New Roman" w:cs="Arial"/>
          <w:i/>
          <w:iCs/>
          <w:color w:val="FF0000"/>
          <w:sz w:val="22"/>
          <w:szCs w:val="22"/>
        </w:rPr>
        <w:t>TEU vs. TFEU</w:t>
      </w:r>
    </w:p>
    <w:p w:rsidRPr="004F466E" w:rsidR="000D13AE" w:rsidP="00595DD1" w:rsidRDefault="000D13AE" w14:paraId="4DF5C2E7" w14:textId="77777777">
      <w:pPr>
        <w:numPr>
          <w:ilvl w:val="0"/>
          <w:numId w:val="23"/>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TFEU - </w:t>
      </w:r>
      <w:r w:rsidRPr="004F466E">
        <w:rPr>
          <w:rFonts w:ascii="Arial" w:hAnsi="Arial" w:eastAsia="Times New Roman" w:cs="Arial"/>
          <w:b/>
          <w:bCs/>
          <w:color w:val="000000"/>
          <w:sz w:val="22"/>
          <w:szCs w:val="22"/>
          <w:u w:val="single"/>
        </w:rPr>
        <w:t>More economic</w:t>
      </w:r>
      <w:r w:rsidRPr="004F466E">
        <w:rPr>
          <w:rFonts w:ascii="Arial" w:hAnsi="Arial" w:eastAsia="Times New Roman" w:cs="Arial"/>
          <w:b/>
          <w:bCs/>
          <w:color w:val="000000"/>
          <w:sz w:val="22"/>
          <w:szCs w:val="22"/>
        </w:rPr>
        <w:t>.</w:t>
      </w:r>
      <w:r w:rsidRPr="004F466E">
        <w:rPr>
          <w:rFonts w:ascii="Arial" w:hAnsi="Arial" w:eastAsia="Times New Roman" w:cs="Arial"/>
          <w:color w:val="000000"/>
          <w:sz w:val="22"/>
          <w:szCs w:val="22"/>
        </w:rPr>
        <w:t xml:space="preserve"> Taken up with internal market and flanking policies among that. </w:t>
      </w:r>
    </w:p>
    <w:p w:rsidRPr="004F466E" w:rsidR="000D13AE" w:rsidP="00595DD1" w:rsidRDefault="000D13AE" w14:paraId="6842F3B4"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TFEU is what has been the formal version of the Treaty of Rome (previous EU Treat about the European Economic Committee - dictated what the EU was about for a long time). </w:t>
      </w:r>
    </w:p>
    <w:p w:rsidRPr="004F466E" w:rsidR="000D13AE" w:rsidP="00595DD1" w:rsidRDefault="000D13AE" w14:paraId="6B8C2DC9"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More of the </w:t>
      </w:r>
      <w:r w:rsidRPr="004F466E">
        <w:rPr>
          <w:rFonts w:ascii="Arial" w:hAnsi="Arial" w:eastAsia="Times New Roman" w:cs="Arial"/>
          <w:i/>
          <w:iCs/>
          <w:color w:val="000000"/>
          <w:sz w:val="22"/>
          <w:szCs w:val="22"/>
          <w:u w:val="single"/>
        </w:rPr>
        <w:t>details</w:t>
      </w:r>
      <w:r w:rsidRPr="004F466E">
        <w:rPr>
          <w:rFonts w:ascii="Arial" w:hAnsi="Arial" w:eastAsia="Times New Roman" w:cs="Arial"/>
          <w:color w:val="000000"/>
          <w:sz w:val="22"/>
          <w:szCs w:val="22"/>
        </w:rPr>
        <w:t xml:space="preserve"> and </w:t>
      </w:r>
      <w:r w:rsidRPr="004F466E">
        <w:rPr>
          <w:rFonts w:ascii="Arial" w:hAnsi="Arial" w:eastAsia="Times New Roman" w:cs="Arial"/>
          <w:i/>
          <w:iCs/>
          <w:color w:val="000000"/>
          <w:sz w:val="22"/>
          <w:szCs w:val="22"/>
          <w:u w:val="single"/>
        </w:rPr>
        <w:t>functioning</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of the EU. </w:t>
      </w:r>
    </w:p>
    <w:p w:rsidRPr="004F466E" w:rsidR="000D13AE" w:rsidP="00595DD1" w:rsidRDefault="000D13AE" w14:paraId="7BC55959"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Powers of the EU are set out in the TFEU. </w:t>
      </w:r>
    </w:p>
    <w:p w:rsidRPr="004F466E" w:rsidR="000D13AE" w:rsidP="00595DD1" w:rsidRDefault="000D13AE" w14:paraId="5D01A9BC" w14:textId="77777777">
      <w:pPr>
        <w:numPr>
          <w:ilvl w:val="0"/>
          <w:numId w:val="23"/>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TEU - More </w:t>
      </w:r>
      <w:r w:rsidRPr="004F466E">
        <w:rPr>
          <w:rFonts w:ascii="Arial" w:hAnsi="Arial" w:eastAsia="Times New Roman" w:cs="Arial"/>
          <w:b/>
          <w:bCs/>
          <w:color w:val="000000"/>
          <w:sz w:val="22"/>
          <w:szCs w:val="22"/>
          <w:u w:val="single"/>
        </w:rPr>
        <w:t>general constitutional ideas</w:t>
      </w:r>
      <w:r w:rsidRPr="004F466E">
        <w:rPr>
          <w:rFonts w:ascii="Arial" w:hAnsi="Arial" w:eastAsia="Times New Roman" w:cs="Arial"/>
          <w:b/>
          <w:bCs/>
          <w:color w:val="000000"/>
          <w:sz w:val="22"/>
          <w:szCs w:val="22"/>
        </w:rPr>
        <w:t>. </w:t>
      </w:r>
    </w:p>
    <w:p w:rsidRPr="004F466E" w:rsidR="000D13AE" w:rsidP="00595DD1" w:rsidRDefault="000D13AE" w14:paraId="23D97B9F"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Product of the Maastricht Treaty. Broader, newer, political union stuff. Many provisions were first drafted for Maastricht (when the change was happening from a more economic focus to a more political one). </w:t>
      </w:r>
    </w:p>
    <w:p w:rsidRPr="004F466E" w:rsidR="000D13AE" w:rsidP="00595DD1" w:rsidRDefault="000D13AE" w14:paraId="696852EF" w14:textId="77777777">
      <w:pPr>
        <w:numPr>
          <w:ilvl w:val="1"/>
          <w:numId w:val="23"/>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What purpose does the list of competences serve?  When was it drafted?</w:t>
      </w:r>
    </w:p>
    <w:p w:rsidRPr="004F466E" w:rsidR="000D13AE" w:rsidP="00595DD1" w:rsidRDefault="000D13AE" w14:paraId="6242824C" w14:textId="77777777">
      <w:pPr>
        <w:numPr>
          <w:ilvl w:val="1"/>
          <w:numId w:val="23"/>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Is there a link between the rise of Euroskepticism and EU competences? Between Brexit and EU competences?</w:t>
      </w:r>
    </w:p>
    <w:p w:rsidRPr="004F466E" w:rsidR="000D13AE" w:rsidP="00595DD1" w:rsidRDefault="000D13AE" w14:paraId="2C8D97E5" w14:textId="77777777">
      <w:pPr>
        <w:numPr>
          <w:ilvl w:val="1"/>
          <w:numId w:val="23"/>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What is the relationship (if any) between theories of neofunctionalism/ spillover and the listing of EU competences in the Lisbon Treaty?</w:t>
      </w:r>
    </w:p>
    <w:p w:rsidRPr="004F466E" w:rsidR="000D13AE" w:rsidP="00595DD1" w:rsidRDefault="000D13AE" w14:paraId="4F08F073" w14:textId="77777777">
      <w:pPr>
        <w:numPr>
          <w:ilvl w:val="0"/>
          <w:numId w:val="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General Functional Powers</w:t>
      </w:r>
    </w:p>
    <w:p w:rsidRPr="004F466E" w:rsidR="000D13AE" w:rsidP="00595DD1" w:rsidRDefault="000D13AE" w14:paraId="24FD57D3"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A(26)</w:t>
      </w:r>
      <w:r w:rsidRPr="004F466E">
        <w:rPr>
          <w:rFonts w:ascii="Arial" w:hAnsi="Arial" w:eastAsia="Times New Roman" w:cs="Arial"/>
          <w:color w:val="000000"/>
          <w:sz w:val="22"/>
          <w:szCs w:val="22"/>
        </w:rPr>
        <w:t xml:space="preserve"> – goal of internal market establishment/functioning together with:</w:t>
      </w:r>
    </w:p>
    <w:p w:rsidRPr="004F466E" w:rsidR="000D13AE" w:rsidP="00595DD1" w:rsidRDefault="000D13AE" w14:paraId="261F10A5"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A(114)</w:t>
      </w:r>
      <w:r w:rsidRPr="004F466E">
        <w:rPr>
          <w:rFonts w:ascii="Arial" w:hAnsi="Arial" w:eastAsia="Times New Roman" w:cs="Arial"/>
          <w:color w:val="000000"/>
          <w:sz w:val="22"/>
          <w:szCs w:val="22"/>
        </w:rPr>
        <w:t xml:space="preserve"> – ‘approximation’ power to legislate for establishment/function of internal market</w:t>
      </w:r>
    </w:p>
    <w:p w:rsidRPr="004F466E" w:rsidR="000D13AE" w:rsidP="00595DD1" w:rsidRDefault="000D13AE" w14:paraId="10CE5F5D" w14:textId="77777777">
      <w:pPr>
        <w:numPr>
          <w:ilvl w:val="1"/>
          <w:numId w:val="23"/>
        </w:numPr>
        <w:textAlignment w:val="baseline"/>
        <w:rPr>
          <w:rFonts w:ascii="Arial" w:hAnsi="Arial" w:eastAsia="Times New Roman" w:cs="Arial"/>
          <w:color w:val="000000"/>
          <w:sz w:val="22"/>
          <w:szCs w:val="22"/>
        </w:rPr>
      </w:pPr>
      <w:r w:rsidRPr="004F466E">
        <w:rPr>
          <w:rFonts w:ascii="Arial" w:hAnsi="Arial" w:eastAsia="Times New Roman" w:cs="Arial"/>
          <w:color w:val="203864"/>
          <w:sz w:val="22"/>
          <w:szCs w:val="22"/>
        </w:rPr>
        <w:t>A(352)</w:t>
      </w:r>
      <w:r w:rsidRPr="004F466E">
        <w:rPr>
          <w:rFonts w:ascii="Arial" w:hAnsi="Arial" w:eastAsia="Times New Roman" w:cs="Arial"/>
          <w:color w:val="000000"/>
          <w:sz w:val="22"/>
          <w:szCs w:val="22"/>
        </w:rPr>
        <w:t xml:space="preserve"> – ‘residual powers’ clause</w:t>
      </w:r>
    </w:p>
    <w:p w:rsidRPr="004F466E" w:rsidR="000D13AE" w:rsidP="00595DD1" w:rsidRDefault="000D13AE" w14:paraId="582D28F5" w14:textId="77777777">
      <w:pPr>
        <w:numPr>
          <w:ilvl w:val="2"/>
          <w:numId w:val="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is the significance of these two clauses (amongst dozens of other Treaty provisions giving specific law making powers to the EU)?</w:t>
      </w:r>
    </w:p>
    <w:p w:rsidRPr="004F466E" w:rsidR="000D13AE" w:rsidP="000D13AE" w:rsidRDefault="000D13AE" w14:paraId="5789255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Czech Rep. v. Parliament and Council - 2019 Gun Control case</w:t>
      </w:r>
    </w:p>
    <w:p w:rsidRPr="004F466E" w:rsidR="000D13AE" w:rsidP="00595DD1" w:rsidRDefault="000D13AE" w14:paraId="436AF28B" w14:textId="77777777">
      <w:pPr>
        <w:numPr>
          <w:ilvl w:val="0"/>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Case about EU competence, or about what the correct legal basis in the Treaty should have been for adopting the EU law (Directive aimed at gun control) being challenged</w:t>
      </w:r>
    </w:p>
    <w:p w:rsidRPr="004F466E" w:rsidR="000D13AE" w:rsidP="00595DD1" w:rsidRDefault="000D13AE" w14:paraId="78E79A35" w14:textId="77777777">
      <w:pPr>
        <w:numPr>
          <w:ilvl w:val="0"/>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Czech Rep. Arguments:</w:t>
      </w:r>
    </w:p>
    <w:p w:rsidRPr="004F466E" w:rsidR="000D13AE" w:rsidP="00595DD1" w:rsidRDefault="000D13AE" w14:paraId="6813C9AE" w14:textId="02FDA3EF">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Directive has no legal basis under the TFEU (as it’s not about “the establishment and functioning of the internal market”) → it’s about antiterrorism/crime prevention. </w:t>
      </w:r>
      <w:r w:rsidRPr="004F466E" w:rsidR="005C0109">
        <w:rPr>
          <w:rFonts w:ascii="Arial" w:hAnsi="Arial" w:eastAsia="Times New Roman" w:cs="Arial"/>
          <w:color w:val="000000"/>
          <w:sz w:val="22"/>
          <w:szCs w:val="22"/>
        </w:rPr>
        <w:t>Without</w:t>
      </w:r>
      <w:r w:rsidRPr="004F466E">
        <w:rPr>
          <w:rFonts w:ascii="Arial" w:hAnsi="Arial" w:eastAsia="Times New Roman" w:cs="Arial"/>
          <w:color w:val="000000"/>
          <w:sz w:val="22"/>
          <w:szCs w:val="22"/>
        </w:rPr>
        <w:t xml:space="preserve"> any other legal basis, it </w:t>
      </w:r>
      <w:r w:rsidRPr="004F466E">
        <w:rPr>
          <w:rFonts w:ascii="Arial" w:hAnsi="Arial" w:eastAsia="Times New Roman" w:cs="Arial"/>
          <w:color w:val="000000"/>
          <w:sz w:val="22"/>
          <w:szCs w:val="22"/>
          <w:u w:val="single"/>
        </w:rPr>
        <w:t>violates the principle of conferral</w:t>
      </w:r>
      <w:r w:rsidRPr="004F466E">
        <w:rPr>
          <w:rFonts w:ascii="Arial" w:hAnsi="Arial" w:eastAsia="Times New Roman" w:cs="Arial"/>
          <w:color w:val="000000"/>
          <w:sz w:val="22"/>
          <w:szCs w:val="22"/>
        </w:rPr>
        <w:t>. </w:t>
      </w:r>
    </w:p>
    <w:p w:rsidRPr="004F466E" w:rsidR="000D13AE" w:rsidP="00595DD1" w:rsidRDefault="000D13AE" w14:paraId="5A2CFDBD" w14:textId="77777777">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A(84) TFEU excludes harmonizing laws in these areas across MS; this is a new Directive aimed squarely at crime prevention → this violates principle of conferral in A(5) TEU</w:t>
      </w:r>
    </w:p>
    <w:p w:rsidRPr="004F466E" w:rsidR="000D13AE" w:rsidP="00595DD1" w:rsidRDefault="000D13AE" w14:paraId="0B0F1A39" w14:textId="77777777">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Safety measures </w:t>
      </w:r>
      <w:r w:rsidRPr="004F466E">
        <w:rPr>
          <w:rFonts w:ascii="Arial" w:hAnsi="Arial" w:eastAsia="Times New Roman" w:cs="Arial"/>
          <w:i/>
          <w:iCs/>
          <w:color w:val="000000"/>
          <w:sz w:val="22"/>
          <w:szCs w:val="22"/>
        </w:rPr>
        <w:t xml:space="preserve">could be </w:t>
      </w:r>
      <w:r w:rsidRPr="004F466E">
        <w:rPr>
          <w:rFonts w:ascii="Arial" w:hAnsi="Arial" w:eastAsia="Times New Roman" w:cs="Arial"/>
          <w:color w:val="000000"/>
          <w:sz w:val="22"/>
          <w:szCs w:val="22"/>
        </w:rPr>
        <w:t xml:space="preserve">a proposal for an internal market, </w:t>
      </w:r>
      <w:r w:rsidRPr="004F466E">
        <w:rPr>
          <w:rFonts w:ascii="Arial" w:hAnsi="Arial" w:eastAsia="Times New Roman" w:cs="Arial"/>
          <w:color w:val="000000"/>
          <w:sz w:val="22"/>
          <w:szCs w:val="22"/>
          <w:u w:val="single"/>
        </w:rPr>
        <w:t>but</w:t>
      </w:r>
      <w:r w:rsidRPr="004F466E">
        <w:rPr>
          <w:rFonts w:ascii="Arial" w:hAnsi="Arial" w:eastAsia="Times New Roman" w:cs="Arial"/>
          <w:color w:val="000000"/>
          <w:sz w:val="22"/>
          <w:szCs w:val="22"/>
        </w:rPr>
        <w:t xml:space="preserve"> the main point of TFEU is the internal market. This is unrelated to a market shortcoming. </w:t>
      </w:r>
    </w:p>
    <w:p w:rsidRPr="004F466E" w:rsidR="000D13AE" w:rsidP="00595DD1" w:rsidRDefault="000D13AE" w14:paraId="5D6DB906" w14:textId="77777777">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Secondary objective of the internal market? No, the case law says that that the </w:t>
      </w:r>
      <w:r w:rsidRPr="004F466E">
        <w:rPr>
          <w:rFonts w:ascii="Arial" w:hAnsi="Arial" w:eastAsia="Times New Roman" w:cs="Arial"/>
          <w:color w:val="000000"/>
          <w:sz w:val="22"/>
          <w:szCs w:val="22"/>
          <w:u w:val="single"/>
        </w:rPr>
        <w:t>principal</w:t>
      </w:r>
      <w:r w:rsidRPr="004F466E">
        <w:rPr>
          <w:rFonts w:ascii="Arial" w:hAnsi="Arial" w:eastAsia="Times New Roman" w:cs="Arial"/>
          <w:color w:val="000000"/>
          <w:sz w:val="22"/>
          <w:szCs w:val="22"/>
        </w:rPr>
        <w:t xml:space="preserve"> objective must be the functioning of the internal market. </w:t>
      </w:r>
    </w:p>
    <w:p w:rsidRPr="004F466E" w:rsidR="000D13AE" w:rsidP="00595DD1" w:rsidRDefault="000D13AE" w14:paraId="555FFD7C" w14:textId="77777777">
      <w:pPr>
        <w:numPr>
          <w:ilvl w:val="0"/>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EU’s Arguments: </w:t>
      </w:r>
    </w:p>
    <w:p w:rsidRPr="004F466E" w:rsidR="000D13AE" w:rsidP="00595DD1" w:rsidRDefault="000D13AE" w14:paraId="5E8C63DF" w14:textId="77777777">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Acknowledging there’s more than one aim in “functioning of internal market.” Not everything is about keeping the goods moving, but also protecting risky movement (like in this case with guns) </w:t>
      </w:r>
    </w:p>
    <w:p w:rsidRPr="004F466E" w:rsidR="000D13AE" w:rsidP="00595DD1" w:rsidRDefault="000D13AE" w14:paraId="4AE05C72" w14:textId="77777777">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Guaranteeing public security is a general interest recognized by EU law and is a valid law for adopting this.</w:t>
      </w:r>
    </w:p>
    <w:p w:rsidRPr="004F466E" w:rsidR="000D13AE" w:rsidP="00595DD1" w:rsidRDefault="000D13AE" w14:paraId="1C47539D" w14:textId="77777777">
      <w:pPr>
        <w:numPr>
          <w:ilvl w:val="1"/>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A114 of TFEU (allows lawmaking on health, safety, environmental).</w:t>
      </w:r>
    </w:p>
    <w:p w:rsidRPr="004F466E" w:rsidR="000D13AE" w:rsidP="00595DD1" w:rsidRDefault="000D13AE" w14:paraId="775F6B79" w14:textId="77777777">
      <w:pPr>
        <w:numPr>
          <w:ilvl w:val="2"/>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Allows to take into account new developments based on scientific fact (EU argues it’s doing this in this case).</w:t>
      </w:r>
    </w:p>
    <w:p w:rsidRPr="004F466E" w:rsidR="000D13AE" w:rsidP="00595DD1" w:rsidRDefault="000D13AE" w14:paraId="22AAFF10" w14:textId="77777777">
      <w:pPr>
        <w:numPr>
          <w:ilvl w:val="2"/>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Has been understood to be about eliminating obstacles to the internal market. Idea is to facilitate the internal market (not about getting to a border crossing and saying you can’t bring that gun in). </w:t>
      </w:r>
    </w:p>
    <w:p w:rsidRPr="004F466E" w:rsidR="000D13AE" w:rsidP="00595DD1" w:rsidRDefault="000D13AE" w14:paraId="1507D744" w14:textId="77777777">
      <w:pPr>
        <w:numPr>
          <w:ilvl w:val="0"/>
          <w:numId w:val="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Sides with the EU. This is just a rebalancing of safety measures in past directive regulating internal market, so there is a legal basis in (A(114) - functioning of internal market)</w:t>
      </w:r>
    </w:p>
    <w:p w:rsidRPr="004F466E" w:rsidR="000D13AE" w:rsidP="000D13AE" w:rsidRDefault="000D13AE" w14:paraId="16BC820B" w14:textId="77777777">
      <w:pPr>
        <w:rPr>
          <w:rFonts w:ascii="Arial" w:hAnsi="Arial" w:eastAsia="Times New Roman" w:cs="Arial"/>
          <w:sz w:val="22"/>
          <w:szCs w:val="22"/>
        </w:rPr>
      </w:pPr>
    </w:p>
    <w:p w:rsidRPr="004F466E" w:rsidR="000D13AE" w:rsidP="000D13AE" w:rsidRDefault="000F6DB6" w14:paraId="58D5A9F3" w14:textId="2F0F22DB">
      <w:pPr>
        <w:pStyle w:val="Heading1"/>
        <w:rPr>
          <w:rFonts w:ascii="Arial" w:hAnsi="Arial" w:eastAsia="Times New Roman" w:cs="Arial"/>
          <w:sz w:val="22"/>
          <w:szCs w:val="22"/>
        </w:rPr>
      </w:pPr>
      <w:bookmarkStart w:name="_Toc70540909" w:id="4"/>
      <w:r w:rsidRPr="004F466E">
        <w:rPr>
          <w:rFonts w:ascii="Arial" w:hAnsi="Arial" w:eastAsia="Times New Roman" w:cs="Arial"/>
          <w:sz w:val="22"/>
          <w:szCs w:val="22"/>
          <w:shd w:val="clear" w:color="auto" w:fill="FFFF00"/>
        </w:rPr>
        <w:t>5</w:t>
      </w:r>
      <w:r w:rsidRPr="004F466E" w:rsidR="00383301">
        <w:rPr>
          <w:rFonts w:ascii="Arial" w:hAnsi="Arial" w:eastAsia="Times New Roman" w:cs="Arial"/>
          <w:sz w:val="22"/>
          <w:szCs w:val="22"/>
          <w:shd w:val="clear" w:color="auto" w:fill="FFFF00"/>
        </w:rPr>
        <w:t xml:space="preserve"> &amp; 6</w:t>
      </w:r>
      <w:r w:rsidRPr="004F466E">
        <w:rPr>
          <w:rFonts w:ascii="Arial" w:hAnsi="Arial" w:eastAsia="Times New Roman" w:cs="Arial"/>
          <w:sz w:val="22"/>
          <w:szCs w:val="22"/>
          <w:shd w:val="clear" w:color="auto" w:fill="FFFF00"/>
        </w:rPr>
        <w:t xml:space="preserve"> - </w:t>
      </w:r>
      <w:r w:rsidRPr="004F466E" w:rsidR="000D13AE">
        <w:rPr>
          <w:rFonts w:ascii="Arial" w:hAnsi="Arial" w:eastAsia="Times New Roman" w:cs="Arial"/>
          <w:sz w:val="22"/>
          <w:szCs w:val="22"/>
          <w:shd w:val="clear" w:color="auto" w:fill="FFFF00"/>
        </w:rPr>
        <w:t>DIRECT EFFECT</w:t>
      </w:r>
      <w:bookmarkEnd w:id="4"/>
    </w:p>
    <w:p w:rsidRPr="004F466E" w:rsidR="000D13AE" w:rsidP="000D13AE" w:rsidRDefault="000D13AE" w14:paraId="17E5B3D5" w14:textId="77777777">
      <w:pPr>
        <w:rPr>
          <w:rFonts w:ascii="Arial" w:hAnsi="Arial" w:eastAsia="Times New Roman" w:cs="Arial"/>
          <w:sz w:val="22"/>
          <w:szCs w:val="22"/>
        </w:rPr>
      </w:pPr>
    </w:p>
    <w:p w:rsidRPr="004F466E" w:rsidR="000D13AE" w:rsidP="000D13AE" w:rsidRDefault="000D13AE" w14:paraId="6230C313" w14:textId="77777777">
      <w:pPr>
        <w:rPr>
          <w:rFonts w:ascii="Arial" w:hAnsi="Arial" w:eastAsia="Times New Roman" w:cs="Arial"/>
          <w:sz w:val="22"/>
          <w:szCs w:val="22"/>
        </w:rPr>
      </w:pPr>
      <w:r w:rsidRPr="004F466E">
        <w:rPr>
          <w:rFonts w:ascii="Arial" w:hAnsi="Arial" w:eastAsia="Times New Roman" w:cs="Arial"/>
          <w:b/>
          <w:bCs/>
          <w:color w:val="000000"/>
          <w:sz w:val="22"/>
          <w:szCs w:val="22"/>
        </w:rPr>
        <w:t>Overview</w:t>
      </w:r>
    </w:p>
    <w:p w:rsidRPr="004F466E" w:rsidR="000D13AE" w:rsidP="00595DD1" w:rsidRDefault="000D13AE" w14:paraId="03B8A1CC" w14:textId="77777777">
      <w:pPr>
        <w:numPr>
          <w:ilvl w:val="0"/>
          <w:numId w:val="2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Significance of direct effect: </w:t>
      </w:r>
    </w:p>
    <w:p w:rsidRPr="004F466E" w:rsidR="000D13AE" w:rsidP="00595DD1" w:rsidRDefault="000D13AE" w14:paraId="5D23C62E" w14:textId="77777777">
      <w:pPr>
        <w:numPr>
          <w:ilvl w:val="1"/>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 practical effectiveness of EU laws  </w:t>
      </w:r>
    </w:p>
    <w:p w:rsidRPr="004F466E" w:rsidR="000D13AE" w:rsidP="00595DD1" w:rsidRDefault="000D13AE" w14:paraId="4076BFF5" w14:textId="77777777">
      <w:pPr>
        <w:numPr>
          <w:ilvl w:val="1"/>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 symbolic– EU law as domestic law not international law  </w:t>
      </w:r>
    </w:p>
    <w:p w:rsidRPr="004F466E" w:rsidR="000D13AE" w:rsidP="00595DD1" w:rsidRDefault="000D13AE" w14:paraId="26AEED67" w14:textId="77777777">
      <w:pPr>
        <w:numPr>
          <w:ilvl w:val="1"/>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 engaging individual litigants and national courts in bringing EU law to life</w:t>
      </w:r>
    </w:p>
    <w:p w:rsidRPr="004F466E" w:rsidR="000D13AE" w:rsidP="00595DD1" w:rsidRDefault="000D13AE" w14:paraId="1FD64244" w14:textId="4B2805F5">
      <w:pPr>
        <w:numPr>
          <w:ilvl w:val="0"/>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Why the vertical/horizontal </w:t>
      </w:r>
      <w:r w:rsidRPr="004F466E" w:rsidR="008A692E">
        <w:rPr>
          <w:rFonts w:ascii="Arial" w:hAnsi="Arial" w:eastAsia="Times New Roman" w:cs="Arial"/>
          <w:color w:val="000000"/>
          <w:sz w:val="22"/>
          <w:szCs w:val="22"/>
        </w:rPr>
        <w:t>distinction?</w:t>
      </w:r>
      <w:r w:rsidRPr="004F466E">
        <w:rPr>
          <w:rFonts w:ascii="Arial" w:hAnsi="Arial" w:eastAsia="Times New Roman" w:cs="Arial"/>
          <w:color w:val="000000"/>
          <w:sz w:val="22"/>
          <w:szCs w:val="22"/>
        </w:rPr>
        <w:t>  (e.g. Consider in US  constitutional law, the ‘state action’ doctrine; the  debate over ‘drittwirkung’ of rights in parts of continental Europe,  the problem of private freedom vs public responsibility (eg with how far discrimination law extends).</w:t>
      </w:r>
    </w:p>
    <w:p w:rsidRPr="004F466E" w:rsidR="000D13AE" w:rsidP="00595DD1" w:rsidRDefault="000D13AE" w14:paraId="79B8E6DE" w14:textId="77777777">
      <w:pPr>
        <w:numPr>
          <w:ilvl w:val="0"/>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Saga of Directives (what kind of EU law are they) &amp; why different treatment from Regulations &amp; Decisions?  Note the various workarounds developed by the ECJ: (wide interpretation of ‘state’; indirect effect/harmonious interpretation; non-substitution or ‘incidental’ effects;  </w:t>
      </w:r>
      <w:r w:rsidRPr="004F466E">
        <w:rPr>
          <w:rFonts w:ascii="Arial" w:hAnsi="Arial" w:eastAsia="Times New Roman" w:cs="Arial"/>
          <w:i/>
          <w:iCs/>
          <w:color w:val="000000"/>
          <w:sz w:val="22"/>
          <w:szCs w:val="22"/>
        </w:rPr>
        <w:t>Francovich</w:t>
      </w:r>
      <w:r w:rsidRPr="004F466E">
        <w:rPr>
          <w:rFonts w:ascii="Arial" w:hAnsi="Arial" w:eastAsia="Times New Roman" w:cs="Arial"/>
          <w:color w:val="000000"/>
          <w:sz w:val="22"/>
          <w:szCs w:val="22"/>
        </w:rPr>
        <w:t xml:space="preserve"> liability etc).   But still: no ‘horizontal direct effect’ for Directives.</w:t>
      </w:r>
    </w:p>
    <w:p w:rsidRPr="004F466E" w:rsidR="000D13AE" w:rsidP="00595DD1" w:rsidRDefault="000D13AE" w14:paraId="457DCD62" w14:textId="77777777">
      <w:pPr>
        <w:numPr>
          <w:ilvl w:val="0"/>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General Principles &amp; Charter: </w:t>
      </w:r>
    </w:p>
    <w:p w:rsidRPr="004F466E" w:rsidR="000D13AE" w:rsidP="00595DD1" w:rsidRDefault="000D13AE" w14:paraId="063CF076" w14:textId="77777777">
      <w:pPr>
        <w:numPr>
          <w:ilvl w:val="1"/>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Should (a) the Treaty approach (VG, Defrenne, Viking) apply?  </w:t>
      </w:r>
    </w:p>
    <w:p w:rsidRPr="004F466E" w:rsidR="000D13AE" w:rsidP="00595DD1" w:rsidRDefault="000D13AE" w14:paraId="6AE199C2" w14:textId="77777777">
      <w:pPr>
        <w:numPr>
          <w:ilvl w:val="1"/>
          <w:numId w:val="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Or should (b) the approach adopted to Directives apply?  ECJ gradually chose (a)</w:t>
      </w:r>
    </w:p>
    <w:p w:rsidRPr="004F466E" w:rsidR="000D13AE" w:rsidP="000D13AE" w:rsidRDefault="000D13AE" w14:paraId="6BD49ED6" w14:textId="77777777">
      <w:pPr>
        <w:spacing w:before="200"/>
        <w:rPr>
          <w:rFonts w:ascii="Arial" w:hAnsi="Arial" w:eastAsia="Times New Roman" w:cs="Arial"/>
          <w:sz w:val="22"/>
          <w:szCs w:val="22"/>
        </w:rPr>
      </w:pPr>
      <w:r w:rsidRPr="004F466E">
        <w:rPr>
          <w:rFonts w:ascii="Arial" w:hAnsi="Arial" w:eastAsia="Times New Roman" w:cs="Arial"/>
          <w:i/>
          <w:iCs/>
          <w:color w:val="000000"/>
          <w:sz w:val="22"/>
          <w:szCs w:val="22"/>
        </w:rPr>
        <w:t>Mangold</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Bauer</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Egenberger</w:t>
      </w:r>
      <w:r w:rsidRPr="004F466E">
        <w:rPr>
          <w:rFonts w:ascii="Arial" w:hAnsi="Arial" w:eastAsia="Times New Roman" w:cs="Arial"/>
          <w:i/>
          <w:iCs/>
          <w:color w:val="000000"/>
          <w:sz w:val="22"/>
          <w:szCs w:val="22"/>
        </w:rPr>
        <w:tab/>
      </w:r>
      <w:r w:rsidRPr="004F466E">
        <w:rPr>
          <w:rFonts w:ascii="Arial" w:hAnsi="Arial" w:eastAsia="Times New Roman" w:cs="Arial"/>
          <w:i/>
          <w:iCs/>
          <w:color w:val="000000"/>
          <w:sz w:val="22"/>
          <w:szCs w:val="22"/>
        </w:rPr>
        <w:t xml:space="preserve">GPs &amp; Charter provisions </w:t>
      </w:r>
      <w:r w:rsidRPr="004F466E">
        <w:rPr>
          <w:rFonts w:ascii="Arial" w:hAnsi="Arial" w:eastAsia="Times New Roman" w:cs="Arial"/>
          <w:i/>
          <w:iCs/>
          <w:color w:val="000000"/>
          <w:sz w:val="22"/>
          <w:szCs w:val="22"/>
          <w:u w:val="single"/>
        </w:rPr>
        <w:t>may</w:t>
      </w:r>
      <w:r w:rsidRPr="004F466E">
        <w:rPr>
          <w:rFonts w:ascii="Arial" w:hAnsi="Arial" w:eastAsia="Times New Roman" w:cs="Arial"/>
          <w:i/>
          <w:iCs/>
          <w:color w:val="000000"/>
          <w:sz w:val="22"/>
          <w:szCs w:val="22"/>
        </w:rPr>
        <w:t xml:space="preserve"> have horizontal direct effect</w:t>
      </w:r>
    </w:p>
    <w:p w:rsidRPr="004F466E" w:rsidR="000D13AE" w:rsidP="000D13AE" w:rsidRDefault="000D13AE" w14:paraId="56DE5F38" w14:textId="77777777">
      <w:pPr>
        <w:spacing w:after="240"/>
        <w:rPr>
          <w:rFonts w:ascii="Arial" w:hAnsi="Arial" w:eastAsia="Times New Roman" w:cs="Arial"/>
          <w:sz w:val="22"/>
          <w:szCs w:val="22"/>
        </w:rPr>
      </w:pPr>
    </w:p>
    <w:p w:rsidRPr="004F466E" w:rsidR="000D13AE" w:rsidP="000D13AE" w:rsidRDefault="000D13AE" w14:paraId="2BF7BB57" w14:textId="77777777">
      <w:pPr>
        <w:rPr>
          <w:rFonts w:ascii="Arial" w:hAnsi="Arial" w:eastAsia="Times New Roman" w:cs="Arial"/>
          <w:sz w:val="22"/>
          <w:szCs w:val="22"/>
        </w:rPr>
      </w:pPr>
      <w:r w:rsidRPr="004F466E">
        <w:rPr>
          <w:rFonts w:ascii="Arial" w:hAnsi="Arial" w:eastAsia="Times New Roman" w:cs="Arial"/>
          <w:b/>
          <w:bCs/>
          <w:color w:val="000000"/>
          <w:sz w:val="22"/>
          <w:szCs w:val="22"/>
        </w:rPr>
        <w:t>Key Constitutional Doctrines and Features of EU Law</w:t>
      </w:r>
    </w:p>
    <w:p w:rsidRPr="004F466E" w:rsidR="000D13AE" w:rsidP="00595DD1" w:rsidRDefault="000D13AE" w14:paraId="59DAC3D5" w14:textId="77777777">
      <w:pPr>
        <w:numPr>
          <w:ilvl w:val="0"/>
          <w:numId w:val="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 effect</w:t>
      </w:r>
    </w:p>
    <w:p w:rsidRPr="004F466E" w:rsidR="000D13AE" w:rsidP="00595DD1" w:rsidRDefault="000D13AE" w14:paraId="3897AA4E" w14:textId="77777777">
      <w:pPr>
        <w:numPr>
          <w:ilvl w:val="0"/>
          <w:numId w:val="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Supremacy</w:t>
      </w:r>
    </w:p>
    <w:p w:rsidRPr="004F466E" w:rsidR="000D13AE" w:rsidP="00595DD1" w:rsidRDefault="000D13AE" w14:paraId="2D6D49B4" w14:textId="77777777">
      <w:pPr>
        <w:numPr>
          <w:ilvl w:val="0"/>
          <w:numId w:val="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Preliminary reference procedure</w:t>
      </w:r>
    </w:p>
    <w:p w:rsidRPr="004F466E" w:rsidR="000D13AE" w:rsidP="00595DD1" w:rsidRDefault="000D13AE" w14:paraId="54B15049" w14:textId="77777777">
      <w:pPr>
        <w:numPr>
          <w:ilvl w:val="0"/>
          <w:numId w:val="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Fundamental Rights</w:t>
      </w:r>
    </w:p>
    <w:p w:rsidRPr="004F466E" w:rsidR="000D13AE" w:rsidP="00595DD1" w:rsidRDefault="000D13AE" w14:paraId="3161EED1" w14:textId="77777777">
      <w:pPr>
        <w:numPr>
          <w:ilvl w:val="0"/>
          <w:numId w:val="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Respect for Rule of Law</w:t>
      </w:r>
    </w:p>
    <w:p w:rsidRPr="004F466E" w:rsidR="000D13AE" w:rsidP="000D13AE" w:rsidRDefault="000D13AE" w14:paraId="151389CA" w14:textId="77777777">
      <w:pPr>
        <w:rPr>
          <w:rFonts w:ascii="Arial" w:hAnsi="Arial" w:eastAsia="Times New Roman" w:cs="Arial"/>
          <w:sz w:val="22"/>
          <w:szCs w:val="22"/>
        </w:rPr>
      </w:pPr>
    </w:p>
    <w:p w:rsidRPr="004F466E" w:rsidR="000D13AE" w:rsidP="000D13AE" w:rsidRDefault="000D13AE" w14:paraId="2999D743" w14:textId="77777777">
      <w:pPr>
        <w:rPr>
          <w:rFonts w:ascii="Arial" w:hAnsi="Arial" w:eastAsia="Times New Roman" w:cs="Arial"/>
          <w:sz w:val="22"/>
          <w:szCs w:val="22"/>
        </w:rPr>
      </w:pPr>
      <w:r w:rsidRPr="004F466E">
        <w:rPr>
          <w:rFonts w:ascii="Arial" w:hAnsi="Arial" w:eastAsia="Times New Roman" w:cs="Arial"/>
          <w:b/>
          <w:bCs/>
          <w:color w:val="000000"/>
          <w:sz w:val="22"/>
          <w:szCs w:val="22"/>
        </w:rPr>
        <w:t>Basic Doctrine</w:t>
      </w:r>
    </w:p>
    <w:p w:rsidRPr="004F466E" w:rsidR="000D13AE" w:rsidP="00595DD1" w:rsidRDefault="000D13AE" w14:paraId="0DE3E6C1" w14:textId="77777777">
      <w:pPr>
        <w:numPr>
          <w:ilvl w:val="0"/>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is it?</w:t>
      </w:r>
    </w:p>
    <w:p w:rsidRPr="004F466E" w:rsidR="000D13AE" w:rsidP="00595DD1" w:rsidRDefault="000D13AE" w14:paraId="7B18438A" w14:textId="77777777">
      <w:pPr>
        <w:numPr>
          <w:ilvl w:val="1"/>
          <w:numId w:val="27"/>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Capacity of EU law to be invoked and relied upon by claimants in both domestic and EU courts, and to confer rights on those claimants. </w:t>
      </w:r>
    </w:p>
    <w:p w:rsidRPr="004F466E" w:rsidR="000D13AE" w:rsidP="00595DD1" w:rsidRDefault="000D13AE" w14:paraId="6CE405A2"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Idea that laws passed at the EU level become part of domestic law immediately. </w:t>
      </w:r>
    </w:p>
    <w:p w:rsidRPr="004F466E" w:rsidR="000D13AE" w:rsidP="00595DD1" w:rsidRDefault="000D13AE" w14:paraId="02B9057A" w14:textId="77777777">
      <w:pPr>
        <w:numPr>
          <w:ilvl w:val="0"/>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is it such a big deal? </w:t>
      </w:r>
    </w:p>
    <w:p w:rsidRPr="004F466E" w:rsidR="000D13AE" w:rsidP="00595DD1" w:rsidRDefault="000D13AE" w14:paraId="0F13C2E9"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EU is made up of Treaties, and at least in the US, treaties aren’t self-executing documents. Contrast between EU Law and other international law. </w:t>
      </w:r>
      <w:r w:rsidRPr="004F466E">
        <w:rPr>
          <w:rFonts w:ascii="Arial" w:hAnsi="Arial" w:eastAsia="Times New Roman" w:cs="Arial"/>
          <w:b/>
          <w:bCs/>
          <w:color w:val="000000"/>
          <w:sz w:val="22"/>
          <w:szCs w:val="22"/>
        </w:rPr>
        <w:t>The EU is different from international organizations first and foremost because of the doctrine of direct effect. </w:t>
      </w:r>
    </w:p>
    <w:p w:rsidRPr="004F466E" w:rsidR="000D13AE" w:rsidP="00595DD1" w:rsidRDefault="000D13AE" w14:paraId="042910DC"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the US, international law is NOT the law of the land. International law doesn’t necessarily become national law in other systems. </w:t>
      </w:r>
    </w:p>
    <w:p w:rsidRPr="004F466E" w:rsidR="000D13AE" w:rsidP="00595DD1" w:rsidRDefault="000D13AE" w14:paraId="3678727B"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EU requires all member states to recognize direct effect. </w:t>
      </w:r>
    </w:p>
    <w:p w:rsidRPr="004F466E" w:rsidR="000D13AE" w:rsidP="00595DD1" w:rsidRDefault="000D13AE" w14:paraId="45CCB91E"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International law leaves it up to the states to decide what the status of international law is within their domestic systems. </w:t>
      </w:r>
    </w:p>
    <w:p w:rsidRPr="004F466E" w:rsidR="000D13AE" w:rsidP="00595DD1" w:rsidRDefault="000D13AE" w14:paraId="59E684F8" w14:textId="77777777">
      <w:pPr>
        <w:numPr>
          <w:ilvl w:val="0"/>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From where is it derived?</w:t>
      </w:r>
    </w:p>
    <w:p w:rsidRPr="004F466E" w:rsidR="000D13AE" w:rsidP="00595DD1" w:rsidRDefault="000D13AE" w14:paraId="7B880C76"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Unspecified in EU treaties; first introduced by CJEU in </w:t>
      </w:r>
      <w:r w:rsidRPr="004F466E">
        <w:rPr>
          <w:rFonts w:ascii="Arial" w:hAnsi="Arial" w:eastAsia="Times New Roman" w:cs="Arial"/>
          <w:b/>
          <w:bCs/>
          <w:i/>
          <w:iCs/>
          <w:color w:val="000000"/>
          <w:sz w:val="22"/>
          <w:szCs w:val="22"/>
        </w:rPr>
        <w:t>Van Gend en Loos</w:t>
      </w:r>
      <w:r w:rsidRPr="004F466E">
        <w:rPr>
          <w:rFonts w:ascii="Arial" w:hAnsi="Arial" w:eastAsia="Times New Roman" w:cs="Arial"/>
          <w:color w:val="000000"/>
          <w:sz w:val="22"/>
          <w:szCs w:val="22"/>
        </w:rPr>
        <w:t xml:space="preserve"> (1963)</w:t>
      </w:r>
    </w:p>
    <w:p w:rsidRPr="004F466E" w:rsidR="000D13AE" w:rsidP="00595DD1" w:rsidRDefault="000D13AE" w14:paraId="2D52FA10" w14:textId="77777777">
      <w:pPr>
        <w:numPr>
          <w:ilvl w:val="2"/>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Court says the European Union is a </w:t>
      </w:r>
      <w:r w:rsidRPr="004F466E">
        <w:rPr>
          <w:rFonts w:ascii="Arial" w:hAnsi="Arial" w:eastAsia="Times New Roman" w:cs="Arial"/>
          <w:b/>
          <w:bCs/>
          <w:color w:val="FF0000"/>
          <w:sz w:val="22"/>
          <w:szCs w:val="22"/>
          <w:u w:val="single"/>
        </w:rPr>
        <w:t>new legal order</w:t>
      </w:r>
      <w:r w:rsidRPr="004F466E">
        <w:rPr>
          <w:rFonts w:ascii="Arial" w:hAnsi="Arial" w:eastAsia="Times New Roman" w:cs="Arial"/>
          <w:b/>
          <w:bCs/>
          <w:color w:val="FF0000"/>
          <w:sz w:val="22"/>
          <w:szCs w:val="22"/>
        </w:rPr>
        <w:t>.</w:t>
      </w:r>
      <w:r w:rsidRPr="004F466E">
        <w:rPr>
          <w:rFonts w:ascii="Arial" w:hAnsi="Arial" w:eastAsia="Times New Roman" w:cs="Arial"/>
          <w:color w:val="FF0000"/>
          <w:sz w:val="22"/>
          <w:szCs w:val="22"/>
        </w:rPr>
        <w:t> </w:t>
      </w:r>
    </w:p>
    <w:p w:rsidRPr="004F466E" w:rsidR="000D13AE" w:rsidP="00595DD1" w:rsidRDefault="000D13AE" w14:paraId="63500091" w14:textId="77777777">
      <w:pPr>
        <w:numPr>
          <w:ilvl w:val="2"/>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Big jurisprudential point introduced in a factually simple case about customs. </w:t>
      </w:r>
    </w:p>
    <w:p w:rsidRPr="004F466E" w:rsidR="000D13AE" w:rsidP="00595DD1" w:rsidRDefault="000D13AE" w14:paraId="0F32A2D4" w14:textId="77777777">
      <w:pPr>
        <w:numPr>
          <w:ilvl w:val="0"/>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does it mean?</w:t>
      </w:r>
    </w:p>
    <w:p w:rsidRPr="004F466E" w:rsidR="000D13AE" w:rsidP="00595DD1" w:rsidRDefault="000D13AE" w14:paraId="249D64ED" w14:textId="77777777">
      <w:pPr>
        <w:numPr>
          <w:ilvl w:val="1"/>
          <w:numId w:val="27"/>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EU law can be relied on in domestic courts without the need for transposition by domestic law or approval by national legislatures. </w:t>
      </w:r>
    </w:p>
    <w:p w:rsidRPr="004F466E" w:rsidR="000D13AE" w:rsidP="00595DD1" w:rsidRDefault="000D13AE" w14:paraId="45359DA2"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treaties etc. automatically become part of domestic law </w:t>
      </w:r>
    </w:p>
    <w:p w:rsidRPr="004F466E" w:rsidR="000D13AE" w:rsidP="00595DD1" w:rsidRDefault="000D13AE" w14:paraId="34ED18E8"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is different from other int'l orgs in part because this is self-executing</w:t>
      </w:r>
    </w:p>
    <w:p w:rsidRPr="004F466E" w:rsidR="000D13AE" w:rsidP="00595DD1" w:rsidRDefault="000D13AE" w14:paraId="06E159F2" w14:textId="77777777">
      <w:pPr>
        <w:numPr>
          <w:ilvl w:val="2"/>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Questions in other jurisdictions about whether there is a need for transposition, whether it's part of the constitution AND can be invoked</w:t>
      </w:r>
    </w:p>
    <w:p w:rsidRPr="004F466E" w:rsidR="000D13AE" w:rsidP="00595DD1" w:rsidRDefault="000D13AE" w14:paraId="0E444E57" w14:textId="77777777">
      <w:pPr>
        <w:numPr>
          <w:ilvl w:val="0"/>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made this doctrine become a reality?</w:t>
      </w:r>
    </w:p>
    <w:p w:rsidRPr="004F466E" w:rsidR="000D13AE" w:rsidP="00595DD1" w:rsidRDefault="000D13AE" w14:paraId="6D7E26A3"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Market case in an early market phase, which all members seemed to accede to</w:t>
      </w:r>
    </w:p>
    <w:p w:rsidRPr="004F466E" w:rsidR="000D13AE" w:rsidP="00595DD1" w:rsidRDefault="000D13AE" w14:paraId="1B9D1C8D" w14:textId="77777777">
      <w:pPr>
        <w:numPr>
          <w:ilvl w:val="1"/>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Sudden move, but a lot of people were working towards this (at least some political support for this). Not simply Court acting in a vacuum. </w:t>
      </w:r>
    </w:p>
    <w:p w:rsidRPr="004F466E" w:rsidR="000D13AE" w:rsidP="00595DD1" w:rsidRDefault="000D13AE" w14:paraId="755CFEE6" w14:textId="77777777">
      <w:pPr>
        <w:numPr>
          <w:ilvl w:val="2"/>
          <w:numId w:val="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Smaller national courts don’t want to be seen as being the one to deny what their country agreed to join</w:t>
      </w:r>
    </w:p>
    <w:p w:rsidRPr="004F466E" w:rsidR="000D13AE" w:rsidP="000D13AE" w:rsidRDefault="000D13AE" w14:paraId="0BABA7CE" w14:textId="77777777">
      <w:pPr>
        <w:rPr>
          <w:rFonts w:ascii="Arial" w:hAnsi="Arial" w:eastAsia="Times New Roman" w:cs="Arial"/>
          <w:sz w:val="22"/>
          <w:szCs w:val="22"/>
        </w:rPr>
      </w:pPr>
    </w:p>
    <w:p w:rsidRPr="004F466E" w:rsidR="000D13AE" w:rsidP="000D13AE" w:rsidRDefault="000D13AE" w14:paraId="53515331" w14:textId="77777777">
      <w:pPr>
        <w:rPr>
          <w:rFonts w:ascii="Arial" w:hAnsi="Arial" w:eastAsia="Times New Roman" w:cs="Arial"/>
          <w:sz w:val="22"/>
          <w:szCs w:val="22"/>
        </w:rPr>
      </w:pPr>
      <w:r w:rsidRPr="004F466E">
        <w:rPr>
          <w:rFonts w:ascii="Arial" w:hAnsi="Arial" w:eastAsia="Times New Roman" w:cs="Arial"/>
          <w:b/>
          <w:bCs/>
          <w:color w:val="000000"/>
          <w:sz w:val="22"/>
          <w:szCs w:val="22"/>
        </w:rPr>
        <w:t>Van Gend en Loos and ‘integration through law’</w:t>
      </w:r>
    </w:p>
    <w:p w:rsidRPr="004F466E" w:rsidR="000D13AE" w:rsidP="00595DD1" w:rsidRDefault="000D13AE" w14:paraId="71F151F8" w14:textId="77777777">
      <w:pPr>
        <w:numPr>
          <w:ilvl w:val="0"/>
          <w:numId w:val="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Law isn’t just the object of integration, but the instrument of integration</w:t>
      </w:r>
    </w:p>
    <w:p w:rsidRPr="004F466E" w:rsidR="000D13AE" w:rsidP="00595DD1" w:rsidRDefault="000D13AE" w14:paraId="51E288C2" w14:textId="77777777">
      <w:pPr>
        <w:numPr>
          <w:ilvl w:val="1"/>
          <w:numId w:val="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Where blockage of political pathway was more serious, judicial route seemed like a good idea</w:t>
      </w:r>
    </w:p>
    <w:p w:rsidRPr="004F466E" w:rsidR="000D13AE" w:rsidP="00595DD1" w:rsidRDefault="000D13AE" w14:paraId="7AA56971" w14:textId="77777777">
      <w:pPr>
        <w:numPr>
          <w:ilvl w:val="0"/>
          <w:numId w:val="28"/>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Vauchez</w:t>
      </w:r>
      <w:r w:rsidRPr="004F466E">
        <w:rPr>
          <w:rFonts w:ascii="Arial" w:hAnsi="Arial" w:eastAsia="Times New Roman" w:cs="Arial"/>
          <w:color w:val="000000"/>
          <w:sz w:val="22"/>
          <w:szCs w:val="22"/>
        </w:rPr>
        <w:t xml:space="preserve"> (author) - Argues Van Gend came to be understood as cornerstone of European integration and part of a vision of ‘integration through law’</w:t>
      </w:r>
    </w:p>
    <w:p w:rsidRPr="004F466E" w:rsidR="000D13AE" w:rsidP="00595DD1" w:rsidRDefault="000D13AE" w14:paraId="36CB14A1" w14:textId="77777777">
      <w:pPr>
        <w:numPr>
          <w:ilvl w:val="1"/>
          <w:numId w:val="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Integration through law. Idea that law isn’t the object of the integration, but it’s the </w:t>
      </w:r>
      <w:r w:rsidRPr="004F466E">
        <w:rPr>
          <w:rFonts w:ascii="Arial" w:hAnsi="Arial" w:eastAsia="Times New Roman" w:cs="Arial"/>
          <w:color w:val="000000"/>
          <w:sz w:val="22"/>
          <w:szCs w:val="22"/>
          <w:u w:val="single"/>
        </w:rPr>
        <w:t>agent</w:t>
      </w:r>
      <w:r w:rsidRPr="004F466E">
        <w:rPr>
          <w:rFonts w:ascii="Arial" w:hAnsi="Arial" w:eastAsia="Times New Roman" w:cs="Arial"/>
          <w:color w:val="000000"/>
          <w:sz w:val="22"/>
          <w:szCs w:val="22"/>
        </w:rPr>
        <w:t xml:space="preserve"> and the </w:t>
      </w:r>
      <w:r w:rsidRPr="004F466E">
        <w:rPr>
          <w:rFonts w:ascii="Arial" w:hAnsi="Arial" w:eastAsia="Times New Roman" w:cs="Arial"/>
          <w:color w:val="000000"/>
          <w:sz w:val="22"/>
          <w:szCs w:val="22"/>
          <w:u w:val="single"/>
        </w:rPr>
        <w:t>instrument</w:t>
      </w:r>
      <w:r w:rsidRPr="004F466E">
        <w:rPr>
          <w:rFonts w:ascii="Arial" w:hAnsi="Arial" w:eastAsia="Times New Roman" w:cs="Arial"/>
          <w:color w:val="000000"/>
          <w:sz w:val="22"/>
          <w:szCs w:val="22"/>
        </w:rPr>
        <w:t xml:space="preserve"> for achieving the integration. Fostering idea that YOU have legal rights and YOU are a citizen (fostering loyalty in PEOPLE to the EU). Shift your loyalty to the EU level, that law could do this.</w:t>
      </w:r>
    </w:p>
    <w:p w:rsidRPr="004F466E" w:rsidR="000D13AE" w:rsidP="00595DD1" w:rsidRDefault="000D13AE" w14:paraId="27E332A4" w14:textId="77777777">
      <w:pPr>
        <w:numPr>
          <w:ilvl w:val="0"/>
          <w:numId w:val="28"/>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Azoulai</w:t>
      </w:r>
      <w:r w:rsidRPr="004F466E">
        <w:rPr>
          <w:rFonts w:ascii="Arial" w:hAnsi="Arial" w:eastAsia="Times New Roman" w:cs="Arial"/>
          <w:color w:val="000000"/>
          <w:sz w:val="22"/>
          <w:szCs w:val="22"/>
        </w:rPr>
        <w:t xml:space="preserve"> (author) - Argues that changes in EU law reflect social and political developments. Law has integrated these developments. </w:t>
      </w:r>
    </w:p>
    <w:p w:rsidRPr="004F466E" w:rsidR="000D13AE" w:rsidP="00595DD1" w:rsidRDefault="000D13AE" w14:paraId="521A825D" w14:textId="77777777">
      <w:pPr>
        <w:numPr>
          <w:ilvl w:val="1"/>
          <w:numId w:val="28"/>
        </w:numPr>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Today we’re in a situation in which EU law and putting faith in law/courts seems like a completely inadequate response to the various political crises we have undergone. Narrative of law and integration is not really sustainable as it was. </w:t>
      </w:r>
    </w:p>
    <w:p w:rsidRPr="004F466E" w:rsidR="000D13AE" w:rsidP="00595DD1" w:rsidRDefault="000D13AE" w14:paraId="5E07F9E2" w14:textId="77777777">
      <w:pPr>
        <w:numPr>
          <w:ilvl w:val="1"/>
          <w:numId w:val="28"/>
        </w:numPr>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Identifies three different stages of law and integration and recommends which one we need now: </w:t>
      </w:r>
    </w:p>
    <w:p w:rsidRPr="004F466E" w:rsidR="000D13AE" w:rsidP="00595DD1" w:rsidRDefault="000D13AE" w14:paraId="730A339B" w14:textId="77777777">
      <w:pPr>
        <w:numPr>
          <w:ilvl w:val="2"/>
          <w:numId w:val="28"/>
        </w:numPr>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50s (federal vision of law as object and agent of integration);</w:t>
      </w:r>
    </w:p>
    <w:p w:rsidRPr="004F466E" w:rsidR="000D13AE" w:rsidP="00595DD1" w:rsidRDefault="000D13AE" w14:paraId="696ABFB6" w14:textId="77777777">
      <w:pPr>
        <w:numPr>
          <w:ilvl w:val="2"/>
          <w:numId w:val="28"/>
        </w:numPr>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80s (centers individual rights and citizenship, socio-legal and constitutional approach);</w:t>
      </w:r>
    </w:p>
    <w:p w:rsidRPr="004F466E" w:rsidR="000D13AE" w:rsidP="00595DD1" w:rsidRDefault="000D13AE" w14:paraId="3F499371" w14:textId="77777777">
      <w:pPr>
        <w:numPr>
          <w:ilvl w:val="2"/>
          <w:numId w:val="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Mid-2000s on (frustration with vision of legal integration; pushback against free movement, non reliance on law to address new crises like Euro/migrant crises; a need to rebuild relationship between law and justice in the EU)</w:t>
      </w:r>
    </w:p>
    <w:p w:rsidRPr="004F466E" w:rsidR="000D13AE" w:rsidP="00595DD1" w:rsidRDefault="000D13AE" w14:paraId="04AA263A" w14:textId="77777777">
      <w:pPr>
        <w:numPr>
          <w:ilvl w:val="0"/>
          <w:numId w:val="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Background question: How, if at all, might direct effect connect to the rise in Euroscepticism (anti-EU), the resurgence of nationalism (economic, political or other) or the rise of illiberalism (limiting individual rights, anti-pluralism)?</w:t>
      </w:r>
    </w:p>
    <w:p w:rsidRPr="004F466E" w:rsidR="000D13AE" w:rsidP="000D13AE" w:rsidRDefault="000D13AE" w14:paraId="0E894030" w14:textId="77777777">
      <w:pPr>
        <w:rPr>
          <w:rFonts w:ascii="Arial" w:hAnsi="Arial" w:eastAsia="Times New Roman" w:cs="Arial"/>
          <w:sz w:val="22"/>
          <w:szCs w:val="22"/>
        </w:rPr>
      </w:pPr>
    </w:p>
    <w:p w:rsidRPr="004F466E" w:rsidR="000D13AE" w:rsidP="000D13AE" w:rsidRDefault="000D13AE" w14:paraId="42701EFE" w14:textId="77777777">
      <w:pPr>
        <w:rPr>
          <w:rFonts w:ascii="Arial" w:hAnsi="Arial" w:eastAsia="Times New Roman" w:cs="Arial"/>
          <w:sz w:val="22"/>
          <w:szCs w:val="22"/>
        </w:rPr>
      </w:pPr>
      <w:r w:rsidRPr="004F466E">
        <w:rPr>
          <w:rFonts w:ascii="Arial" w:hAnsi="Arial" w:eastAsia="Times New Roman" w:cs="Arial"/>
          <w:b/>
          <w:bCs/>
          <w:color w:val="000000"/>
          <w:sz w:val="22"/>
          <w:szCs w:val="22"/>
        </w:rPr>
        <w:t>Significance of Direct Effect</w:t>
      </w:r>
    </w:p>
    <w:p w:rsidRPr="004F466E" w:rsidR="000D13AE" w:rsidP="00595DD1" w:rsidRDefault="000D13AE" w14:paraId="6261E0E5" w14:textId="77777777">
      <w:pPr>
        <w:numPr>
          <w:ilvl w:val="0"/>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so foundational to EU law?</w:t>
      </w:r>
    </w:p>
    <w:p w:rsidRPr="004F466E" w:rsidR="000D13AE" w:rsidP="00595DD1" w:rsidRDefault="000D13AE" w14:paraId="5FFD9D3D" w14:textId="77777777">
      <w:pPr>
        <w:numPr>
          <w:ilvl w:val="1"/>
          <w:numId w:val="29"/>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Van Gend</w:t>
      </w:r>
      <w:r w:rsidRPr="004F466E">
        <w:rPr>
          <w:rFonts w:ascii="Arial" w:hAnsi="Arial" w:eastAsia="Times New Roman" w:cs="Arial"/>
          <w:color w:val="000000"/>
          <w:sz w:val="22"/>
          <w:szCs w:val="22"/>
        </w:rPr>
        <w:t xml:space="preserve"> (‘63) vs.</w:t>
      </w:r>
      <w:r w:rsidRPr="004F466E">
        <w:rPr>
          <w:rFonts w:ascii="Arial" w:hAnsi="Arial" w:eastAsia="Times New Roman" w:cs="Arial"/>
          <w:i/>
          <w:iCs/>
          <w:color w:val="000000"/>
          <w:sz w:val="22"/>
          <w:szCs w:val="22"/>
        </w:rPr>
        <w:t xml:space="preserve"> Wightman </w:t>
      </w:r>
      <w:r w:rsidRPr="004F466E">
        <w:rPr>
          <w:rFonts w:ascii="Arial" w:hAnsi="Arial" w:eastAsia="Times New Roman" w:cs="Arial"/>
          <w:color w:val="000000"/>
          <w:sz w:val="22"/>
          <w:szCs w:val="22"/>
        </w:rPr>
        <w:t>(2 years ago) </w:t>
      </w:r>
    </w:p>
    <w:p w:rsidRPr="004F466E" w:rsidR="000D13AE" w:rsidP="00595DD1" w:rsidRDefault="000D13AE" w14:paraId="1F860427" w14:textId="77777777">
      <w:pPr>
        <w:numPr>
          <w:ilvl w:val="2"/>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Extent of direct effect: </w:t>
      </w:r>
    </w:p>
    <w:p w:rsidRPr="004F466E" w:rsidR="000D13AE" w:rsidP="00595DD1" w:rsidRDefault="000D13AE" w14:paraId="735A2195" w14:textId="0D6A1BA1">
      <w:pPr>
        <w:numPr>
          <w:ilvl w:val="3"/>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t>
      </w:r>
      <w:r w:rsidRPr="004F466E">
        <w:rPr>
          <w:rFonts w:ascii="Arial" w:hAnsi="Arial" w:eastAsia="Times New Roman" w:cs="Arial"/>
          <w:i/>
          <w:iCs/>
          <w:color w:val="203864"/>
          <w:sz w:val="22"/>
          <w:szCs w:val="22"/>
        </w:rPr>
        <w:t xml:space="preserve">albeit within limited </w:t>
      </w:r>
      <w:r w:rsidRPr="004F466E" w:rsidR="00F03CDA">
        <w:rPr>
          <w:rFonts w:ascii="Arial" w:hAnsi="Arial" w:eastAsia="Times New Roman" w:cs="Arial"/>
          <w:i/>
          <w:iCs/>
          <w:color w:val="203864"/>
          <w:sz w:val="22"/>
          <w:szCs w:val="22"/>
        </w:rPr>
        <w:t>fields</w:t>
      </w:r>
      <w:r w:rsidRPr="004F466E" w:rsidR="00F03CDA">
        <w:rPr>
          <w:rFonts w:ascii="Arial" w:hAnsi="Arial" w:eastAsia="Times New Roman" w:cs="Arial"/>
          <w:color w:val="000000"/>
          <w:sz w:val="22"/>
          <w:szCs w:val="22"/>
        </w:rPr>
        <w:t>“in</w:t>
      </w:r>
      <w:r w:rsidRPr="004F466E">
        <w:rPr>
          <w:rFonts w:ascii="Arial" w:hAnsi="Arial" w:eastAsia="Times New Roman" w:cs="Arial"/>
          <w:color w:val="000000"/>
          <w:sz w:val="22"/>
          <w:szCs w:val="22"/>
        </w:rPr>
        <w:t xml:space="preserve"> Vand Gend and “</w:t>
      </w:r>
      <w:r w:rsidRPr="004F466E">
        <w:rPr>
          <w:rFonts w:ascii="Arial" w:hAnsi="Arial" w:eastAsia="Times New Roman" w:cs="Arial"/>
          <w:i/>
          <w:iCs/>
          <w:color w:val="203864"/>
          <w:sz w:val="22"/>
          <w:szCs w:val="22"/>
        </w:rPr>
        <w:t>in ever wider fields</w:t>
      </w:r>
      <w:r w:rsidRPr="004F466E">
        <w:rPr>
          <w:rFonts w:ascii="Arial" w:hAnsi="Arial" w:eastAsia="Times New Roman" w:cs="Arial"/>
          <w:color w:val="000000"/>
          <w:sz w:val="22"/>
          <w:szCs w:val="22"/>
        </w:rPr>
        <w:t>” in Wightman</w:t>
      </w:r>
    </w:p>
    <w:p w:rsidRPr="004F466E" w:rsidR="000D13AE" w:rsidP="00595DD1" w:rsidRDefault="000D13AE" w14:paraId="63C75407" w14:textId="77777777">
      <w:pPr>
        <w:numPr>
          <w:ilvl w:val="3"/>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Dramatically different understandings in both cases. VG was reassuring that it was within limited fields and Wightman gives the opposite reassurance. </w:t>
      </w:r>
    </w:p>
    <w:p w:rsidRPr="004F466E" w:rsidR="000D13AE" w:rsidP="00595DD1" w:rsidRDefault="000D13AE" w14:paraId="70EF76F8" w14:textId="77777777">
      <w:pPr>
        <w:numPr>
          <w:ilvl w:val="2"/>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settled direct effect is in case law</w:t>
      </w:r>
    </w:p>
    <w:p w:rsidRPr="004F466E" w:rsidR="000D13AE" w:rsidP="00595DD1" w:rsidRDefault="000D13AE" w14:paraId="2DB3ED8C" w14:textId="77777777">
      <w:pPr>
        <w:numPr>
          <w:ilvl w:val="3"/>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t>
      </w:r>
      <w:r w:rsidRPr="004F466E">
        <w:rPr>
          <w:rFonts w:ascii="Arial" w:hAnsi="Arial" w:eastAsia="Times New Roman" w:cs="Arial"/>
          <w:i/>
          <w:iCs/>
          <w:color w:val="203864"/>
          <w:sz w:val="22"/>
          <w:szCs w:val="22"/>
        </w:rPr>
        <w:t>new legal order</w:t>
      </w:r>
      <w:r w:rsidRPr="004F466E">
        <w:rPr>
          <w:rFonts w:ascii="Arial" w:hAnsi="Arial" w:eastAsia="Times New Roman" w:cs="Arial"/>
          <w:color w:val="000000"/>
          <w:sz w:val="22"/>
          <w:szCs w:val="22"/>
        </w:rPr>
        <w:t>” - Van Gend </w:t>
      </w:r>
    </w:p>
    <w:p w:rsidRPr="004F466E" w:rsidR="000D13AE" w:rsidP="00595DD1" w:rsidRDefault="000D13AE" w14:paraId="6AACEB99" w14:textId="77777777">
      <w:pPr>
        <w:numPr>
          <w:ilvl w:val="3"/>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t>
      </w:r>
      <w:r w:rsidRPr="004F466E">
        <w:rPr>
          <w:rFonts w:ascii="Arial" w:hAnsi="Arial" w:eastAsia="Times New Roman" w:cs="Arial"/>
          <w:i/>
          <w:iCs/>
          <w:color w:val="203864"/>
          <w:sz w:val="22"/>
          <w:szCs w:val="22"/>
        </w:rPr>
        <w:t>basic constitutional charter</w:t>
      </w:r>
      <w:r w:rsidRPr="004F466E">
        <w:rPr>
          <w:rFonts w:ascii="Arial" w:hAnsi="Arial" w:eastAsia="Times New Roman" w:cs="Arial"/>
          <w:color w:val="000000"/>
          <w:sz w:val="22"/>
          <w:szCs w:val="22"/>
        </w:rPr>
        <w:t>” and “</w:t>
      </w:r>
      <w:r w:rsidRPr="004F466E">
        <w:rPr>
          <w:rFonts w:ascii="Arial" w:hAnsi="Arial" w:eastAsia="Times New Roman" w:cs="Arial"/>
          <w:color w:val="203864"/>
          <w:sz w:val="22"/>
          <w:szCs w:val="22"/>
        </w:rPr>
        <w:t>settled case law</w:t>
      </w:r>
      <w:r w:rsidRPr="004F466E">
        <w:rPr>
          <w:rFonts w:ascii="Arial" w:hAnsi="Arial" w:eastAsia="Times New Roman" w:cs="Arial"/>
          <w:color w:val="000000"/>
          <w:sz w:val="22"/>
          <w:szCs w:val="22"/>
        </w:rPr>
        <w:t>” - Wightman. You would never see the word “constitutional” in Van Gend. Wightman gives a very confident assertion of direct effect. </w:t>
      </w:r>
    </w:p>
    <w:p w:rsidRPr="004F466E" w:rsidR="000D13AE" w:rsidP="00595DD1" w:rsidRDefault="000D13AE" w14:paraId="06D74153" w14:textId="77777777">
      <w:pPr>
        <w:numPr>
          <w:ilvl w:val="2"/>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and international treaties </w:t>
      </w:r>
    </w:p>
    <w:p w:rsidRPr="004F466E" w:rsidR="000D13AE" w:rsidP="00595DD1" w:rsidRDefault="000D13AE" w14:paraId="0AF1C07B" w14:textId="77777777">
      <w:pPr>
        <w:numPr>
          <w:ilvl w:val="3"/>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t>
      </w:r>
      <w:r w:rsidRPr="004F466E">
        <w:rPr>
          <w:rFonts w:ascii="Arial" w:hAnsi="Arial" w:eastAsia="Times New Roman" w:cs="Arial"/>
          <w:i/>
          <w:iCs/>
          <w:color w:val="203864"/>
          <w:sz w:val="22"/>
          <w:szCs w:val="22"/>
        </w:rPr>
        <w:t>new legal order of international law</w:t>
      </w:r>
      <w:r w:rsidRPr="004F466E">
        <w:rPr>
          <w:rFonts w:ascii="Arial" w:hAnsi="Arial" w:eastAsia="Times New Roman" w:cs="Arial"/>
          <w:color w:val="000000"/>
          <w:sz w:val="22"/>
          <w:szCs w:val="22"/>
        </w:rPr>
        <w:t>” in Van Gend. Court starts distinguishing it from international treaties. </w:t>
      </w:r>
    </w:p>
    <w:p w:rsidRPr="004F466E" w:rsidR="000D13AE" w:rsidP="00595DD1" w:rsidRDefault="000D13AE" w14:paraId="7771F26A" w14:textId="77777777">
      <w:pPr>
        <w:numPr>
          <w:ilvl w:val="3"/>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t>
      </w:r>
      <w:r w:rsidRPr="004F466E">
        <w:rPr>
          <w:rFonts w:ascii="Arial" w:hAnsi="Arial" w:eastAsia="Times New Roman" w:cs="Arial"/>
          <w:i/>
          <w:iCs/>
          <w:color w:val="203864"/>
          <w:sz w:val="22"/>
          <w:szCs w:val="22"/>
        </w:rPr>
        <w:t>unlike ordinary international treaties</w:t>
      </w:r>
      <w:r w:rsidRPr="004F466E">
        <w:rPr>
          <w:rFonts w:ascii="Arial" w:hAnsi="Arial" w:eastAsia="Times New Roman" w:cs="Arial"/>
          <w:color w:val="000000"/>
          <w:sz w:val="22"/>
          <w:szCs w:val="22"/>
        </w:rPr>
        <w:t>” in Wightman. Court is saying that the EU legal order is UNLIKE most international treaties. It has mutated into something else. </w:t>
      </w:r>
    </w:p>
    <w:p w:rsidRPr="004F466E" w:rsidR="000D13AE" w:rsidP="00595DD1" w:rsidRDefault="000D13AE" w14:paraId="696DD480" w14:textId="77777777">
      <w:pPr>
        <w:numPr>
          <w:ilvl w:val="1"/>
          <w:numId w:val="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Practical effectiveness - usable law in domestic courts rather than international law requiring international enforcement</w:t>
      </w:r>
    </w:p>
    <w:p w:rsidRPr="004F466E" w:rsidR="000D13AE" w:rsidP="00595DD1" w:rsidRDefault="000D13AE" w14:paraId="357E266A" w14:textId="77777777">
      <w:pPr>
        <w:numPr>
          <w:ilvl w:val="0"/>
          <w:numId w:val="3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Has the “infant disease” disappeared? (the measles/immunity analogy) </w:t>
      </w:r>
    </w:p>
    <w:p w:rsidRPr="004F466E" w:rsidR="000D13AE" w:rsidP="00595DD1" w:rsidRDefault="000D13AE" w14:paraId="43948A46" w14:textId="77777777">
      <w:pPr>
        <w:numPr>
          <w:ilvl w:val="1"/>
          <w:numId w:val="3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Are we immunized? Has the disease of direct effect disappeared or not? </w:t>
      </w:r>
    </w:p>
    <w:p w:rsidRPr="004F466E" w:rsidR="000D13AE" w:rsidP="00595DD1" w:rsidRDefault="000D13AE" w14:paraId="34896A22" w14:textId="77777777">
      <w:pPr>
        <w:numPr>
          <w:ilvl w:val="1"/>
          <w:numId w:val="3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No, it is still argued and challenged as a doctrine. Applicability is still in question for many different types of EU law. However, it’s still a very powerful law and there’s not a lot of room for argument regarding treaties, regulations and decisions (and whether they’re directly effective). No argument in member states as to whether these are law. </w:t>
      </w:r>
    </w:p>
    <w:p w:rsidRPr="004F466E" w:rsidR="000D13AE" w:rsidP="000D13AE" w:rsidRDefault="000D13AE" w14:paraId="16B977DD" w14:textId="77777777">
      <w:pPr>
        <w:rPr>
          <w:rFonts w:ascii="Arial" w:hAnsi="Arial" w:eastAsia="Times New Roman" w:cs="Arial"/>
          <w:sz w:val="22"/>
          <w:szCs w:val="22"/>
        </w:rPr>
      </w:pPr>
    </w:p>
    <w:p w:rsidRPr="004F466E" w:rsidR="000D13AE" w:rsidP="000D13AE" w:rsidRDefault="000D13AE" w14:paraId="64382722" w14:textId="77777777">
      <w:pPr>
        <w:rPr>
          <w:rFonts w:ascii="Arial" w:hAnsi="Arial" w:eastAsia="Times New Roman" w:cs="Arial"/>
          <w:sz w:val="22"/>
          <w:szCs w:val="22"/>
        </w:rPr>
      </w:pPr>
      <w:r w:rsidRPr="004F466E">
        <w:rPr>
          <w:rFonts w:ascii="Arial" w:hAnsi="Arial" w:eastAsia="Times New Roman" w:cs="Arial"/>
          <w:b/>
          <w:bCs/>
          <w:color w:val="000000"/>
          <w:sz w:val="22"/>
          <w:szCs w:val="22"/>
        </w:rPr>
        <w:t>Forms and Instruments of EU Law</w:t>
      </w:r>
    </w:p>
    <w:p w:rsidRPr="004F466E" w:rsidR="000D13AE" w:rsidP="00595DD1" w:rsidRDefault="000D13AE" w14:paraId="594238FD" w14:textId="77777777">
      <w:pPr>
        <w:numPr>
          <w:ilvl w:val="0"/>
          <w:numId w:val="3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Primary law</w:t>
      </w:r>
      <w:r w:rsidRPr="004F466E">
        <w:rPr>
          <w:rFonts w:ascii="Arial" w:hAnsi="Arial" w:eastAsia="Times New Roman" w:cs="Arial"/>
          <w:color w:val="000000"/>
          <w:sz w:val="22"/>
          <w:szCs w:val="22"/>
        </w:rPr>
        <w:t>: These EU instruments are a form of constitutional higher law. Everything else has to conform to them. (technically this is a court-drawn distinction)</w:t>
      </w:r>
    </w:p>
    <w:p w:rsidRPr="004F466E" w:rsidR="000D13AE" w:rsidP="00595DD1" w:rsidRDefault="008804FC" w14:paraId="5C91227E" w14:textId="579E7485">
      <w:pPr>
        <w:numPr>
          <w:ilvl w:val="1"/>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sidR="000D13AE">
        <w:rPr>
          <w:rFonts w:ascii="Arial" w:hAnsi="Arial" w:eastAsia="Times New Roman" w:cs="Arial"/>
          <w:color w:val="000000"/>
          <w:sz w:val="22"/>
          <w:szCs w:val="22"/>
        </w:rPr>
        <w:t>EU Treaties</w:t>
      </w:r>
    </w:p>
    <w:p w:rsidRPr="004F466E" w:rsidR="000D13AE" w:rsidP="00595DD1" w:rsidRDefault="008804FC" w14:paraId="46E51AC8" w14:textId="603CE80E">
      <w:pPr>
        <w:numPr>
          <w:ilvl w:val="1"/>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w:t>
      </w:r>
      <w:r w:rsidRPr="004F466E" w:rsidR="000D13AE">
        <w:rPr>
          <w:rFonts w:ascii="Arial" w:hAnsi="Arial" w:eastAsia="Times New Roman" w:cs="Arial"/>
          <w:color w:val="000000"/>
          <w:sz w:val="22"/>
          <w:szCs w:val="22"/>
        </w:rPr>
        <w:t>General Principles</w:t>
      </w:r>
    </w:p>
    <w:p w:rsidRPr="004F466E" w:rsidR="000D13AE" w:rsidP="00595DD1" w:rsidRDefault="00C64782" w14:paraId="5E4150C8" w14:textId="3FB29383">
      <w:pPr>
        <w:numPr>
          <w:ilvl w:val="1"/>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w:t>
      </w:r>
      <w:r w:rsidRPr="004F466E" w:rsidR="000D13AE">
        <w:rPr>
          <w:rFonts w:ascii="Arial" w:hAnsi="Arial" w:eastAsia="Times New Roman" w:cs="Arial"/>
          <w:color w:val="000000"/>
          <w:sz w:val="22"/>
          <w:szCs w:val="22"/>
        </w:rPr>
        <w:t>EU Charter of Fundamental Rights - 2010</w:t>
      </w:r>
    </w:p>
    <w:p w:rsidRPr="004F466E" w:rsidR="000D13AE" w:rsidP="00595DD1" w:rsidRDefault="000D13AE" w14:paraId="0AC4F89A" w14:textId="77777777">
      <w:pPr>
        <w:numPr>
          <w:ilvl w:val="0"/>
          <w:numId w:val="3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Secondary law</w:t>
      </w:r>
      <w:r w:rsidRPr="004F466E">
        <w:rPr>
          <w:rFonts w:ascii="Arial" w:hAnsi="Arial" w:eastAsia="Times New Roman" w:cs="Arial"/>
          <w:color w:val="000000"/>
          <w:sz w:val="22"/>
          <w:szCs w:val="22"/>
        </w:rPr>
        <w:t>: Law that fleshes out the primary law. Must be drawn in conformity with primary law. </w:t>
      </w:r>
    </w:p>
    <w:p w:rsidRPr="004F466E" w:rsidR="000D13AE" w:rsidP="00595DD1" w:rsidRDefault="000D13AE" w14:paraId="4181EDA8" w14:textId="77777777">
      <w:pPr>
        <w:numPr>
          <w:ilvl w:val="1"/>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A(288) TFEU - legal acts of the Union; details binding effects of the following forms of law</w:t>
      </w:r>
    </w:p>
    <w:p w:rsidRPr="004F466E" w:rsidR="000D13AE" w:rsidP="00595DD1" w:rsidRDefault="00C64782" w14:paraId="30872B56" w14:textId="68DC9FE5">
      <w:pPr>
        <w:numPr>
          <w:ilvl w:val="2"/>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sidR="000D13AE">
        <w:rPr>
          <w:rFonts w:ascii="Arial" w:hAnsi="Arial" w:eastAsia="Times New Roman" w:cs="Arial"/>
          <w:color w:val="000000"/>
          <w:sz w:val="22"/>
          <w:szCs w:val="22"/>
        </w:rPr>
        <w:t>Regulations - legislation generally applicable</w:t>
      </w:r>
    </w:p>
    <w:p w:rsidRPr="004F466E" w:rsidR="000D13AE" w:rsidP="00595DD1" w:rsidRDefault="000D13AE" w14:paraId="4C964BE5" w14:textId="77777777">
      <w:pPr>
        <w:numPr>
          <w:ilvl w:val="3"/>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are general laws, like federal legislation in the US. </w:t>
      </w:r>
    </w:p>
    <w:p w:rsidRPr="004F466E" w:rsidR="000D13AE" w:rsidP="00595DD1" w:rsidRDefault="00C64782" w14:paraId="3CEA7F3C" w14:textId="53277134">
      <w:pPr>
        <w:numPr>
          <w:ilvl w:val="2"/>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w:t>
      </w:r>
      <w:r w:rsidRPr="004F466E" w:rsidR="000D13AE">
        <w:rPr>
          <w:rFonts w:ascii="Arial" w:hAnsi="Arial" w:eastAsia="Times New Roman" w:cs="Arial"/>
          <w:color w:val="000000"/>
          <w:sz w:val="22"/>
          <w:szCs w:val="22"/>
        </w:rPr>
        <w:t>Decisions - individual administrative act</w:t>
      </w:r>
    </w:p>
    <w:p w:rsidRPr="004F466E" w:rsidR="000D13AE" w:rsidP="00595DD1" w:rsidRDefault="000D13AE" w14:paraId="0B2001FB" w14:textId="77777777">
      <w:pPr>
        <w:numPr>
          <w:ilvl w:val="3"/>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Addressed to parties, including states. </w:t>
      </w:r>
    </w:p>
    <w:p w:rsidRPr="004F466E" w:rsidR="000D13AE" w:rsidP="00595DD1" w:rsidRDefault="00C64782" w14:paraId="65F8C436" w14:textId="6B523C11">
      <w:pPr>
        <w:numPr>
          <w:ilvl w:val="2"/>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w:t>
      </w:r>
      <w:r w:rsidRPr="004F466E" w:rsidR="000D13AE">
        <w:rPr>
          <w:rFonts w:ascii="Arial" w:hAnsi="Arial" w:eastAsia="Times New Roman" w:cs="Arial"/>
          <w:color w:val="000000"/>
          <w:sz w:val="22"/>
          <w:szCs w:val="22"/>
        </w:rPr>
        <w:t>Directives - legislation addressed to states</w:t>
      </w:r>
    </w:p>
    <w:p w:rsidRPr="004F466E" w:rsidR="000D13AE" w:rsidP="00595DD1" w:rsidRDefault="000D13AE" w14:paraId="138C3724" w14:textId="77777777">
      <w:pPr>
        <w:numPr>
          <w:ilvl w:val="3"/>
          <w:numId w:val="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Tells states what kind of outcome they should reach and gives them discretion on how they should achieve the directive. </w:t>
      </w:r>
    </w:p>
    <w:p w:rsidRPr="004F466E" w:rsidR="000D13AE" w:rsidP="000D13AE" w:rsidRDefault="000D13AE" w14:paraId="052C2CA9" w14:textId="77777777">
      <w:pPr>
        <w:rPr>
          <w:rFonts w:ascii="Arial" w:hAnsi="Arial" w:eastAsia="Times New Roman" w:cs="Arial"/>
          <w:sz w:val="22"/>
          <w:szCs w:val="22"/>
        </w:rPr>
      </w:pPr>
    </w:p>
    <w:p w:rsidRPr="004F466E" w:rsidR="000D13AE" w:rsidP="000D13AE" w:rsidRDefault="000D13AE" w14:paraId="0AB9F4F0" w14:textId="77777777">
      <w:pPr>
        <w:rPr>
          <w:rFonts w:ascii="Arial" w:hAnsi="Arial" w:eastAsia="Times New Roman" w:cs="Arial"/>
          <w:sz w:val="22"/>
          <w:szCs w:val="22"/>
        </w:rPr>
      </w:pPr>
      <w:r w:rsidRPr="004F466E">
        <w:rPr>
          <w:rFonts w:ascii="Arial" w:hAnsi="Arial" w:eastAsia="Times New Roman" w:cs="Arial"/>
          <w:b/>
          <w:bCs/>
          <w:color w:val="000000"/>
          <w:sz w:val="22"/>
          <w:szCs w:val="22"/>
        </w:rPr>
        <w:t>Direct Effect of Different Forms of EU Law</w:t>
      </w:r>
    </w:p>
    <w:p w:rsidRPr="004F466E" w:rsidR="000D13AE" w:rsidP="00595DD1" w:rsidRDefault="000D13AE" w14:paraId="1AF64EBE" w14:textId="77777777">
      <w:pPr>
        <w:numPr>
          <w:ilvl w:val="0"/>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Pr>
          <w:rFonts w:ascii="Arial" w:hAnsi="Arial" w:eastAsia="Times New Roman" w:cs="Arial"/>
          <w:b/>
          <w:bCs/>
          <w:color w:val="000000"/>
          <w:sz w:val="22"/>
          <w:szCs w:val="22"/>
        </w:rPr>
        <w:t>Treaty Articles</w:t>
      </w:r>
    </w:p>
    <w:p w:rsidRPr="004F466E" w:rsidR="000D13AE" w:rsidP="00595DD1" w:rsidRDefault="000D13AE" w14:paraId="7637814C"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VG en Loos</w:t>
      </w:r>
      <w:r w:rsidRPr="004F466E">
        <w:rPr>
          <w:rFonts w:ascii="Arial" w:hAnsi="Arial" w:eastAsia="Times New Roman" w:cs="Arial"/>
          <w:color w:val="000000"/>
          <w:sz w:val="22"/>
          <w:szCs w:val="22"/>
        </w:rPr>
        <w:t xml:space="preserve"> - </w:t>
      </w:r>
      <w:r w:rsidRPr="004F466E">
        <w:rPr>
          <w:rFonts w:ascii="Arial" w:hAnsi="Arial" w:eastAsia="Times New Roman" w:cs="Arial"/>
          <w:color w:val="FF0000"/>
          <w:sz w:val="22"/>
          <w:szCs w:val="22"/>
          <w:u w:val="single"/>
        </w:rPr>
        <w:t>Condition for Direct Effect</w:t>
      </w:r>
      <w:r w:rsidRPr="004F466E">
        <w:rPr>
          <w:rFonts w:ascii="Arial" w:hAnsi="Arial" w:eastAsia="Times New Roman" w:cs="Arial"/>
          <w:color w:val="000000"/>
          <w:sz w:val="22"/>
          <w:szCs w:val="22"/>
        </w:rPr>
        <w:t xml:space="preserve"> - Direct effect where there’s a </w:t>
      </w:r>
      <w:r w:rsidRPr="004F466E">
        <w:rPr>
          <w:rFonts w:ascii="Arial" w:hAnsi="Arial" w:eastAsia="Times New Roman" w:cs="Arial"/>
          <w:color w:val="000000"/>
          <w:sz w:val="22"/>
          <w:szCs w:val="22"/>
          <w:u w:val="single"/>
        </w:rPr>
        <w:t>clear</w:t>
      </w:r>
      <w:r w:rsidRPr="004F466E">
        <w:rPr>
          <w:rFonts w:ascii="Arial" w:hAnsi="Arial" w:eastAsia="Times New Roman" w:cs="Arial"/>
          <w:color w:val="000000"/>
          <w:sz w:val="22"/>
          <w:szCs w:val="22"/>
        </w:rPr>
        <w:t xml:space="preserve">, </w:t>
      </w:r>
      <w:r w:rsidRPr="004F466E">
        <w:rPr>
          <w:rFonts w:ascii="Arial" w:hAnsi="Arial" w:eastAsia="Times New Roman" w:cs="Arial"/>
          <w:color w:val="000000"/>
          <w:sz w:val="22"/>
          <w:szCs w:val="22"/>
          <w:u w:val="single"/>
        </w:rPr>
        <w:t>unconditional</w:t>
      </w:r>
      <w:r w:rsidRPr="004F466E">
        <w:rPr>
          <w:rFonts w:ascii="Arial" w:hAnsi="Arial" w:eastAsia="Times New Roman" w:cs="Arial"/>
          <w:color w:val="000000"/>
          <w:sz w:val="22"/>
          <w:szCs w:val="22"/>
        </w:rPr>
        <w:t xml:space="preserve">, </w:t>
      </w:r>
      <w:r w:rsidRPr="004F466E">
        <w:rPr>
          <w:rFonts w:ascii="Arial" w:hAnsi="Arial" w:eastAsia="Times New Roman" w:cs="Arial"/>
          <w:color w:val="000000"/>
          <w:sz w:val="22"/>
          <w:szCs w:val="22"/>
          <w:u w:val="single"/>
        </w:rPr>
        <w:t>negative obligation</w:t>
      </w:r>
      <w:r w:rsidRPr="004F466E">
        <w:rPr>
          <w:rFonts w:ascii="Arial" w:hAnsi="Arial" w:eastAsia="Times New Roman" w:cs="Arial"/>
          <w:color w:val="000000"/>
          <w:sz w:val="22"/>
          <w:szCs w:val="22"/>
        </w:rPr>
        <w:t xml:space="preserve"> </w:t>
      </w:r>
      <w:r w:rsidRPr="004F466E">
        <w:rPr>
          <w:rFonts w:ascii="Arial" w:hAnsi="Arial" w:eastAsia="Times New Roman" w:cs="Arial"/>
          <w:color w:val="000000"/>
          <w:sz w:val="22"/>
          <w:szCs w:val="22"/>
          <w:u w:val="single"/>
        </w:rPr>
        <w:t>requiring no legislative implementation</w:t>
      </w:r>
      <w:r w:rsidRPr="004F466E">
        <w:rPr>
          <w:rFonts w:ascii="Arial" w:hAnsi="Arial" w:eastAsia="Times New Roman" w:cs="Arial"/>
          <w:color w:val="000000"/>
          <w:sz w:val="22"/>
          <w:szCs w:val="22"/>
        </w:rPr>
        <w:t xml:space="preserve"> or intervention by states</w:t>
      </w:r>
    </w:p>
    <w:p w:rsidRPr="004F466E" w:rsidR="000D13AE" w:rsidP="00595DD1" w:rsidRDefault="000D13AE" w14:paraId="4A683C3E"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Negative obligation = For example, “no new customs duties” doesn’t need further clarification as opposed to “you shall implement XYZ” (positive obligation) </w:t>
      </w:r>
    </w:p>
    <w:p w:rsidRPr="004F466E" w:rsidR="000D13AE" w:rsidP="00595DD1" w:rsidRDefault="000D13AE" w14:paraId="1BDBE547"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 negative vs. positive distinction relevant? Does it map out justiciability and non-justiciability? </w:t>
      </w:r>
    </w:p>
    <w:p w:rsidRPr="004F466E" w:rsidR="000D13AE" w:rsidP="00595DD1" w:rsidRDefault="000D13AE" w14:paraId="5DF78499" w14:textId="77777777">
      <w:pPr>
        <w:numPr>
          <w:ilvl w:val="4"/>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is an artificial distinction because even negative obligations impose positive actions on states. Here, the court in Van Gend was trying to limit the scope to not worry states too much. </w:t>
      </w:r>
    </w:p>
    <w:p w:rsidRPr="004F466E" w:rsidR="000D13AE" w:rsidP="00595DD1" w:rsidRDefault="000D13AE" w14:paraId="7BA6B712"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Only EU provisions that satisfy the above get direct effect </w:t>
      </w:r>
    </w:p>
    <w:p w:rsidRPr="004F466E" w:rsidR="000D13AE" w:rsidP="00595DD1" w:rsidRDefault="000D13AE" w14:paraId="45CA3768" w14:textId="11EE657C">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GDB: is the distinction between negative and positive obligation artificial? </w:t>
      </w:r>
      <w:r w:rsidRPr="004F466E" w:rsidR="00FA0354">
        <w:rPr>
          <w:rFonts w:ascii="Arial" w:hAnsi="Arial" w:eastAsia="Times New Roman" w:cs="Arial"/>
          <w:color w:val="000000"/>
          <w:sz w:val="22"/>
          <w:szCs w:val="22"/>
        </w:rPr>
        <w:t>maybe...</w:t>
      </w:r>
    </w:p>
    <w:p w:rsidRPr="004F466E" w:rsidR="000D13AE" w:rsidP="00595DD1" w:rsidRDefault="000D13AE" w14:paraId="79BC7302" w14:textId="77777777">
      <w:pPr>
        <w:numPr>
          <w:ilvl w:val="1"/>
          <w:numId w:val="32"/>
        </w:numPr>
        <w:textAlignment w:val="baseline"/>
        <w:rPr>
          <w:rFonts w:ascii="Arial" w:hAnsi="Arial" w:eastAsia="Times New Roman" w:cs="Arial"/>
          <w:i/>
          <w:iCs/>
          <w:color w:val="000000"/>
          <w:sz w:val="22"/>
          <w:szCs w:val="22"/>
        </w:rPr>
      </w:pPr>
      <w:r w:rsidRPr="004F466E">
        <w:rPr>
          <w:rFonts w:ascii="Arial" w:hAnsi="Arial" w:eastAsia="Times New Roman" w:cs="Arial"/>
          <w:b/>
          <w:bCs/>
          <w:i/>
          <w:iCs/>
          <w:color w:val="000000"/>
          <w:sz w:val="22"/>
          <w:szCs w:val="22"/>
        </w:rPr>
        <w:t xml:space="preserve">Reyners (Dutch lawyer in Belgium) </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even where legislative implementation is contemplated, the core obligation in a Treaty provision can have direct effect</w:t>
      </w:r>
      <w:r w:rsidRPr="004F466E">
        <w:rPr>
          <w:rFonts w:ascii="Arial" w:hAnsi="Arial" w:eastAsia="Times New Roman" w:cs="Arial"/>
          <w:color w:val="000000"/>
          <w:sz w:val="22"/>
          <w:szCs w:val="22"/>
        </w:rPr>
        <w:t xml:space="preserve"> (for example, no discrimination on grounds of nationality) </w:t>
      </w:r>
    </w:p>
    <w:p w:rsidRPr="004F466E" w:rsidR="000D13AE" w:rsidP="00595DD1" w:rsidRDefault="000D13AE" w14:paraId="4D9518F3"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Law:</w:t>
      </w:r>
      <w:r w:rsidRPr="004F466E">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Restrictions on freedom of establishment shall be prohibited and removed (in particular no discrimination on ground of nationality) </w:t>
      </w:r>
    </w:p>
    <w:p w:rsidRPr="004F466E" w:rsidR="000D13AE" w:rsidP="00595DD1" w:rsidRDefault="000D13AE" w14:paraId="6BEAFA9E"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this require further implementation? </w:t>
      </w:r>
    </w:p>
    <w:p w:rsidRPr="004F466E" w:rsidR="000D13AE" w:rsidP="00595DD1" w:rsidRDefault="000D13AE" w14:paraId="309D5F28" w14:textId="77777777">
      <w:pPr>
        <w:numPr>
          <w:ilvl w:val="4"/>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Maybe needs something else done in national law before it brings the aim of the law into effect. </w:t>
      </w:r>
    </w:p>
    <w:p w:rsidRPr="004F466E" w:rsidR="000D13AE" w:rsidP="00595DD1" w:rsidRDefault="000D13AE" w14:paraId="205860C4" w14:textId="77777777">
      <w:pPr>
        <w:numPr>
          <w:ilvl w:val="2"/>
          <w:numId w:val="32"/>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Court swept away the need for implementation due to the specific facts of this case. </w:t>
      </w:r>
    </w:p>
    <w:p w:rsidRPr="004F466E" w:rsidR="000D13AE" w:rsidP="00595DD1" w:rsidRDefault="000D13AE" w14:paraId="798513DE"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He had done all the right training in the Netherlands. All he had done wrong was that he was a Dutch national. Nothing else would prevent him from practicing. </w:t>
      </w:r>
    </w:p>
    <w:p w:rsidRPr="004F466E" w:rsidR="000D13AE" w:rsidP="00595DD1" w:rsidRDefault="000D13AE" w14:paraId="01583598"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this add anything to VG?</w:t>
      </w:r>
    </w:p>
    <w:p w:rsidRPr="004F466E" w:rsidR="000D13AE" w:rsidP="00595DD1" w:rsidRDefault="000D13AE" w14:paraId="300CCB22"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If on the facts it doesn’t need further implementation, like here, then it can be directly effective. </w:t>
      </w:r>
    </w:p>
    <w:p w:rsidRPr="004F466E" w:rsidR="000D13AE" w:rsidP="00595DD1" w:rsidRDefault="000D13AE" w14:paraId="75D992B1"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Implementation prong is expanded; even where prohibition on nationality discriminations might need some further implementation, if on the facts, the implementation itself isn’t required, we can go ahead and give Direct Effect. </w:t>
      </w:r>
    </w:p>
    <w:p w:rsidRPr="004F466E" w:rsidR="000D13AE" w:rsidP="00595DD1" w:rsidRDefault="000D13AE" w14:paraId="36DD969C" w14:textId="77777777">
      <w:pPr>
        <w:numPr>
          <w:ilvl w:val="1"/>
          <w:numId w:val="32"/>
        </w:numPr>
        <w:textAlignment w:val="baseline"/>
        <w:rPr>
          <w:rFonts w:ascii="Arial" w:hAnsi="Arial" w:eastAsia="Times New Roman" w:cs="Arial"/>
          <w:i/>
          <w:iCs/>
          <w:color w:val="000000"/>
          <w:sz w:val="22"/>
          <w:szCs w:val="22"/>
        </w:rPr>
      </w:pPr>
      <w:r w:rsidRPr="004F466E">
        <w:rPr>
          <w:rFonts w:ascii="Arial" w:hAnsi="Arial" w:eastAsia="Times New Roman" w:cs="Arial"/>
          <w:b/>
          <w:bCs/>
          <w:i/>
          <w:iCs/>
          <w:color w:val="000000"/>
          <w:sz w:val="22"/>
          <w:szCs w:val="22"/>
        </w:rPr>
        <w:t>Defrenne</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 (</w:t>
      </w:r>
      <w:r w:rsidRPr="004F466E">
        <w:rPr>
          <w:rFonts w:ascii="Arial" w:hAnsi="Arial" w:eastAsia="Times New Roman" w:cs="Arial"/>
          <w:b/>
          <w:bCs/>
          <w:i/>
          <w:iCs/>
          <w:color w:val="000000"/>
          <w:sz w:val="22"/>
          <w:szCs w:val="22"/>
        </w:rPr>
        <w:t>equal pay for stewardesses</w:t>
      </w:r>
      <w:r w:rsidRPr="004F466E">
        <w:rPr>
          <w:rFonts w:ascii="Arial" w:hAnsi="Arial" w:eastAsia="Times New Roman" w:cs="Arial"/>
          <w:color w:val="000000"/>
          <w:sz w:val="22"/>
          <w:szCs w:val="22"/>
        </w:rPr>
        <w:t>) even where there’s ambiguity as to meaning of equal work or equal pay, core prohibition on sex discrimination (A(157) TFEU) has direct effect (even against a non-state actor)</w:t>
      </w:r>
    </w:p>
    <w:p w:rsidRPr="004F466E" w:rsidR="000D13AE" w:rsidP="00595DD1" w:rsidRDefault="000D13AE" w14:paraId="6DE7BC1B"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Airline stewardess trying to invoke equal pay for equal work. </w:t>
      </w:r>
    </w:p>
    <w:p w:rsidRPr="004F466E" w:rsidR="000D13AE" w:rsidP="00595DD1" w:rsidRDefault="000D13AE" w14:paraId="6E28450D"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Argument that equal pay isn’t directly effective → Deciding what constitutes “equal work” can be a difficult determination.</w:t>
      </w:r>
    </w:p>
    <w:p w:rsidRPr="004F466E" w:rsidR="000D13AE" w:rsidP="00595DD1" w:rsidRDefault="000D13AE" w14:paraId="19EDFDA2"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IN THIS CASE → (similar to Reyners) a provision can be broad/complex.needing clarification, but if in this case, doesn’t need clarification, then it can be directly effective. </w:t>
      </w:r>
    </w:p>
    <w:p w:rsidRPr="004F466E" w:rsidR="000D13AE" w:rsidP="00595DD1" w:rsidRDefault="000D13AE" w14:paraId="5A27F7B5"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Here, it was male and female stewards → easier determination; where a provision is broad/complex, but it doesn’t need more context, it can have direct effect</w:t>
      </w:r>
    </w:p>
    <w:p w:rsidRPr="004F466E" w:rsidR="000D13AE" w:rsidP="00595DD1" w:rsidRDefault="000D13AE" w14:paraId="4A56BC03" w14:textId="77777777">
      <w:pPr>
        <w:numPr>
          <w:ilvl w:val="2"/>
          <w:numId w:val="32"/>
        </w:numPr>
        <w:textAlignment w:val="baseline"/>
        <w:rPr>
          <w:rFonts w:ascii="Arial" w:hAnsi="Arial" w:eastAsia="Times New Roman" w:cs="Arial"/>
          <w:color w:val="000000"/>
          <w:sz w:val="22"/>
          <w:szCs w:val="22"/>
          <w:highlight w:val="green"/>
        </w:rPr>
      </w:pPr>
      <w:r w:rsidRPr="004F466E">
        <w:rPr>
          <w:rFonts w:ascii="Arial" w:hAnsi="Arial" w:eastAsia="Times New Roman" w:cs="Arial"/>
          <w:b/>
          <w:bCs/>
          <w:color w:val="000000"/>
          <w:sz w:val="22"/>
          <w:szCs w:val="22"/>
          <w:highlight w:val="green"/>
        </w:rPr>
        <w:t>Bottomline</w:t>
      </w:r>
      <w:r w:rsidRPr="004F466E">
        <w:rPr>
          <w:rFonts w:ascii="Arial" w:hAnsi="Arial" w:eastAsia="Times New Roman" w:cs="Arial"/>
          <w:color w:val="000000"/>
          <w:sz w:val="22"/>
          <w:szCs w:val="22"/>
          <w:highlight w:val="green"/>
        </w:rPr>
        <w:t>: For direct effect, it doesn’t have to be a super clear rule that everything has been ironed out, we just need to know, around the facts of the case, how this is going to play out. </w:t>
      </w:r>
    </w:p>
    <w:p w:rsidRPr="004F466E" w:rsidR="000D13AE" w:rsidP="00595DD1" w:rsidRDefault="000D13AE" w14:paraId="7C779015"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cases provide an EXPANSION of direct effect.</w:t>
      </w:r>
    </w:p>
    <w:p w:rsidRPr="004F466E" w:rsidR="000D13AE" w:rsidP="00595DD1" w:rsidRDefault="000D13AE" w14:paraId="11DF8365" w14:textId="77777777">
      <w:pPr>
        <w:numPr>
          <w:ilvl w:val="1"/>
          <w:numId w:val="32"/>
        </w:numPr>
        <w:textAlignment w:val="baseline"/>
        <w:rPr>
          <w:rFonts w:ascii="Arial" w:hAnsi="Arial" w:eastAsia="Times New Roman" w:cs="Arial"/>
          <w:i/>
          <w:iCs/>
          <w:color w:val="000000"/>
          <w:sz w:val="22"/>
          <w:szCs w:val="22"/>
        </w:rPr>
      </w:pPr>
      <w:r w:rsidRPr="004F466E">
        <w:rPr>
          <w:rFonts w:ascii="Arial" w:hAnsi="Arial" w:eastAsia="Times New Roman" w:cs="Arial"/>
          <w:b/>
          <w:bCs/>
          <w:i/>
          <w:iCs/>
          <w:color w:val="000000"/>
          <w:sz w:val="22"/>
          <w:szCs w:val="22"/>
        </w:rPr>
        <w:t>Viking Lines</w:t>
      </w:r>
      <w:r w:rsidRPr="004F466E">
        <w:rPr>
          <w:rFonts w:ascii="Arial" w:hAnsi="Arial" w:eastAsia="Times New Roman" w:cs="Arial"/>
          <w:color w:val="000000"/>
          <w:sz w:val="22"/>
          <w:szCs w:val="22"/>
        </w:rPr>
        <w:t xml:space="preserve"> - Horizontal direct effect. Whether you could invoke it between private parties (horizontal direct effect). Treaty articles can bind private parties. </w:t>
      </w:r>
    </w:p>
    <w:p w:rsidRPr="004F466E" w:rsidR="000D13AE" w:rsidP="00595DD1" w:rsidRDefault="00A76452" w14:paraId="46C086A5" w14:textId="4FB8D5E0">
      <w:pPr>
        <w:numPr>
          <w:ilvl w:val="2"/>
          <w:numId w:val="32"/>
        </w:numPr>
        <w:textAlignment w:val="baseline"/>
        <w:rPr>
          <w:rFonts w:ascii="Arial" w:hAnsi="Arial" w:eastAsia="Times New Roman" w:cs="Arial"/>
          <w:i/>
          <w:iCs/>
          <w:color w:val="000000"/>
          <w:sz w:val="22"/>
          <w:szCs w:val="22"/>
          <w:highlight w:val="green"/>
        </w:rPr>
      </w:pPr>
      <w:r w:rsidRPr="004F466E">
        <w:rPr>
          <w:rFonts w:ascii="Arial" w:hAnsi="Arial" w:eastAsia="Times New Roman" w:cs="Arial"/>
          <w:color w:val="000000"/>
          <w:sz w:val="22"/>
          <w:szCs w:val="22"/>
          <w:highlight w:val="green"/>
        </w:rPr>
        <w:t>Ne</w:t>
      </w:r>
      <w:r w:rsidRPr="004F466E" w:rsidR="00DA76E6">
        <w:rPr>
          <w:rFonts w:ascii="Arial" w:hAnsi="Arial" w:eastAsia="Times New Roman" w:cs="Arial"/>
          <w:color w:val="000000"/>
          <w:sz w:val="22"/>
          <w:szCs w:val="22"/>
          <w:highlight w:val="green"/>
        </w:rPr>
        <w:t>c</w:t>
      </w:r>
      <w:r w:rsidRPr="004F466E" w:rsidR="001E3E34">
        <w:rPr>
          <w:rFonts w:ascii="Arial" w:hAnsi="Arial" w:cs="Arial"/>
          <w:b/>
          <w:bCs/>
          <w:sz w:val="22"/>
          <w:szCs w:val="22"/>
          <w:u w:val="single"/>
        </w:rPr>
        <w:t xml:space="preserve"> Decisions</w:t>
      </w:r>
      <w:r w:rsidRPr="004F466E" w:rsidR="001E3E34">
        <w:rPr>
          <w:rFonts w:ascii="Arial" w:hAnsi="Arial" w:cs="Arial"/>
          <w:sz w:val="22"/>
          <w:szCs w:val="22"/>
        </w:rPr>
        <w:t xml:space="preserve"> </w:t>
      </w:r>
      <w:r w:rsidRPr="004F466E" w:rsidR="001E3E34">
        <w:rPr>
          <w:rFonts w:ascii="Wingdings" w:hAnsi="Wingdings" w:eastAsia="Wingdings" w:cs="Wingdings"/>
          <w:sz w:val="22"/>
          <w:szCs w:val="22"/>
        </w:rPr>
        <w:t>à</w:t>
      </w:r>
      <w:r w:rsidRPr="004F466E" w:rsidR="001E3E34">
        <w:rPr>
          <w:rFonts w:ascii="Arial" w:hAnsi="Arial" w:cs="Arial"/>
          <w:sz w:val="22"/>
          <w:szCs w:val="22"/>
        </w:rPr>
        <w:t xml:space="preserve"> Only </w:t>
      </w:r>
      <w:r w:rsidRPr="004F466E" w:rsidR="000D13AE">
        <w:rPr>
          <w:rFonts w:ascii="Arial" w:hAnsi="Arial" w:eastAsia="Times New Roman" w:cs="Arial"/>
          <w:color w:val="000000"/>
          <w:sz w:val="22"/>
          <w:szCs w:val="22"/>
          <w:highlight w:val="green"/>
        </w:rPr>
        <w:t>Treaty provision on freedom of establishment (A(49) TFEU) can be directly invoked and enforced against domestic trade union (non-state actor)</w:t>
      </w:r>
    </w:p>
    <w:p w:rsidRPr="004F466E" w:rsidR="000D13AE" w:rsidP="00595DD1" w:rsidRDefault="000D13AE" w14:paraId="62FA3052"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Big controversy about using the treaty to undermine national labor law. </w:t>
      </w:r>
    </w:p>
    <w:p w:rsidRPr="004F466E" w:rsidR="000D13AE" w:rsidP="00595DD1" w:rsidRDefault="000D13AE" w14:paraId="331CA576"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‘MS shall ensure equal pay for equal work’, → BUT employers really are the ones who do this, so you need to be able to enforce it against employers too. </w:t>
      </w:r>
    </w:p>
    <w:p w:rsidRPr="004F466E" w:rsidR="000D13AE" w:rsidP="00595DD1" w:rsidRDefault="000D13AE" w14:paraId="6D047A61"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 effect as “justiciability”?</w:t>
      </w:r>
    </w:p>
    <w:p w:rsidRPr="004F466E" w:rsidR="000D13AE" w:rsidP="00595DD1" w:rsidRDefault="000D13AE" w14:paraId="5FD7C543"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Needs to be at least not so fuzzy and not so clear and fuzzy that it can be seen in court. </w:t>
      </w:r>
    </w:p>
    <w:p w:rsidRPr="004F466E" w:rsidR="000D13AE" w:rsidP="00595DD1" w:rsidRDefault="000D13AE" w14:paraId="73B77613"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 after all this…</w:t>
      </w:r>
    </w:p>
    <w:p w:rsidRPr="004F466E" w:rsidR="000D13AE" w:rsidP="00595DD1" w:rsidRDefault="000D13AE" w14:paraId="6039B5D4"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Negative is gone</w:t>
      </w:r>
    </w:p>
    <w:p w:rsidRPr="004F466E" w:rsidR="000D13AE" w:rsidP="00595DD1" w:rsidRDefault="000D13AE" w14:paraId="21017AD5"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Clear and unconditional also seems to be gone (because if it’s clear and unconditional in the context of the facts of the case, then it’s gone) </w:t>
      </w:r>
    </w:p>
    <w:p w:rsidRPr="004F466E" w:rsidR="000D13AE" w:rsidP="00595DD1" w:rsidRDefault="000D13AE" w14:paraId="50D1F7AC" w14:textId="77777777">
      <w:pPr>
        <w:numPr>
          <w:ilvl w:val="0"/>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w:t>
      </w:r>
      <w:r w:rsidRPr="004F466E">
        <w:rPr>
          <w:rFonts w:ascii="Arial" w:hAnsi="Arial" w:eastAsia="Times New Roman" w:cs="Arial"/>
          <w:b/>
          <w:bCs/>
          <w:color w:val="000000"/>
          <w:sz w:val="22"/>
          <w:szCs w:val="22"/>
        </w:rPr>
        <w:t xml:space="preserve">Regulations </w:t>
      </w:r>
      <w:r w:rsidRPr="004F466E">
        <w:rPr>
          <w:rFonts w:ascii="Arial" w:hAnsi="Arial" w:eastAsia="Times New Roman" w:cs="Arial"/>
          <w:color w:val="000000"/>
          <w:sz w:val="22"/>
          <w:szCs w:val="22"/>
        </w:rPr>
        <w:t xml:space="preserve">→ Shall have general application. It shall be binding in its entirety and </w:t>
      </w:r>
      <w:r w:rsidRPr="004F466E">
        <w:rPr>
          <w:rFonts w:ascii="Arial" w:hAnsi="Arial" w:eastAsia="Times New Roman" w:cs="Arial"/>
          <w:b/>
          <w:bCs/>
          <w:color w:val="000000"/>
          <w:sz w:val="22"/>
          <w:szCs w:val="22"/>
          <w:u w:val="single"/>
        </w:rPr>
        <w:t>directly applicable</w:t>
      </w:r>
      <w:r w:rsidRPr="004F466E">
        <w:rPr>
          <w:rFonts w:ascii="Arial" w:hAnsi="Arial" w:eastAsia="Times New Roman" w:cs="Arial"/>
          <w:color w:val="000000"/>
          <w:sz w:val="22"/>
          <w:szCs w:val="22"/>
        </w:rPr>
        <w:t xml:space="preserve"> in all the MS. </w:t>
      </w:r>
    </w:p>
    <w:p w:rsidRPr="004F466E" w:rsidR="000D13AE" w:rsidP="00595DD1" w:rsidRDefault="000D13AE" w14:paraId="22176777"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would states be questioning the direct effectiveness of a regulation?</w:t>
      </w:r>
    </w:p>
    <w:p w:rsidRPr="004F466E" w:rsidR="000D13AE" w:rsidP="00595DD1" w:rsidRDefault="000D13AE" w14:paraId="76E8FBDF"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Whether it’s okay for states to transpose them. Can they alter the content of the regulation if it’s supposed to be directly applicable? </w:t>
      </w:r>
    </w:p>
    <w:p w:rsidRPr="004F466E" w:rsidR="000D13AE" w:rsidP="00595DD1" w:rsidRDefault="000D13AE" w14:paraId="63138A54"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t>
      </w:r>
      <w:r w:rsidRPr="004F466E">
        <w:rPr>
          <w:rFonts w:ascii="Arial" w:hAnsi="Arial" w:eastAsia="Times New Roman" w:cs="Arial"/>
          <w:b/>
          <w:bCs/>
          <w:color w:val="000000"/>
          <w:sz w:val="22"/>
          <w:szCs w:val="22"/>
        </w:rPr>
        <w:t>Slaughtered Cow</w:t>
      </w:r>
      <w:r w:rsidRPr="004F466E">
        <w:rPr>
          <w:rFonts w:ascii="Arial" w:hAnsi="Arial" w:eastAsia="Times New Roman" w:cs="Arial"/>
          <w:color w:val="000000"/>
          <w:sz w:val="22"/>
          <w:szCs w:val="22"/>
        </w:rPr>
        <w:t>” case, Commission v. Italy</w:t>
      </w:r>
    </w:p>
    <w:p w:rsidRPr="004F466E" w:rsidR="000D13AE" w:rsidP="00595DD1" w:rsidRDefault="000D13AE" w14:paraId="7FAE9D24"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Can’t hide the fact that it’s an EU law (because it has special characteristics) and cannot change the content. </w:t>
      </w:r>
    </w:p>
    <w:p w:rsidRPr="004F466E" w:rsidR="000D13AE" w:rsidP="00595DD1" w:rsidRDefault="000D13AE" w14:paraId="68CF6C1B"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Amsterdam Bulb</w:t>
      </w:r>
      <w:r w:rsidRPr="004F466E">
        <w:rPr>
          <w:rFonts w:ascii="Arial" w:hAnsi="Arial" w:eastAsia="Times New Roman" w:cs="Arial"/>
          <w:color w:val="000000"/>
          <w:sz w:val="22"/>
          <w:szCs w:val="22"/>
        </w:rPr>
        <w:t xml:space="preserve"> case</w:t>
      </w:r>
    </w:p>
    <w:p w:rsidRPr="004F466E" w:rsidR="000D13AE" w:rsidP="00595DD1" w:rsidRDefault="000D13AE" w14:paraId="787335BA" w14:textId="77777777">
      <w:pPr>
        <w:numPr>
          <w:ilvl w:val="0"/>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w:t>
      </w:r>
      <w:r w:rsidRPr="004F466E">
        <w:rPr>
          <w:rFonts w:ascii="Arial" w:hAnsi="Arial" w:eastAsia="Times New Roman" w:cs="Arial"/>
          <w:b/>
          <w:bCs/>
          <w:color w:val="000000"/>
          <w:sz w:val="22"/>
          <w:szCs w:val="22"/>
        </w:rPr>
        <w:t>Decisions</w:t>
      </w:r>
      <w:r w:rsidRPr="004F466E">
        <w:rPr>
          <w:rFonts w:ascii="Arial" w:hAnsi="Arial" w:eastAsia="Times New Roman" w:cs="Arial"/>
          <w:color w:val="000000"/>
          <w:sz w:val="22"/>
          <w:szCs w:val="22"/>
        </w:rPr>
        <w:t xml:space="preserve"> → Shall be binding in its entirety. A decision which specifies those to who it is addressed shall be binding only on them. </w:t>
      </w:r>
    </w:p>
    <w:p w:rsidRPr="004F466E" w:rsidR="000D13AE" w:rsidP="00595DD1" w:rsidRDefault="000D13AE" w14:paraId="76E10C50" w14:textId="77777777">
      <w:pPr>
        <w:numPr>
          <w:ilvl w:val="1"/>
          <w:numId w:val="32"/>
        </w:numPr>
        <w:textAlignment w:val="baseline"/>
        <w:rPr>
          <w:rFonts w:ascii="Arial" w:hAnsi="Arial" w:eastAsia="Times New Roman" w:cs="Arial"/>
          <w:i/>
          <w:iCs/>
          <w:color w:val="000000"/>
          <w:sz w:val="22"/>
          <w:szCs w:val="22"/>
        </w:rPr>
      </w:pPr>
      <w:r w:rsidRPr="004F466E">
        <w:rPr>
          <w:rFonts w:ascii="Arial" w:hAnsi="Arial" w:eastAsia="Times New Roman" w:cs="Arial"/>
          <w:b/>
          <w:bCs/>
          <w:i/>
          <w:iCs/>
          <w:color w:val="000000"/>
          <w:sz w:val="22"/>
          <w:szCs w:val="22"/>
        </w:rPr>
        <w:t>Grad</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case → True that the language of decision doesn’t say anything about being binding. But it still is! They’re directly effective. They don’t need transposition and they confer rights. </w:t>
      </w:r>
    </w:p>
    <w:p w:rsidRPr="004F466E" w:rsidR="000D13AE" w:rsidP="00595DD1" w:rsidRDefault="000D13AE" w14:paraId="32A2610F" w14:textId="77777777">
      <w:pPr>
        <w:numPr>
          <w:ilvl w:val="0"/>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(4) </w:t>
      </w:r>
      <w:r w:rsidRPr="004F466E">
        <w:rPr>
          <w:rFonts w:ascii="Arial" w:hAnsi="Arial" w:eastAsia="Times New Roman" w:cs="Arial"/>
          <w:b/>
          <w:bCs/>
          <w:color w:val="000000"/>
          <w:sz w:val="22"/>
          <w:szCs w:val="22"/>
        </w:rPr>
        <w:t>Directives</w:t>
      </w:r>
      <w:r w:rsidRPr="004F466E">
        <w:rPr>
          <w:rFonts w:ascii="Arial" w:hAnsi="Arial" w:eastAsia="Times New Roman" w:cs="Arial"/>
          <w:color w:val="000000"/>
          <w:sz w:val="22"/>
          <w:szCs w:val="22"/>
        </w:rPr>
        <w:t xml:space="preserve"> → Shall be binding, as to the </w:t>
      </w:r>
      <w:r w:rsidRPr="004F466E">
        <w:rPr>
          <w:rFonts w:ascii="Arial" w:hAnsi="Arial" w:eastAsia="Times New Roman" w:cs="Arial"/>
          <w:b/>
          <w:bCs/>
          <w:color w:val="000000"/>
          <w:sz w:val="22"/>
          <w:szCs w:val="22"/>
        </w:rPr>
        <w:t>result</w:t>
      </w:r>
      <w:r w:rsidRPr="004F466E">
        <w:rPr>
          <w:rFonts w:ascii="Arial" w:hAnsi="Arial" w:eastAsia="Times New Roman" w:cs="Arial"/>
          <w:color w:val="000000"/>
          <w:sz w:val="22"/>
          <w:szCs w:val="22"/>
        </w:rPr>
        <w:t xml:space="preserve"> to be achieved, upon each MS to which it is addressed, but shall leave to the national authorities the choice of form and methods. Leaves some discretion. Focus is on the result. </w:t>
      </w:r>
    </w:p>
    <w:p w:rsidRPr="004F466E" w:rsidR="000D13AE" w:rsidP="00595DD1" w:rsidRDefault="000D13AE" w14:paraId="1A724A01"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Van Duyn</w:t>
      </w:r>
      <w:r w:rsidRPr="004F466E">
        <w:rPr>
          <w:rFonts w:ascii="Arial" w:hAnsi="Arial" w:eastAsia="Times New Roman" w:cs="Arial"/>
          <w:color w:val="000000"/>
          <w:sz w:val="22"/>
          <w:szCs w:val="22"/>
        </w:rPr>
        <w:t xml:space="preserve"> - Directive on free movement of works ‘vertically’ directly effective, even if it required some implementation. Was allowed to invoke free movement, but it’s contingent on UK’s decision on scientology. </w:t>
      </w:r>
    </w:p>
    <w:p w:rsidRPr="004F466E" w:rsidR="000D13AE" w:rsidP="00595DD1" w:rsidRDefault="000D13AE" w14:paraId="2D8DBBC4"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There are exceptions to public policy and health to the free movement of workers. Exception needs to be based on personal conduct of individual. </w:t>
      </w:r>
    </w:p>
    <w:p w:rsidRPr="004F466E" w:rsidR="000D13AE" w:rsidP="00595DD1" w:rsidRDefault="000D13AE" w14:paraId="316918E8"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Van Duyn was dealing with a UK exception where they can limit the freedom of movement (it was public policy) </w:t>
      </w:r>
    </w:p>
    <w:p w:rsidRPr="004F466E" w:rsidR="000D13AE" w:rsidP="00595DD1" w:rsidRDefault="000D13AE" w14:paraId="27ED59CB"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She was a scientologist (considered a cult and banned/limited in many states) </w:t>
      </w:r>
    </w:p>
    <w:p w:rsidRPr="004F466E" w:rsidR="000D13AE" w:rsidP="00595DD1" w:rsidRDefault="000D13AE" w14:paraId="579A8E98"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Scientology wasn’t banned, but they didn’t want any more coming in.</w:t>
      </w:r>
    </w:p>
    <w:p w:rsidRPr="004F466E" w:rsidR="000D13AE" w:rsidP="00595DD1" w:rsidRDefault="000D13AE" w14:paraId="5F5D52DB"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Clear, precise, and unconditional or way too discretionary? Does direct effect kick in here even if there’s a discretionary public policy exception? </w:t>
      </w:r>
    </w:p>
    <w:p w:rsidRPr="004F466E" w:rsidR="000D13AE" w:rsidP="00595DD1" w:rsidRDefault="000D13AE" w14:paraId="1A407C25"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State can decide what it thinks is a cult. </w:t>
      </w:r>
    </w:p>
    <w:p w:rsidRPr="004F466E" w:rsidR="000D13AE" w:rsidP="00595DD1" w:rsidRDefault="000D13AE" w14:paraId="36E75017" w14:textId="77777777">
      <w:pPr>
        <w:numPr>
          <w:ilvl w:val="3"/>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 As long as there are legal standards, there is ability for review, and this isn’t based on her individual conduct. There are scientologists working in the UK. </w:t>
      </w:r>
    </w:p>
    <w:p w:rsidRPr="004F466E" w:rsidR="000D13AE" w:rsidP="00595DD1" w:rsidRDefault="000D13AE" w14:paraId="62F8421E" w14:textId="77777777">
      <w:pPr>
        <w:numPr>
          <w:ilvl w:val="3"/>
          <w:numId w:val="32"/>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She was allowed by direct effect to invoke right, BUT UK allowed in the end to limit by their own decision on Scientology. </w:t>
      </w:r>
    </w:p>
    <w:p w:rsidRPr="004F466E" w:rsidR="000D13AE" w:rsidP="00595DD1" w:rsidRDefault="000D13AE" w14:paraId="690D68D7"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Inter-Environnement Wallonie</w:t>
      </w:r>
      <w:r w:rsidRPr="004F466E">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 Timing of direct effect for Directives</w:t>
      </w:r>
    </w:p>
    <w:p w:rsidRPr="004F466E" w:rsidR="000D13AE" w:rsidP="00595DD1" w:rsidRDefault="000D13AE" w14:paraId="427BE82E"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Directives need to be implemented by states (opposite to regulations). They aren’t complete ad they stand and require implementation. </w:t>
      </w:r>
    </w:p>
    <w:p w:rsidRPr="004F466E" w:rsidR="000D13AE" w:rsidP="00595DD1" w:rsidRDefault="000D13AE" w14:paraId="26871204"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Allow for two years. </w:t>
      </w:r>
    </w:p>
    <w:p w:rsidRPr="004F466E" w:rsidR="000D13AE" w:rsidP="00595DD1" w:rsidRDefault="000D13AE" w14:paraId="26CAED1C"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 effect doesn’t kick in until after the two years have expired. </w:t>
      </w:r>
    </w:p>
    <w:p w:rsidRPr="004F466E" w:rsidR="000D13AE" w:rsidP="00595DD1" w:rsidRDefault="000D13AE" w14:paraId="51F713DA"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Marshall</w:t>
      </w:r>
      <w:r w:rsidRPr="004F466E">
        <w:rPr>
          <w:rFonts w:ascii="Arial" w:hAnsi="Arial" w:eastAsia="Times New Roman" w:cs="Arial"/>
          <w:color w:val="000000"/>
          <w:sz w:val="22"/>
          <w:szCs w:val="22"/>
        </w:rPr>
        <w:t xml:space="preserve"> - No horizontal direct effect. Directive about ages for retirement. Bringing case against her employer. Can you invoke against employer and not the state? Her employer was the health department, so it was deemed to be the state. </w:t>
      </w:r>
      <w:r w:rsidRPr="004F466E">
        <w:rPr>
          <w:rFonts w:ascii="Arial" w:hAnsi="Arial" w:eastAsia="Times New Roman" w:cs="Arial"/>
          <w:b/>
          <w:bCs/>
          <w:color w:val="000000"/>
          <w:sz w:val="22"/>
          <w:szCs w:val="22"/>
        </w:rPr>
        <w:t>Court said directive didn’t impose obligations on private parties. </w:t>
      </w:r>
    </w:p>
    <w:p w:rsidRPr="004F466E" w:rsidR="00114EE3" w:rsidP="00595DD1" w:rsidRDefault="00114EE3" w14:paraId="07D3BD68" w14:textId="33DCA36B">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decided that Directives do not impose obligations on private parties, but that they impose obligations on state bodies after the time limit for implementation of the Directive has expired.</w:t>
      </w:r>
      <w:r w:rsidRPr="004F466E" w:rsidR="00151CF5">
        <w:rPr>
          <w:rFonts w:ascii="Arial" w:hAnsi="Arial" w:eastAsia="Times New Roman" w:cs="Arial"/>
          <w:color w:val="000000"/>
          <w:sz w:val="22"/>
          <w:szCs w:val="22"/>
        </w:rPr>
        <w:t xml:space="preserve"> </w:t>
      </w:r>
      <w:r w:rsidRPr="004F466E" w:rsidR="0011395E">
        <w:rPr>
          <w:rFonts w:ascii="Arial" w:hAnsi="Arial" w:eastAsia="Times New Roman" w:cs="Arial"/>
          <w:color w:val="000000"/>
          <w:sz w:val="22"/>
          <w:szCs w:val="22"/>
        </w:rPr>
        <w:t xml:space="preserve">Once the time limit for implementation has expired, and the state has not implemented it (or has not implemented it properly) litigants can rely directly on the Directive to enforce it against the state. </w:t>
      </w:r>
    </w:p>
    <w:p w:rsidRPr="004F466E" w:rsidR="007C1C3C" w:rsidP="00595DD1" w:rsidRDefault="007C1C3C" w14:paraId="3276082E" w14:textId="159D7E41">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Way of pressuring state to implement directive </w:t>
      </w:r>
      <w:r w:rsidRPr="004F466E">
        <w:rPr>
          <w:rFonts w:ascii="Wingdings" w:hAnsi="Wingdings" w:eastAsia="Wingdings" w:cs="Wingdings"/>
          <w:color w:val="000000"/>
          <w:sz w:val="22"/>
          <w:szCs w:val="22"/>
        </w:rPr>
        <w:t>à</w:t>
      </w:r>
      <w:r w:rsidRPr="004F466E">
        <w:rPr>
          <w:rFonts w:ascii="Arial" w:hAnsi="Arial" w:eastAsia="Times New Roman" w:cs="Arial"/>
          <w:color w:val="000000"/>
          <w:sz w:val="22"/>
          <w:szCs w:val="22"/>
        </w:rPr>
        <w:t xml:space="preserve"> b/c state would presumably want to avoid national court or ECJ (on a reference from a national court) </w:t>
      </w:r>
      <w:r w:rsidRPr="004F466E" w:rsidR="008B04EF">
        <w:rPr>
          <w:rFonts w:ascii="Arial" w:hAnsi="Arial" w:eastAsia="Times New Roman" w:cs="Arial"/>
          <w:color w:val="000000"/>
          <w:sz w:val="22"/>
          <w:szCs w:val="22"/>
        </w:rPr>
        <w:t xml:space="preserve">deciding how obligation under the Directive should be implemented (instead of MS exercising discretion in implementation) </w:t>
      </w:r>
    </w:p>
    <w:p w:rsidRPr="004F466E" w:rsidR="00791F13" w:rsidP="00595DD1" w:rsidRDefault="000D13AE" w14:paraId="32A08EE7" w14:textId="6A57EDC4">
      <w:pPr>
        <w:numPr>
          <w:ilvl w:val="2"/>
          <w:numId w:val="32"/>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Why? </w:t>
      </w:r>
      <w:r w:rsidRPr="004F466E">
        <w:rPr>
          <w:rFonts w:ascii="Arial" w:hAnsi="Arial" w:eastAsia="Times New Roman" w:cs="Arial"/>
          <w:color w:val="000000"/>
          <w:sz w:val="22"/>
          <w:szCs w:val="22"/>
        </w:rPr>
        <w:t xml:space="preserve">Directives binding on each </w:t>
      </w:r>
      <w:r w:rsidRPr="004F466E">
        <w:rPr>
          <w:rFonts w:ascii="Arial" w:hAnsi="Arial" w:eastAsia="Times New Roman" w:cs="Arial"/>
          <w:b/>
          <w:bCs/>
          <w:color w:val="000000"/>
          <w:sz w:val="22"/>
          <w:szCs w:val="22"/>
        </w:rPr>
        <w:t xml:space="preserve">MEMBER STATE </w:t>
      </w:r>
      <w:r w:rsidRPr="004F466E">
        <w:rPr>
          <w:rFonts w:ascii="Arial" w:hAnsi="Arial" w:eastAsia="Times New Roman" w:cs="Arial"/>
          <w:color w:val="000000"/>
          <w:sz w:val="22"/>
          <w:szCs w:val="22"/>
        </w:rPr>
        <w:t>to which they’re addressed; Also, directives at that time didn’t have to be published, so there’s no way that private actors would know about them. </w:t>
      </w:r>
    </w:p>
    <w:p w:rsidRPr="004F466E" w:rsidR="000D13AE" w:rsidP="00595DD1" w:rsidRDefault="000D13AE" w14:paraId="2E741A45"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Way of pressuring state. Direct effect until MS uses your discretion to implement. When you implement form and method, MS gains back political power. </w:t>
      </w:r>
    </w:p>
    <w:p w:rsidRPr="004F466E" w:rsidR="000D13AE" w:rsidP="00595DD1" w:rsidRDefault="000D13AE" w14:paraId="37208E3A" w14:textId="77777777">
      <w:pPr>
        <w:numPr>
          <w:ilvl w:val="0"/>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More Directives (the nitty-gritty doctrine) - The below try to make directives as having as much effect as possible, but without overturning </w:t>
      </w:r>
      <w:r w:rsidRPr="004F466E">
        <w:rPr>
          <w:rFonts w:ascii="Arial" w:hAnsi="Arial" w:eastAsia="Times New Roman" w:cs="Arial"/>
          <w:b/>
          <w:bCs/>
          <w:i/>
          <w:iCs/>
          <w:color w:val="000000"/>
          <w:sz w:val="22"/>
          <w:szCs w:val="22"/>
        </w:rPr>
        <w:t>Marshall</w:t>
      </w:r>
      <w:r w:rsidRPr="004F466E">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 xml:space="preserve">Below case law enables directives to be invoked in all kinds of indirect ways without saying that anyone can invoke a directive anytime where the state hasn’t implemented or implemented properly. These are all moves the court has made to extend the scope of the state. </w:t>
      </w:r>
      <w:r w:rsidRPr="004F466E">
        <w:rPr>
          <w:rFonts w:ascii="Arial" w:hAnsi="Arial" w:eastAsia="Times New Roman" w:cs="Arial"/>
          <w:b/>
          <w:bCs/>
          <w:color w:val="000000"/>
          <w:sz w:val="22"/>
          <w:szCs w:val="22"/>
        </w:rPr>
        <w:t xml:space="preserve">Directives </w:t>
      </w:r>
      <w:r w:rsidRPr="004F466E">
        <w:rPr>
          <w:rFonts w:ascii="Arial" w:hAnsi="Arial" w:eastAsia="Times New Roman" w:cs="Arial"/>
          <w:b/>
          <w:bCs/>
          <w:i/>
          <w:iCs/>
          <w:color w:val="000000"/>
          <w:sz w:val="22"/>
          <w:szCs w:val="22"/>
        </w:rPr>
        <w:t>can</w:t>
      </w:r>
      <w:r w:rsidRPr="004F466E">
        <w:rPr>
          <w:rFonts w:ascii="Arial" w:hAnsi="Arial" w:eastAsia="Times New Roman" w:cs="Arial"/>
          <w:b/>
          <w:bCs/>
          <w:color w:val="000000"/>
          <w:sz w:val="22"/>
          <w:szCs w:val="22"/>
        </w:rPr>
        <w:t xml:space="preserve"> result in legal obligations on individuals (indirect effect). While the directive itself can’t impose the obligation, individuals that relied on the national action that was knocked out by direct effect can now be facing other legal obligations (in contract law, tort law, etc.) </w:t>
      </w:r>
      <w:r w:rsidRPr="004F466E">
        <w:rPr>
          <w:rFonts w:ascii="Arial" w:hAnsi="Arial" w:eastAsia="Times New Roman" w:cs="Arial"/>
          <w:color w:val="000000"/>
          <w:sz w:val="22"/>
          <w:szCs w:val="22"/>
          <w:highlight w:val="green"/>
        </w:rPr>
        <w:t>These cases are a cheap way of keeping Marshall intact but getting around it.</w:t>
      </w:r>
      <w:r w:rsidRPr="004F466E">
        <w:rPr>
          <w:rFonts w:ascii="Arial" w:hAnsi="Arial" w:eastAsia="Times New Roman" w:cs="Arial"/>
          <w:color w:val="000000"/>
          <w:sz w:val="22"/>
          <w:szCs w:val="22"/>
        </w:rPr>
        <w:t> </w:t>
      </w:r>
    </w:p>
    <w:p w:rsidRPr="004F466E" w:rsidR="000D13AE" w:rsidP="00595DD1" w:rsidRDefault="000D13AE" w14:paraId="76FD13A5" w14:textId="77777777">
      <w:pPr>
        <w:numPr>
          <w:ilvl w:val="1"/>
          <w:numId w:val="32"/>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Indirectly Effective</w:t>
      </w:r>
      <w:r w:rsidRPr="004F466E">
        <w:rPr>
          <w:rFonts w:ascii="Arial" w:hAnsi="Arial" w:eastAsia="Times New Roman" w:cs="Arial"/>
          <w:color w:val="000000"/>
          <w:sz w:val="22"/>
          <w:szCs w:val="22"/>
        </w:rPr>
        <w:t xml:space="preserve"> = national courts need to interpret national laws in light of the Directive in order to achieve the result required. </w:t>
      </w:r>
    </w:p>
    <w:p w:rsidRPr="004F466E" w:rsidR="000D13AE" w:rsidP="00595DD1" w:rsidRDefault="000D13AE" w14:paraId="65E79334"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Foster v. British Gas</w:t>
      </w:r>
      <w:r w:rsidRPr="004F466E">
        <w:rPr>
          <w:rFonts w:ascii="Arial" w:hAnsi="Arial" w:eastAsia="Times New Roman" w:cs="Arial"/>
          <w:color w:val="000000"/>
          <w:sz w:val="22"/>
          <w:szCs w:val="22"/>
        </w:rPr>
        <w:t xml:space="preserve"> - broad conception of ‘the state’</w:t>
      </w:r>
    </w:p>
    <w:p w:rsidRPr="004F466E" w:rsidR="000D13AE" w:rsidP="00595DD1" w:rsidRDefault="000D13AE" w14:paraId="0007323F"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All kinds of privatized entities can qualify</w:t>
      </w:r>
    </w:p>
    <w:p w:rsidRPr="004F466E" w:rsidR="000D13AE" w:rsidP="00595DD1" w:rsidRDefault="000D13AE" w14:paraId="2F1F5422"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Wells</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 Directive can result in indirect obligation imposed on individual</w:t>
      </w:r>
    </w:p>
    <w:p w:rsidRPr="004F466E" w:rsidR="000D13AE" w:rsidP="00595DD1" w:rsidRDefault="000D13AE" w14:paraId="5FEB6D80"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Directive itself can’t impose legal obligation, but it can say “well, State didn’t enforce the directive, which means they have to disavow X contract, which then injures someone”</w:t>
      </w:r>
    </w:p>
    <w:p w:rsidRPr="004F466E" w:rsidR="000D13AE" w:rsidP="00595DD1" w:rsidRDefault="000D13AE" w14:paraId="65D4A41C"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Van Colson</w:t>
      </w:r>
      <w:r w:rsidRPr="004F466E">
        <w:rPr>
          <w:rFonts w:ascii="Arial" w:hAnsi="Arial" w:eastAsia="Times New Roman" w:cs="Arial"/>
          <w:color w:val="000000"/>
          <w:sz w:val="22"/>
          <w:szCs w:val="22"/>
        </w:rPr>
        <w:t xml:space="preserve"> - principle of ‘indirect effect’ or ‘harmonious interpretation’</w:t>
      </w:r>
    </w:p>
    <w:p w:rsidRPr="004F466E" w:rsidR="000D13AE" w:rsidP="00595DD1" w:rsidRDefault="000D13AE" w14:paraId="29A8B37E"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Obligation to interpret national laws in nat’l courts in line with Directives</w:t>
      </w:r>
    </w:p>
    <w:p w:rsidRPr="004F466E" w:rsidR="000D13AE" w:rsidP="00595DD1" w:rsidRDefault="000D13AE" w14:paraId="47FAC323"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Another sex equality case. Someone who didn’t get an interview because of sex. </w:t>
      </w:r>
    </w:p>
    <w:p w:rsidRPr="004F466E" w:rsidR="000D13AE" w:rsidP="00595DD1" w:rsidRDefault="000D13AE" w14:paraId="7A1CF1CC"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She won in national court for discrimination on basis of sex, but under national law, she couldn’t claim reinstatement as a remedy. </w:t>
      </w:r>
    </w:p>
    <w:p w:rsidRPr="004F466E" w:rsidR="000D13AE" w:rsidP="00595DD1" w:rsidRDefault="000D13AE" w14:paraId="43752861"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She argued that she should get something because otherwise there is no remedy, and the Directive says that states must provide effective remedies. </w:t>
      </w:r>
    </w:p>
    <w:p w:rsidRPr="004F466E" w:rsidR="000D13AE" w:rsidP="00595DD1" w:rsidRDefault="000D13AE" w14:paraId="009AE217"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said she could interpret other national laws, like tort law, that says you can recover losses incurred and damages. Interpret other parts of German law in light of the Directive. </w:t>
      </w:r>
    </w:p>
    <w:p w:rsidRPr="004F466E" w:rsidR="000D13AE" w:rsidP="00595DD1" w:rsidRDefault="000D13AE" w14:paraId="50E03F75"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Pfeiffer</w:t>
      </w:r>
      <w:r w:rsidRPr="004F466E">
        <w:rPr>
          <w:rFonts w:ascii="Arial" w:hAnsi="Arial" w:eastAsia="Times New Roman" w:cs="Arial"/>
          <w:color w:val="000000"/>
          <w:sz w:val="22"/>
          <w:szCs w:val="22"/>
        </w:rPr>
        <w:t xml:space="preserve"> - principle applies to interpretation of all national law, not just nat’l law designed to implement the directive</w:t>
      </w:r>
    </w:p>
    <w:p w:rsidRPr="004F466E" w:rsidR="000D13AE" w:rsidP="00595DD1" w:rsidRDefault="000D13AE" w14:paraId="45EF40B3"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Wagner-Miret/Pupino</w:t>
      </w:r>
      <w:r w:rsidRPr="004F466E">
        <w:rPr>
          <w:rFonts w:ascii="Arial" w:hAnsi="Arial" w:eastAsia="Times New Roman" w:cs="Arial"/>
          <w:color w:val="000000"/>
          <w:sz w:val="22"/>
          <w:szCs w:val="22"/>
        </w:rPr>
        <w:t xml:space="preserve"> - contra legem interpretation is not required</w:t>
      </w:r>
    </w:p>
    <w:p w:rsidRPr="004F466E" w:rsidR="000D13AE" w:rsidP="00595DD1" w:rsidRDefault="000D13AE" w14:paraId="0691E620"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Kolpinghaus</w:t>
      </w:r>
      <w:r w:rsidRPr="004F466E">
        <w:rPr>
          <w:rFonts w:ascii="Arial" w:hAnsi="Arial" w:eastAsia="Times New Roman" w:cs="Arial"/>
          <w:color w:val="000000"/>
          <w:sz w:val="22"/>
          <w:szCs w:val="22"/>
        </w:rPr>
        <w:t xml:space="preserve"> - no interpretation which will retroactively increase criminal liability</w:t>
      </w:r>
    </w:p>
    <w:p w:rsidRPr="004F466E" w:rsidR="000D13AE" w:rsidP="00595DD1" w:rsidRDefault="000D13AE" w14:paraId="26361DF6"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Arcaro</w:t>
      </w:r>
      <w:r w:rsidRPr="004F466E">
        <w:rPr>
          <w:rFonts w:ascii="Arial" w:hAnsi="Arial" w:eastAsia="Times New Roman" w:cs="Arial"/>
          <w:color w:val="000000"/>
          <w:sz w:val="22"/>
          <w:szCs w:val="22"/>
        </w:rPr>
        <w:t xml:space="preserve"> - no interpretation which would impose a civil obligation on an individual under a non-implemented Directive (no substitution effect, only 'exclusion' effect)</w:t>
      </w:r>
    </w:p>
    <w:p w:rsidRPr="004F466E" w:rsidR="000D13AE" w:rsidP="00595DD1" w:rsidRDefault="000D13AE" w14:paraId="05283306" w14:textId="77777777">
      <w:pPr>
        <w:numPr>
          <w:ilvl w:val="1"/>
          <w:numId w:val="32"/>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Francovich</w:t>
      </w:r>
      <w:r w:rsidRPr="004F466E">
        <w:rPr>
          <w:rFonts w:ascii="Arial" w:hAnsi="Arial" w:eastAsia="Times New Roman" w:cs="Arial"/>
          <w:color w:val="000000"/>
          <w:sz w:val="22"/>
          <w:szCs w:val="22"/>
        </w:rPr>
        <w:t xml:space="preserve"> - An action against the state for liability for non-implementation of a Directive</w:t>
      </w:r>
    </w:p>
    <w:p w:rsidRPr="004F466E" w:rsidR="000D13AE" w:rsidP="00595DD1" w:rsidRDefault="000D13AE" w14:paraId="723A19AF" w14:textId="77777777">
      <w:pPr>
        <w:numPr>
          <w:ilvl w:val="1"/>
          <w:numId w:val="32"/>
        </w:numPr>
        <w:textAlignment w:val="baseline"/>
        <w:rPr>
          <w:rFonts w:ascii="Arial" w:hAnsi="Arial" w:eastAsia="Times New Roman" w:cs="Arial"/>
          <w:i/>
          <w:iCs/>
          <w:color w:val="000000"/>
          <w:sz w:val="22"/>
          <w:szCs w:val="22"/>
        </w:rPr>
      </w:pPr>
      <w:r w:rsidRPr="004F466E">
        <w:rPr>
          <w:rFonts w:ascii="Arial" w:hAnsi="Arial" w:eastAsia="Times New Roman" w:cs="Arial"/>
          <w:b/>
          <w:bCs/>
          <w:i/>
          <w:iCs/>
          <w:color w:val="000000"/>
          <w:sz w:val="22"/>
          <w:szCs w:val="22"/>
        </w:rPr>
        <w:t>Marleasing</w:t>
      </w:r>
      <w:r w:rsidRPr="004F466E">
        <w:rPr>
          <w:rFonts w:ascii="Arial" w:hAnsi="Arial" w:eastAsia="Times New Roman" w:cs="Arial"/>
          <w:color w:val="000000"/>
          <w:sz w:val="22"/>
          <w:szCs w:val="22"/>
        </w:rPr>
        <w:t xml:space="preserve"> - indirect effect works horizontally and vertically (i.e. harmonious interpretation even in cases between individuals)</w:t>
      </w:r>
    </w:p>
    <w:p w:rsidRPr="004F466E" w:rsidR="000D13AE" w:rsidP="00595DD1" w:rsidRDefault="000D13AE" w14:paraId="39F84ABB"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Under Spanish law, a company would have acted in a way in which it would have been declared null and void. Directive had been introduced to limit the ground under which a company could be declared null and void (they were harmonizing company law across states and Spain hadn’t implemented it. But the ECJ says you can still require the national law to be read in light of the directive. Can no longer interpret national provisions so widely, now interpret more narrowly like the Directive. </w:t>
      </w:r>
    </w:p>
    <w:p w:rsidRPr="004F466E" w:rsidR="000D13AE" w:rsidP="00595DD1" w:rsidRDefault="000D13AE" w14:paraId="0557C107" w14:textId="77777777">
      <w:pPr>
        <w:numPr>
          <w:ilvl w:val="2"/>
          <w:numId w:val="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requires Spanish court to read Directive not yet implemented into Spanish law so as to narrow Spanish law</w:t>
      </w:r>
    </w:p>
    <w:p w:rsidRPr="004F466E" w:rsidR="000D13AE" w:rsidP="000D13AE" w:rsidRDefault="000D13AE" w14:paraId="1294DBE6" w14:textId="77777777">
      <w:pPr>
        <w:spacing w:after="240"/>
        <w:rPr>
          <w:rFonts w:ascii="Arial" w:hAnsi="Arial" w:eastAsia="Times New Roman" w:cs="Arial"/>
          <w:sz w:val="22"/>
          <w:szCs w:val="22"/>
        </w:rPr>
      </w:pPr>
    </w:p>
    <w:p w:rsidRPr="004F466E" w:rsidR="000D13AE" w:rsidP="000D13AE" w:rsidRDefault="000D13AE" w14:paraId="73C4BC6D" w14:textId="77777777">
      <w:pPr>
        <w:rPr>
          <w:rFonts w:ascii="Arial" w:hAnsi="Arial" w:eastAsia="Times New Roman" w:cs="Arial"/>
          <w:sz w:val="22"/>
          <w:szCs w:val="22"/>
        </w:rPr>
      </w:pPr>
      <w:r w:rsidRPr="004F466E">
        <w:rPr>
          <w:rFonts w:ascii="Arial" w:hAnsi="Arial" w:eastAsia="Times New Roman" w:cs="Arial"/>
          <w:b/>
          <w:bCs/>
          <w:color w:val="000000"/>
          <w:sz w:val="22"/>
          <w:szCs w:val="22"/>
        </w:rPr>
        <w:t>Direct Effect of General Principles and EU Charter of Fundamental Rights</w:t>
      </w:r>
    </w:p>
    <w:p w:rsidRPr="004F466E" w:rsidR="000D13AE" w:rsidP="00595DD1" w:rsidRDefault="000D13AE" w14:paraId="5D7D9270" w14:textId="77777777">
      <w:pPr>
        <w:numPr>
          <w:ilvl w:val="0"/>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Should the Treaty approach (VG, Defrenne, Viking) apply? Or should the approach adopted to Directives apply?</w:t>
      </w:r>
    </w:p>
    <w:p w:rsidRPr="004F466E" w:rsidR="000D13AE" w:rsidP="00595DD1" w:rsidRDefault="4CBAEDC4" w14:paraId="3567C1CF" w14:textId="2BB7292A">
      <w:pPr>
        <w:numPr>
          <w:ilvl w:val="0"/>
          <w:numId w:val="33"/>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themeColor="text1"/>
          <w:sz w:val="22"/>
          <w:szCs w:val="22"/>
          <w:highlight w:val="green"/>
        </w:rPr>
        <w:t>The below cases have generated great political repercussions; this has had a political backlash in a way that the Court imposing indirect effect requirements has not</w:t>
      </w:r>
    </w:p>
    <w:p w:rsidRPr="004F466E" w:rsidR="4CBAEDC4" w:rsidP="00595DD1" w:rsidRDefault="4CBAEDC4" w14:paraId="034D252D" w14:textId="7D4E62CA">
      <w:pPr>
        <w:numPr>
          <w:ilvl w:val="1"/>
          <w:numId w:val="33"/>
        </w:numPr>
        <w:rPr>
          <w:rFonts w:ascii="Arial" w:hAnsi="Arial" w:cs="Arial"/>
          <w:color w:val="000000" w:themeColor="text1"/>
          <w:sz w:val="22"/>
          <w:szCs w:val="22"/>
        </w:rPr>
      </w:pPr>
      <w:r w:rsidRPr="004F466E">
        <w:rPr>
          <w:rFonts w:ascii="Arial" w:hAnsi="Arial" w:eastAsia="Times New Roman" w:cs="Arial"/>
          <w:color w:val="000000" w:themeColor="text1"/>
          <w:sz w:val="22"/>
          <w:szCs w:val="22"/>
        </w:rPr>
        <w:t xml:space="preserve">Perhaps because </w:t>
      </w:r>
      <w:r w:rsidRPr="004F466E">
        <w:rPr>
          <w:rFonts w:ascii="Arial" w:hAnsi="Arial" w:eastAsia="Times New Roman" w:cs="Arial"/>
          <w:color w:val="000000" w:themeColor="text1"/>
          <w:sz w:val="22"/>
          <w:szCs w:val="22"/>
          <w:highlight w:val="green"/>
        </w:rPr>
        <w:t>these intrude more on ideas of the ‘sovereign core’ of each individual Member</w:t>
      </w:r>
      <w:r w:rsidRPr="004F466E">
        <w:rPr>
          <w:rFonts w:ascii="Arial" w:hAnsi="Arial" w:eastAsia="Times New Roman" w:cs="Arial"/>
          <w:color w:val="000000" w:themeColor="text1"/>
          <w:sz w:val="22"/>
          <w:szCs w:val="22"/>
        </w:rPr>
        <w:t xml:space="preserve"> State; e.g., Egenberger limits the discretion given by national law to churches to decide scope of religious exemption</w:t>
      </w:r>
    </w:p>
    <w:p w:rsidRPr="004F466E" w:rsidR="000D13AE" w:rsidP="00595DD1" w:rsidRDefault="000D13AE" w14:paraId="6882E3FC" w14:textId="77777777">
      <w:pPr>
        <w:numPr>
          <w:ilvl w:val="0"/>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has this area had a major pushback? Why isn’t doctrine of direct effect smoothly applied to general principles and the Charter? </w:t>
      </w:r>
    </w:p>
    <w:p w:rsidRPr="004F466E" w:rsidR="000D13AE" w:rsidP="00595DD1" w:rsidRDefault="000D13AE" w14:paraId="007126D3"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We haven’t drifted far from Directives. </w:t>
      </w:r>
      <w:r w:rsidRPr="004F466E">
        <w:rPr>
          <w:rFonts w:ascii="Arial" w:hAnsi="Arial" w:eastAsia="Times New Roman" w:cs="Arial"/>
          <w:color w:val="000000"/>
          <w:sz w:val="22"/>
          <w:szCs w:val="22"/>
          <w:highlight w:val="green"/>
        </w:rPr>
        <w:t>In all these cases there’s a Directive. National law says something that conflicts with the Directive.</w:t>
      </w:r>
      <w:r w:rsidRPr="004F466E">
        <w:rPr>
          <w:rFonts w:ascii="Arial" w:hAnsi="Arial" w:eastAsia="Times New Roman" w:cs="Arial"/>
          <w:color w:val="000000"/>
          <w:sz w:val="22"/>
          <w:szCs w:val="22"/>
        </w:rPr>
        <w:t> </w:t>
      </w:r>
    </w:p>
    <w:p w:rsidRPr="004F466E" w:rsidR="000D13AE" w:rsidP="00595DD1" w:rsidRDefault="000D13AE" w14:paraId="0FEB0BD3"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highlight w:val="green"/>
        </w:rPr>
        <w:t xml:space="preserve">Instead of saying we don’t like your interpretation in the Directive, they say the Charter itself is directly effective and overrides. </w:t>
      </w:r>
      <w:r w:rsidRPr="004F466E">
        <w:rPr>
          <w:rFonts w:ascii="Arial" w:hAnsi="Arial" w:eastAsia="Times New Roman" w:cs="Arial"/>
          <w:b/>
          <w:bCs/>
          <w:color w:val="000000"/>
          <w:sz w:val="22"/>
          <w:szCs w:val="22"/>
          <w:highlight w:val="green"/>
        </w:rPr>
        <w:t>Charter comes in and cuts through the particular choice of implementation of the MS</w:t>
      </w:r>
      <w:r w:rsidRPr="004F466E">
        <w:rPr>
          <w:rFonts w:ascii="Arial" w:hAnsi="Arial" w:eastAsia="Times New Roman" w:cs="Arial"/>
          <w:color w:val="000000"/>
          <w:sz w:val="22"/>
          <w:szCs w:val="22"/>
          <w:highlight w:val="green"/>
        </w:rPr>
        <w:t>.</w:t>
      </w:r>
      <w:r w:rsidRPr="004F466E">
        <w:rPr>
          <w:rFonts w:ascii="Arial" w:hAnsi="Arial" w:eastAsia="Times New Roman" w:cs="Arial"/>
          <w:color w:val="000000"/>
          <w:sz w:val="22"/>
          <w:szCs w:val="22"/>
        </w:rPr>
        <w:t xml:space="preserve"> Court uses a higher source of law to be directly effective against a private employer and reach a different result. </w:t>
      </w:r>
    </w:p>
    <w:p w:rsidRPr="004F466E" w:rsidR="000D13AE" w:rsidP="00595DD1" w:rsidRDefault="000D13AE" w14:paraId="473166B5" w14:textId="77777777">
      <w:pPr>
        <w:numPr>
          <w:ilvl w:val="0"/>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General Principles</w:t>
      </w:r>
      <w:r w:rsidRPr="004F466E">
        <w:rPr>
          <w:rFonts w:ascii="Arial" w:hAnsi="Arial" w:eastAsia="Times New Roman" w:cs="Arial"/>
          <w:color w:val="000000"/>
          <w:sz w:val="22"/>
          <w:szCs w:val="22"/>
        </w:rPr>
        <w:t>:</w:t>
      </w:r>
    </w:p>
    <w:p w:rsidRPr="004F466E" w:rsidR="000D13AE" w:rsidP="00595DD1" w:rsidRDefault="000D13AE" w14:paraId="4D3E16EA"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Development of general principles has backfired and holding that they have direct effect. </w:t>
      </w:r>
    </w:p>
    <w:p w:rsidRPr="004F466E" w:rsidR="000D13AE" w:rsidP="00595DD1" w:rsidRDefault="000D13AE" w14:paraId="6201F967" w14:textId="77777777">
      <w:pPr>
        <w:numPr>
          <w:ilvl w:val="1"/>
          <w:numId w:val="33"/>
        </w:numPr>
        <w:textAlignment w:val="baseline"/>
        <w:rPr>
          <w:rFonts w:ascii="Arial" w:hAnsi="Arial" w:eastAsia="Times New Roman" w:cs="Arial"/>
          <w:i/>
          <w:iCs/>
          <w:color w:val="000000"/>
          <w:sz w:val="22"/>
          <w:szCs w:val="22"/>
        </w:rPr>
      </w:pPr>
      <w:r w:rsidRPr="004F466E">
        <w:rPr>
          <w:rFonts w:ascii="Arial" w:hAnsi="Arial" w:eastAsia="Times New Roman" w:cs="Arial"/>
          <w:b/>
          <w:bCs/>
          <w:i/>
          <w:iCs/>
          <w:color w:val="000000"/>
          <w:sz w:val="22"/>
          <w:szCs w:val="22"/>
        </w:rPr>
        <w:t>Mangold</w:t>
      </w:r>
      <w:r w:rsidRPr="004F466E">
        <w:rPr>
          <w:rFonts w:ascii="Arial" w:hAnsi="Arial" w:eastAsia="Times New Roman" w:cs="Arial"/>
          <w:i/>
          <w:iCs/>
          <w:color w:val="000000"/>
          <w:sz w:val="22"/>
          <w:szCs w:val="22"/>
        </w:rPr>
        <w:t>, Kukudeveci</w:t>
      </w:r>
      <w:r w:rsidRPr="004F466E">
        <w:rPr>
          <w:rFonts w:ascii="Arial" w:hAnsi="Arial" w:eastAsia="Times New Roman" w:cs="Arial"/>
          <w:color w:val="000000"/>
          <w:sz w:val="22"/>
          <w:szCs w:val="22"/>
        </w:rPr>
        <w:t xml:space="preserve"> - age discrimination; Directive on age discrimination not yet implemented, time limit not expired</w:t>
      </w:r>
    </w:p>
    <w:p w:rsidRPr="004F466E" w:rsidR="000D13AE" w:rsidP="00595DD1" w:rsidRDefault="000D13AE" w14:paraId="00C9E1ED" w14:textId="77777777">
      <w:pPr>
        <w:numPr>
          <w:ilvl w:val="2"/>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what’s the point of a time limit if principle is just floating out there?</w:t>
      </w:r>
    </w:p>
    <w:p w:rsidRPr="004F466E" w:rsidR="000D13AE" w:rsidP="00595DD1" w:rsidRDefault="000D13AE" w14:paraId="5BECFE17" w14:textId="77777777">
      <w:pPr>
        <w:numPr>
          <w:ilvl w:val="0"/>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EU Charter of Fundamental Rights</w:t>
      </w:r>
      <w:r w:rsidRPr="004F466E">
        <w:rPr>
          <w:rFonts w:ascii="Arial" w:hAnsi="Arial" w:eastAsia="Times New Roman" w:cs="Arial"/>
          <w:color w:val="000000"/>
          <w:sz w:val="22"/>
          <w:szCs w:val="22"/>
        </w:rPr>
        <w:t xml:space="preserve"> - 2010</w:t>
      </w:r>
    </w:p>
    <w:p w:rsidRPr="004F466E" w:rsidR="000D13AE" w:rsidP="00595DD1" w:rsidRDefault="000D13AE" w14:paraId="2DDC8CA7"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 GPs and Charter provisions have HDE (bind private actors and not just the states)? Maybe! </w:t>
      </w:r>
    </w:p>
    <w:p w:rsidRPr="004F466E" w:rsidR="000D13AE" w:rsidP="00595DD1" w:rsidRDefault="000D13AE" w14:paraId="010CAEE0"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AMS: Art. 27 of Charter, an unimplemented EU Directive on worker participation and conflict with French Labour Code</w:t>
      </w:r>
    </w:p>
    <w:p w:rsidRPr="004F466E" w:rsidR="000D13AE" w:rsidP="00595DD1" w:rsidRDefault="000D13AE" w14:paraId="5E9D706F"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Egenberger: Art. 21 of Charter (non discrim on grounds of religion), Art. 4 of Dir. 200/79 on workplace discrimination allowing occupational exception for churches; German domestic law allowed religious insts. To decide on scope of exception</w:t>
      </w:r>
    </w:p>
    <w:p w:rsidRPr="004F466E" w:rsidR="000D13AE" w:rsidP="00595DD1" w:rsidRDefault="000D13AE" w14:paraId="58EF40D8" w14:textId="77777777">
      <w:pPr>
        <w:numPr>
          <w:ilvl w:val="1"/>
          <w:numId w:val="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Bauer: Art. 31(2) of Charter on right to paid annual leave (for surviving relative where employee dies); EU directive on working time (conflict with German law on paid leave, where payment in lieu of leave only available for termination not death)</w:t>
      </w:r>
    </w:p>
    <w:p w:rsidRPr="004F466E" w:rsidR="000D13AE" w:rsidP="00595DD1" w:rsidRDefault="000D13AE" w14:paraId="6D9780B3" w14:textId="77777777">
      <w:pPr>
        <w:numPr>
          <w:ilvl w:val="0"/>
          <w:numId w:val="34"/>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What are some of the implications of developing doctrines of direct/indirect effect?</w:t>
      </w:r>
    </w:p>
    <w:p w:rsidRPr="004F466E" w:rsidR="000D13AE" w:rsidP="00595DD1" w:rsidRDefault="000D13AE" w14:paraId="683131E2" w14:textId="77777777">
      <w:pPr>
        <w:numPr>
          <w:ilvl w:val="1"/>
          <w:numId w:val="3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Effect on clarity and comprehensibility of EU law</w:t>
      </w:r>
    </w:p>
    <w:p w:rsidRPr="004F466E" w:rsidR="000D13AE" w:rsidP="00595DD1" w:rsidRDefault="000D13AE" w14:paraId="4253A9CE" w14:textId="77777777">
      <w:pPr>
        <w:numPr>
          <w:ilvl w:val="1"/>
          <w:numId w:val="3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Legitimacy of role of CJEU, especially as compared to other political institutions, nat’l laws, and institutions</w:t>
      </w:r>
    </w:p>
    <w:p w:rsidRPr="004F466E" w:rsidR="000D13AE" w:rsidP="00595DD1" w:rsidRDefault="000D13AE" w14:paraId="1EA62399" w14:textId="77777777">
      <w:pPr>
        <w:numPr>
          <w:ilvl w:val="1"/>
          <w:numId w:val="3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Euroskeptical concerns about intrusiveness of EU law - see </w:t>
      </w:r>
      <w:r w:rsidRPr="004F466E">
        <w:rPr>
          <w:rFonts w:ascii="Arial" w:hAnsi="Arial" w:eastAsia="Times New Roman" w:cs="Arial"/>
          <w:i/>
          <w:iCs/>
          <w:color w:val="000000"/>
          <w:sz w:val="22"/>
          <w:szCs w:val="22"/>
        </w:rPr>
        <w:t>Viking Lines</w:t>
      </w:r>
    </w:p>
    <w:p w:rsidRPr="004F466E" w:rsidR="000D13AE" w:rsidP="00595DD1" w:rsidRDefault="000D13AE" w14:paraId="16F84012" w14:textId="07D1FAFA">
      <w:pPr>
        <w:numPr>
          <w:ilvl w:val="1"/>
          <w:numId w:val="3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Illiberal backlash against expansion of rights - see </w:t>
      </w:r>
      <w:r w:rsidRPr="004F466E">
        <w:rPr>
          <w:rFonts w:ascii="Arial" w:hAnsi="Arial" w:eastAsia="Times New Roman" w:cs="Arial"/>
          <w:i/>
          <w:iCs/>
          <w:color w:val="000000"/>
          <w:sz w:val="22"/>
          <w:szCs w:val="22"/>
        </w:rPr>
        <w:t>Mangold</w:t>
      </w:r>
    </w:p>
    <w:p w:rsidRPr="004F466E" w:rsidR="000D13AE" w:rsidP="000D13AE" w:rsidRDefault="00383301" w14:paraId="4CBEB7FF" w14:textId="01EA22AC">
      <w:pPr>
        <w:pStyle w:val="Heading1"/>
        <w:rPr>
          <w:rFonts w:ascii="Arial" w:hAnsi="Arial" w:cs="Arial"/>
          <w:sz w:val="22"/>
          <w:szCs w:val="22"/>
        </w:rPr>
      </w:pPr>
      <w:bookmarkStart w:name="_Toc70540910" w:id="5"/>
      <w:r w:rsidRPr="004F466E">
        <w:rPr>
          <w:rFonts w:ascii="Arial" w:hAnsi="Arial" w:cs="Arial"/>
          <w:sz w:val="22"/>
          <w:szCs w:val="22"/>
          <w:highlight w:val="yellow"/>
        </w:rPr>
        <w:t xml:space="preserve">7 </w:t>
      </w:r>
      <w:r w:rsidRPr="004F466E" w:rsidR="003C5B96">
        <w:rPr>
          <w:rFonts w:ascii="Arial" w:hAnsi="Arial" w:cs="Arial"/>
          <w:sz w:val="22"/>
          <w:szCs w:val="22"/>
          <w:highlight w:val="yellow"/>
        </w:rPr>
        <w:t xml:space="preserve">&amp; 8 </w:t>
      </w:r>
      <w:r w:rsidRPr="004F466E">
        <w:rPr>
          <w:rFonts w:ascii="Arial" w:hAnsi="Arial" w:cs="Arial"/>
          <w:sz w:val="22"/>
          <w:szCs w:val="22"/>
          <w:highlight w:val="yellow"/>
        </w:rPr>
        <w:t xml:space="preserve">- </w:t>
      </w:r>
      <w:r w:rsidRPr="004F466E" w:rsidR="000D13AE">
        <w:rPr>
          <w:rFonts w:ascii="Arial" w:hAnsi="Arial" w:cs="Arial"/>
          <w:sz w:val="22"/>
          <w:szCs w:val="22"/>
          <w:highlight w:val="yellow"/>
        </w:rPr>
        <w:t>SUPREMACY OF EU LAW</w:t>
      </w:r>
      <w:bookmarkEnd w:id="5"/>
    </w:p>
    <w:p w:rsidRPr="004F466E" w:rsidR="000D13AE" w:rsidP="000D13AE" w:rsidRDefault="000D13AE" w14:paraId="4BA59A16" w14:textId="77777777">
      <w:pPr>
        <w:rPr>
          <w:rFonts w:ascii="Arial" w:hAnsi="Arial" w:eastAsia="Times New Roman" w:cs="Arial"/>
          <w:sz w:val="22"/>
          <w:szCs w:val="22"/>
        </w:rPr>
      </w:pPr>
    </w:p>
    <w:p w:rsidRPr="004F466E" w:rsidR="000D13AE" w:rsidP="000D13AE" w:rsidRDefault="000D13AE" w14:paraId="2B151FC6" w14:textId="77777777">
      <w:pPr>
        <w:rPr>
          <w:rFonts w:ascii="Arial" w:hAnsi="Arial" w:eastAsia="Times New Roman" w:cs="Arial"/>
          <w:sz w:val="22"/>
          <w:szCs w:val="22"/>
        </w:rPr>
      </w:pPr>
      <w:r w:rsidRPr="004F466E">
        <w:rPr>
          <w:rFonts w:ascii="Arial" w:hAnsi="Arial" w:eastAsia="Times New Roman" w:cs="Arial"/>
          <w:b/>
          <w:bCs/>
          <w:color w:val="000000"/>
          <w:sz w:val="22"/>
          <w:szCs w:val="22"/>
        </w:rPr>
        <w:t>Origins of the Supremacy Doctrine </w:t>
      </w:r>
    </w:p>
    <w:p w:rsidRPr="004F466E" w:rsidR="000D13AE" w:rsidP="00595DD1" w:rsidRDefault="000D13AE" w14:paraId="6470CA57" w14:textId="77777777">
      <w:pPr>
        <w:numPr>
          <w:ilvl w:val="0"/>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Idea of Supremacy came from the Court of Justice </w:t>
      </w:r>
    </w:p>
    <w:p w:rsidRPr="004F466E" w:rsidR="000D13AE" w:rsidP="00595DD1" w:rsidRDefault="000D13AE" w14:paraId="560F5C85" w14:textId="77777777">
      <w:pPr>
        <w:numPr>
          <w:ilvl w:val="1"/>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Unconditional idea that EU law has supremacy over all National law </w:t>
      </w:r>
    </w:p>
    <w:p w:rsidRPr="004F466E" w:rsidR="000D13AE" w:rsidP="00595DD1" w:rsidRDefault="000D13AE" w14:paraId="265D5041" w14:textId="77777777">
      <w:pPr>
        <w:numPr>
          <w:ilvl w:val="1"/>
          <w:numId w:val="3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Instruction to all national courts/governments/agencies that they do not enact or apply any law that is contrary to EU law </w:t>
      </w:r>
    </w:p>
    <w:p w:rsidRPr="004F466E" w:rsidR="000D13AE" w:rsidP="00595DD1" w:rsidRDefault="000D13AE" w14:paraId="64DCA3B4" w14:textId="77777777">
      <w:pPr>
        <w:numPr>
          <w:ilvl w:val="2"/>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only applies to directly affecting EU law</w:t>
      </w:r>
    </w:p>
    <w:p w:rsidRPr="004F466E" w:rsidR="000D13AE" w:rsidP="00595DD1" w:rsidRDefault="000D13AE" w14:paraId="7F812546" w14:textId="77777777">
      <w:pPr>
        <w:numPr>
          <w:ilvl w:val="0"/>
          <w:numId w:val="35"/>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Costa v. Enel, </w:t>
      </w:r>
      <w:r w:rsidRPr="004F466E">
        <w:rPr>
          <w:rFonts w:ascii="Arial" w:hAnsi="Arial" w:eastAsia="Times New Roman" w:cs="Arial"/>
          <w:color w:val="000000"/>
          <w:sz w:val="22"/>
          <w:szCs w:val="22"/>
        </w:rPr>
        <w:t>1964 - introduces the basic principle</w:t>
      </w:r>
    </w:p>
    <w:p w:rsidRPr="004F466E" w:rsidR="000D13AE" w:rsidP="00595DD1" w:rsidRDefault="000D13AE" w14:paraId="187FFC6C" w14:textId="77777777">
      <w:pPr>
        <w:numPr>
          <w:ilvl w:val="1"/>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Rationales: avoid discrimination → if EU law is applied differently in different MS, the spirit of EU law is violated; plus, if regulations are meant to be directly applicable but nations can nullify by passing their own law, the Treaty provision has no meaning</w:t>
      </w:r>
    </w:p>
    <w:p w:rsidRPr="004F466E" w:rsidR="000D13AE" w:rsidP="00595DD1" w:rsidRDefault="000D13AE" w14:paraId="010376CE" w14:textId="77777777">
      <w:pPr>
        <w:numPr>
          <w:ilvl w:val="0"/>
          <w:numId w:val="35"/>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Internationale v. Handelsgesellschaft </w:t>
      </w:r>
      <w:r w:rsidRPr="004F466E">
        <w:rPr>
          <w:rFonts w:ascii="Arial" w:hAnsi="Arial" w:eastAsia="Times New Roman" w:cs="Arial"/>
          <w:color w:val="000000"/>
          <w:sz w:val="22"/>
          <w:szCs w:val="22"/>
        </w:rPr>
        <w:t>1970 - supremacy over all national law (including Constitutional law)</w:t>
      </w:r>
    </w:p>
    <w:p w:rsidRPr="004F466E" w:rsidR="00162E20" w:rsidP="00595DD1" w:rsidRDefault="00162E20" w14:paraId="5E993E87" w14:textId="448EB13A">
      <w:pPr>
        <w:numPr>
          <w:ilvl w:val="1"/>
          <w:numId w:val="35"/>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Recourse to national law to judge the validity of c</w:t>
      </w:r>
      <w:r w:rsidRPr="34FD6976" w:rsidR="44AED634">
        <w:rPr>
          <w:rFonts w:ascii="Arial" w:hAnsi="Arial" w:eastAsia="Times New Roman" w:cs="Arial"/>
          <w:color w:val="000000" w:themeColor="text1"/>
          <w:sz w:val="22"/>
          <w:szCs w:val="22"/>
        </w:rPr>
        <w:t>wigh</w:t>
      </w:r>
      <w:r w:rsidRPr="34FD6976">
        <w:rPr>
          <w:rFonts w:ascii="Arial" w:hAnsi="Arial" w:eastAsia="Times New Roman" w:cs="Arial"/>
          <w:color w:val="000000" w:themeColor="text1"/>
          <w:sz w:val="22"/>
          <w:szCs w:val="22"/>
        </w:rPr>
        <w:t>ommunity measures would be antithetical to the uniformity and efficacy of national law </w:t>
      </w:r>
    </w:p>
    <w:p w:rsidRPr="004F466E" w:rsidR="000D13AE" w:rsidP="00595DD1" w:rsidRDefault="000D13AE" w14:paraId="7CF17FD2" w14:textId="77777777">
      <w:pPr>
        <w:numPr>
          <w:ilvl w:val="0"/>
          <w:numId w:val="35"/>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Simmenthal </w:t>
      </w:r>
      <w:r w:rsidRPr="004F466E">
        <w:rPr>
          <w:rFonts w:ascii="Arial" w:hAnsi="Arial" w:eastAsia="Times New Roman" w:cs="Arial"/>
          <w:color w:val="000000"/>
          <w:sz w:val="22"/>
          <w:szCs w:val="22"/>
        </w:rPr>
        <w:t>1978 - supremacy over national law that pre-dates and post-dates EU law; also aimed at legislatures; directs national courts to apply the principle and not to apply conflicting national law</w:t>
      </w:r>
    </w:p>
    <w:p w:rsidRPr="004F466E" w:rsidR="000D13AE" w:rsidP="00595DD1" w:rsidRDefault="000D13AE" w14:paraId="57C183F7" w14:textId="77777777">
      <w:pPr>
        <w:numPr>
          <w:ilvl w:val="0"/>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Recent Clarification</w:t>
      </w:r>
    </w:p>
    <w:p w:rsidRPr="004F466E" w:rsidR="000D13AE" w:rsidP="00595DD1" w:rsidRDefault="000D13AE" w14:paraId="35F076AB" w14:textId="77777777">
      <w:pPr>
        <w:numPr>
          <w:ilvl w:val="1"/>
          <w:numId w:val="35"/>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Poplawski, </w:t>
      </w:r>
      <w:r w:rsidRPr="004F466E">
        <w:rPr>
          <w:rFonts w:ascii="Arial" w:hAnsi="Arial" w:eastAsia="Times New Roman" w:cs="Arial"/>
          <w:color w:val="000000"/>
          <w:sz w:val="22"/>
          <w:szCs w:val="22"/>
        </w:rPr>
        <w:t>2019 - national courts must give immediate primacy over national law to laws that have direct effect, but not those which lack direct effect </w:t>
      </w:r>
    </w:p>
    <w:p w:rsidRPr="004F466E" w:rsidR="000D13AE" w:rsidP="00595DD1" w:rsidRDefault="000D13AE" w14:paraId="65055316" w14:textId="77777777">
      <w:pPr>
        <w:numPr>
          <w:ilvl w:val="2"/>
          <w:numId w:val="3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However: The doctrine of primacy requires national court to interpret national law in conformity with EU law regardless of direct effect </w:t>
      </w:r>
    </w:p>
    <w:p w:rsidRPr="004F466E" w:rsidR="000D13AE" w:rsidP="00595DD1" w:rsidRDefault="000D13AE" w14:paraId="18517273" w14:textId="77777777">
      <w:pPr>
        <w:numPr>
          <w:ilvl w:val="2"/>
          <w:numId w:val="3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Brings in the harmonious interpretation principle as a first order principle </w:t>
      </w:r>
    </w:p>
    <w:p w:rsidRPr="004F466E" w:rsidR="000D13AE" w:rsidP="00595DD1" w:rsidRDefault="000D13AE" w14:paraId="07A05822" w14:textId="77777777">
      <w:pPr>
        <w:numPr>
          <w:ilvl w:val="0"/>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Non-binding declaration of EU law supremacy in the Lisbon Treaty </w:t>
      </w:r>
    </w:p>
    <w:p w:rsidRPr="004F466E" w:rsidR="000D13AE" w:rsidP="00595DD1" w:rsidRDefault="000D13AE" w14:paraId="2D61C63A" w14:textId="77777777">
      <w:pPr>
        <w:numPr>
          <w:ilvl w:val="1"/>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“Treaties and the law adopted by the Union on the basis of treaties have supremacy over the law of member states.” -&gt; (purposeful?) Ambiguity over the law vs. over the constitutions</w:t>
      </w:r>
    </w:p>
    <w:p w:rsidRPr="004F466E" w:rsidR="000D13AE" w:rsidP="00595DD1" w:rsidRDefault="000D13AE" w14:paraId="2D240ED4" w14:textId="5BBB753C">
      <w:pPr>
        <w:numPr>
          <w:ilvl w:val="1"/>
          <w:numId w:val="3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supremacy clause in the treaty because it wouldn’t have passed</w:t>
      </w:r>
      <w:r w:rsidRPr="004F466E" w:rsidR="00F05734">
        <w:rPr>
          <w:rFonts w:ascii="Arial" w:hAnsi="Arial" w:eastAsia="Times New Roman" w:cs="Arial"/>
          <w:color w:val="000000"/>
          <w:sz w:val="22"/>
          <w:szCs w:val="22"/>
        </w:rPr>
        <w:br/>
      </w:r>
    </w:p>
    <w:p w:rsidRPr="004F466E" w:rsidR="000D13AE" w:rsidP="000D13AE" w:rsidRDefault="000D13AE" w14:paraId="5B59B53A" w14:textId="77777777">
      <w:pPr>
        <w:rPr>
          <w:rFonts w:ascii="Arial" w:hAnsi="Arial" w:eastAsia="Times New Roman" w:cs="Arial"/>
          <w:sz w:val="22"/>
          <w:szCs w:val="22"/>
        </w:rPr>
      </w:pPr>
      <w:r w:rsidRPr="004F466E">
        <w:rPr>
          <w:rFonts w:ascii="Arial" w:hAnsi="Arial" w:eastAsia="Times New Roman" w:cs="Arial"/>
          <w:b/>
          <w:bCs/>
          <w:color w:val="000000"/>
          <w:sz w:val="22"/>
          <w:szCs w:val="22"/>
        </w:rPr>
        <w:t>C-585/18, AK case re independence of Polish Judiciary </w:t>
      </w:r>
    </w:p>
    <w:p w:rsidRPr="004F466E" w:rsidR="000D13AE" w:rsidP="00595DD1" w:rsidRDefault="000D13AE" w14:paraId="1B8A6696" w14:textId="77777777">
      <w:pPr>
        <w:numPr>
          <w:ilvl w:val="0"/>
          <w:numId w:val="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Establishes principle of Harmonious Interpretation for conflicting domestic law </w:t>
      </w:r>
    </w:p>
    <w:p w:rsidRPr="004F466E" w:rsidR="000D13AE" w:rsidP="00595DD1" w:rsidRDefault="000D13AE" w14:paraId="278E4D47" w14:textId="77777777">
      <w:pPr>
        <w:numPr>
          <w:ilvl w:val="1"/>
          <w:numId w:val="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Seems to be another strong way in which the ECJ insists national courts should give effect to EU law, whether or not the EU law is directly effective </w:t>
      </w:r>
    </w:p>
    <w:p w:rsidRPr="004F466E" w:rsidR="000D13AE" w:rsidP="000D13AE" w:rsidRDefault="000D13AE" w14:paraId="19376CE5" w14:textId="77777777">
      <w:pPr>
        <w:rPr>
          <w:rFonts w:ascii="Arial" w:hAnsi="Arial" w:eastAsia="Times New Roman" w:cs="Arial"/>
          <w:sz w:val="22"/>
          <w:szCs w:val="22"/>
        </w:rPr>
      </w:pPr>
    </w:p>
    <w:p w:rsidRPr="004F466E" w:rsidR="000D13AE" w:rsidP="000D13AE" w:rsidRDefault="000D13AE" w14:paraId="7E594755" w14:textId="77777777">
      <w:pPr>
        <w:rPr>
          <w:rFonts w:ascii="Arial" w:hAnsi="Arial" w:eastAsia="Times New Roman" w:cs="Arial"/>
          <w:sz w:val="22"/>
          <w:szCs w:val="22"/>
        </w:rPr>
      </w:pPr>
      <w:r w:rsidRPr="004F466E">
        <w:rPr>
          <w:rFonts w:ascii="Arial" w:hAnsi="Arial" w:eastAsia="Times New Roman" w:cs="Arial"/>
          <w:b/>
          <w:bCs/>
          <w:color w:val="000000"/>
          <w:sz w:val="22"/>
          <w:szCs w:val="22"/>
        </w:rPr>
        <w:t>Supremacy of EU Law Part II: Reception in the National Legal Orders </w:t>
      </w:r>
    </w:p>
    <w:p w:rsidRPr="004F466E" w:rsidR="000D13AE" w:rsidP="00595DD1" w:rsidRDefault="000D13AE" w14:paraId="42128648" w14:textId="77777777">
      <w:pPr>
        <w:numPr>
          <w:ilvl w:val="0"/>
          <w:numId w:val="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do Member States give effect to the supremacy of EU Law?</w:t>
      </w:r>
    </w:p>
    <w:p w:rsidRPr="004F466E" w:rsidR="000D13AE" w:rsidP="00595DD1" w:rsidRDefault="000D13AE" w14:paraId="5BB6627A" w14:textId="77777777">
      <w:pPr>
        <w:numPr>
          <w:ilvl w:val="1"/>
          <w:numId w:val="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Via “international cooperation” clauses in their Constitutions (e.g. Poland, Art 90 of the Constitution)</w:t>
      </w:r>
    </w:p>
    <w:p w:rsidRPr="004F466E" w:rsidR="000D13AE" w:rsidP="00595DD1" w:rsidRDefault="000D13AE" w14:paraId="7EECD8DA" w14:textId="77777777">
      <w:pPr>
        <w:numPr>
          <w:ilvl w:val="1"/>
          <w:numId w:val="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Via “Europe Clauses” in their Constitutions (e.g. France, Art 88-1 of Const. Germany Art 23 of Constitution)</w:t>
      </w:r>
    </w:p>
    <w:p w:rsidRPr="004F466E" w:rsidR="000D13AE" w:rsidP="00595DD1" w:rsidRDefault="000D13AE" w14:paraId="5F483108" w14:textId="77777777">
      <w:pPr>
        <w:numPr>
          <w:ilvl w:val="1"/>
          <w:numId w:val="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By statute (as was the position in the UK pre-Brexit)</w:t>
      </w:r>
    </w:p>
    <w:p w:rsidRPr="004F466E" w:rsidR="000D13AE" w:rsidP="00595DD1" w:rsidRDefault="000D13AE" w14:paraId="6F8DFA43" w14:textId="77777777">
      <w:pPr>
        <w:numPr>
          <w:ilvl w:val="1"/>
          <w:numId w:val="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By adopting the “Europeanist” logic of the CJEU (Netherlands)</w:t>
      </w:r>
    </w:p>
    <w:p w:rsidRPr="004F466E" w:rsidR="000D13AE" w:rsidP="000D13AE" w:rsidRDefault="000D13AE" w14:paraId="34C6CDEF" w14:textId="77777777">
      <w:pPr>
        <w:rPr>
          <w:rFonts w:ascii="Arial" w:hAnsi="Arial" w:eastAsia="Times New Roman" w:cs="Arial"/>
          <w:sz w:val="22"/>
          <w:szCs w:val="22"/>
        </w:rPr>
      </w:pPr>
    </w:p>
    <w:p w:rsidRPr="004F466E" w:rsidR="000D13AE" w:rsidP="000D13AE" w:rsidRDefault="000D13AE" w14:paraId="49D70B63" w14:textId="77777777">
      <w:pPr>
        <w:rPr>
          <w:rFonts w:ascii="Arial" w:hAnsi="Arial" w:eastAsia="Times New Roman" w:cs="Arial"/>
          <w:sz w:val="22"/>
          <w:szCs w:val="22"/>
        </w:rPr>
      </w:pPr>
      <w:r w:rsidRPr="004F466E">
        <w:rPr>
          <w:rFonts w:ascii="Arial" w:hAnsi="Arial" w:eastAsia="Times New Roman" w:cs="Arial"/>
          <w:b/>
          <w:bCs/>
          <w:color w:val="000000"/>
          <w:sz w:val="22"/>
          <w:szCs w:val="22"/>
        </w:rPr>
        <w:t>Do Member states fully accept the supremacy of EU law as defined by the EU?</w:t>
      </w:r>
    </w:p>
    <w:p w:rsidRPr="004F466E" w:rsidR="000D13AE" w:rsidP="00595DD1" w:rsidRDefault="000D13AE" w14:paraId="59DCAC54" w14:textId="77777777">
      <w:pPr>
        <w:numPr>
          <w:ilvl w:val="0"/>
          <w:numId w:val="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Countries are challenging it in subtle ways because they are concerned about loss of EU funds </w:t>
      </w:r>
    </w:p>
    <w:p w:rsidRPr="004F466E" w:rsidR="000D13AE" w:rsidP="00595DD1" w:rsidRDefault="000D13AE" w14:paraId="591C185C" w14:textId="059ADEF5">
      <w:pPr>
        <w:numPr>
          <w:ilvl w:val="0"/>
          <w:numId w:val="38"/>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most countries say that supremacy come from their national constitutional law, however some national courts accept the logic of the CJEU that the EU is the source of the supremacy principle</w:t>
      </w:r>
    </w:p>
    <w:p w:rsidRPr="004F466E" w:rsidR="000D13AE" w:rsidP="34FD6976" w:rsidRDefault="77676579" w14:paraId="19C96A85" w14:textId="0C4DBEF7">
      <w:pPr>
        <w:numPr>
          <w:ilvl w:val="0"/>
          <w:numId w:val="38"/>
        </w:numPr>
        <w:textAlignment w:val="baseline"/>
        <w:rPr>
          <w:color w:val="000000"/>
          <w:sz w:val="22"/>
          <w:szCs w:val="22"/>
        </w:rPr>
      </w:pPr>
      <w:r>
        <w:t>Governments, in a crude way, tend to accept the idea</w:t>
      </w:r>
    </w:p>
    <w:p w:rsidRPr="004F466E" w:rsidR="000D13AE" w:rsidP="34FD6976" w:rsidRDefault="77676579" w14:paraId="01CC0AC8" w14:textId="089C77C3">
      <w:pPr>
        <w:numPr>
          <w:ilvl w:val="1"/>
          <w:numId w:val="38"/>
        </w:numPr>
        <w:textAlignment w:val="baseline"/>
        <w:rPr>
          <w:color w:val="000000"/>
          <w:sz w:val="22"/>
          <w:szCs w:val="22"/>
        </w:rPr>
      </w:pPr>
      <w:r>
        <w:t>But courts accept the idea to an extent, as a concept flowing from national constitutions</w:t>
      </w:r>
      <w:r w:rsidR="00206EF4">
        <w:br/>
      </w:r>
      <w:r w:rsidRPr="34FD6976" w:rsidR="000D13AE">
        <w:rPr>
          <w:rFonts w:ascii="Arial" w:hAnsi="Arial" w:eastAsia="Times New Roman" w:cs="Arial"/>
          <w:color w:val="000000" w:themeColor="text1"/>
          <w:sz w:val="22"/>
          <w:szCs w:val="22"/>
        </w:rPr>
        <w:t> </w:t>
      </w:r>
    </w:p>
    <w:p w:rsidRPr="004F466E" w:rsidR="000D13AE" w:rsidP="000D13AE" w:rsidRDefault="000D13AE" w14:paraId="0BC63C3A" w14:textId="77777777">
      <w:pPr>
        <w:rPr>
          <w:rFonts w:ascii="Arial" w:hAnsi="Arial" w:eastAsia="Times New Roman" w:cs="Arial"/>
          <w:sz w:val="22"/>
          <w:szCs w:val="22"/>
        </w:rPr>
      </w:pPr>
      <w:r w:rsidRPr="004F466E">
        <w:rPr>
          <w:rFonts w:ascii="Arial" w:hAnsi="Arial" w:eastAsia="Times New Roman" w:cs="Arial"/>
          <w:b/>
          <w:bCs/>
          <w:color w:val="000000"/>
          <w:sz w:val="22"/>
          <w:szCs w:val="22"/>
        </w:rPr>
        <w:t>Limits of National Acceptance of Supremacy of EU Law </w:t>
      </w:r>
    </w:p>
    <w:p w:rsidRPr="004F466E" w:rsidR="000D13AE" w:rsidP="00595DD1" w:rsidRDefault="000D13AE" w14:paraId="4F013EEF" w14:textId="77777777">
      <w:pPr>
        <w:numPr>
          <w:ilvl w:val="0"/>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Fundamental Rights</w:t>
      </w:r>
    </w:p>
    <w:p w:rsidRPr="004F466E" w:rsidR="000D13AE" w:rsidP="00595DD1" w:rsidRDefault="000D13AE" w14:paraId="7DD83AB1" w14:textId="77777777">
      <w:pPr>
        <w:numPr>
          <w:ilvl w:val="1"/>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Respect for fundamental rights as part of the national legal order is a recurring theme of many constitutional courts</w:t>
      </w:r>
    </w:p>
    <w:p w:rsidRPr="004F466E" w:rsidR="000D13AE" w:rsidP="00595DD1" w:rsidRDefault="000D13AE" w14:paraId="6B508E16" w14:textId="77777777">
      <w:pPr>
        <w:numPr>
          <w:ilvl w:val="1"/>
          <w:numId w:val="39"/>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Internationale Handelsgesellschaft, Solange cases</w:t>
      </w:r>
    </w:p>
    <w:p w:rsidRPr="004F466E" w:rsidR="000D13AE" w:rsidP="00595DD1" w:rsidRDefault="000D13AE" w14:paraId="0C67D084" w14:textId="77777777">
      <w:pPr>
        <w:numPr>
          <w:ilvl w:val="2"/>
          <w:numId w:val="39"/>
        </w:numPr>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Solange I - “so long as” EU doesn’t protect fundamental rights to the extent we do, we’ll enforce them</w:t>
      </w:r>
    </w:p>
    <w:p w:rsidRPr="004F466E" w:rsidR="000D13AE" w:rsidP="00595DD1" w:rsidRDefault="000D13AE" w14:paraId="05B70870" w14:textId="18D16965">
      <w:pPr>
        <w:numPr>
          <w:ilvl w:val="2"/>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Solange II </w:t>
      </w:r>
      <w:r w:rsidRPr="004F466E" w:rsidR="00497DE1">
        <w:rPr>
          <w:rFonts w:ascii="Arial" w:hAnsi="Arial" w:eastAsia="Times New Roman" w:cs="Arial"/>
          <w:color w:val="000000"/>
          <w:sz w:val="22"/>
          <w:szCs w:val="22"/>
        </w:rPr>
        <w:t>–</w:t>
      </w:r>
      <w:r w:rsidRPr="004F466E">
        <w:rPr>
          <w:rFonts w:ascii="Arial" w:hAnsi="Arial" w:eastAsia="Times New Roman" w:cs="Arial"/>
          <w:color w:val="000000"/>
          <w:sz w:val="22"/>
          <w:szCs w:val="22"/>
        </w:rPr>
        <w:t xml:space="preserve"> </w:t>
      </w:r>
      <w:r w:rsidRPr="004F466E" w:rsidR="00497DE1">
        <w:rPr>
          <w:rFonts w:ascii="Arial" w:hAnsi="Arial" w:eastAsia="Times New Roman" w:cs="Arial"/>
          <w:color w:val="000000"/>
          <w:sz w:val="22"/>
          <w:szCs w:val="22"/>
        </w:rPr>
        <w:t>Court did not surrender jurisdiction over fundamental rights. Just stated that s</w:t>
      </w:r>
      <w:r w:rsidRPr="004F466E">
        <w:rPr>
          <w:rFonts w:ascii="Arial" w:hAnsi="Arial" w:eastAsia="Times New Roman" w:cs="Arial"/>
          <w:color w:val="000000"/>
          <w:sz w:val="22"/>
          <w:szCs w:val="22"/>
        </w:rPr>
        <w:t>o long as you do protect fundamental rights to a standard equivalent to that guaranteed by German constitution, we won't review your decisions on rights grounds</w:t>
      </w:r>
    </w:p>
    <w:p w:rsidRPr="004F466E" w:rsidR="00CA1F2C" w:rsidP="00595DD1" w:rsidRDefault="00CA1F2C" w14:paraId="4C840834" w14:textId="685D2B8A">
      <w:pPr>
        <w:pStyle w:val="ListParagraph"/>
        <w:numPr>
          <w:ilvl w:val="2"/>
          <w:numId w:val="39"/>
        </w:numPr>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Recourse to national law to judge the validity of community measures would be antithetical to the uniformity and efficacy of national law </w:t>
      </w:r>
    </w:p>
    <w:p w:rsidRPr="004F466E" w:rsidR="000D13AE" w:rsidP="00595DD1" w:rsidRDefault="000D13AE" w14:paraId="59CB51CE" w14:textId="77777777">
      <w:pPr>
        <w:numPr>
          <w:ilvl w:val="0"/>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Procedural limits </w:t>
      </w:r>
    </w:p>
    <w:p w:rsidRPr="004F466E" w:rsidR="000D13AE" w:rsidP="00595DD1" w:rsidRDefault="000D13AE" w14:paraId="680E309D" w14:textId="77777777">
      <w:pPr>
        <w:numPr>
          <w:ilvl w:val="1"/>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Some member states have stated that they accept supremacy </w:t>
      </w:r>
      <w:r w:rsidRPr="004F466E">
        <w:rPr>
          <w:rFonts w:ascii="Arial" w:hAnsi="Arial" w:eastAsia="Times New Roman" w:cs="Arial"/>
          <w:i/>
          <w:iCs/>
          <w:color w:val="000000"/>
          <w:sz w:val="22"/>
          <w:szCs w:val="22"/>
        </w:rPr>
        <w:t xml:space="preserve">but </w:t>
      </w:r>
      <w:r w:rsidRPr="004F466E">
        <w:rPr>
          <w:rFonts w:ascii="Arial" w:hAnsi="Arial" w:eastAsia="Times New Roman" w:cs="Arial"/>
          <w:color w:val="000000"/>
          <w:sz w:val="22"/>
          <w:szCs w:val="22"/>
        </w:rPr>
        <w:t>cannot set aside national law and that these questions have to go to another court first </w:t>
      </w:r>
    </w:p>
    <w:p w:rsidRPr="004F466E" w:rsidR="000D13AE" w:rsidP="00595DD1" w:rsidRDefault="000D13AE" w14:paraId="036BDCA4" w14:textId="77777777">
      <w:pPr>
        <w:numPr>
          <w:ilvl w:val="1"/>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does not accept this </w:t>
      </w:r>
    </w:p>
    <w:p w:rsidRPr="004F466E" w:rsidR="000D13AE" w:rsidP="00595DD1" w:rsidRDefault="000D13AE" w14:paraId="5BFC3EBE" w14:textId="77777777">
      <w:pPr>
        <w:numPr>
          <w:ilvl w:val="2"/>
          <w:numId w:val="39"/>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Simmenthal </w:t>
      </w:r>
      <w:r w:rsidRPr="004F466E">
        <w:rPr>
          <w:rFonts w:ascii="Arial" w:hAnsi="Arial" w:eastAsia="Times New Roman" w:cs="Arial"/>
          <w:color w:val="000000"/>
          <w:sz w:val="22"/>
          <w:szCs w:val="22"/>
        </w:rPr>
        <w:t>(only constitutional court can review national law) </w:t>
      </w:r>
    </w:p>
    <w:p w:rsidRPr="004F466E" w:rsidR="000D13AE" w:rsidP="00595DD1" w:rsidRDefault="000D13AE" w14:paraId="76FFDD94" w14:textId="77777777">
      <w:pPr>
        <w:numPr>
          <w:ilvl w:val="2"/>
          <w:numId w:val="39"/>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Kunme </w:t>
      </w:r>
      <w:r w:rsidRPr="004F466E">
        <w:rPr>
          <w:rFonts w:ascii="Arial" w:hAnsi="Arial" w:eastAsia="Times New Roman" w:cs="Arial"/>
          <w:color w:val="000000"/>
          <w:sz w:val="22"/>
          <w:szCs w:val="22"/>
        </w:rPr>
        <w:t>(res judicata: once a court makes a decision the case has been decided. Not really a challenge to EU law on any ground. The same litigant cannot open the same case again, but the national rule must be changed going forward</w:t>
      </w:r>
    </w:p>
    <w:p w:rsidRPr="004F466E" w:rsidR="000D13AE" w:rsidP="00595DD1" w:rsidRDefault="000D13AE" w14:paraId="50E47FCF" w14:textId="77777777">
      <w:pPr>
        <w:numPr>
          <w:ilvl w:val="0"/>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Democracy </w:t>
      </w:r>
    </w:p>
    <w:p w:rsidRPr="004F466E" w:rsidR="000D13AE" w:rsidP="00595DD1" w:rsidRDefault="000D13AE" w14:paraId="748ABC8F" w14:textId="635AA102">
      <w:pPr>
        <w:numPr>
          <w:ilvl w:val="1"/>
          <w:numId w:val="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German and Czech Constitutional Court have said: If the power of the EU becomes so great that it threatens the vitality of national constitutional law they will no longer respect the import of EU law</w:t>
      </w:r>
    </w:p>
    <w:p w:rsidRPr="004F466E" w:rsidR="000D13AE" w:rsidP="00595DD1" w:rsidRDefault="000D13AE" w14:paraId="0970B044" w14:textId="77777777">
      <w:pPr>
        <w:numPr>
          <w:ilvl w:val="0"/>
          <w:numId w:val="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Competence </w:t>
      </w:r>
    </w:p>
    <w:p w:rsidRPr="004F466E" w:rsidR="000D13AE" w:rsidP="00595DD1" w:rsidRDefault="000D13AE" w14:paraId="4326CCFC" w14:textId="77777777">
      <w:pPr>
        <w:numPr>
          <w:ilvl w:val="1"/>
          <w:numId w:val="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Kompetenz-kompetenz - Who has the power to say if the EU court has exceeded its competence?</w:t>
      </w:r>
    </w:p>
    <w:p w:rsidRPr="004F466E" w:rsidR="000D13AE" w:rsidP="00595DD1" w:rsidRDefault="000D13AE" w14:paraId="4292C6CC" w14:textId="77777777">
      <w:pPr>
        <w:numPr>
          <w:ilvl w:val="2"/>
          <w:numId w:val="40"/>
        </w:numPr>
        <w:textAlignment w:val="baseline"/>
        <w:rPr>
          <w:rFonts w:ascii="Arial" w:hAnsi="Arial" w:eastAsia="Times New Roman" w:cs="Arial"/>
          <w:b/>
          <w:bCs/>
          <w:color w:val="000000"/>
          <w:sz w:val="22"/>
          <w:szCs w:val="22"/>
          <w:highlight w:val="green"/>
        </w:rPr>
      </w:pPr>
      <w:r w:rsidRPr="004F466E">
        <w:rPr>
          <w:rFonts w:ascii="Arial" w:hAnsi="Arial" w:eastAsia="Times New Roman" w:cs="Arial"/>
          <w:b/>
          <w:bCs/>
          <w:color w:val="000000"/>
          <w:sz w:val="22"/>
          <w:szCs w:val="22"/>
          <w:highlight w:val="green"/>
        </w:rPr>
        <w:t>ECJ and National Courts both claim this right </w:t>
      </w:r>
    </w:p>
    <w:p w:rsidRPr="004F466E" w:rsidR="000D13AE" w:rsidP="00595DD1" w:rsidRDefault="000D13AE" w14:paraId="13E1657E" w14:textId="77777777">
      <w:pPr>
        <w:numPr>
          <w:ilvl w:val="1"/>
          <w:numId w:val="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Focus on the fact that national courts find that some ultra vires acts exceed the scope of CJEU competences</w:t>
      </w:r>
    </w:p>
    <w:p w:rsidRPr="004F466E" w:rsidR="00A07FB2" w:rsidP="00595DD1" w:rsidRDefault="00A07FB2" w14:paraId="63FFA1A0" w14:textId="6F7BE868">
      <w:pPr>
        <w:numPr>
          <w:ilvl w:val="2"/>
          <w:numId w:val="40"/>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Maastricht Judgment </w:t>
      </w:r>
      <w:r w:rsidRPr="004F466E">
        <w:rPr>
          <w:rFonts w:ascii="Arial" w:hAnsi="Arial" w:eastAsia="Times New Roman" w:cs="Arial"/>
          <w:color w:val="000000"/>
          <w:sz w:val="22"/>
          <w:szCs w:val="22"/>
        </w:rPr>
        <w:t xml:space="preserve">- German Supreme Court asserted its jx to review the actions of European institutions (including ECJ), to make sure they remain within limits of their competence and didn’t transgress constitutional rights of Germans.  </w:t>
      </w:r>
    </w:p>
    <w:p w:rsidRPr="004F466E" w:rsidR="005F297A" w:rsidP="00595DD1" w:rsidRDefault="000D13AE" w14:paraId="6843D217" w14:textId="112D66F0">
      <w:pPr>
        <w:numPr>
          <w:ilvl w:val="2"/>
          <w:numId w:val="40"/>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Honeywell</w:t>
      </w:r>
      <w:r w:rsidRPr="004F466E" w:rsidR="00883D17">
        <w:rPr>
          <w:rFonts w:ascii="Arial" w:hAnsi="Arial" w:eastAsia="Times New Roman" w:cs="Arial"/>
          <w:b/>
          <w:bCs/>
          <w:color w:val="000000"/>
          <w:sz w:val="22"/>
          <w:szCs w:val="22"/>
        </w:rPr>
        <w:t xml:space="preserve"> </w:t>
      </w:r>
      <w:r w:rsidRPr="004F466E" w:rsidR="00C91E3F">
        <w:rPr>
          <w:rFonts w:ascii="Arial" w:hAnsi="Arial" w:eastAsia="Times New Roman" w:cs="Arial"/>
          <w:color w:val="000000"/>
          <w:sz w:val="22"/>
          <w:szCs w:val="22"/>
        </w:rPr>
        <w:t>–</w:t>
      </w:r>
      <w:r w:rsidRPr="004F466E" w:rsidR="00883D17">
        <w:rPr>
          <w:rFonts w:ascii="Arial" w:hAnsi="Arial" w:eastAsia="Times New Roman" w:cs="Arial"/>
          <w:color w:val="000000"/>
          <w:sz w:val="22"/>
          <w:szCs w:val="22"/>
        </w:rPr>
        <w:t xml:space="preserve"> </w:t>
      </w:r>
      <w:r w:rsidRPr="004F466E" w:rsidR="00714847">
        <w:rPr>
          <w:rFonts w:ascii="Arial" w:hAnsi="Arial" w:eastAsia="Times New Roman" w:cs="Arial"/>
          <w:color w:val="000000"/>
          <w:sz w:val="22"/>
          <w:szCs w:val="22"/>
        </w:rPr>
        <w:t>Case articulates limits</w:t>
      </w:r>
      <w:r w:rsidRPr="004F466E" w:rsidR="00714847">
        <w:rPr>
          <w:rFonts w:ascii="Arial" w:hAnsi="Arial" w:eastAsia="Times New Roman" w:cs="Arial"/>
          <w:b/>
          <w:bCs/>
          <w:color w:val="000000"/>
          <w:sz w:val="22"/>
          <w:szCs w:val="22"/>
        </w:rPr>
        <w:t xml:space="preserve">. </w:t>
      </w:r>
      <w:r w:rsidRPr="004F466E" w:rsidR="00714847">
        <w:rPr>
          <w:rFonts w:ascii="Arial" w:hAnsi="Arial" w:eastAsia="Times New Roman" w:cs="Arial"/>
          <w:color w:val="000000"/>
          <w:sz w:val="22"/>
          <w:szCs w:val="22"/>
        </w:rPr>
        <w:t xml:space="preserve">Supremacy in Germany is based on A23 of the German Constitution, which is specifically concerned with the EU and allows for a transfer of sovereign powers. </w:t>
      </w:r>
    </w:p>
    <w:p w:rsidRPr="004F466E" w:rsidR="006420DF" w:rsidP="00595DD1" w:rsidRDefault="008D5E33" w14:paraId="47804194" w14:textId="15D2D0B8">
      <w:pPr>
        <w:numPr>
          <w:ilvl w:val="3"/>
          <w:numId w:val="40"/>
        </w:numPr>
        <w:textAlignment w:val="baseline"/>
        <w:rPr>
          <w:rFonts w:ascii="Arial" w:hAnsi="Arial" w:eastAsia="Times New Roman" w:cs="Arial"/>
          <w:b/>
          <w:bCs/>
          <w:color w:val="000000"/>
          <w:sz w:val="22"/>
          <w:szCs w:val="22"/>
        </w:rPr>
      </w:pPr>
      <w:r w:rsidRPr="004F466E">
        <w:rPr>
          <w:rFonts w:ascii="Arial" w:hAnsi="Arial" w:eastAsia="Times New Roman" w:cs="Arial"/>
          <w:color w:val="000000"/>
          <w:sz w:val="22"/>
          <w:szCs w:val="22"/>
        </w:rPr>
        <w:t>German Supreme Court wouldn’t lightly conclude that the</w:t>
      </w:r>
      <w:r w:rsidRPr="004F466E" w:rsidR="00714847">
        <w:rPr>
          <w:rFonts w:ascii="Arial" w:hAnsi="Arial" w:eastAsia="Times New Roman" w:cs="Arial"/>
          <w:color w:val="000000"/>
          <w:sz w:val="22"/>
          <w:szCs w:val="22"/>
        </w:rPr>
        <w:t xml:space="preserve"> </w:t>
      </w:r>
      <w:r w:rsidRPr="004F466E">
        <w:rPr>
          <w:rFonts w:ascii="Arial" w:hAnsi="Arial" w:eastAsia="Times New Roman" w:cs="Arial"/>
          <w:color w:val="000000"/>
          <w:sz w:val="22"/>
          <w:szCs w:val="22"/>
        </w:rPr>
        <w:t xml:space="preserve">EU had acted beyond its competence and hence ultra vires. Said the CJEU must be afforded the opportunity to rule on the issue, and the claimant must show that the excess power was manifestly in violation of EU competence. </w:t>
      </w:r>
      <w:r w:rsidRPr="004F466E" w:rsidR="00B50E60">
        <w:rPr>
          <w:rFonts w:ascii="Arial" w:hAnsi="Arial" w:eastAsia="Times New Roman" w:cs="Arial"/>
          <w:color w:val="000000"/>
          <w:sz w:val="22"/>
          <w:szCs w:val="22"/>
        </w:rPr>
        <w:t xml:space="preserve">(NOTE: This seems to be changing in Weiss and Gauweiler) </w:t>
      </w:r>
    </w:p>
    <w:p w:rsidRPr="004F466E" w:rsidR="000D13AE" w:rsidP="00595DD1" w:rsidRDefault="000D13AE" w14:paraId="02D546D5" w14:textId="77777777">
      <w:pPr>
        <w:numPr>
          <w:ilvl w:val="2"/>
          <w:numId w:val="40"/>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Ajos</w:t>
      </w:r>
      <w:r w:rsidRPr="004F466E">
        <w:rPr>
          <w:rFonts w:ascii="Arial" w:hAnsi="Arial" w:eastAsia="Times New Roman" w:cs="Arial"/>
          <w:color w:val="000000"/>
          <w:sz w:val="22"/>
          <w:szCs w:val="22"/>
        </w:rPr>
        <w:t xml:space="preserve"> - Danish court refuses to apply CJEU ruling; general principle fell outside Danish Act of Accession</w:t>
      </w:r>
    </w:p>
    <w:p w:rsidRPr="004F466E" w:rsidR="000D13AE" w:rsidP="00595DD1" w:rsidRDefault="000D13AE" w14:paraId="4B0B1492" w14:textId="4891CD52">
      <w:pPr>
        <w:numPr>
          <w:ilvl w:val="2"/>
          <w:numId w:val="40"/>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Gauweiler</w:t>
      </w:r>
      <w:r w:rsidRPr="004F466E">
        <w:rPr>
          <w:rFonts w:ascii="Arial" w:hAnsi="Arial" w:eastAsia="Times New Roman" w:cs="Arial"/>
          <w:color w:val="000000"/>
          <w:sz w:val="22"/>
          <w:szCs w:val="22"/>
        </w:rPr>
        <w:t xml:space="preserve"> - </w:t>
      </w:r>
      <w:r w:rsidRPr="004F466E" w:rsidR="0084190B">
        <w:rPr>
          <w:rFonts w:ascii="Arial" w:hAnsi="Arial" w:eastAsia="Times New Roman" w:cs="Arial"/>
          <w:color w:val="000000"/>
          <w:sz w:val="22"/>
          <w:szCs w:val="22"/>
        </w:rPr>
        <w:t>G</w:t>
      </w:r>
      <w:r w:rsidRPr="004F466E">
        <w:rPr>
          <w:rFonts w:ascii="Arial" w:hAnsi="Arial" w:eastAsia="Times New Roman" w:cs="Arial"/>
          <w:color w:val="000000"/>
          <w:sz w:val="22"/>
          <w:szCs w:val="22"/>
        </w:rPr>
        <w:t>erman taxpayers argue that OMT decision subjects them to unlimited liabilities, violating their fundamental rights under German Const</w:t>
      </w:r>
    </w:p>
    <w:p w:rsidRPr="004F466E" w:rsidR="000D13AE" w:rsidP="00595DD1" w:rsidRDefault="000D13AE" w14:paraId="032111EB" w14:textId="77777777">
      <w:pPr>
        <w:numPr>
          <w:ilvl w:val="2"/>
          <w:numId w:val="40"/>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Weiss - </w:t>
      </w:r>
      <w:r w:rsidRPr="004F466E">
        <w:rPr>
          <w:rFonts w:ascii="Arial" w:hAnsi="Arial" w:eastAsia="Times New Roman" w:cs="Arial"/>
          <w:color w:val="000000"/>
          <w:sz w:val="22"/>
          <w:szCs w:val="22"/>
        </w:rPr>
        <w:t>German Const. Court (BVerfG) declares QE program inapplicable in Germany for proportionality reasons → fear that this will give Poland/Hungary excuse to ignore when they see fit</w:t>
      </w:r>
    </w:p>
    <w:p w:rsidRPr="004F466E" w:rsidR="000D13AE" w:rsidP="00595DD1" w:rsidRDefault="000D13AE" w14:paraId="23175110" w14:textId="77777777">
      <w:pPr>
        <w:numPr>
          <w:ilvl w:val="0"/>
          <w:numId w:val="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National Constitutional Identity</w:t>
      </w:r>
    </w:p>
    <w:p w:rsidRPr="004F466E" w:rsidR="000D13AE" w:rsidP="00595DD1" w:rsidRDefault="000D13AE" w14:paraId="508DA4EF" w14:textId="44BD24C4">
      <w:pPr>
        <w:numPr>
          <w:ilvl w:val="1"/>
          <w:numId w:val="40"/>
        </w:num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 xml:space="preserve">German/Lisbon </w:t>
      </w:r>
      <w:r w:rsidRPr="004F466E">
        <w:rPr>
          <w:rFonts w:ascii="Arial" w:hAnsi="Arial" w:eastAsia="Times New Roman" w:cs="Arial"/>
          <w:b/>
          <w:bCs/>
          <w:color w:val="000000"/>
          <w:sz w:val="22"/>
          <w:szCs w:val="22"/>
        </w:rPr>
        <w:t>judgment </w:t>
      </w:r>
      <w:r w:rsidRPr="004F466E" w:rsidR="00437E3E">
        <w:rPr>
          <w:rFonts w:ascii="Arial" w:hAnsi="Arial" w:eastAsia="Times New Roman" w:cs="Arial"/>
          <w:color w:val="000000"/>
          <w:sz w:val="22"/>
          <w:szCs w:val="22"/>
        </w:rPr>
        <w:t>–</w:t>
      </w:r>
      <w:r w:rsidRPr="004F466E" w:rsidR="00DA7C26">
        <w:rPr>
          <w:rFonts w:ascii="Arial" w:hAnsi="Arial" w:eastAsia="Times New Roman" w:cs="Arial"/>
          <w:color w:val="000000"/>
          <w:sz w:val="22"/>
          <w:szCs w:val="22"/>
        </w:rPr>
        <w:t xml:space="preserve"> </w:t>
      </w:r>
      <w:r w:rsidRPr="004F466E" w:rsidR="00437E3E">
        <w:rPr>
          <w:rFonts w:ascii="Arial" w:hAnsi="Arial" w:eastAsia="Times New Roman" w:cs="Arial"/>
          <w:color w:val="000000"/>
          <w:sz w:val="22"/>
          <w:szCs w:val="22"/>
        </w:rPr>
        <w:t xml:space="preserve">Creation of an identity </w:t>
      </w:r>
      <w:r w:rsidRPr="004F466E" w:rsidR="00F9555D">
        <w:rPr>
          <w:rFonts w:ascii="Arial" w:hAnsi="Arial" w:eastAsia="Times New Roman" w:cs="Arial"/>
          <w:color w:val="000000"/>
          <w:sz w:val="22"/>
          <w:szCs w:val="22"/>
        </w:rPr>
        <w:t xml:space="preserve">lock. </w:t>
      </w:r>
      <w:r w:rsidRPr="004F466E" w:rsidR="00413817">
        <w:rPr>
          <w:rFonts w:ascii="Arial" w:hAnsi="Arial" w:eastAsia="Times New Roman" w:cs="Arial"/>
          <w:color w:val="000000"/>
          <w:sz w:val="22"/>
          <w:szCs w:val="22"/>
        </w:rPr>
        <w:t xml:space="preserve">Will present a difficult choice for German courts. It can take the lock seriously </w:t>
      </w:r>
      <w:r w:rsidRPr="004F466E" w:rsidR="00BD0B21">
        <w:rPr>
          <w:rFonts w:ascii="Arial" w:hAnsi="Arial" w:eastAsia="Times New Roman" w:cs="Arial"/>
          <w:color w:val="000000"/>
          <w:sz w:val="22"/>
          <w:szCs w:val="22"/>
        </w:rPr>
        <w:t>(</w:t>
      </w:r>
      <w:r w:rsidRPr="004F466E" w:rsidR="0083275D">
        <w:rPr>
          <w:rFonts w:ascii="Arial" w:hAnsi="Arial" w:eastAsia="Times New Roman" w:cs="Arial"/>
          <w:color w:val="000000"/>
          <w:sz w:val="22"/>
          <w:szCs w:val="22"/>
        </w:rPr>
        <w:t>coming into repeated conflict with the EU</w:t>
      </w:r>
      <w:r w:rsidRPr="004F466E" w:rsidR="008226FE">
        <w:rPr>
          <w:rFonts w:ascii="Arial" w:hAnsi="Arial" w:eastAsia="Times New Roman" w:cs="Arial"/>
          <w:color w:val="000000"/>
          <w:sz w:val="22"/>
          <w:szCs w:val="22"/>
        </w:rPr>
        <w:t>) or softly (</w:t>
      </w:r>
      <w:r w:rsidRPr="004F466E" w:rsidR="004A46C9">
        <w:rPr>
          <w:rFonts w:ascii="Arial" w:hAnsi="Arial" w:eastAsia="Times New Roman" w:cs="Arial"/>
          <w:color w:val="000000"/>
          <w:sz w:val="22"/>
          <w:szCs w:val="22"/>
        </w:rPr>
        <w:t xml:space="preserve">and face the criticism that the lock’s bark is worse than its bite) </w:t>
      </w:r>
    </w:p>
    <w:p w:rsidRPr="004F466E" w:rsidR="000D13AE" w:rsidP="00595DD1" w:rsidRDefault="000D13AE" w14:paraId="64FD41A9" w14:textId="77777777">
      <w:pPr>
        <w:numPr>
          <w:ilvl w:val="1"/>
          <w:numId w:val="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4(2) TEU: The union shall respect the equality of Member State before the Treaties as well as their national identities, inherent in their fundamental structures, political and constitutional, inclusive of regional and local self-government. </w:t>
      </w:r>
    </w:p>
    <w:p w:rsidRPr="004F466E" w:rsidR="000D13AE" w:rsidP="000D13AE" w:rsidRDefault="000D13AE" w14:paraId="62CCCC41" w14:textId="77777777">
      <w:pPr>
        <w:rPr>
          <w:rFonts w:ascii="Arial" w:hAnsi="Arial" w:eastAsia="Times New Roman" w:cs="Arial"/>
          <w:sz w:val="22"/>
          <w:szCs w:val="22"/>
        </w:rPr>
      </w:pPr>
    </w:p>
    <w:p w:rsidRPr="004F466E" w:rsidR="0071746E" w:rsidP="0071746E" w:rsidRDefault="0071746E" w14:paraId="3141205F" w14:textId="77777777">
      <w:pPr>
        <w:rPr>
          <w:rFonts w:ascii="Arial" w:hAnsi="Arial" w:cs="Arial"/>
          <w:b/>
          <w:bCs/>
          <w:sz w:val="22"/>
          <w:szCs w:val="22"/>
        </w:rPr>
      </w:pPr>
      <w:r w:rsidRPr="004F466E">
        <w:rPr>
          <w:rFonts w:ascii="Arial" w:hAnsi="Arial" w:cs="Arial"/>
          <w:sz w:val="22"/>
          <w:szCs w:val="22"/>
        </w:rPr>
        <w:t xml:space="preserve">Prof. Kelemen Guest Speaker – </w:t>
      </w:r>
      <w:r w:rsidRPr="004F466E">
        <w:rPr>
          <w:rFonts w:ascii="Arial" w:hAnsi="Arial" w:cs="Arial"/>
          <w:b/>
          <w:bCs/>
          <w:sz w:val="22"/>
          <w:szCs w:val="22"/>
        </w:rPr>
        <w:t xml:space="preserve">Constitutional Pluralism </w:t>
      </w:r>
    </w:p>
    <w:p w:rsidRPr="004F466E" w:rsidR="0071746E" w:rsidP="00595DD1" w:rsidRDefault="0071746E" w14:paraId="2A83B36E" w14:textId="77777777">
      <w:pPr>
        <w:pStyle w:val="ListParagraph"/>
        <w:numPr>
          <w:ilvl w:val="0"/>
          <w:numId w:val="178"/>
        </w:numPr>
        <w:rPr>
          <w:rFonts w:ascii="Arial" w:hAnsi="Arial" w:cs="Arial"/>
          <w:sz w:val="22"/>
          <w:szCs w:val="22"/>
        </w:rPr>
      </w:pPr>
      <w:r w:rsidRPr="004F466E">
        <w:rPr>
          <w:rFonts w:ascii="Arial" w:hAnsi="Arial" w:cs="Arial"/>
          <w:b/>
          <w:bCs/>
          <w:sz w:val="22"/>
          <w:szCs w:val="22"/>
        </w:rPr>
        <w:t xml:space="preserve">ECJ’s View </w:t>
      </w:r>
    </w:p>
    <w:p w:rsidRPr="004F466E" w:rsidR="0071746E" w:rsidP="00595DD1" w:rsidRDefault="0071746E" w14:paraId="1987516A"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EU law has supremacy in cases of conflict b/w EU and national Law. </w:t>
      </w:r>
    </w:p>
    <w:p w:rsidRPr="004F466E" w:rsidR="0071746E" w:rsidP="00595DD1" w:rsidRDefault="0071746E" w14:paraId="774B09CD"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ECJ has Kompetenz-Kompetenx </w:t>
      </w:r>
    </w:p>
    <w:p w:rsidRPr="004F466E" w:rsidR="0071746E" w:rsidP="00595DD1" w:rsidRDefault="0071746E" w14:paraId="14C3E374" w14:textId="77777777">
      <w:pPr>
        <w:pStyle w:val="ListParagraph"/>
        <w:numPr>
          <w:ilvl w:val="1"/>
          <w:numId w:val="178"/>
        </w:numPr>
        <w:rPr>
          <w:rFonts w:ascii="Arial" w:hAnsi="Arial" w:cs="Arial"/>
          <w:sz w:val="22"/>
          <w:szCs w:val="22"/>
        </w:rPr>
      </w:pPr>
      <w:r w:rsidRPr="004F466E">
        <w:rPr>
          <w:rFonts w:ascii="Arial" w:hAnsi="Arial" w:cs="Arial"/>
          <w:sz w:val="22"/>
          <w:szCs w:val="22"/>
        </w:rPr>
        <w:t>“the law stemming from the treaty could not be overridden by domestic...</w:t>
      </w:r>
    </w:p>
    <w:p w:rsidRPr="004F466E" w:rsidR="0071746E" w:rsidP="00595DD1" w:rsidRDefault="0071746E" w14:paraId="39F994DC" w14:textId="77777777">
      <w:pPr>
        <w:pStyle w:val="ListParagraph"/>
        <w:numPr>
          <w:ilvl w:val="0"/>
          <w:numId w:val="178"/>
        </w:numPr>
        <w:rPr>
          <w:rFonts w:ascii="Arial" w:hAnsi="Arial" w:cs="Arial"/>
          <w:sz w:val="22"/>
          <w:szCs w:val="22"/>
        </w:rPr>
      </w:pPr>
      <w:r w:rsidRPr="004F466E">
        <w:rPr>
          <w:rFonts w:ascii="Arial" w:hAnsi="Arial" w:cs="Arial"/>
          <w:sz w:val="22"/>
          <w:szCs w:val="22"/>
        </w:rPr>
        <w:t>National Constitutional Court’s View</w:t>
      </w:r>
    </w:p>
    <w:p w:rsidRPr="004F466E" w:rsidR="0071746E" w:rsidP="00595DD1" w:rsidRDefault="0071746E" w14:paraId="36D08CD8"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ECJ is supreme only in areas where member states gave the EU competence. </w:t>
      </w:r>
    </w:p>
    <w:p w:rsidRPr="004F466E" w:rsidR="0071746E" w:rsidP="00595DD1" w:rsidRDefault="0071746E" w14:paraId="79B81AE6"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EU can’t be granted powers that violate a member state’s core constitutional identity. </w:t>
      </w:r>
    </w:p>
    <w:p w:rsidRPr="004F466E" w:rsidR="0071746E" w:rsidP="00595DD1" w:rsidRDefault="0071746E" w14:paraId="26ECE0FE"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National constitutional courts have authority to decide. </w:t>
      </w:r>
    </w:p>
    <w:p w:rsidRPr="004F466E" w:rsidR="0071746E" w:rsidP="00595DD1" w:rsidRDefault="0071746E" w14:paraId="6880386D" w14:textId="77777777">
      <w:pPr>
        <w:pStyle w:val="ListParagraph"/>
        <w:numPr>
          <w:ilvl w:val="0"/>
          <w:numId w:val="178"/>
        </w:numPr>
        <w:rPr>
          <w:rFonts w:ascii="Arial" w:hAnsi="Arial" w:cs="Arial"/>
          <w:sz w:val="22"/>
          <w:szCs w:val="22"/>
          <w:highlight w:val="green"/>
        </w:rPr>
      </w:pPr>
      <w:r w:rsidRPr="004F466E">
        <w:rPr>
          <w:rFonts w:ascii="Arial" w:hAnsi="Arial" w:cs="Arial"/>
          <w:sz w:val="22"/>
          <w:szCs w:val="22"/>
          <w:highlight w:val="green"/>
        </w:rPr>
        <w:t xml:space="preserve">German court has been at the forefront of this </w:t>
      </w:r>
    </w:p>
    <w:p w:rsidRPr="004F466E" w:rsidR="0071746E" w:rsidP="00595DD1" w:rsidRDefault="0071746E" w14:paraId="1A01AABB" w14:textId="77777777">
      <w:pPr>
        <w:pStyle w:val="ListParagraph"/>
        <w:numPr>
          <w:ilvl w:val="1"/>
          <w:numId w:val="178"/>
        </w:numPr>
        <w:rPr>
          <w:rFonts w:ascii="Arial" w:hAnsi="Arial" w:cs="Arial"/>
          <w:sz w:val="22"/>
          <w:szCs w:val="22"/>
          <w:highlight w:val="green"/>
        </w:rPr>
      </w:pPr>
      <w:r w:rsidRPr="004F466E">
        <w:rPr>
          <w:rFonts w:ascii="Arial" w:hAnsi="Arial" w:cs="Arial"/>
          <w:sz w:val="22"/>
          <w:szCs w:val="22"/>
          <w:highlight w:val="green"/>
        </w:rPr>
        <w:t xml:space="preserve">Solange I &amp; Solange II </w:t>
      </w:r>
    </w:p>
    <w:p w:rsidRPr="004F466E" w:rsidR="0071746E" w:rsidP="00595DD1" w:rsidRDefault="0071746E" w14:paraId="4CFF8872" w14:textId="77777777">
      <w:pPr>
        <w:pStyle w:val="ListParagraph"/>
        <w:numPr>
          <w:ilvl w:val="1"/>
          <w:numId w:val="178"/>
        </w:numPr>
        <w:rPr>
          <w:rFonts w:ascii="Arial" w:hAnsi="Arial" w:cs="Arial"/>
          <w:sz w:val="22"/>
          <w:szCs w:val="22"/>
          <w:highlight w:val="green"/>
        </w:rPr>
      </w:pPr>
      <w:r w:rsidRPr="004F466E">
        <w:rPr>
          <w:rFonts w:ascii="Arial" w:hAnsi="Arial" w:cs="Arial"/>
          <w:sz w:val="22"/>
          <w:szCs w:val="22"/>
          <w:highlight w:val="green"/>
        </w:rPr>
        <w:t xml:space="preserve">Evolution of this doctrine through time. Protect fundamental rights to a standard equivalent to that protected in Germany, then we won’t invalidate. </w:t>
      </w:r>
    </w:p>
    <w:p w:rsidRPr="004F466E" w:rsidR="0071746E" w:rsidP="00595DD1" w:rsidRDefault="0071746E" w14:paraId="02226651" w14:textId="77777777">
      <w:pPr>
        <w:pStyle w:val="ListParagraph"/>
        <w:numPr>
          <w:ilvl w:val="1"/>
          <w:numId w:val="178"/>
        </w:numPr>
        <w:rPr>
          <w:rFonts w:ascii="Arial" w:hAnsi="Arial" w:cs="Arial"/>
          <w:sz w:val="22"/>
          <w:szCs w:val="22"/>
          <w:highlight w:val="green"/>
        </w:rPr>
      </w:pPr>
      <w:r w:rsidRPr="004F466E">
        <w:rPr>
          <w:rFonts w:ascii="Arial" w:hAnsi="Arial" w:cs="Arial"/>
          <w:sz w:val="22"/>
          <w:szCs w:val="22"/>
          <w:highlight w:val="green"/>
        </w:rPr>
        <w:t xml:space="preserve">Germany barked but no bite. They reminded EU that they had kompetenz-kompetenz, but they never invalidated a treaty. </w:t>
      </w:r>
    </w:p>
    <w:p w:rsidRPr="004F466E" w:rsidR="0071746E" w:rsidP="00595DD1" w:rsidRDefault="0071746E" w14:paraId="7CBBF04A"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Weiss – QE program challenged at German constitutional court. German court invalidated an ECJ ruling that had upheld the quantitative easing program. Saying wrongly decided and that it had no effect in Germany. </w:t>
      </w:r>
    </w:p>
    <w:p w:rsidRPr="004F466E" w:rsidR="0071746E" w:rsidP="00595DD1" w:rsidRDefault="0071746E" w14:paraId="50FE2FEF" w14:textId="77777777">
      <w:pPr>
        <w:pStyle w:val="ListParagraph"/>
        <w:numPr>
          <w:ilvl w:val="0"/>
          <w:numId w:val="178"/>
        </w:numPr>
        <w:rPr>
          <w:rFonts w:ascii="Arial" w:hAnsi="Arial" w:cs="Arial"/>
          <w:sz w:val="22"/>
          <w:szCs w:val="22"/>
        </w:rPr>
      </w:pPr>
      <w:r w:rsidRPr="004F466E">
        <w:rPr>
          <w:rFonts w:ascii="Arial" w:hAnsi="Arial" w:cs="Arial"/>
          <w:sz w:val="22"/>
          <w:szCs w:val="22"/>
        </w:rPr>
        <w:t>A pluralist solution?</w:t>
      </w:r>
    </w:p>
    <w:p w:rsidRPr="004F466E" w:rsidR="0071746E" w:rsidP="00595DD1" w:rsidRDefault="0071746E" w14:paraId="4281C7B4"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Constitutional Pluralism – maybe we can resolve tension by not having one court have to have definitive supremacy over the other. Each constitutional order can acknowledge legitimacy of other court in own sphere, but no one asserts supremacy over the other. </w:t>
      </w:r>
    </w:p>
    <w:p w:rsidRPr="004F466E" w:rsidR="0071746E" w:rsidP="00595DD1" w:rsidRDefault="0071746E" w14:paraId="07D7231B"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Normative Case for CP </w:t>
      </w:r>
      <w:r w:rsidRPr="004F466E">
        <w:rPr>
          <w:rFonts w:ascii="Wingdings" w:hAnsi="Wingdings" w:eastAsia="Wingdings" w:cs="Wingdings"/>
          <w:sz w:val="22"/>
          <w:szCs w:val="22"/>
        </w:rPr>
        <w:t>à</w:t>
      </w:r>
      <w:r w:rsidRPr="004F466E">
        <w:rPr>
          <w:rFonts w:ascii="Arial" w:hAnsi="Arial" w:cs="Arial"/>
          <w:sz w:val="22"/>
          <w:szCs w:val="22"/>
        </w:rPr>
        <w:t xml:space="preserve"> maybe it’s better instead of having one order assert superiority, preferable that they coexist and resolve through dialogue and accommodation.</w:t>
      </w:r>
    </w:p>
    <w:p w:rsidRPr="004F466E" w:rsidR="0071746E" w:rsidP="00595DD1" w:rsidRDefault="0071746E" w14:paraId="636A66B3"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Pragmatist case for CP </w:t>
      </w:r>
      <w:r w:rsidRPr="004F466E">
        <w:rPr>
          <w:rFonts w:ascii="Wingdings" w:hAnsi="Wingdings" w:eastAsia="Wingdings" w:cs="Wingdings"/>
          <w:sz w:val="22"/>
          <w:szCs w:val="22"/>
        </w:rPr>
        <w:t>à</w:t>
      </w:r>
      <w:r w:rsidRPr="004F466E">
        <w:rPr>
          <w:rFonts w:ascii="Arial" w:hAnsi="Arial" w:cs="Arial"/>
          <w:sz w:val="22"/>
          <w:szCs w:val="22"/>
        </w:rPr>
        <w:t xml:space="preserve"> Since this conflict is insoluble, it’s better to fudge it by trying to have courts sort it out through accommodation and dialogue b/c otherwise you’ll reach a conflict that can’t be resolved (legal war of judges). </w:t>
      </w:r>
    </w:p>
    <w:p w:rsidRPr="004F466E" w:rsidR="0071746E" w:rsidP="00595DD1" w:rsidRDefault="0071746E" w14:paraId="03F2BB18"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Case Against </w:t>
      </w:r>
      <w:r w:rsidRPr="004F466E">
        <w:rPr>
          <w:rFonts w:ascii="Wingdings" w:hAnsi="Wingdings" w:eastAsia="Wingdings" w:cs="Wingdings"/>
          <w:sz w:val="22"/>
          <w:szCs w:val="22"/>
        </w:rPr>
        <w:t>à</w:t>
      </w:r>
      <w:r w:rsidRPr="004F466E">
        <w:rPr>
          <w:rFonts w:ascii="Arial" w:hAnsi="Arial" w:cs="Arial"/>
          <w:sz w:val="22"/>
          <w:szCs w:val="22"/>
        </w:rPr>
        <w:t xml:space="preserve"> ECJ says if you don’t give supremacy, poses fundamental challenge of whole idea of community law. States can just put new provisions into their constitution to trump it.  </w:t>
      </w:r>
    </w:p>
    <w:p w:rsidRPr="004F466E" w:rsidR="0071746E" w:rsidP="00595DD1" w:rsidRDefault="0071746E" w14:paraId="120047EF"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Case Against </w:t>
      </w:r>
      <w:r w:rsidRPr="004F466E">
        <w:rPr>
          <w:rFonts w:ascii="Wingdings" w:hAnsi="Wingdings" w:eastAsia="Wingdings" w:cs="Wingdings"/>
          <w:sz w:val="22"/>
          <w:szCs w:val="22"/>
        </w:rPr>
        <w:t>à</w:t>
      </w:r>
      <w:r w:rsidRPr="004F466E">
        <w:rPr>
          <w:rFonts w:ascii="Arial" w:hAnsi="Arial" w:cs="Arial"/>
          <w:sz w:val="22"/>
          <w:szCs w:val="22"/>
        </w:rPr>
        <w:t xml:space="preserve"> it’s principle of supremacy and ECJ being judge of that that ensures equality of member states b/c otherwise gov’ts can put in place constitutional provisions and therefore pick and choose what rules they want to enforce. </w:t>
      </w:r>
    </w:p>
    <w:p w:rsidRPr="004F466E" w:rsidR="0071746E" w:rsidP="00595DD1" w:rsidRDefault="0071746E" w14:paraId="2FD468DA"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Case Against </w:t>
      </w:r>
      <w:r w:rsidRPr="004F466E">
        <w:rPr>
          <w:rFonts w:ascii="Wingdings" w:hAnsi="Wingdings" w:eastAsia="Wingdings" w:cs="Wingdings"/>
          <w:sz w:val="22"/>
          <w:szCs w:val="22"/>
        </w:rPr>
        <w:t>à</w:t>
      </w:r>
      <w:r w:rsidRPr="004F466E">
        <w:rPr>
          <w:rFonts w:ascii="Arial" w:hAnsi="Arial" w:cs="Arial"/>
          <w:sz w:val="22"/>
          <w:szCs w:val="22"/>
        </w:rPr>
        <w:t xml:space="preserve"> This is unsustainable. This conflict WILL come b/c some disputes can’t be finessed, and you need one referee to have a final say. </w:t>
      </w:r>
    </w:p>
    <w:p w:rsidRPr="004F466E" w:rsidR="0071746E" w:rsidP="00595DD1" w:rsidRDefault="0071746E" w14:paraId="02C7428C" w14:textId="77777777">
      <w:pPr>
        <w:pStyle w:val="ListParagraph"/>
        <w:numPr>
          <w:ilvl w:val="2"/>
          <w:numId w:val="178"/>
        </w:numPr>
        <w:rPr>
          <w:rFonts w:ascii="Arial" w:hAnsi="Arial" w:cs="Arial"/>
          <w:sz w:val="22"/>
          <w:szCs w:val="22"/>
        </w:rPr>
      </w:pPr>
      <w:r w:rsidRPr="004F466E">
        <w:rPr>
          <w:rFonts w:ascii="Arial" w:hAnsi="Arial" w:cs="Arial"/>
          <w:sz w:val="22"/>
          <w:szCs w:val="22"/>
        </w:rPr>
        <w:t xml:space="preserve">Proper remedies: Amend EU treaties, amend the country in question’s constitution, the nuclear option (withdrawal from the EU) </w:t>
      </w:r>
    </w:p>
    <w:p w:rsidRPr="004F466E" w:rsidR="0071746E" w:rsidP="00595DD1" w:rsidRDefault="0071746E" w14:paraId="3150B60C" w14:textId="77777777">
      <w:pPr>
        <w:pStyle w:val="ListParagraph"/>
        <w:numPr>
          <w:ilvl w:val="0"/>
          <w:numId w:val="178"/>
        </w:numPr>
        <w:rPr>
          <w:rFonts w:ascii="Arial" w:hAnsi="Arial" w:cs="Arial"/>
          <w:sz w:val="22"/>
          <w:szCs w:val="22"/>
        </w:rPr>
      </w:pPr>
      <w:r w:rsidRPr="004F466E">
        <w:rPr>
          <w:rFonts w:ascii="Arial" w:hAnsi="Arial" w:cs="Arial"/>
          <w:sz w:val="22"/>
          <w:szCs w:val="22"/>
        </w:rPr>
        <w:t xml:space="preserve">Why autocrats love constitutional pluralism </w:t>
      </w:r>
    </w:p>
    <w:p w:rsidRPr="004F466E" w:rsidR="0071746E" w:rsidP="00595DD1" w:rsidRDefault="0071746E" w14:paraId="0064C541"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CP, while intended with good, has been weaponized and used for nefarious purposes. </w:t>
      </w:r>
    </w:p>
    <w:p w:rsidRPr="004F466E" w:rsidR="0071746E" w:rsidP="00595DD1" w:rsidRDefault="0071746E" w14:paraId="34EFFF65" w14:textId="77777777">
      <w:pPr>
        <w:pStyle w:val="ListParagraph"/>
        <w:numPr>
          <w:ilvl w:val="1"/>
          <w:numId w:val="178"/>
        </w:numPr>
        <w:rPr>
          <w:rFonts w:ascii="Arial" w:hAnsi="Arial" w:cs="Arial"/>
          <w:sz w:val="22"/>
          <w:szCs w:val="22"/>
        </w:rPr>
      </w:pPr>
      <w:r w:rsidRPr="004F466E">
        <w:rPr>
          <w:rFonts w:ascii="Arial" w:hAnsi="Arial" w:cs="Arial"/>
          <w:sz w:val="22"/>
          <w:szCs w:val="22"/>
        </w:rPr>
        <w:t xml:space="preserve">Allowing respectable courts (Germany) to challenge EU law, and now we have authoritarian gov’ts in EU who have captured their judiciaries and put in place </w:t>
      </w:r>
    </w:p>
    <w:p w:rsidRPr="004F466E" w:rsidR="0071746E" w:rsidP="00595DD1" w:rsidRDefault="0071746E" w14:paraId="762582AE" w14:textId="77777777">
      <w:pPr>
        <w:pStyle w:val="ListParagraph"/>
        <w:numPr>
          <w:ilvl w:val="0"/>
          <w:numId w:val="178"/>
        </w:numPr>
        <w:rPr>
          <w:rFonts w:ascii="Arial" w:hAnsi="Arial" w:cs="Arial"/>
          <w:sz w:val="22"/>
          <w:szCs w:val="22"/>
        </w:rPr>
      </w:pPr>
      <w:r w:rsidRPr="004F466E">
        <w:rPr>
          <w:rFonts w:ascii="Arial" w:hAnsi="Arial" w:cs="Arial"/>
          <w:sz w:val="22"/>
          <w:szCs w:val="22"/>
        </w:rPr>
        <w:t xml:space="preserve">Is it inherently dangerous? Or is it wise idea of coexistence of two legal systems?  </w:t>
      </w:r>
    </w:p>
    <w:p w:rsidRPr="004F466E" w:rsidR="000D13AE" w:rsidP="000D13AE" w:rsidRDefault="000D13AE" w14:paraId="6E356EA7" w14:textId="77777777">
      <w:pPr>
        <w:rPr>
          <w:rFonts w:ascii="Arial" w:hAnsi="Arial" w:eastAsia="Times New Roman" w:cs="Arial"/>
          <w:sz w:val="22"/>
          <w:szCs w:val="22"/>
        </w:rPr>
      </w:pPr>
    </w:p>
    <w:p w:rsidRPr="004F466E" w:rsidR="000D13AE" w:rsidP="000D13AE" w:rsidRDefault="003C5B96" w14:paraId="12E2F83A" w14:textId="3846B9FC">
      <w:pPr>
        <w:pStyle w:val="Heading1"/>
        <w:rPr>
          <w:rFonts w:ascii="Arial" w:hAnsi="Arial" w:cs="Arial"/>
          <w:sz w:val="22"/>
          <w:szCs w:val="22"/>
        </w:rPr>
      </w:pPr>
      <w:bookmarkStart w:name="_Toc70540911" w:id="6"/>
      <w:r w:rsidRPr="004F466E">
        <w:rPr>
          <w:rFonts w:ascii="Arial" w:hAnsi="Arial" w:cs="Arial"/>
          <w:sz w:val="22"/>
          <w:szCs w:val="22"/>
          <w:highlight w:val="yellow"/>
        </w:rPr>
        <w:t>9</w:t>
      </w:r>
      <w:r w:rsidRPr="004F466E" w:rsidR="00383301">
        <w:rPr>
          <w:rFonts w:ascii="Arial" w:hAnsi="Arial" w:cs="Arial"/>
          <w:sz w:val="22"/>
          <w:szCs w:val="22"/>
          <w:highlight w:val="yellow"/>
        </w:rPr>
        <w:t xml:space="preserve"> - </w:t>
      </w:r>
      <w:r w:rsidRPr="004F466E" w:rsidR="000D13AE">
        <w:rPr>
          <w:rFonts w:ascii="Arial" w:hAnsi="Arial" w:cs="Arial"/>
          <w:sz w:val="22"/>
          <w:szCs w:val="22"/>
          <w:highlight w:val="yellow"/>
        </w:rPr>
        <w:t>PRELIMINARY REFERENCES</w:t>
      </w:r>
      <w:bookmarkEnd w:id="6"/>
      <w:r w:rsidRPr="004F466E" w:rsidR="000D13AE">
        <w:rPr>
          <w:rFonts w:ascii="Arial" w:hAnsi="Arial" w:cs="Arial"/>
          <w:sz w:val="22"/>
          <w:szCs w:val="22"/>
        </w:rPr>
        <w:t xml:space="preserve"> </w:t>
      </w:r>
    </w:p>
    <w:p w:rsidRPr="004F466E" w:rsidR="000D13AE" w:rsidP="000D13AE" w:rsidRDefault="000D13AE" w14:paraId="285990C7" w14:textId="77777777">
      <w:pPr>
        <w:rPr>
          <w:rFonts w:ascii="Arial" w:hAnsi="Arial" w:eastAsia="Times New Roman" w:cs="Arial"/>
          <w:sz w:val="22"/>
          <w:szCs w:val="22"/>
        </w:rPr>
      </w:pPr>
    </w:p>
    <w:p w:rsidRPr="004F466E" w:rsidR="000D13AE" w:rsidP="000D13AE" w:rsidRDefault="000D13AE" w14:paraId="0F13F59E" w14:textId="77777777">
      <w:pPr>
        <w:rPr>
          <w:rFonts w:ascii="Arial" w:hAnsi="Arial" w:eastAsia="Times New Roman" w:cs="Arial"/>
          <w:sz w:val="22"/>
          <w:szCs w:val="22"/>
        </w:rPr>
      </w:pPr>
      <w:r w:rsidRPr="004F466E">
        <w:rPr>
          <w:rFonts w:ascii="Arial" w:hAnsi="Arial" w:eastAsia="Times New Roman" w:cs="Arial"/>
          <w:b/>
          <w:bCs/>
          <w:color w:val="000000"/>
          <w:sz w:val="22"/>
          <w:szCs w:val="22"/>
        </w:rPr>
        <w:t>Article 267 TFEU: Two Dimension </w:t>
      </w:r>
    </w:p>
    <w:p w:rsidRPr="004F466E" w:rsidR="000D13AE" w:rsidP="00595DD1" w:rsidRDefault="000D13AE" w14:paraId="0BC26147" w14:textId="77777777">
      <w:pPr>
        <w:numPr>
          <w:ilvl w:val="0"/>
          <w:numId w:val="4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Has become a very important channel for how EU law takes effect </w:t>
      </w:r>
    </w:p>
    <w:p w:rsidRPr="004F466E" w:rsidR="000D13AE" w:rsidP="00595DD1" w:rsidRDefault="000D13AE" w14:paraId="3B1AA115" w14:textId="77777777">
      <w:pPr>
        <w:numPr>
          <w:ilvl w:val="0"/>
          <w:numId w:val="41"/>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Some of the challenges from National Courts to EU Supremacy is through the preliminary reference procedure</w:t>
      </w:r>
    </w:p>
    <w:p w:rsidRPr="004F466E" w:rsidR="000D13AE" w:rsidP="00595DD1" w:rsidRDefault="000D13AE" w14:paraId="07A276A1" w14:textId="77777777">
      <w:pPr>
        <w:numPr>
          <w:ilvl w:val="0"/>
          <w:numId w:val="41"/>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Vehicle for important conversations between the national legal order and the EU order </w:t>
      </w:r>
    </w:p>
    <w:p w:rsidRPr="004F466E" w:rsidR="000D13AE" w:rsidP="00595DD1" w:rsidRDefault="000D13AE" w14:paraId="7EADA359" w14:textId="77777777">
      <w:pPr>
        <w:numPr>
          <w:ilvl w:val="1"/>
          <w:numId w:val="41"/>
        </w:numPr>
        <w:textAlignment w:val="baseline"/>
        <w:rPr>
          <w:rFonts w:ascii="Arial" w:hAnsi="Arial" w:eastAsia="Times New Roman" w:cs="Arial"/>
          <w:i/>
          <w:iCs/>
          <w:color w:val="000000"/>
          <w:sz w:val="22"/>
          <w:szCs w:val="22"/>
          <w:highlight w:val="green"/>
        </w:rPr>
      </w:pPr>
      <w:r w:rsidRPr="004F466E">
        <w:rPr>
          <w:rFonts w:ascii="Arial" w:hAnsi="Arial" w:eastAsia="Times New Roman" w:cs="Arial"/>
          <w:i/>
          <w:iCs/>
          <w:color w:val="000000"/>
          <w:sz w:val="22"/>
          <w:szCs w:val="22"/>
          <w:highlight w:val="green"/>
        </w:rPr>
        <w:t xml:space="preserve">AK case </w:t>
      </w:r>
      <w:r w:rsidRPr="004F466E">
        <w:rPr>
          <w:rFonts w:ascii="Arial" w:hAnsi="Arial" w:eastAsia="Times New Roman" w:cs="Arial"/>
          <w:color w:val="000000"/>
          <w:sz w:val="22"/>
          <w:szCs w:val="22"/>
          <w:highlight w:val="green"/>
        </w:rPr>
        <w:t>from Poland was an example </w:t>
      </w:r>
    </w:p>
    <w:p w:rsidRPr="004F466E" w:rsidR="000D13AE" w:rsidP="000D13AE" w:rsidRDefault="000D13AE" w14:paraId="66609B9E" w14:textId="77777777">
      <w:pPr>
        <w:rPr>
          <w:rFonts w:ascii="Arial" w:hAnsi="Arial" w:eastAsia="Times New Roman" w:cs="Arial"/>
          <w:sz w:val="22"/>
          <w:szCs w:val="22"/>
        </w:rPr>
      </w:pPr>
    </w:p>
    <w:p w:rsidRPr="004F466E" w:rsidR="000D13AE" w:rsidP="000D13AE" w:rsidRDefault="000D13AE" w14:paraId="233EFA35" w14:textId="33B47E9A">
      <w:pPr>
        <w:rPr>
          <w:rFonts w:ascii="Arial" w:hAnsi="Arial" w:eastAsia="Times New Roman" w:cs="Arial"/>
          <w:b/>
          <w:bCs/>
          <w:sz w:val="22"/>
          <w:szCs w:val="22"/>
        </w:rPr>
      </w:pPr>
      <w:r w:rsidRPr="004F466E">
        <w:rPr>
          <w:rFonts w:ascii="Arial" w:hAnsi="Arial" w:eastAsia="Times New Roman" w:cs="Arial"/>
          <w:color w:val="000000"/>
          <w:sz w:val="22"/>
          <w:szCs w:val="22"/>
        </w:rPr>
        <w:t xml:space="preserve">Court of Justice of the European Union </w:t>
      </w:r>
      <w:r w:rsidRPr="004F466E" w:rsidR="00872100">
        <w:rPr>
          <w:rFonts w:ascii="Wingdings" w:hAnsi="Wingdings" w:eastAsia="Wingdings" w:cs="Wingdings"/>
          <w:color w:val="000000"/>
          <w:sz w:val="22"/>
          <w:szCs w:val="22"/>
        </w:rPr>
        <w:t>à</w:t>
      </w:r>
      <w:r w:rsidRPr="004F466E" w:rsidR="00872100">
        <w:rPr>
          <w:rFonts w:ascii="Arial" w:hAnsi="Arial" w:eastAsia="Times New Roman" w:cs="Arial"/>
          <w:color w:val="000000"/>
          <w:sz w:val="22"/>
          <w:szCs w:val="22"/>
        </w:rPr>
        <w:t xml:space="preserve"> </w:t>
      </w:r>
      <w:r w:rsidRPr="004F466E" w:rsidR="00872100">
        <w:rPr>
          <w:rFonts w:ascii="Arial" w:hAnsi="Arial" w:eastAsia="Times New Roman" w:cs="Arial"/>
          <w:b/>
          <w:bCs/>
          <w:color w:val="000000"/>
          <w:sz w:val="22"/>
          <w:szCs w:val="22"/>
        </w:rPr>
        <w:t xml:space="preserve">Questions that can be </w:t>
      </w:r>
      <w:r w:rsidRPr="004F466E" w:rsidR="00386E12">
        <w:rPr>
          <w:rFonts w:ascii="Arial" w:hAnsi="Arial" w:eastAsia="Times New Roman" w:cs="Arial"/>
          <w:b/>
          <w:bCs/>
          <w:color w:val="000000"/>
          <w:sz w:val="22"/>
          <w:szCs w:val="22"/>
        </w:rPr>
        <w:t xml:space="preserve">referred: </w:t>
      </w:r>
    </w:p>
    <w:p w:rsidRPr="004F466E" w:rsidR="000D13AE" w:rsidP="00595DD1" w:rsidRDefault="00CA330A" w14:paraId="421175C1" w14:textId="1D214302">
      <w:pPr>
        <w:numPr>
          <w:ilvl w:val="0"/>
          <w:numId w:val="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sidR="000D13AE">
        <w:rPr>
          <w:rFonts w:ascii="Arial" w:hAnsi="Arial" w:eastAsia="Times New Roman" w:cs="Arial"/>
          <w:color w:val="000000"/>
          <w:sz w:val="22"/>
          <w:szCs w:val="22"/>
        </w:rPr>
        <w:t xml:space="preserve">The interpretation of the </w:t>
      </w:r>
      <w:r w:rsidRPr="004F466E">
        <w:rPr>
          <w:rFonts w:ascii="Arial" w:hAnsi="Arial" w:eastAsia="Times New Roman" w:cs="Arial"/>
          <w:color w:val="000000"/>
          <w:sz w:val="22"/>
          <w:szCs w:val="22"/>
        </w:rPr>
        <w:t>Treaties.</w:t>
      </w:r>
    </w:p>
    <w:p w:rsidRPr="004F466E" w:rsidR="000D13AE" w:rsidP="00595DD1" w:rsidRDefault="00CA330A" w14:paraId="32DF574A" w14:textId="109757D0">
      <w:pPr>
        <w:numPr>
          <w:ilvl w:val="0"/>
          <w:numId w:val="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w:t>
      </w:r>
      <w:r w:rsidRPr="004F466E" w:rsidR="000D13AE">
        <w:rPr>
          <w:rFonts w:ascii="Arial" w:hAnsi="Arial" w:eastAsia="Times New Roman" w:cs="Arial"/>
          <w:color w:val="000000"/>
          <w:sz w:val="22"/>
          <w:szCs w:val="22"/>
        </w:rPr>
        <w:t>The validity and interpretation of acts of the institutions, bodies, offices, or agencies of the Union;</w:t>
      </w:r>
      <w:r w:rsidRPr="004F466E" w:rsidR="005A5324">
        <w:rPr>
          <w:rFonts w:ascii="Arial" w:hAnsi="Arial" w:eastAsia="Times New Roman" w:cs="Arial"/>
          <w:color w:val="000000"/>
          <w:sz w:val="22"/>
          <w:szCs w:val="22"/>
        </w:rPr>
        <w:t xml:space="preserve"> (</w:t>
      </w:r>
      <w:r w:rsidRPr="004F466E" w:rsidR="005A5324">
        <w:rPr>
          <w:rFonts w:ascii="Arial" w:hAnsi="Arial" w:eastAsia="Times New Roman" w:cs="Arial"/>
          <w:b/>
          <w:bCs/>
          <w:color w:val="000000"/>
          <w:sz w:val="22"/>
          <w:szCs w:val="22"/>
        </w:rPr>
        <w:t>if there’s any doubt about validity, they need to refer because a national court cannot rule on the validity of EU law)</w:t>
      </w:r>
    </w:p>
    <w:p w:rsidRPr="004F466E" w:rsidR="000D13AE" w:rsidP="00595DD1" w:rsidRDefault="6DED51F5" w14:paraId="3D24741F" w14:textId="2E3256CE">
      <w:pPr>
        <w:numPr>
          <w:ilvl w:val="1"/>
          <w:numId w:val="42"/>
        </w:numPr>
        <w:textAlignment w:val="baseline"/>
        <w:rPr>
          <w:rFonts w:ascii="Arial" w:hAnsi="Arial" w:eastAsia="Times New Roman" w:cs="Arial"/>
          <w:color w:val="000000"/>
          <w:sz w:val="22"/>
          <w:szCs w:val="22"/>
        </w:rPr>
      </w:pPr>
      <w:r w:rsidRPr="6DED51F5">
        <w:rPr>
          <w:rFonts w:ascii="Arial" w:hAnsi="Arial" w:eastAsia="Times New Roman" w:cs="Arial"/>
          <w:color w:val="000000" w:themeColor="text1"/>
          <w:sz w:val="22"/>
          <w:szCs w:val="22"/>
        </w:rPr>
        <w:t>This a very broad jurisdiction ak</w:t>
      </w:r>
    </w:p>
    <w:p w:rsidRPr="004F466E" w:rsidR="000D13AE" w:rsidP="00595DD1" w:rsidRDefault="000D13AE" w14:paraId="3A87929E" w14:textId="77777777">
      <w:pPr>
        <w:numPr>
          <w:ilvl w:val="1"/>
          <w:numId w:val="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is a very important source of power for the CJEU</w:t>
      </w:r>
    </w:p>
    <w:p w:rsidRPr="004F466E" w:rsidR="000D13AE" w:rsidP="00595DD1" w:rsidRDefault="000D13AE" w14:paraId="7E108A91" w14:textId="77777777">
      <w:pPr>
        <w:numPr>
          <w:ilvl w:val="1"/>
          <w:numId w:val="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preliminary actions are distinct from actions for annulment, however when the court rules an act is not valid the implication is that it will be annulled </w:t>
      </w:r>
    </w:p>
    <w:p w:rsidRPr="004F466E" w:rsidR="000D13AE" w:rsidP="00595DD1" w:rsidRDefault="000D13AE" w14:paraId="5BA0CE57" w14:textId="77777777">
      <w:pPr>
        <w:numPr>
          <w:ilvl w:val="1"/>
          <w:numId w:val="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Commission can also refer cases if a state acts badly</w:t>
      </w:r>
    </w:p>
    <w:p w:rsidRPr="004F466E" w:rsidR="000D13AE" w:rsidP="000D13AE" w:rsidRDefault="000D13AE" w14:paraId="4318CE93" w14:textId="558BE397">
      <w:pPr>
        <w:rPr>
          <w:rFonts w:ascii="Arial" w:hAnsi="Arial" w:eastAsia="Times New Roman" w:cs="Arial"/>
          <w:sz w:val="22"/>
          <w:szCs w:val="22"/>
        </w:rPr>
      </w:pPr>
    </w:p>
    <w:p w:rsidRPr="004F466E" w:rsidR="00CD33C9" w:rsidP="00595DD1" w:rsidRDefault="00CD33C9" w14:paraId="47637E4E" w14:textId="32C5EA13">
      <w:pPr>
        <w:numPr>
          <w:ilvl w:val="0"/>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National courts or tribunals that </w:t>
      </w:r>
      <w:r w:rsidRPr="004F466E">
        <w:rPr>
          <w:rFonts w:ascii="Arial" w:hAnsi="Arial" w:eastAsia="Times New Roman" w:cs="Arial"/>
          <w:color w:val="000000"/>
          <w:sz w:val="22"/>
          <w:szCs w:val="22"/>
          <w:u w:val="single"/>
        </w:rPr>
        <w:t>can</w:t>
      </w:r>
      <w:r w:rsidRPr="004F466E">
        <w:rPr>
          <w:rFonts w:ascii="Arial" w:hAnsi="Arial" w:eastAsia="Times New Roman" w:cs="Arial"/>
          <w:color w:val="000000"/>
          <w:sz w:val="22"/>
          <w:szCs w:val="22"/>
        </w:rPr>
        <w:t xml:space="preserve"> refer (</w:t>
      </w:r>
      <w:r w:rsidRPr="004F466E">
        <w:rPr>
          <w:rFonts w:ascii="Arial" w:hAnsi="Arial" w:eastAsia="Times New Roman" w:cs="Arial"/>
          <w:b/>
          <w:bCs/>
          <w:color w:val="000000"/>
          <w:sz w:val="22"/>
          <w:szCs w:val="22"/>
        </w:rPr>
        <w:t>discretionary</w:t>
      </w:r>
      <w:r w:rsidRPr="004F466E">
        <w:rPr>
          <w:rFonts w:ascii="Arial" w:hAnsi="Arial" w:eastAsia="Times New Roman" w:cs="Arial"/>
          <w:color w:val="000000"/>
          <w:sz w:val="22"/>
          <w:szCs w:val="22"/>
        </w:rPr>
        <w:t>)</w:t>
      </w:r>
    </w:p>
    <w:p w:rsidRPr="004F466E" w:rsidR="00D059BA" w:rsidP="00595DD1" w:rsidRDefault="00D059BA" w14:paraId="5650EE55" w14:textId="21613F35">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ALL NATIONAL COURTS </w:t>
      </w:r>
    </w:p>
    <w:p w:rsidRPr="004F466E" w:rsidR="00CD33C9" w:rsidP="00595DD1" w:rsidRDefault="00CD33C9" w14:paraId="4EF15C17" w14:textId="04589B78">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Necessary that body making the reference be a court or tribunal of the MS</w:t>
      </w:r>
      <w:r w:rsidRPr="004F466E" w:rsidR="00381519">
        <w:rPr>
          <w:rFonts w:ascii="Arial" w:hAnsi="Arial" w:eastAsia="Times New Roman" w:cs="Arial"/>
          <w:color w:val="000000"/>
          <w:sz w:val="22"/>
          <w:szCs w:val="22"/>
        </w:rPr>
        <w:t xml:space="preserve"> (doesn’t need to be the top court) </w:t>
      </w:r>
    </w:p>
    <w:p w:rsidRPr="004F466E" w:rsidR="00CD33C9" w:rsidP="00595DD1" w:rsidRDefault="00CD33C9" w14:paraId="1C66AB76" w14:textId="77777777">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decides whether a body is a court or tribunal for these purposes: </w:t>
      </w:r>
    </w:p>
    <w:p w:rsidRPr="004F466E" w:rsidR="00CD33C9" w:rsidP="00595DD1" w:rsidRDefault="00CD33C9" w14:paraId="29CC7DD3" w14:textId="77777777">
      <w:pPr>
        <w:numPr>
          <w:ilvl w:val="2"/>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Factors: whether it’s established by law, permanent, proceedings are inter partes (having or involving adverse parties), jurisdiction is compulsory, applies rules of law, is independent. </w:t>
      </w:r>
    </w:p>
    <w:p w:rsidRPr="004F466E" w:rsidR="00CD33C9" w:rsidP="00595DD1" w:rsidRDefault="00CD33C9" w14:paraId="2503C4B9" w14:textId="1C657FE8">
      <w:pPr>
        <w:numPr>
          <w:ilvl w:val="0"/>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National courts or tribunals that </w:t>
      </w:r>
      <w:r w:rsidRPr="004F466E">
        <w:rPr>
          <w:rFonts w:ascii="Arial" w:hAnsi="Arial" w:eastAsia="Times New Roman" w:cs="Arial"/>
          <w:color w:val="000000"/>
          <w:sz w:val="22"/>
          <w:szCs w:val="22"/>
          <w:u w:val="single"/>
        </w:rPr>
        <w:t>must</w:t>
      </w:r>
      <w:r w:rsidRPr="004F466E">
        <w:rPr>
          <w:rFonts w:ascii="Arial" w:hAnsi="Arial" w:eastAsia="Times New Roman" w:cs="Arial"/>
          <w:color w:val="000000"/>
          <w:sz w:val="22"/>
          <w:szCs w:val="22"/>
        </w:rPr>
        <w:t xml:space="preserve"> refer (</w:t>
      </w:r>
      <w:r w:rsidRPr="004F466E">
        <w:rPr>
          <w:rFonts w:ascii="Arial" w:hAnsi="Arial" w:eastAsia="Times New Roman" w:cs="Arial"/>
          <w:b/>
          <w:bCs/>
          <w:color w:val="000000"/>
          <w:sz w:val="22"/>
          <w:szCs w:val="22"/>
        </w:rPr>
        <w:t>mandatory</w:t>
      </w:r>
      <w:r w:rsidRPr="004F466E">
        <w:rPr>
          <w:rFonts w:ascii="Arial" w:hAnsi="Arial" w:eastAsia="Times New Roman" w:cs="Arial"/>
          <w:color w:val="000000"/>
          <w:sz w:val="22"/>
          <w:szCs w:val="22"/>
        </w:rPr>
        <w:t xml:space="preserve">) </w:t>
      </w:r>
    </w:p>
    <w:p w:rsidRPr="004F466E" w:rsidR="00CD33C9" w:rsidP="00595DD1" w:rsidRDefault="00CD33C9" w14:paraId="1C9EA21C" w14:textId="77777777">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Must - </w:t>
      </w:r>
      <w:r w:rsidRPr="004F466E">
        <w:rPr>
          <w:rFonts w:ascii="Arial" w:hAnsi="Arial" w:eastAsia="Times New Roman" w:cs="Arial"/>
          <w:color w:val="000000"/>
          <w:sz w:val="22"/>
          <w:szCs w:val="22"/>
        </w:rPr>
        <w:t>Courts and tribunals “</w:t>
      </w:r>
      <w:r w:rsidRPr="004F466E">
        <w:rPr>
          <w:rFonts w:ascii="Arial" w:hAnsi="Arial" w:eastAsia="Times New Roman" w:cs="Arial"/>
          <w:b/>
          <w:bCs/>
          <w:color w:val="FF0000"/>
          <w:sz w:val="22"/>
          <w:szCs w:val="22"/>
        </w:rPr>
        <w:t>against whose decisions there is no judicial remedy under national law</w:t>
      </w:r>
      <w:r w:rsidRPr="004F466E">
        <w:rPr>
          <w:rFonts w:ascii="Arial" w:hAnsi="Arial" w:eastAsia="Times New Roman" w:cs="Arial"/>
          <w:color w:val="000000"/>
          <w:sz w:val="22"/>
          <w:szCs w:val="22"/>
        </w:rPr>
        <w:t>” </w:t>
      </w:r>
    </w:p>
    <w:p w:rsidRPr="004F466E" w:rsidR="002F32B7" w:rsidP="00595DD1" w:rsidRDefault="002F32B7" w14:paraId="740391A3" w14:textId="7174495F">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Also, if questioning </w:t>
      </w:r>
      <w:r w:rsidRPr="004F466E">
        <w:rPr>
          <w:rFonts w:ascii="Arial" w:hAnsi="Arial" w:eastAsia="Times New Roman" w:cs="Arial"/>
          <w:color w:val="000000"/>
          <w:sz w:val="22"/>
          <w:szCs w:val="22"/>
          <w:u w:val="single"/>
        </w:rPr>
        <w:t>validity</w:t>
      </w:r>
      <w:r w:rsidRPr="004F466E">
        <w:rPr>
          <w:rFonts w:ascii="Arial" w:hAnsi="Arial" w:eastAsia="Times New Roman" w:cs="Arial"/>
          <w:color w:val="000000"/>
          <w:sz w:val="22"/>
          <w:szCs w:val="22"/>
        </w:rPr>
        <w:t xml:space="preserve"> of EU Law, must refer because CJEU has exclusive jx in this area. </w:t>
      </w:r>
    </w:p>
    <w:p w:rsidRPr="004F466E" w:rsidR="00CD33C9" w:rsidP="00595DD1" w:rsidRDefault="00CD33C9" w14:paraId="0CBDC8CB" w14:textId="77777777">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Rationale: Prevent a body of national case law that is not in accordance with EU law. </w:t>
      </w:r>
    </w:p>
    <w:p w:rsidRPr="004F466E" w:rsidR="00CD33C9" w:rsidP="00595DD1" w:rsidRDefault="00CD33C9" w14:paraId="67CCC532" w14:textId="77777777">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Abstract Theory: Only bodies whose decisions are never subject to appeal </w:t>
      </w:r>
    </w:p>
    <w:p w:rsidRPr="004F466E" w:rsidR="00CD33C9" w:rsidP="00595DD1" w:rsidRDefault="00CD33C9" w14:paraId="35B60ADF" w14:textId="77777777">
      <w:pPr>
        <w:numPr>
          <w:ilvl w:val="1"/>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Concrete Theory: Whether the court or tribunal’s decision is subjected to appeal in the type of case in question. </w:t>
      </w:r>
    </w:p>
    <w:p w:rsidRPr="004F466E" w:rsidR="00CD33C9" w:rsidP="00595DD1" w:rsidRDefault="00CD33C9" w14:paraId="23CBE295" w14:textId="77777777">
      <w:pPr>
        <w:numPr>
          <w:ilvl w:val="2"/>
          <w:numId w:val="176"/>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Costa </w:t>
      </w:r>
      <w:r w:rsidRPr="004F466E">
        <w:rPr>
          <w:rFonts w:ascii="Arial" w:hAnsi="Arial" w:eastAsia="Times New Roman" w:cs="Arial"/>
          <w:color w:val="000000"/>
          <w:sz w:val="22"/>
          <w:szCs w:val="22"/>
        </w:rPr>
        <w:t>- Suggests that ECJ favors this theory. </w:t>
      </w:r>
    </w:p>
    <w:p w:rsidRPr="004F466E" w:rsidR="00CD33C9" w:rsidP="00595DD1" w:rsidRDefault="00CD33C9" w14:paraId="5FC0323D" w14:textId="77777777">
      <w:pPr>
        <w:numPr>
          <w:ilvl w:val="2"/>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Decisions of a national appeal court that could be challenged before a national Supreme Court didn’t come within A267. </w:t>
      </w:r>
    </w:p>
    <w:p w:rsidRPr="004F466E" w:rsidR="00E2221E" w:rsidP="00595DD1" w:rsidRDefault="00CD33C9" w14:paraId="40898F7F" w14:textId="2BF03839">
      <w:pPr>
        <w:numPr>
          <w:ilvl w:val="2"/>
          <w:numId w:val="1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If question concerning interpretation of EU law came before the Supreme Court, it </w:t>
      </w:r>
      <w:r w:rsidRPr="004F466E">
        <w:rPr>
          <w:rFonts w:ascii="Arial" w:hAnsi="Arial" w:eastAsia="Times New Roman" w:cs="Arial"/>
          <w:b/>
          <w:bCs/>
          <w:color w:val="000000"/>
          <w:sz w:val="22"/>
          <w:szCs w:val="22"/>
          <w:u w:val="single"/>
        </w:rPr>
        <w:t>must</w:t>
      </w:r>
      <w:r w:rsidRPr="004F466E">
        <w:rPr>
          <w:rFonts w:ascii="Arial" w:hAnsi="Arial" w:eastAsia="Times New Roman" w:cs="Arial"/>
          <w:color w:val="000000"/>
          <w:sz w:val="22"/>
          <w:szCs w:val="22"/>
        </w:rPr>
        <w:t xml:space="preserve"> refer pursuant to A267 either when examining admissibility or at later stage</w:t>
      </w:r>
    </w:p>
    <w:p w:rsidRPr="004F466E" w:rsidR="000D13AE" w:rsidP="000D13AE" w:rsidRDefault="000D13AE" w14:paraId="14FF6FF0"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Dimension 1: Making References, the national court perspective </w:t>
      </w:r>
    </w:p>
    <w:p w:rsidRPr="004F466E" w:rsidR="000D13AE" w:rsidP="00595DD1" w:rsidRDefault="000D13AE" w14:paraId="26760E13" w14:textId="39A9B4C1">
      <w:pPr>
        <w:numPr>
          <w:ilvl w:val="0"/>
          <w:numId w:val="4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Which questions can be referred?  Interpretation vs</w:t>
      </w:r>
      <w:r w:rsidRPr="004F466E" w:rsidR="0092049E">
        <w:rPr>
          <w:rFonts w:ascii="Arial" w:hAnsi="Arial" w:eastAsia="Times New Roman" w:cs="Arial"/>
          <w:color w:val="000000"/>
          <w:sz w:val="22"/>
          <w:szCs w:val="22"/>
        </w:rPr>
        <w:t>.</w:t>
      </w:r>
      <w:r w:rsidRPr="004F466E">
        <w:rPr>
          <w:rFonts w:ascii="Arial" w:hAnsi="Arial" w:eastAsia="Times New Roman" w:cs="Arial"/>
          <w:color w:val="000000"/>
          <w:sz w:val="22"/>
          <w:szCs w:val="22"/>
        </w:rPr>
        <w:t xml:space="preserve"> validity of EU law</w:t>
      </w:r>
    </w:p>
    <w:p w:rsidRPr="004F466E" w:rsidR="000D13AE" w:rsidP="00595DD1" w:rsidRDefault="000D13AE" w14:paraId="1A06B81C" w14:textId="6CE69C85">
      <w:pPr>
        <w:numPr>
          <w:ilvl w:val="1"/>
          <w:numId w:val="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highlight w:val="green"/>
        </w:rPr>
        <w:t>Most cases are on interpretation</w:t>
      </w:r>
      <w:r w:rsidRPr="004F466E">
        <w:rPr>
          <w:rFonts w:ascii="Arial" w:hAnsi="Arial" w:eastAsia="Times New Roman" w:cs="Arial"/>
          <w:color w:val="000000"/>
          <w:sz w:val="22"/>
          <w:szCs w:val="22"/>
        </w:rPr>
        <w:t xml:space="preserve"> as opposed to validity (interpretation cases suggest a state wants to rely on it; validity questions </w:t>
      </w:r>
      <w:r w:rsidRPr="004F466E" w:rsidR="00923AE5">
        <w:rPr>
          <w:rFonts w:ascii="Arial" w:hAnsi="Arial" w:eastAsia="Times New Roman" w:cs="Arial"/>
          <w:color w:val="000000"/>
          <w:sz w:val="22"/>
          <w:szCs w:val="22"/>
        </w:rPr>
        <w:t>mean</w:t>
      </w:r>
      <w:r w:rsidRPr="004F466E">
        <w:rPr>
          <w:rFonts w:ascii="Arial" w:hAnsi="Arial" w:eastAsia="Times New Roman" w:cs="Arial"/>
          <w:color w:val="000000"/>
          <w:sz w:val="22"/>
          <w:szCs w:val="22"/>
        </w:rPr>
        <w:t xml:space="preserve"> a state wants to challenge the EU law at issue) </w:t>
      </w:r>
    </w:p>
    <w:p w:rsidRPr="004F466E" w:rsidR="000D13AE" w:rsidP="00595DD1" w:rsidRDefault="000D13AE" w14:paraId="0ED1CF69" w14:textId="77777777">
      <w:pPr>
        <w:numPr>
          <w:ilvl w:val="1"/>
          <w:numId w:val="43"/>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rPr>
        <w:t> </w:t>
      </w:r>
      <w:r w:rsidRPr="004F466E">
        <w:rPr>
          <w:rFonts w:ascii="Arial" w:hAnsi="Arial" w:eastAsia="Times New Roman" w:cs="Arial"/>
          <w:color w:val="000000"/>
          <w:sz w:val="22"/>
          <w:szCs w:val="22"/>
          <w:highlight w:val="green"/>
        </w:rPr>
        <w:t xml:space="preserve">See </w:t>
      </w:r>
      <w:r w:rsidRPr="004F466E">
        <w:rPr>
          <w:rFonts w:ascii="Arial" w:hAnsi="Arial" w:eastAsia="Times New Roman" w:cs="Arial"/>
          <w:i/>
          <w:iCs/>
          <w:color w:val="000000"/>
          <w:sz w:val="22"/>
          <w:szCs w:val="22"/>
          <w:highlight w:val="green"/>
        </w:rPr>
        <w:t>Fotofrost</w:t>
      </w:r>
      <w:r w:rsidRPr="004F466E">
        <w:rPr>
          <w:rFonts w:ascii="Arial" w:hAnsi="Arial" w:eastAsia="Times New Roman" w:cs="Arial"/>
          <w:color w:val="000000"/>
          <w:sz w:val="22"/>
          <w:szCs w:val="22"/>
          <w:highlight w:val="green"/>
        </w:rPr>
        <w:t xml:space="preserve"> on validity rulings – </w:t>
      </w:r>
      <w:r w:rsidRPr="004F466E">
        <w:rPr>
          <w:rFonts w:ascii="Arial" w:hAnsi="Arial" w:eastAsia="Times New Roman" w:cs="Arial"/>
          <w:b/>
          <w:bCs/>
          <w:color w:val="000000"/>
          <w:sz w:val="22"/>
          <w:szCs w:val="22"/>
          <w:highlight w:val="green"/>
        </w:rPr>
        <w:t>national courts can’t rule EU law invalid</w:t>
      </w:r>
    </w:p>
    <w:p w:rsidRPr="004F466E" w:rsidR="000D13AE" w:rsidP="00595DD1" w:rsidRDefault="000D13AE" w14:paraId="220E9C54" w14:textId="77777777">
      <w:pPr>
        <w:numPr>
          <w:ilvl w:val="2"/>
          <w:numId w:val="43"/>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National courts must rule on national law</w:t>
      </w:r>
    </w:p>
    <w:p w:rsidRPr="004F466E" w:rsidR="000D13AE" w:rsidP="00595DD1" w:rsidRDefault="000D13AE" w14:paraId="25900A4D" w14:textId="77777777">
      <w:pPr>
        <w:numPr>
          <w:ilvl w:val="2"/>
          <w:numId w:val="43"/>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CJEU has exclusive jurisdiction to rule on the validity of EU law </w:t>
      </w:r>
    </w:p>
    <w:p w:rsidRPr="004F466E" w:rsidR="000D13AE" w:rsidP="00595DD1" w:rsidRDefault="000D13AE" w14:paraId="21E7DFE6" w14:textId="77777777">
      <w:pPr>
        <w:numPr>
          <w:ilvl w:val="2"/>
          <w:numId w:val="43"/>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So if they have doubt about validity, they need to refer </w:t>
      </w:r>
    </w:p>
    <w:p w:rsidRPr="004F466E" w:rsidR="000D13AE" w:rsidP="00595DD1" w:rsidRDefault="000D13AE" w14:paraId="57854FAC" w14:textId="77777777">
      <w:pPr>
        <w:numPr>
          <w:ilvl w:val="1"/>
          <w:numId w:val="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What are litigants seeking from the national court with a ruling on interpretation of EU law?   A ruling on validity of EU law?</w:t>
      </w:r>
    </w:p>
    <w:p w:rsidRPr="004F466E" w:rsidR="000D13AE" w:rsidP="00595DD1" w:rsidRDefault="000D13AE" w14:paraId="304E6083" w14:textId="77777777">
      <w:pPr>
        <w:numPr>
          <w:ilvl w:val="2"/>
          <w:numId w:val="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is usually reacting to litigants </w:t>
      </w:r>
    </w:p>
    <w:p w:rsidRPr="004F466E" w:rsidR="000D13AE" w:rsidP="00595DD1" w:rsidRDefault="000D13AE" w14:paraId="49D95210" w14:textId="77777777">
      <w:pPr>
        <w:numPr>
          <w:ilvl w:val="2"/>
          <w:numId w:val="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Very often it is about making sure that national law is in conformity with EU law</w:t>
      </w:r>
    </w:p>
    <w:p w:rsidRPr="004F466E" w:rsidR="000D13AE" w:rsidP="00595DD1" w:rsidRDefault="000D13AE" w14:paraId="312E0CCD" w14:textId="77777777">
      <w:pPr>
        <w:numPr>
          <w:ilvl w:val="2"/>
          <w:numId w:val="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Litigants really do not have control, it is a procedure that the National court must enact</w:t>
      </w:r>
    </w:p>
    <w:p w:rsidRPr="004F466E" w:rsidR="000D13AE" w:rsidP="00595DD1" w:rsidRDefault="000D13AE" w14:paraId="4EADD7E8" w14:textId="77777777">
      <w:pPr>
        <w:numPr>
          <w:ilvl w:val="3"/>
          <w:numId w:val="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is not always easy for litigants to put pressure on the national court </w:t>
      </w:r>
    </w:p>
    <w:p w:rsidRPr="004F466E" w:rsidR="000D13AE" w:rsidP="00595DD1" w:rsidRDefault="000D13AE" w14:paraId="7E40CB66" w14:textId="77777777">
      <w:pPr>
        <w:numPr>
          <w:ilvl w:val="0"/>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Which national courts </w:t>
      </w:r>
      <w:r w:rsidRPr="004F466E">
        <w:rPr>
          <w:rFonts w:ascii="Arial" w:hAnsi="Arial" w:eastAsia="Times New Roman" w:cs="Arial"/>
          <w:color w:val="000000"/>
          <w:sz w:val="22"/>
          <w:szCs w:val="22"/>
          <w:u w:val="single"/>
        </w:rPr>
        <w:t>may</w:t>
      </w:r>
      <w:r w:rsidRPr="004F466E">
        <w:rPr>
          <w:rFonts w:ascii="Arial" w:hAnsi="Arial" w:eastAsia="Times New Roman" w:cs="Arial"/>
          <w:color w:val="000000"/>
          <w:sz w:val="22"/>
          <w:szCs w:val="22"/>
        </w:rPr>
        <w:t xml:space="preserve"> refer?  </w:t>
      </w:r>
    </w:p>
    <w:p w:rsidRPr="004F466E" w:rsidR="000D13AE" w:rsidP="00595DD1" w:rsidRDefault="000D13AE" w14:paraId="16C80C62" w14:textId="77777777">
      <w:pPr>
        <w:numPr>
          <w:ilvl w:val="1"/>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ALL</w:t>
      </w:r>
      <w:r w:rsidRPr="004F466E">
        <w:rPr>
          <w:rFonts w:ascii="Arial" w:hAnsi="Arial" w:eastAsia="Times New Roman" w:cs="Arial"/>
          <w:color w:val="000000"/>
          <w:sz w:val="22"/>
          <w:szCs w:val="22"/>
        </w:rPr>
        <w:t xml:space="preserve"> national courts.  </w:t>
      </w:r>
      <w:r w:rsidRPr="004F466E">
        <w:rPr>
          <w:rFonts w:ascii="Arial" w:hAnsi="Arial" w:eastAsia="Times New Roman" w:cs="Arial"/>
          <w:i/>
          <w:iCs/>
          <w:color w:val="000000"/>
          <w:sz w:val="22"/>
          <w:szCs w:val="22"/>
        </w:rPr>
        <w:t>Broekmuelen</w:t>
      </w:r>
      <w:r w:rsidRPr="004F466E">
        <w:rPr>
          <w:rFonts w:ascii="Arial" w:hAnsi="Arial" w:eastAsia="Times New Roman" w:cs="Arial"/>
          <w:color w:val="000000"/>
          <w:sz w:val="22"/>
          <w:szCs w:val="22"/>
        </w:rPr>
        <w:t>,</w:t>
      </w:r>
    </w:p>
    <w:p w:rsidRPr="004F466E" w:rsidR="000D13AE" w:rsidP="00595DD1" w:rsidRDefault="000D13AE" w14:paraId="138FB6B0" w14:textId="77777777">
      <w:pPr>
        <w:numPr>
          <w:ilvl w:val="1"/>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empowers judges at all levels to make references</w:t>
      </w:r>
    </w:p>
    <w:p w:rsidRPr="004F466E" w:rsidR="000D13AE" w:rsidP="00595DD1" w:rsidRDefault="000D13AE" w14:paraId="0B60426D"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I.e. Poland facing the destruction of judicial independence </w:t>
      </w:r>
    </w:p>
    <w:p w:rsidRPr="004F466E" w:rsidR="000D13AE" w:rsidP="00595DD1" w:rsidRDefault="000D13AE" w14:paraId="06E103D4"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As long as they are part of the domestic legal system it is a court </w:t>
      </w:r>
    </w:p>
    <w:p w:rsidRPr="004F466E" w:rsidR="000D13AE" w:rsidP="00595DD1" w:rsidRDefault="000D13AE" w14:paraId="015C8049" w14:textId="77777777">
      <w:pPr>
        <w:numPr>
          <w:ilvl w:val="3"/>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Even immigration courts </w:t>
      </w:r>
    </w:p>
    <w:p w:rsidRPr="004F466E" w:rsidR="000D13AE" w:rsidP="00595DD1" w:rsidRDefault="000D13AE" w14:paraId="54B220B3"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private administrative bodies may refer</w:t>
      </w:r>
    </w:p>
    <w:p w:rsidRPr="004F466E" w:rsidR="000D13AE" w:rsidP="00595DD1" w:rsidRDefault="000D13AE" w14:paraId="509D4500" w14:textId="77777777">
      <w:pPr>
        <w:numPr>
          <w:ilvl w:val="0"/>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Which national courts </w:t>
      </w:r>
      <w:r w:rsidRPr="004F466E">
        <w:rPr>
          <w:rFonts w:ascii="Arial" w:hAnsi="Arial" w:eastAsia="Times New Roman" w:cs="Arial"/>
          <w:color w:val="000000"/>
          <w:sz w:val="22"/>
          <w:szCs w:val="22"/>
          <w:u w:val="single"/>
        </w:rPr>
        <w:t>must</w:t>
      </w:r>
      <w:r w:rsidRPr="004F466E">
        <w:rPr>
          <w:rFonts w:ascii="Arial" w:hAnsi="Arial" w:eastAsia="Times New Roman" w:cs="Arial"/>
          <w:color w:val="000000"/>
          <w:sz w:val="22"/>
          <w:szCs w:val="22"/>
        </w:rPr>
        <w:t xml:space="preserve"> refer? </w:t>
      </w:r>
    </w:p>
    <w:p w:rsidRPr="004F466E" w:rsidR="000D13AE" w:rsidP="00595DD1" w:rsidRDefault="000D13AE" w14:paraId="3C6CEB5D" w14:textId="77777777">
      <w:pPr>
        <w:numPr>
          <w:ilvl w:val="1"/>
          <w:numId w:val="44"/>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Cartesio</w:t>
      </w:r>
      <w:r w:rsidRPr="004F466E">
        <w:rPr>
          <w:rFonts w:ascii="Arial" w:hAnsi="Arial" w:eastAsia="Times New Roman" w:cs="Arial"/>
          <w:color w:val="000000"/>
          <w:sz w:val="22"/>
          <w:szCs w:val="22"/>
        </w:rPr>
        <w:t xml:space="preserve"> </w:t>
      </w:r>
      <w:r w:rsidRPr="004F466E">
        <w:rPr>
          <w:rFonts w:ascii="Arial" w:hAnsi="Arial" w:eastAsia="Times New Roman" w:cs="Arial"/>
          <w:color w:val="000000"/>
          <w:sz w:val="22"/>
          <w:szCs w:val="22"/>
          <w:u w:val="single"/>
        </w:rPr>
        <w:t>but</w:t>
      </w:r>
      <w:r w:rsidRPr="004F466E">
        <w:rPr>
          <w:rFonts w:ascii="Arial" w:hAnsi="Arial" w:eastAsia="Times New Roman" w:cs="Arial"/>
          <w:color w:val="000000"/>
          <w:sz w:val="22"/>
          <w:szCs w:val="22"/>
        </w:rPr>
        <w:t xml:space="preserve"> cf </w:t>
      </w:r>
      <w:r w:rsidRPr="004F466E">
        <w:rPr>
          <w:rFonts w:ascii="Arial" w:hAnsi="Arial" w:eastAsia="Times New Roman" w:cs="Arial"/>
          <w:i/>
          <w:iCs/>
          <w:color w:val="000000"/>
          <w:sz w:val="22"/>
          <w:szCs w:val="22"/>
        </w:rPr>
        <w:t>Da Costa, CILFIT,</w:t>
      </w:r>
    </w:p>
    <w:p w:rsidRPr="004F466E" w:rsidR="000D13AE" w:rsidP="00595DD1" w:rsidRDefault="000D13AE" w14:paraId="398E2ADF" w14:textId="77777777">
      <w:pPr>
        <w:numPr>
          <w:ilvl w:val="1"/>
          <w:numId w:val="44"/>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Court of last instance (Apex courts)</w:t>
      </w:r>
    </w:p>
    <w:p w:rsidRPr="004F466E" w:rsidR="000D13AE" w:rsidP="00595DD1" w:rsidRDefault="000D13AE" w14:paraId="1E0F8FEB"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Appeals court </w:t>
      </w:r>
    </w:p>
    <w:p w:rsidRPr="004F466E" w:rsidR="000D13AE" w:rsidP="00595DD1" w:rsidRDefault="000D13AE" w14:paraId="5610FB38"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Highest court </w:t>
      </w:r>
    </w:p>
    <w:p w:rsidRPr="004F466E" w:rsidR="000D13AE" w:rsidP="00595DD1" w:rsidRDefault="000D13AE" w14:paraId="64826CCE" w14:textId="77777777">
      <w:pPr>
        <w:numPr>
          <w:ilvl w:val="1"/>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theory they are required to refer</w:t>
      </w:r>
    </w:p>
    <w:p w:rsidRPr="004F466E" w:rsidR="000D13AE" w:rsidP="00595DD1" w:rsidRDefault="000D13AE" w14:paraId="7A951664"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Unless the point is super obvious and doesn't need to be reported on</w:t>
      </w:r>
    </w:p>
    <w:p w:rsidRPr="004F466E" w:rsidR="000D13AE" w:rsidP="00595DD1" w:rsidRDefault="000D13AE" w14:paraId="4488E853"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Point of when a question is clear and obvious is contested </w:t>
      </w:r>
    </w:p>
    <w:p w:rsidRPr="004F466E" w:rsidR="000D13AE" w:rsidP="00595DD1" w:rsidRDefault="000D13AE" w14:paraId="53458481" w14:textId="77777777">
      <w:pPr>
        <w:numPr>
          <w:ilvl w:val="0"/>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there an EU law system of precedent? </w:t>
      </w:r>
    </w:p>
    <w:p w:rsidRPr="004F466E" w:rsidR="000D13AE" w:rsidP="00595DD1" w:rsidRDefault="000D13AE" w14:paraId="2CF9263A" w14:textId="77777777">
      <w:pPr>
        <w:numPr>
          <w:ilvl w:val="1"/>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Yes, these rulings by the CJEU are binding on everyone </w:t>
      </w:r>
    </w:p>
    <w:p w:rsidRPr="004F466E" w:rsidR="000D13AE" w:rsidP="00595DD1" w:rsidRDefault="000D13AE" w14:paraId="6D3C3EFB" w14:textId="77777777">
      <w:pPr>
        <w:numPr>
          <w:ilvl w:val="2"/>
          <w:numId w:val="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is a de facto system of precedent </w:t>
      </w:r>
    </w:p>
    <w:p w:rsidRPr="004F466E" w:rsidR="000D13AE" w:rsidP="00595DD1" w:rsidRDefault="000D13AE" w14:paraId="3B492110" w14:textId="77777777">
      <w:pPr>
        <w:numPr>
          <w:ilvl w:val="1"/>
          <w:numId w:val="44"/>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ICC</w:t>
      </w:r>
    </w:p>
    <w:p w:rsidRPr="004F466E" w:rsidR="000D13AE" w:rsidP="000D13AE" w:rsidRDefault="000D13AE" w14:paraId="7F8642A4"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Dimension 2: Giving Rulings, the CJEU Perspective </w:t>
      </w:r>
    </w:p>
    <w:p w:rsidRPr="004F466E" w:rsidR="000D13AE" w:rsidP="000D13AE" w:rsidRDefault="000D13AE" w14:paraId="5CB799FE"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w:t>
      </w:r>
      <w:r w:rsidRPr="004F466E">
        <w:rPr>
          <w:rFonts w:ascii="Arial" w:hAnsi="Arial" w:eastAsia="Times New Roman" w:cs="Arial"/>
          <w:b/>
          <w:bCs/>
          <w:color w:val="000000"/>
          <w:sz w:val="22"/>
          <w:szCs w:val="22"/>
        </w:rPr>
        <w:t xml:space="preserve">Article 99 </w:t>
      </w:r>
      <w:r w:rsidRPr="004F466E">
        <w:rPr>
          <w:rFonts w:ascii="Arial" w:hAnsi="Arial" w:eastAsia="Times New Roman" w:cs="Arial"/>
          <w:color w:val="000000"/>
          <w:sz w:val="22"/>
          <w:szCs w:val="22"/>
        </w:rPr>
        <w:t>of the Rules of Procedure</w:t>
      </w:r>
    </w:p>
    <w:p w:rsidRPr="004F466E" w:rsidR="000D13AE" w:rsidP="000D13AE" w:rsidRDefault="000D13AE" w14:paraId="0A9B8E67" w14:textId="57467E9A">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Reply by </w:t>
      </w:r>
      <w:r w:rsidRPr="004F466E">
        <w:rPr>
          <w:rFonts w:ascii="Arial" w:hAnsi="Arial" w:eastAsia="Times New Roman" w:cs="Arial"/>
          <w:i/>
          <w:iCs/>
          <w:color w:val="000000"/>
          <w:sz w:val="22"/>
          <w:szCs w:val="22"/>
          <w:highlight w:val="green"/>
        </w:rPr>
        <w:t>reasoned order</w:t>
      </w:r>
      <w:r w:rsidRPr="004F466E">
        <w:rPr>
          <w:rFonts w:ascii="Arial" w:hAnsi="Arial" w:eastAsia="Times New Roman" w:cs="Arial"/>
          <w:i/>
          <w:iCs/>
          <w:color w:val="000000"/>
          <w:sz w:val="22"/>
          <w:szCs w:val="22"/>
        </w:rPr>
        <w:t> </w:t>
      </w:r>
      <w:r w:rsidRPr="004F466E" w:rsidR="00FB226F">
        <w:rPr>
          <w:rFonts w:ascii="Wingdings" w:hAnsi="Wingdings" w:eastAsia="Wingdings" w:cs="Wingdings"/>
          <w:i/>
          <w:color w:val="000000"/>
          <w:sz w:val="22"/>
          <w:szCs w:val="22"/>
        </w:rPr>
        <w:t>à</w:t>
      </w:r>
      <w:r w:rsidRPr="004F466E" w:rsidR="00FB226F">
        <w:rPr>
          <w:rFonts w:ascii="Arial" w:hAnsi="Arial" w:eastAsia="Times New Roman" w:cs="Arial"/>
          <w:i/>
          <w:iCs/>
          <w:color w:val="000000"/>
          <w:sz w:val="22"/>
          <w:szCs w:val="22"/>
        </w:rPr>
        <w:t xml:space="preserve"> </w:t>
      </w:r>
      <w:r w:rsidRPr="004F466E" w:rsidR="00FB226F">
        <w:rPr>
          <w:rFonts w:ascii="Arial" w:hAnsi="Arial" w:eastAsia="Times New Roman" w:cs="Arial"/>
          <w:color w:val="000000"/>
          <w:sz w:val="22"/>
          <w:szCs w:val="22"/>
        </w:rPr>
        <w:t>(relying on previously decided issues for which there is no reasonable doubt)</w:t>
      </w:r>
      <w:r w:rsidRPr="004F466E" w:rsidR="00FB226F">
        <w:rPr>
          <w:rFonts w:ascii="Arial" w:hAnsi="Arial" w:eastAsia="Times New Roman" w:cs="Arial"/>
          <w:i/>
          <w:iCs/>
          <w:color w:val="000000"/>
          <w:sz w:val="22"/>
          <w:szCs w:val="22"/>
        </w:rPr>
        <w:t xml:space="preserve"> </w:t>
      </w:r>
    </w:p>
    <w:p w:rsidRPr="004F466E" w:rsidR="000D13AE" w:rsidP="00595DD1" w:rsidRDefault="000D13AE" w14:paraId="0CB2B2D4" w14:textId="77777777">
      <w:pPr>
        <w:numPr>
          <w:ilvl w:val="0"/>
          <w:numId w:val="4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Where a question referred to the Court for a preliminary ruling is </w:t>
      </w:r>
      <w:r w:rsidRPr="004F466E">
        <w:rPr>
          <w:rFonts w:ascii="Arial" w:hAnsi="Arial" w:eastAsia="Times New Roman" w:cs="Arial"/>
          <w:color w:val="000000"/>
          <w:sz w:val="22"/>
          <w:szCs w:val="22"/>
          <w:u w:val="single"/>
        </w:rPr>
        <w:t>identical</w:t>
      </w:r>
      <w:r w:rsidRPr="004F466E">
        <w:rPr>
          <w:rFonts w:ascii="Arial" w:hAnsi="Arial" w:eastAsia="Times New Roman" w:cs="Arial"/>
          <w:color w:val="000000"/>
          <w:sz w:val="22"/>
          <w:szCs w:val="22"/>
        </w:rPr>
        <w:t xml:space="preserve"> to a question on which the Court has already ruled, where the reply to such a question may be clearly deduced from existing case-law or where the answer to the question referred for a preliminary ruling admits of </w:t>
      </w:r>
      <w:r w:rsidRPr="004F466E">
        <w:rPr>
          <w:rFonts w:ascii="Arial" w:hAnsi="Arial" w:eastAsia="Times New Roman" w:cs="Arial"/>
          <w:color w:val="000000"/>
          <w:sz w:val="22"/>
          <w:szCs w:val="22"/>
          <w:u w:val="single"/>
        </w:rPr>
        <w:t>no reasonable doubt</w:t>
      </w:r>
      <w:r w:rsidRPr="004F466E">
        <w:rPr>
          <w:rFonts w:ascii="Arial" w:hAnsi="Arial" w:eastAsia="Times New Roman" w:cs="Arial"/>
          <w:color w:val="000000"/>
          <w:sz w:val="22"/>
          <w:szCs w:val="22"/>
        </w:rPr>
        <w:t>, the Court may at any time, on a proposal from the Judge Rapporteur and after hearing the Advocate General, decide to rule by reasoned order</w:t>
      </w:r>
    </w:p>
    <w:p w:rsidRPr="004F466E" w:rsidR="000D13AE" w:rsidP="00595DD1" w:rsidRDefault="000D13AE" w14:paraId="3E832557" w14:textId="77777777">
      <w:pPr>
        <w:numPr>
          <w:ilvl w:val="1"/>
          <w:numId w:val="45"/>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This is a way to shorten the procedure </w:t>
      </w:r>
    </w:p>
    <w:p w:rsidRPr="004F466E" w:rsidR="000D13AE" w:rsidP="00595DD1" w:rsidRDefault="000D13AE" w14:paraId="483C4888" w14:textId="77777777">
      <w:pPr>
        <w:numPr>
          <w:ilvl w:val="1"/>
          <w:numId w:val="45"/>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Courts are currently overloaded </w:t>
      </w:r>
    </w:p>
    <w:p w:rsidRPr="004F466E" w:rsidR="000D13AE" w:rsidP="000D13AE" w:rsidRDefault="000D13AE" w14:paraId="4BB75FA6"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Dimension 2: Urgency and Expedition in the Preliminary Rulings Procedure </w:t>
      </w:r>
    </w:p>
    <w:p w:rsidRPr="004F466E" w:rsidR="000D13AE" w:rsidP="000D13AE" w:rsidRDefault="000D13AE" w14:paraId="54DD3FC4"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w:t>
      </w:r>
      <w:r w:rsidRPr="004F466E">
        <w:rPr>
          <w:rFonts w:ascii="Arial" w:hAnsi="Arial" w:eastAsia="Times New Roman" w:cs="Arial"/>
          <w:b/>
          <w:bCs/>
          <w:color w:val="000000"/>
          <w:sz w:val="22"/>
          <w:szCs w:val="22"/>
        </w:rPr>
        <w:t>Art 267( para 4</w:t>
      </w:r>
      <w:r w:rsidRPr="004F466E">
        <w:rPr>
          <w:rFonts w:ascii="Arial" w:hAnsi="Arial" w:eastAsia="Times New Roman" w:cs="Arial"/>
          <w:color w:val="000000"/>
          <w:sz w:val="22"/>
          <w:szCs w:val="22"/>
        </w:rPr>
        <w:t>) TFEU Continued:</w:t>
      </w:r>
    </w:p>
    <w:p w:rsidRPr="004F466E" w:rsidR="000D13AE" w:rsidP="000D13AE" w:rsidRDefault="000D13AE" w14:paraId="46E42196"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If such a question is raised in a case pending before a court or tribunal of a Member State with regard to a person in </w:t>
      </w:r>
      <w:r w:rsidRPr="004F466E">
        <w:rPr>
          <w:rFonts w:ascii="Arial" w:hAnsi="Arial" w:eastAsia="Times New Roman" w:cs="Arial"/>
          <w:color w:val="000000"/>
          <w:sz w:val="22"/>
          <w:szCs w:val="22"/>
          <w:u w:val="single"/>
        </w:rPr>
        <w:t>custody</w:t>
      </w:r>
      <w:r w:rsidRPr="004F466E">
        <w:rPr>
          <w:rFonts w:ascii="Arial" w:hAnsi="Arial" w:eastAsia="Times New Roman" w:cs="Arial"/>
          <w:color w:val="000000"/>
          <w:sz w:val="22"/>
          <w:szCs w:val="22"/>
        </w:rPr>
        <w:t xml:space="preserve">, the Court of Justice of the European Union shall act with the </w:t>
      </w:r>
      <w:r w:rsidRPr="004F466E">
        <w:rPr>
          <w:rFonts w:ascii="Arial" w:hAnsi="Arial" w:eastAsia="Times New Roman" w:cs="Arial"/>
          <w:color w:val="000000"/>
          <w:sz w:val="22"/>
          <w:szCs w:val="22"/>
          <w:u w:val="single"/>
        </w:rPr>
        <w:t>minimum of delay</w:t>
      </w:r>
      <w:r w:rsidRPr="004F466E">
        <w:rPr>
          <w:rFonts w:ascii="Arial" w:hAnsi="Arial" w:eastAsia="Times New Roman" w:cs="Arial"/>
          <w:color w:val="000000"/>
          <w:sz w:val="22"/>
          <w:szCs w:val="22"/>
        </w:rPr>
        <w:t>.</w:t>
      </w:r>
    </w:p>
    <w:p w:rsidRPr="004F466E" w:rsidR="000D13AE" w:rsidP="000D13AE" w:rsidRDefault="000D13AE" w14:paraId="38E95A19" w14:textId="77777777">
      <w:pPr>
        <w:rPr>
          <w:rFonts w:ascii="Arial" w:hAnsi="Arial" w:eastAsia="Times New Roman" w:cs="Arial"/>
          <w:sz w:val="22"/>
          <w:szCs w:val="22"/>
        </w:rPr>
      </w:pPr>
    </w:p>
    <w:p w:rsidRPr="004F466E" w:rsidR="000D13AE" w:rsidP="000D13AE" w:rsidRDefault="000D13AE" w14:paraId="6B324C6B" w14:textId="75EC9846">
      <w:pPr>
        <w:spacing w:before="200"/>
        <w:rPr>
          <w:rFonts w:ascii="Arial" w:hAnsi="Arial" w:eastAsia="Times New Roman" w:cs="Arial"/>
          <w:sz w:val="22"/>
          <w:szCs w:val="22"/>
        </w:rPr>
      </w:pPr>
      <w:r w:rsidRPr="004F466E">
        <w:rPr>
          <w:rFonts w:ascii="Arial" w:hAnsi="Arial" w:eastAsia="Times New Roman" w:cs="Arial"/>
          <w:b/>
          <w:bCs/>
          <w:color w:val="000000"/>
          <w:sz w:val="22"/>
          <w:szCs w:val="22"/>
        </w:rPr>
        <w:t>EXPEDITED PRELIMINARY RULING PROCEDURE:</w:t>
      </w:r>
    </w:p>
    <w:p w:rsidRPr="004F466E" w:rsidR="000D13AE" w:rsidP="000D13AE" w:rsidRDefault="000D13AE" w14:paraId="03AA8ED3"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Article 105 of the </w:t>
      </w:r>
      <w:r w:rsidRPr="004F466E">
        <w:rPr>
          <w:rFonts w:ascii="Arial" w:hAnsi="Arial" w:eastAsia="Times New Roman" w:cs="Arial"/>
          <w:b/>
          <w:bCs/>
          <w:color w:val="000000"/>
          <w:sz w:val="22"/>
          <w:szCs w:val="22"/>
        </w:rPr>
        <w:t xml:space="preserve">Rules of Procedure </w:t>
      </w:r>
      <w:r w:rsidRPr="004F466E">
        <w:rPr>
          <w:rFonts w:ascii="Arial" w:hAnsi="Arial" w:eastAsia="Times New Roman" w:cs="Arial"/>
          <w:color w:val="000000"/>
          <w:sz w:val="22"/>
          <w:szCs w:val="22"/>
        </w:rPr>
        <w:t>of the Court</w:t>
      </w:r>
    </w:p>
    <w:p w:rsidRPr="004F466E" w:rsidR="000D13AE" w:rsidP="000D13AE" w:rsidRDefault="000D13AE" w14:paraId="4135E222"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1. At the request of the referring court or tribunal or, exceptionally, of his own motion, the President of the Court may, where the nature of the case requires that it be dealt with within a </w:t>
      </w:r>
      <w:r w:rsidRPr="004F466E">
        <w:rPr>
          <w:rFonts w:ascii="Arial" w:hAnsi="Arial" w:eastAsia="Times New Roman" w:cs="Arial"/>
          <w:color w:val="000000"/>
          <w:sz w:val="22"/>
          <w:szCs w:val="22"/>
          <w:u w:val="single"/>
        </w:rPr>
        <w:t>short time</w:t>
      </w:r>
      <w:r w:rsidRPr="004F466E">
        <w:rPr>
          <w:rFonts w:ascii="Arial" w:hAnsi="Arial" w:eastAsia="Times New Roman" w:cs="Arial"/>
          <w:color w:val="000000"/>
          <w:sz w:val="22"/>
          <w:szCs w:val="22"/>
        </w:rPr>
        <w:t xml:space="preserve">, after hearing the Judge Rapporteur and the Advocate General, decide that a reference for a preliminary ruling is to be determined pursuant to an </w:t>
      </w:r>
      <w:r w:rsidRPr="004F466E">
        <w:rPr>
          <w:rFonts w:ascii="Arial" w:hAnsi="Arial" w:eastAsia="Times New Roman" w:cs="Arial"/>
          <w:color w:val="000000"/>
          <w:sz w:val="22"/>
          <w:szCs w:val="22"/>
          <w:u w:val="single"/>
        </w:rPr>
        <w:t xml:space="preserve">expedited procedure </w:t>
      </w:r>
      <w:r w:rsidRPr="004F466E">
        <w:rPr>
          <w:rFonts w:ascii="Arial" w:hAnsi="Arial" w:eastAsia="Times New Roman" w:cs="Arial"/>
          <w:color w:val="000000"/>
          <w:sz w:val="22"/>
          <w:szCs w:val="22"/>
        </w:rPr>
        <w:t>derogating from the provisions of these Rules</w:t>
      </w:r>
    </w:p>
    <w:p w:rsidRPr="004F466E" w:rsidR="000D13AE" w:rsidP="000D13AE" w:rsidRDefault="000D13AE" w14:paraId="4B311601"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Dimension 2: When will the CJEU refuse to rule?</w:t>
      </w:r>
    </w:p>
    <w:p w:rsidRPr="004F466E" w:rsidR="00F45D79" w:rsidP="00595DD1" w:rsidRDefault="00F45D79" w14:paraId="5AD84A74" w14:textId="77777777">
      <w:pPr>
        <w:numPr>
          <w:ilvl w:val="0"/>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liberal initial approach (approach used to be open and flexible - didn’t want to discourage litigants) </w:t>
      </w:r>
    </w:p>
    <w:p w:rsidRPr="004F466E" w:rsidR="00F45D79" w:rsidP="00595DD1" w:rsidRDefault="00F45D79" w14:paraId="36AD3A9B"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used to correct improperly framed references. </w:t>
      </w:r>
    </w:p>
    <w:p w:rsidRPr="004F466E" w:rsidR="00F45D79" w:rsidP="00595DD1" w:rsidRDefault="00F45D79" w14:paraId="2EAE14D7"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used to commonly reject claims that a reference should not be accepted because of the reasons for making it, or the facts on which it was based. </w:t>
      </w:r>
    </w:p>
    <w:p w:rsidRPr="004F466E" w:rsidR="00F45D79" w:rsidP="00595DD1" w:rsidRDefault="00F45D79" w14:paraId="67624F59" w14:textId="5357DC9F">
      <w:pPr>
        <w:numPr>
          <w:ilvl w:val="0"/>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w:t>
      </w:r>
      <w:r w:rsidRPr="004F466E">
        <w:rPr>
          <w:rFonts w:ascii="Arial" w:hAnsi="Arial" w:eastAsia="Times New Roman" w:cs="Arial"/>
          <w:b/>
          <w:bCs/>
          <w:color w:val="000000"/>
          <w:sz w:val="22"/>
          <w:szCs w:val="22"/>
        </w:rPr>
        <w:t xml:space="preserve">CJEU asserts </w:t>
      </w:r>
      <w:r w:rsidRPr="004F466E" w:rsidR="00EF27C2">
        <w:rPr>
          <w:rFonts w:ascii="Arial" w:hAnsi="Arial" w:eastAsia="Times New Roman" w:cs="Arial"/>
          <w:b/>
          <w:bCs/>
          <w:color w:val="000000"/>
          <w:sz w:val="22"/>
          <w:szCs w:val="22"/>
        </w:rPr>
        <w:t xml:space="preserve">more </w:t>
      </w:r>
      <w:r w:rsidRPr="004F466E">
        <w:rPr>
          <w:rFonts w:ascii="Arial" w:hAnsi="Arial" w:eastAsia="Times New Roman" w:cs="Arial"/>
          <w:b/>
          <w:bCs/>
          <w:color w:val="000000"/>
          <w:sz w:val="22"/>
          <w:szCs w:val="22"/>
        </w:rPr>
        <w:t>authority over cases referred</w:t>
      </w:r>
      <w:r w:rsidRPr="004F466E">
        <w:rPr>
          <w:rFonts w:ascii="Arial" w:hAnsi="Arial" w:eastAsia="Times New Roman" w:cs="Arial"/>
          <w:color w:val="000000"/>
          <w:sz w:val="22"/>
          <w:szCs w:val="22"/>
        </w:rPr>
        <w:t> </w:t>
      </w:r>
      <w:r w:rsidRPr="004F466E" w:rsidR="00EF27C2">
        <w:rPr>
          <w:rFonts w:ascii="Wingdings" w:hAnsi="Wingdings" w:eastAsia="Wingdings" w:cs="Wingdings"/>
          <w:color w:val="000000"/>
          <w:sz w:val="22"/>
          <w:szCs w:val="22"/>
        </w:rPr>
        <w:t>à</w:t>
      </w:r>
      <w:r w:rsidRPr="004F466E" w:rsidR="00EF27C2">
        <w:rPr>
          <w:rFonts w:ascii="Arial" w:hAnsi="Arial" w:eastAsia="Times New Roman" w:cs="Arial"/>
          <w:color w:val="000000"/>
          <w:sz w:val="22"/>
          <w:szCs w:val="22"/>
        </w:rPr>
        <w:t xml:space="preserve"> </w:t>
      </w:r>
      <w:r w:rsidRPr="004F466E" w:rsidR="00EF27C2">
        <w:rPr>
          <w:rFonts w:ascii="Arial" w:hAnsi="Arial" w:eastAsia="Times New Roman" w:cs="Arial"/>
          <w:b/>
          <w:bCs/>
          <w:color w:val="000000"/>
          <w:sz w:val="22"/>
          <w:szCs w:val="22"/>
        </w:rPr>
        <w:t xml:space="preserve">Now the CJEU requires a clear explanation of why it’s. necessary </w:t>
      </w:r>
    </w:p>
    <w:p w:rsidRPr="004F466E" w:rsidR="00F45D79" w:rsidP="00595DD1" w:rsidRDefault="00F45D79" w14:paraId="418B01F8" w14:textId="77777777">
      <w:pPr>
        <w:numPr>
          <w:ilvl w:val="1"/>
          <w:numId w:val="177"/>
        </w:numPr>
        <w:textAlignment w:val="baseline"/>
        <w:rPr>
          <w:rFonts w:ascii="Arial" w:hAnsi="Arial" w:eastAsia="Times New Roman" w:cs="Arial"/>
          <w:color w:val="000000"/>
          <w:sz w:val="22"/>
          <w:szCs w:val="22"/>
          <w:highlight w:val="green"/>
        </w:rPr>
      </w:pPr>
      <w:r w:rsidRPr="004F466E">
        <w:rPr>
          <w:rFonts w:ascii="Arial" w:hAnsi="Arial" w:eastAsia="Times New Roman" w:cs="Arial"/>
          <w:b/>
          <w:bCs/>
          <w:i/>
          <w:iCs/>
          <w:color w:val="000000"/>
          <w:sz w:val="22"/>
          <w:szCs w:val="22"/>
          <w:highlight w:val="green"/>
        </w:rPr>
        <w:t>Foglia</w:t>
      </w:r>
      <w:r w:rsidRPr="004F466E">
        <w:rPr>
          <w:rFonts w:ascii="Arial" w:hAnsi="Arial" w:eastAsia="Times New Roman" w:cs="Arial"/>
          <w:i/>
          <w:iCs/>
          <w:color w:val="000000"/>
          <w:sz w:val="22"/>
          <w:szCs w:val="22"/>
          <w:highlight w:val="green"/>
        </w:rPr>
        <w:t xml:space="preserve"> 1 </w:t>
      </w:r>
      <w:r w:rsidRPr="004F466E">
        <w:rPr>
          <w:rFonts w:ascii="Arial" w:hAnsi="Arial" w:eastAsia="Times New Roman" w:cs="Arial"/>
          <w:color w:val="000000"/>
          <w:sz w:val="22"/>
          <w:szCs w:val="22"/>
          <w:highlight w:val="green"/>
        </w:rPr>
        <w:t>- CJEU regards itself as having ultimate authority to decide whether a reference is warranted or not. </w:t>
      </w:r>
    </w:p>
    <w:p w:rsidRPr="004F466E" w:rsidR="00F45D79" w:rsidP="00595DD1" w:rsidRDefault="00F45D79" w14:paraId="0CD74B82" w14:textId="77777777">
      <w:pPr>
        <w:numPr>
          <w:ilvl w:val="1"/>
          <w:numId w:val="177"/>
        </w:numPr>
        <w:textAlignment w:val="baseline"/>
        <w:rPr>
          <w:rFonts w:ascii="Arial" w:hAnsi="Arial" w:eastAsia="Times New Roman" w:cs="Arial"/>
          <w:i/>
          <w:iCs/>
          <w:color w:val="000000"/>
          <w:sz w:val="22"/>
          <w:szCs w:val="22"/>
          <w:highlight w:val="green"/>
        </w:rPr>
      </w:pPr>
      <w:r w:rsidRPr="004F466E">
        <w:rPr>
          <w:rFonts w:ascii="Arial" w:hAnsi="Arial" w:eastAsia="Times New Roman" w:cs="Arial"/>
          <w:b/>
          <w:bCs/>
          <w:i/>
          <w:iCs/>
          <w:color w:val="000000"/>
          <w:sz w:val="22"/>
          <w:szCs w:val="22"/>
          <w:highlight w:val="green"/>
        </w:rPr>
        <w:t>Foglia</w:t>
      </w:r>
      <w:r w:rsidRPr="004F466E">
        <w:rPr>
          <w:rFonts w:ascii="Arial" w:hAnsi="Arial" w:eastAsia="Times New Roman" w:cs="Arial"/>
          <w:i/>
          <w:iCs/>
          <w:color w:val="000000"/>
          <w:sz w:val="22"/>
          <w:szCs w:val="22"/>
          <w:highlight w:val="green"/>
        </w:rPr>
        <w:t xml:space="preserve"> </w:t>
      </w:r>
      <w:r w:rsidRPr="004F466E">
        <w:rPr>
          <w:rFonts w:ascii="Arial" w:hAnsi="Arial" w:eastAsia="Times New Roman" w:cs="Arial"/>
          <w:color w:val="000000"/>
          <w:sz w:val="22"/>
          <w:szCs w:val="22"/>
          <w:highlight w:val="green"/>
        </w:rPr>
        <w:t>2 - ECJ is the ultimate decider of its own jurisdiction. </w:t>
      </w:r>
    </w:p>
    <w:p w:rsidRPr="004F466E" w:rsidR="00F45D79" w:rsidP="00595DD1" w:rsidRDefault="00F45D79" w14:paraId="3A78677C"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cases were about the primacy of control over A267 procedure and the nature of judicial hierarchy, involving EU and national courts. </w:t>
      </w:r>
    </w:p>
    <w:p w:rsidRPr="004F466E" w:rsidR="00F45D79" w:rsidP="00595DD1" w:rsidRDefault="00F45D79" w14:paraId="3826CECC"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is not simply a passive receptor, forced to adjudicate whatever was placed before it. It would assert control over the suitability of the reference. </w:t>
      </w:r>
    </w:p>
    <w:p w:rsidRPr="004F466E" w:rsidR="00F45D79" w:rsidP="00595DD1" w:rsidRDefault="00D824A9" w14:paraId="43D83E47" w14:textId="50248B99">
      <w:pPr>
        <w:numPr>
          <w:ilvl w:val="0"/>
          <w:numId w:val="177"/>
        </w:numPr>
        <w:textAlignment w:val="baseline"/>
        <w:rPr>
          <w:rFonts w:ascii="Arial" w:hAnsi="Arial" w:eastAsia="Times New Roman" w:cs="Arial"/>
          <w:color w:val="000000"/>
          <w:sz w:val="22"/>
          <w:szCs w:val="22"/>
        </w:rPr>
      </w:pPr>
      <w:r w:rsidRPr="004F466E">
        <w:rPr>
          <w:rFonts w:ascii="Arial" w:hAnsi="Arial" w:eastAsia="Times New Roman" w:cs="Arial"/>
          <w:b/>
          <w:bCs/>
          <w:color w:val="FF0000"/>
          <w:sz w:val="22"/>
          <w:szCs w:val="22"/>
        </w:rPr>
        <w:t>Examples of refusals</w:t>
      </w:r>
      <w:r w:rsidRPr="004F466E">
        <w:rPr>
          <w:rFonts w:ascii="Arial" w:hAnsi="Arial" w:eastAsia="Times New Roman" w:cs="Arial"/>
          <w:b/>
          <w:bCs/>
          <w:color w:val="000000"/>
          <w:sz w:val="22"/>
          <w:szCs w:val="22"/>
        </w:rPr>
        <w:t xml:space="preserve">: </w:t>
      </w:r>
      <w:r w:rsidRPr="004F466E" w:rsidR="00F45D79">
        <w:rPr>
          <w:rFonts w:ascii="Arial" w:hAnsi="Arial" w:eastAsia="Times New Roman" w:cs="Arial"/>
          <w:color w:val="000000"/>
          <w:sz w:val="22"/>
          <w:szCs w:val="22"/>
        </w:rPr>
        <w:t>Cases where the CJEU has declined jurisdiction </w:t>
      </w:r>
    </w:p>
    <w:p w:rsidRPr="004F466E" w:rsidR="00F45D79" w:rsidP="00595DD1" w:rsidRDefault="00F45D79" w14:paraId="59D9FF49"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Pr>
          <w:rFonts w:ascii="Arial" w:hAnsi="Arial" w:eastAsia="Times New Roman" w:cs="Arial"/>
          <w:b/>
          <w:bCs/>
          <w:color w:val="000000"/>
          <w:sz w:val="22"/>
          <w:szCs w:val="22"/>
        </w:rPr>
        <w:t>Hypothetical</w:t>
      </w:r>
      <w:r w:rsidRPr="004F466E">
        <w:rPr>
          <w:rFonts w:ascii="Arial" w:hAnsi="Arial" w:eastAsia="Times New Roman" w:cs="Arial"/>
          <w:color w:val="000000"/>
          <w:sz w:val="22"/>
          <w:szCs w:val="22"/>
        </w:rPr>
        <w:t xml:space="preserve"> questions </w:t>
      </w:r>
    </w:p>
    <w:p w:rsidRPr="004F466E" w:rsidR="00F45D79" w:rsidP="00595DD1" w:rsidRDefault="00F45D79" w14:paraId="1B237707" w14:textId="77777777">
      <w:pPr>
        <w:numPr>
          <w:ilvl w:val="2"/>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Waste of judicial resources; unclear who the appropriate parties to the action should be or the relevant arguments; if they eventually become concrete, it may not do so in the same way it was envisaged by the court’s judgment on the hypothetical. </w:t>
      </w:r>
    </w:p>
    <w:p w:rsidRPr="004F466E" w:rsidR="00F45D79" w:rsidP="00595DD1" w:rsidRDefault="00F45D79" w14:paraId="3A9A0369"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Questions raised </w:t>
      </w:r>
      <w:r w:rsidRPr="004F466E">
        <w:rPr>
          <w:rFonts w:ascii="Arial" w:hAnsi="Arial" w:eastAsia="Times New Roman" w:cs="Arial"/>
          <w:b/>
          <w:bCs/>
          <w:color w:val="000000"/>
          <w:sz w:val="22"/>
          <w:szCs w:val="22"/>
        </w:rPr>
        <w:t>not relevant</w:t>
      </w:r>
      <w:r w:rsidRPr="004F466E">
        <w:rPr>
          <w:rFonts w:ascii="Arial" w:hAnsi="Arial" w:eastAsia="Times New Roman" w:cs="Arial"/>
          <w:color w:val="000000"/>
          <w:sz w:val="22"/>
          <w:szCs w:val="22"/>
        </w:rPr>
        <w:t xml:space="preserve"> to resolution of the dispute </w:t>
      </w:r>
    </w:p>
    <w:p w:rsidRPr="004F466E" w:rsidR="00F45D79" w:rsidP="00595DD1" w:rsidRDefault="00F45D79" w14:paraId="4181B201" w14:textId="77777777">
      <w:pPr>
        <w:numPr>
          <w:ilvl w:val="2"/>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reiterated it had no jurisdiction to rule on questions that had no relation to the facts or the subject matter of the main action. </w:t>
      </w:r>
    </w:p>
    <w:p w:rsidRPr="004F466E" w:rsidR="00F45D79" w:rsidP="00595DD1" w:rsidRDefault="00F45D79" w14:paraId="2796A88E"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Questions </w:t>
      </w:r>
      <w:r w:rsidRPr="004F466E">
        <w:rPr>
          <w:rFonts w:ascii="Arial" w:hAnsi="Arial" w:eastAsia="Times New Roman" w:cs="Arial"/>
          <w:b/>
          <w:bCs/>
          <w:color w:val="000000"/>
          <w:sz w:val="22"/>
          <w:szCs w:val="22"/>
        </w:rPr>
        <w:t>not articulated sufficiently clearly </w:t>
      </w:r>
    </w:p>
    <w:p w:rsidRPr="004F466E" w:rsidR="00F45D79" w:rsidP="00595DD1" w:rsidRDefault="00F45D79" w14:paraId="59CD2168" w14:textId="77777777">
      <w:pPr>
        <w:numPr>
          <w:ilvl w:val="2"/>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should be contrasted with cases where Court extracts the real question from an imperfectly formulated reference. </w:t>
      </w:r>
    </w:p>
    <w:p w:rsidRPr="004F466E" w:rsidR="00F45D79" w:rsidP="00595DD1" w:rsidRDefault="00F45D79" w14:paraId="2D877A1C" w14:textId="77777777">
      <w:pPr>
        <w:numPr>
          <w:ilvl w:val="2"/>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CJEU will </w:t>
      </w:r>
      <w:r w:rsidRPr="004F466E">
        <w:rPr>
          <w:rFonts w:ascii="Arial" w:hAnsi="Arial" w:eastAsia="Times New Roman" w:cs="Arial"/>
          <w:color w:val="000000"/>
          <w:sz w:val="22"/>
          <w:szCs w:val="22"/>
          <w:u w:val="single"/>
        </w:rPr>
        <w:t>not alter the substance of the questions referred to it</w:t>
      </w:r>
      <w:r w:rsidRPr="004F466E">
        <w:rPr>
          <w:rFonts w:ascii="Arial" w:hAnsi="Arial" w:eastAsia="Times New Roman" w:cs="Arial"/>
          <w:color w:val="000000"/>
          <w:sz w:val="22"/>
          <w:szCs w:val="22"/>
        </w:rPr>
        <w:t>. </w:t>
      </w:r>
    </w:p>
    <w:p w:rsidRPr="004F466E" w:rsidR="00F45D79" w:rsidP="00595DD1" w:rsidRDefault="00F45D79" w14:paraId="41644A28" w14:textId="77777777">
      <w:pPr>
        <w:numPr>
          <w:ilvl w:val="1"/>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(4) </w:t>
      </w:r>
      <w:r w:rsidRPr="004F466E">
        <w:rPr>
          <w:rFonts w:ascii="Arial" w:hAnsi="Arial" w:eastAsia="Times New Roman" w:cs="Arial"/>
          <w:b/>
          <w:bCs/>
          <w:color w:val="000000"/>
          <w:sz w:val="22"/>
          <w:szCs w:val="22"/>
        </w:rPr>
        <w:t>Facts are insufficiently clear</w:t>
      </w:r>
      <w:r w:rsidRPr="004F466E">
        <w:rPr>
          <w:rFonts w:ascii="Arial" w:hAnsi="Arial" w:eastAsia="Times New Roman" w:cs="Arial"/>
          <w:color w:val="000000"/>
          <w:sz w:val="22"/>
          <w:szCs w:val="22"/>
        </w:rPr>
        <w:t> </w:t>
      </w:r>
    </w:p>
    <w:p w:rsidRPr="004F466E" w:rsidR="002A0ECE" w:rsidP="00595DD1" w:rsidRDefault="00F45D79" w14:paraId="53EAAEB8" w14:textId="4268EBE6">
      <w:pPr>
        <w:numPr>
          <w:ilvl w:val="2"/>
          <w:numId w:val="1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Insufficiently clear for the CJEU to be able to apply the relevant legal rules.</w:t>
      </w:r>
    </w:p>
    <w:p w:rsidRPr="004F466E" w:rsidR="000D13AE" w:rsidP="000D13AE" w:rsidRDefault="000D13AE" w14:paraId="1AD2241B" w14:textId="4E13AED2">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 267: Hierarchical or Cooperative Relationship</w:t>
      </w:r>
      <w:r w:rsidRPr="004F466E" w:rsidR="001C6773">
        <w:rPr>
          <w:rFonts w:ascii="Arial" w:hAnsi="Arial" w:eastAsia="Times New Roman" w:cs="Arial"/>
          <w:b/>
          <w:bCs/>
          <w:color w:val="000000"/>
          <w:sz w:val="22"/>
          <w:szCs w:val="22"/>
        </w:rPr>
        <w:t xml:space="preserve"> (seems more cooperative)</w:t>
      </w:r>
      <w:r w:rsidRPr="004F466E">
        <w:rPr>
          <w:rFonts w:ascii="Arial" w:hAnsi="Arial" w:eastAsia="Times New Roman" w:cs="Arial"/>
          <w:b/>
          <w:bCs/>
          <w:color w:val="000000"/>
          <w:sz w:val="22"/>
          <w:szCs w:val="22"/>
        </w:rPr>
        <w:t>?</w:t>
      </w:r>
    </w:p>
    <w:p w:rsidRPr="004F466E" w:rsidR="000D13AE" w:rsidP="00595DD1" w:rsidRDefault="000D13AE" w14:paraId="0ABFE592" w14:textId="77777777">
      <w:pPr>
        <w:numPr>
          <w:ilvl w:val="0"/>
          <w:numId w:val="46"/>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of Justice has become more involved in the procedure </w:t>
      </w:r>
    </w:p>
    <w:p w:rsidRPr="004F466E" w:rsidR="000D13AE" w:rsidP="00595DD1" w:rsidRDefault="000D13AE" w14:paraId="7ED6C9A2" w14:textId="77777777">
      <w:pPr>
        <w:numPr>
          <w:ilvl w:val="0"/>
          <w:numId w:val="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is the ‘division or separation of functions’ between national courts and the CJEU in the preliminary reference/ruling procedure?</w:t>
      </w:r>
    </w:p>
    <w:p w:rsidRPr="004F466E" w:rsidR="000D13AE" w:rsidP="00595DD1" w:rsidRDefault="000D13AE" w14:paraId="11024384" w14:textId="77777777">
      <w:pPr>
        <w:numPr>
          <w:ilvl w:val="1"/>
          <w:numId w:val="46"/>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 xml:space="preserve">CJEU will not rule on (or query?) the </w:t>
      </w:r>
      <w:r w:rsidRPr="004F466E">
        <w:rPr>
          <w:rFonts w:ascii="Arial" w:hAnsi="Arial" w:eastAsia="Times New Roman" w:cs="Arial"/>
          <w:color w:val="000000"/>
          <w:sz w:val="22"/>
          <w:szCs w:val="22"/>
          <w:highlight w:val="green"/>
          <w:u w:val="single"/>
        </w:rPr>
        <w:t>facts</w:t>
      </w:r>
      <w:r w:rsidRPr="004F466E">
        <w:rPr>
          <w:rFonts w:ascii="Arial" w:hAnsi="Arial" w:eastAsia="Times New Roman" w:cs="Arial"/>
          <w:color w:val="000000"/>
          <w:sz w:val="22"/>
          <w:szCs w:val="22"/>
          <w:highlight w:val="green"/>
        </w:rPr>
        <w:t xml:space="preserve"> of the case, or national law</w:t>
      </w:r>
    </w:p>
    <w:p w:rsidRPr="004F466E" w:rsidR="000D13AE" w:rsidP="00595DD1" w:rsidRDefault="000D13AE" w14:paraId="1EE4D594" w14:textId="3FA1B3C4">
      <w:pPr>
        <w:numPr>
          <w:ilvl w:val="1"/>
          <w:numId w:val="46"/>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National court will not rule on (</w:t>
      </w:r>
      <w:r w:rsidRPr="004F466E">
        <w:rPr>
          <w:rFonts w:ascii="Arial" w:hAnsi="Arial" w:eastAsia="Times New Roman" w:cs="Arial"/>
          <w:color w:val="000000"/>
          <w:sz w:val="22"/>
          <w:szCs w:val="22"/>
          <w:highlight w:val="green"/>
          <w:u w:val="single"/>
        </w:rPr>
        <w:t>in)validity</w:t>
      </w:r>
      <w:r w:rsidRPr="004F466E">
        <w:rPr>
          <w:rFonts w:ascii="Arial" w:hAnsi="Arial" w:eastAsia="Times New Roman" w:cs="Arial"/>
          <w:color w:val="000000"/>
          <w:sz w:val="22"/>
          <w:szCs w:val="22"/>
          <w:highlight w:val="green"/>
        </w:rPr>
        <w:t xml:space="preserve"> of EU law (NB Gauweiler &amp; Weiss/PSPP?)</w:t>
      </w:r>
    </w:p>
    <w:p w:rsidRPr="004F466E" w:rsidR="000D13AE" w:rsidP="00595DD1" w:rsidRDefault="000D13AE" w14:paraId="4BE25233" w14:textId="77777777">
      <w:pPr>
        <w:numPr>
          <w:ilvl w:val="0"/>
          <w:numId w:val="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Can CJEU </w:t>
      </w:r>
      <w:r w:rsidRPr="004F466E">
        <w:rPr>
          <w:rFonts w:ascii="Arial" w:hAnsi="Arial" w:eastAsia="Times New Roman" w:cs="Arial"/>
          <w:color w:val="000000"/>
          <w:sz w:val="22"/>
          <w:szCs w:val="22"/>
          <w:u w:val="single"/>
        </w:rPr>
        <w:t>compel</w:t>
      </w:r>
      <w:r w:rsidRPr="004F466E">
        <w:rPr>
          <w:rFonts w:ascii="Arial" w:hAnsi="Arial" w:eastAsia="Times New Roman" w:cs="Arial"/>
          <w:color w:val="000000"/>
          <w:sz w:val="22"/>
          <w:szCs w:val="22"/>
        </w:rPr>
        <w:t xml:space="preserve"> national court to refer?  </w:t>
      </w:r>
    </w:p>
    <w:p w:rsidRPr="004F466E" w:rsidR="000D13AE" w:rsidP="00595DD1" w:rsidRDefault="000D13AE" w14:paraId="44785AA6" w14:textId="77777777">
      <w:pPr>
        <w:numPr>
          <w:ilvl w:val="0"/>
          <w:numId w:val="47"/>
        </w:numPr>
        <w:ind w:left="144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w:t>
      </w:r>
    </w:p>
    <w:p w:rsidRPr="004F466E" w:rsidR="000D13AE" w:rsidP="00595DD1" w:rsidRDefault="000D13AE" w14:paraId="583A7043" w14:textId="77777777">
      <w:pPr>
        <w:numPr>
          <w:ilvl w:val="0"/>
          <w:numId w:val="4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 national court compel CJEU to rule?  </w:t>
      </w:r>
    </w:p>
    <w:p w:rsidRPr="004F466E" w:rsidR="000D13AE" w:rsidP="00595DD1" w:rsidRDefault="000D13AE" w14:paraId="54F1B200" w14:textId="77777777">
      <w:pPr>
        <w:numPr>
          <w:ilvl w:val="1"/>
          <w:numId w:val="4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w:t>
      </w:r>
    </w:p>
    <w:p w:rsidRPr="004F466E" w:rsidR="000D13AE" w:rsidP="00595DD1" w:rsidRDefault="000D13AE" w14:paraId="574686E9" w14:textId="77777777">
      <w:pPr>
        <w:numPr>
          <w:ilvl w:val="2"/>
          <w:numId w:val="4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NB 2 references made in </w:t>
      </w:r>
      <w:r w:rsidRPr="004F466E">
        <w:rPr>
          <w:rFonts w:ascii="Arial" w:hAnsi="Arial" w:eastAsia="Times New Roman" w:cs="Arial"/>
          <w:i/>
          <w:iCs/>
          <w:color w:val="000000"/>
          <w:sz w:val="22"/>
          <w:szCs w:val="22"/>
        </w:rPr>
        <w:t>Foglia</w:t>
      </w:r>
    </w:p>
    <w:p w:rsidRPr="004F466E" w:rsidR="000D13AE" w:rsidP="00595DD1" w:rsidRDefault="000D13AE" w14:paraId="47B27B7A" w14:textId="77777777">
      <w:pPr>
        <w:numPr>
          <w:ilvl w:val="2"/>
          <w:numId w:val="4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Must be cooperative </w:t>
      </w:r>
    </w:p>
    <w:p w:rsidRPr="004F466E" w:rsidR="000D13AE" w:rsidP="00595DD1" w:rsidRDefault="000D13AE" w14:paraId="2537C134" w14:textId="77777777">
      <w:pPr>
        <w:numPr>
          <w:ilvl w:val="0"/>
          <w:numId w:val="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Guidance to national courts on how to make references</w:t>
      </w:r>
    </w:p>
    <w:p w:rsidRPr="004F466E" w:rsidR="000D13AE" w:rsidP="00595DD1" w:rsidRDefault="000D13AE" w14:paraId="66FB9F1C" w14:textId="77777777">
      <w:pPr>
        <w:numPr>
          <w:ilvl w:val="1"/>
          <w:numId w:val="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National court suggestions to CJEU as to the proper interpretation of EU law</w:t>
      </w:r>
    </w:p>
    <w:p w:rsidRPr="004F466E" w:rsidR="000D13AE" w:rsidP="00595DD1" w:rsidRDefault="000D13AE" w14:paraId="5E13F05A" w14:textId="77777777">
      <w:pPr>
        <w:numPr>
          <w:ilvl w:val="2"/>
          <w:numId w:val="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Oftentimes the court follows it </w:t>
      </w:r>
    </w:p>
    <w:p w:rsidRPr="004F466E" w:rsidR="000D13AE" w:rsidP="000D13AE" w:rsidRDefault="000D13AE" w14:paraId="3DF89E36"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The General Court and Preliminary Rulings </w:t>
      </w:r>
    </w:p>
    <w:p w:rsidRPr="004F466E" w:rsidR="000D13AE" w:rsidP="000D13AE" w:rsidRDefault="000D13AE" w14:paraId="05DA5E94"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u w:val="single"/>
        </w:rPr>
        <w:t>Article 256 (3) TFEU:</w:t>
      </w:r>
    </w:p>
    <w:p w:rsidRPr="004F466E" w:rsidR="000D13AE" w:rsidP="00595DD1" w:rsidRDefault="000D13AE" w14:paraId="256B08E4" w14:textId="77777777">
      <w:pPr>
        <w:numPr>
          <w:ilvl w:val="0"/>
          <w:numId w:val="50"/>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General Court shall have jurisdiction to hear and determine questions referred for a preliminary ruling under Article 267, in </w:t>
      </w:r>
      <w:r w:rsidRPr="004F466E">
        <w:rPr>
          <w:rFonts w:ascii="Arial" w:hAnsi="Arial" w:eastAsia="Times New Roman" w:cs="Arial"/>
          <w:color w:val="000000"/>
          <w:sz w:val="22"/>
          <w:szCs w:val="22"/>
          <w:highlight w:val="green"/>
          <w:u w:val="single"/>
        </w:rPr>
        <w:t>specific areas laid down</w:t>
      </w:r>
      <w:r w:rsidRPr="004F466E">
        <w:rPr>
          <w:rFonts w:ascii="Arial" w:hAnsi="Arial" w:eastAsia="Times New Roman" w:cs="Arial"/>
          <w:color w:val="000000"/>
          <w:sz w:val="22"/>
          <w:szCs w:val="22"/>
          <w:u w:val="single"/>
        </w:rPr>
        <w:t xml:space="preserve"> </w:t>
      </w:r>
      <w:r w:rsidRPr="004F466E">
        <w:rPr>
          <w:rFonts w:ascii="Arial" w:hAnsi="Arial" w:eastAsia="Times New Roman" w:cs="Arial"/>
          <w:color w:val="000000"/>
          <w:sz w:val="22"/>
          <w:szCs w:val="22"/>
        </w:rPr>
        <w:t>by the Statute.   [NB Not yet Activated]</w:t>
      </w:r>
    </w:p>
    <w:p w:rsidRPr="004F466E" w:rsidR="000D13AE" w:rsidP="00595DD1" w:rsidRDefault="000D13AE" w14:paraId="1640E45A" w14:textId="77777777">
      <w:pPr>
        <w:numPr>
          <w:ilvl w:val="0"/>
          <w:numId w:val="50"/>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 xml:space="preserve">Where the General Court considers that the case requires a decision of principle likely to affect the </w:t>
      </w:r>
      <w:r w:rsidRPr="004F466E">
        <w:rPr>
          <w:rFonts w:ascii="Arial" w:hAnsi="Arial" w:eastAsia="Times New Roman" w:cs="Arial"/>
          <w:color w:val="000000"/>
          <w:sz w:val="22"/>
          <w:szCs w:val="22"/>
          <w:highlight w:val="green"/>
          <w:u w:val="single"/>
        </w:rPr>
        <w:t xml:space="preserve">unity or consistency of Union law, </w:t>
      </w:r>
      <w:r w:rsidRPr="004F466E">
        <w:rPr>
          <w:rFonts w:ascii="Arial" w:hAnsi="Arial" w:eastAsia="Times New Roman" w:cs="Arial"/>
          <w:color w:val="000000"/>
          <w:sz w:val="22"/>
          <w:szCs w:val="22"/>
          <w:highlight w:val="green"/>
        </w:rPr>
        <w:t xml:space="preserve">it </w:t>
      </w:r>
      <w:r w:rsidRPr="004F466E">
        <w:rPr>
          <w:rFonts w:ascii="Arial" w:hAnsi="Arial" w:eastAsia="Times New Roman" w:cs="Arial"/>
          <w:color w:val="000000"/>
          <w:sz w:val="22"/>
          <w:szCs w:val="22"/>
          <w:highlight w:val="green"/>
          <w:u w:val="single"/>
        </w:rPr>
        <w:t xml:space="preserve">may refer the case to the Court of Justice </w:t>
      </w:r>
      <w:r w:rsidRPr="004F466E">
        <w:rPr>
          <w:rFonts w:ascii="Arial" w:hAnsi="Arial" w:eastAsia="Times New Roman" w:cs="Arial"/>
          <w:color w:val="000000"/>
          <w:sz w:val="22"/>
          <w:szCs w:val="22"/>
          <w:highlight w:val="green"/>
        </w:rPr>
        <w:t>for a ruling.</w:t>
      </w:r>
    </w:p>
    <w:p w:rsidRPr="004F466E" w:rsidR="000D13AE" w:rsidP="00595DD1" w:rsidRDefault="000D13AE" w14:paraId="52851C26" w14:textId="77777777">
      <w:pPr>
        <w:numPr>
          <w:ilvl w:val="0"/>
          <w:numId w:val="5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Decisions given by the General Court on questions referred for a preliminary ruling </w:t>
      </w:r>
      <w:r w:rsidRPr="004F466E">
        <w:rPr>
          <w:rFonts w:ascii="Arial" w:hAnsi="Arial" w:eastAsia="Times New Roman" w:cs="Arial"/>
          <w:color w:val="000000"/>
          <w:sz w:val="22"/>
          <w:szCs w:val="22"/>
          <w:highlight w:val="green"/>
        </w:rPr>
        <w:t xml:space="preserve">may </w:t>
      </w:r>
      <w:r w:rsidRPr="004F466E">
        <w:rPr>
          <w:rFonts w:ascii="Arial" w:hAnsi="Arial" w:eastAsia="Times New Roman" w:cs="Arial"/>
          <w:color w:val="000000"/>
          <w:sz w:val="22"/>
          <w:szCs w:val="22"/>
          <w:highlight w:val="green"/>
          <w:u w:val="single"/>
        </w:rPr>
        <w:t>exceptionally be subject to review by the Court of Justice</w:t>
      </w:r>
      <w:r w:rsidRPr="004F466E">
        <w:rPr>
          <w:rFonts w:ascii="Arial" w:hAnsi="Arial" w:eastAsia="Times New Roman" w:cs="Arial"/>
          <w:color w:val="000000"/>
          <w:sz w:val="22"/>
          <w:szCs w:val="22"/>
        </w:rPr>
        <w:t xml:space="preserve">, under the conditions and within the limits laid down by the Statute, where there is a </w:t>
      </w:r>
      <w:r w:rsidRPr="004F466E">
        <w:rPr>
          <w:rFonts w:ascii="Arial" w:hAnsi="Arial" w:eastAsia="Times New Roman" w:cs="Arial"/>
          <w:color w:val="000000"/>
          <w:sz w:val="22"/>
          <w:szCs w:val="22"/>
          <w:highlight w:val="green"/>
          <w:u w:val="single"/>
        </w:rPr>
        <w:t>serious risk of the unity or consistency</w:t>
      </w:r>
      <w:r w:rsidRPr="004F466E">
        <w:rPr>
          <w:rFonts w:ascii="Arial" w:hAnsi="Arial" w:eastAsia="Times New Roman" w:cs="Arial"/>
          <w:color w:val="000000"/>
          <w:sz w:val="22"/>
          <w:szCs w:val="22"/>
        </w:rPr>
        <w:t xml:space="preserve"> of Union law being affected.</w:t>
      </w:r>
    </w:p>
    <w:p w:rsidRPr="004F466E" w:rsidR="000D13AE" w:rsidP="000D13AE" w:rsidRDefault="000D13AE" w14:paraId="5795B44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National Constitutional Courts and Preliminary References </w:t>
      </w:r>
    </w:p>
    <w:p w:rsidRPr="004F466E" w:rsidR="000D13AE" w:rsidP="000D13AE" w:rsidRDefault="4CBAEDC4" w14:paraId="2531AC6F" w14:textId="17C2121F">
      <w:pPr>
        <w:spacing w:before="200"/>
        <w:rPr>
          <w:rFonts w:ascii="Arial" w:hAnsi="Arial" w:eastAsia="Times New Roman" w:cs="Arial"/>
          <w:sz w:val="22"/>
          <w:szCs w:val="22"/>
        </w:rPr>
      </w:pPr>
      <w:r w:rsidRPr="004F466E">
        <w:rPr>
          <w:rFonts w:ascii="Arial" w:hAnsi="Arial" w:eastAsia="Times New Roman" w:cs="Arial"/>
          <w:color w:val="000000" w:themeColor="text1"/>
          <w:sz w:val="22"/>
          <w:szCs w:val="22"/>
        </w:rPr>
        <w:t>The first preliminary reference from a national constitutional court to the CJEU was from the Austrian Constitutional Court in 2000 (after almost 50 years); the most recent one in January 2021 from Portuguese Constitutional Tribunal</w:t>
      </w:r>
    </w:p>
    <w:p w:rsidRPr="004F466E" w:rsidR="000D13AE" w:rsidP="000D13AE" w:rsidRDefault="000D13AE" w14:paraId="7DB0F157"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Gauweiler was the first preliminary reference from the German Const Court (in 2013), now Weiss/PSPP (2020)</w:t>
      </w:r>
    </w:p>
    <w:p w:rsidRPr="004F466E" w:rsidR="000D13AE" w:rsidP="000D13AE" w:rsidRDefault="000D13AE" w14:paraId="0827A0B4"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Taricco 2–preliminary reference from the Italian Const Court (in 2016)</w:t>
      </w:r>
    </w:p>
    <w:p w:rsidRPr="004F466E" w:rsidR="000D13AE" w:rsidP="000D13AE" w:rsidRDefault="000D13AE" w14:paraId="734CC3DF" w14:textId="77777777">
      <w:pPr>
        <w:spacing w:before="200"/>
        <w:rPr>
          <w:rFonts w:ascii="Arial" w:hAnsi="Arial" w:eastAsia="Times New Roman" w:cs="Arial"/>
          <w:sz w:val="22"/>
          <w:szCs w:val="22"/>
          <w:highlight w:val="green"/>
        </w:rPr>
      </w:pPr>
      <w:r w:rsidRPr="004F466E">
        <w:rPr>
          <w:rFonts w:ascii="Arial" w:hAnsi="Arial" w:eastAsia="Times New Roman" w:cs="Arial"/>
          <w:color w:val="000000"/>
          <w:sz w:val="22"/>
          <w:szCs w:val="22"/>
          <w:highlight w:val="green"/>
        </w:rPr>
        <w:t xml:space="preserve">Why were national constitutional courts so slow to make preliminary references? </w:t>
      </w:r>
      <w:r w:rsidRPr="004F466E">
        <w:rPr>
          <w:rFonts w:ascii="Arial" w:hAnsi="Arial" w:eastAsia="Times New Roman" w:cs="Arial"/>
          <w:color w:val="000000"/>
          <w:sz w:val="22"/>
          <w:szCs w:val="22"/>
          <w:highlight w:val="green"/>
        </w:rPr>
        <w:tab/>
      </w:r>
    </w:p>
    <w:p w:rsidRPr="004F466E" w:rsidR="000D13AE" w:rsidP="00595DD1" w:rsidRDefault="000D13AE" w14:paraId="630341D6" w14:textId="77777777">
      <w:pPr>
        <w:numPr>
          <w:ilvl w:val="0"/>
          <w:numId w:val="51"/>
        </w:numPr>
        <w:spacing w:before="200"/>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There was a concern about the effect about a ruling on national constitutional tradition</w:t>
      </w:r>
    </w:p>
    <w:p w:rsidRPr="004F466E" w:rsidR="000D13AE" w:rsidP="00595DD1" w:rsidRDefault="000D13AE" w14:paraId="0F01AA74" w14:textId="77777777">
      <w:pPr>
        <w:numPr>
          <w:ilvl w:val="1"/>
          <w:numId w:val="51"/>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There is no appeal from the Court of Justice </w:t>
      </w:r>
    </w:p>
    <w:p w:rsidRPr="004F466E" w:rsidR="000D13AE" w:rsidP="00595DD1" w:rsidRDefault="000D13AE" w14:paraId="4DF4D358" w14:textId="77777777">
      <w:pPr>
        <w:numPr>
          <w:ilvl w:val="0"/>
          <w:numId w:val="52"/>
        </w:numPr>
        <w:textAlignment w:val="baseline"/>
        <w:rPr>
          <w:rFonts w:ascii="Arial" w:hAnsi="Arial" w:eastAsia="Times New Roman" w:cs="Arial"/>
          <w:color w:val="000000"/>
          <w:sz w:val="22"/>
          <w:szCs w:val="22"/>
          <w:highlight w:val="green"/>
        </w:rPr>
      </w:pPr>
      <w:r w:rsidRPr="004F466E">
        <w:rPr>
          <w:rFonts w:ascii="Arial" w:hAnsi="Arial" w:eastAsia="Times New Roman" w:cs="Arial"/>
          <w:color w:val="000000"/>
          <w:sz w:val="22"/>
          <w:szCs w:val="22"/>
          <w:highlight w:val="green"/>
        </w:rPr>
        <w:t>The concern for the multilateral effect of a referral to the CJEU that would dilute some peculiarities in national constitutional law </w:t>
      </w:r>
    </w:p>
    <w:p w:rsidRPr="004F466E" w:rsidR="000D13AE" w:rsidP="000D13AE" w:rsidRDefault="000D13AE" w14:paraId="445CC171"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Is their current willingness to refer a sign of trust in the CJEU or a sign of warning/challenge?</w:t>
      </w:r>
    </w:p>
    <w:p w:rsidRPr="004F466E" w:rsidR="000D13AE" w:rsidP="00595DD1" w:rsidRDefault="000D13AE" w14:paraId="3575EA29" w14:textId="77777777">
      <w:pPr>
        <w:numPr>
          <w:ilvl w:val="0"/>
          <w:numId w:val="5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Seems that it is due to both events </w:t>
      </w:r>
    </w:p>
    <w:p w:rsidRPr="004F466E" w:rsidR="000D13AE" w:rsidP="00595DD1" w:rsidRDefault="000D13AE" w14:paraId="07A50622" w14:textId="77777777">
      <w:pPr>
        <w:numPr>
          <w:ilvl w:val="1"/>
          <w:numId w:val="5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Portuguese court has taken a collaborative approach to references and cooperation</w:t>
      </w:r>
    </w:p>
    <w:p w:rsidRPr="004F466E" w:rsidR="000D13AE" w:rsidP="00595DD1" w:rsidRDefault="000D13AE" w14:paraId="60E8F4A8" w14:textId="1C4AA2AB">
      <w:pPr>
        <w:numPr>
          <w:ilvl w:val="1"/>
          <w:numId w:val="53"/>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But </w:t>
      </w:r>
      <w:r w:rsidRPr="004F466E">
        <w:rPr>
          <w:rFonts w:ascii="Arial" w:hAnsi="Arial" w:eastAsia="Times New Roman" w:cs="Arial"/>
          <w:color w:val="000000"/>
          <w:sz w:val="22"/>
          <w:szCs w:val="22"/>
        </w:rPr>
        <w:t xml:space="preserve">German Constitutional Court </w:t>
      </w:r>
      <w:r w:rsidRPr="004F466E">
        <w:rPr>
          <w:rFonts w:ascii="Arial" w:hAnsi="Arial" w:eastAsia="Times New Roman" w:cs="Arial"/>
          <w:i/>
          <w:iCs/>
          <w:color w:val="000000"/>
          <w:sz w:val="22"/>
          <w:szCs w:val="22"/>
        </w:rPr>
        <w:t xml:space="preserve">Weiss </w:t>
      </w:r>
      <w:r w:rsidRPr="004F466E">
        <w:rPr>
          <w:rFonts w:ascii="Arial" w:hAnsi="Arial" w:eastAsia="Times New Roman" w:cs="Arial"/>
          <w:color w:val="000000"/>
          <w:sz w:val="22"/>
          <w:szCs w:val="22"/>
        </w:rPr>
        <w:t xml:space="preserve">case was a culmination of the </w:t>
      </w:r>
      <w:r w:rsidRPr="004F466E" w:rsidR="004F466E">
        <w:rPr>
          <w:rFonts w:ascii="Arial" w:hAnsi="Arial" w:eastAsia="Times New Roman" w:cs="Arial"/>
          <w:color w:val="000000"/>
          <w:sz w:val="22"/>
          <w:szCs w:val="22"/>
        </w:rPr>
        <w:t>ever-growing</w:t>
      </w:r>
      <w:r w:rsidRPr="004F466E">
        <w:rPr>
          <w:rFonts w:ascii="Arial" w:hAnsi="Arial" w:eastAsia="Times New Roman" w:cs="Arial"/>
          <w:color w:val="000000"/>
          <w:sz w:val="22"/>
          <w:szCs w:val="22"/>
        </w:rPr>
        <w:t xml:space="preserve"> mechanisms to bind the member states. German Court was asking for an explanation  </w:t>
      </w:r>
    </w:p>
    <w:p w:rsidRPr="004F466E" w:rsidR="000D13AE" w:rsidP="000D13AE" w:rsidRDefault="000D13AE" w14:paraId="63FEB49C" w14:textId="77777777">
      <w:pPr>
        <w:spacing w:after="240"/>
        <w:rPr>
          <w:rFonts w:ascii="Arial" w:hAnsi="Arial" w:eastAsia="Times New Roman" w:cs="Arial"/>
          <w:sz w:val="22"/>
          <w:szCs w:val="22"/>
        </w:rPr>
      </w:pPr>
    </w:p>
    <w:p w:rsidRPr="004F466E" w:rsidR="000D13AE" w:rsidP="000D13AE" w:rsidRDefault="003A41A7" w14:paraId="3D63ADDF" w14:textId="464AE35A">
      <w:pPr>
        <w:pStyle w:val="Heading1"/>
        <w:rPr>
          <w:rFonts w:ascii="Arial" w:hAnsi="Arial" w:eastAsia="Times New Roman" w:cs="Arial"/>
          <w:sz w:val="22"/>
          <w:szCs w:val="22"/>
        </w:rPr>
      </w:pPr>
      <w:bookmarkStart w:name="_Toc70540912" w:id="7"/>
      <w:r w:rsidRPr="004F466E">
        <w:rPr>
          <w:rFonts w:ascii="Arial" w:hAnsi="Arial" w:eastAsia="Times New Roman" w:cs="Arial"/>
          <w:sz w:val="22"/>
          <w:szCs w:val="22"/>
          <w:shd w:val="clear" w:color="auto" w:fill="FFFF00"/>
        </w:rPr>
        <w:t>10</w:t>
      </w:r>
      <w:r w:rsidRPr="004F466E" w:rsidR="00383301">
        <w:rPr>
          <w:rFonts w:ascii="Arial" w:hAnsi="Arial" w:eastAsia="Times New Roman" w:cs="Arial"/>
          <w:sz w:val="22"/>
          <w:szCs w:val="22"/>
          <w:shd w:val="clear" w:color="auto" w:fill="FFFF00"/>
        </w:rPr>
        <w:t xml:space="preserve"> - </w:t>
      </w:r>
      <w:r w:rsidRPr="004F466E" w:rsidR="000D13AE">
        <w:rPr>
          <w:rFonts w:ascii="Arial" w:hAnsi="Arial" w:eastAsia="Times New Roman" w:cs="Arial"/>
          <w:sz w:val="22"/>
          <w:szCs w:val="22"/>
          <w:shd w:val="clear" w:color="auto" w:fill="FFFF00"/>
        </w:rPr>
        <w:t>POLITICAL INSTITUTIONS</w:t>
      </w:r>
      <w:bookmarkEnd w:id="7"/>
      <w:r w:rsidRPr="004F466E" w:rsidR="000D13AE">
        <w:rPr>
          <w:rFonts w:ascii="Arial" w:hAnsi="Arial" w:eastAsia="Times New Roman" w:cs="Arial"/>
          <w:sz w:val="22"/>
          <w:szCs w:val="22"/>
          <w:shd w:val="clear" w:color="auto" w:fill="FFFF00"/>
        </w:rPr>
        <w:t xml:space="preserve"> </w:t>
      </w:r>
    </w:p>
    <w:p w:rsidRPr="004F466E" w:rsidR="000D13AE" w:rsidP="000D13AE" w:rsidRDefault="000D13AE" w14:paraId="34121EC0" w14:textId="77777777">
      <w:pPr>
        <w:rPr>
          <w:rFonts w:ascii="Arial" w:hAnsi="Arial" w:eastAsia="Times New Roman" w:cs="Arial"/>
          <w:sz w:val="22"/>
          <w:szCs w:val="22"/>
        </w:rPr>
      </w:pPr>
    </w:p>
    <w:p w:rsidRPr="004F466E" w:rsidR="004F466E" w:rsidP="004F466E" w:rsidRDefault="004F466E" w14:paraId="5ECBDBEB" w14:textId="77777777">
      <w:pPr>
        <w:rPr>
          <w:rFonts w:ascii="Arial" w:hAnsi="Arial" w:cs="Arial"/>
          <w:sz w:val="22"/>
          <w:szCs w:val="22"/>
        </w:rPr>
      </w:pPr>
      <w:r w:rsidRPr="004F466E">
        <w:rPr>
          <w:rFonts w:ascii="Arial" w:hAnsi="Arial" w:cs="Arial"/>
          <w:sz w:val="22"/>
          <w:szCs w:val="22"/>
        </w:rPr>
        <w:t xml:space="preserve">Political Institutions </w:t>
      </w:r>
    </w:p>
    <w:p w:rsidRPr="004F466E" w:rsidR="004F466E" w:rsidP="00595DD1" w:rsidRDefault="004F466E" w14:paraId="4DC0B7D0" w14:textId="77777777">
      <w:pPr>
        <w:pStyle w:val="ListParagraph"/>
        <w:numPr>
          <w:ilvl w:val="0"/>
          <w:numId w:val="179"/>
        </w:numPr>
        <w:rPr>
          <w:rFonts w:ascii="Arial" w:hAnsi="Arial" w:cs="Arial"/>
          <w:sz w:val="22"/>
          <w:szCs w:val="22"/>
        </w:rPr>
      </w:pPr>
      <w:r w:rsidRPr="004F466E">
        <w:rPr>
          <w:rFonts w:ascii="Arial" w:hAnsi="Arial" w:cs="Arial"/>
          <w:sz w:val="22"/>
          <w:szCs w:val="22"/>
        </w:rPr>
        <w:t xml:space="preserve">Main: </w:t>
      </w:r>
    </w:p>
    <w:p w:rsidRPr="004F466E" w:rsidR="004F466E" w:rsidP="00595DD1" w:rsidRDefault="004F466E" w14:paraId="7558808C" w14:textId="77777777">
      <w:pPr>
        <w:pStyle w:val="ListParagraph"/>
        <w:numPr>
          <w:ilvl w:val="1"/>
          <w:numId w:val="179"/>
        </w:numPr>
        <w:rPr>
          <w:rFonts w:ascii="Arial" w:hAnsi="Arial" w:cs="Arial"/>
          <w:sz w:val="22"/>
          <w:szCs w:val="22"/>
        </w:rPr>
      </w:pPr>
      <w:r w:rsidRPr="004F466E">
        <w:rPr>
          <w:rFonts w:ascii="Arial" w:hAnsi="Arial" w:cs="Arial"/>
          <w:b/>
          <w:bCs/>
          <w:sz w:val="22"/>
          <w:szCs w:val="22"/>
        </w:rPr>
        <w:t>Council of Ministers</w:t>
      </w:r>
      <w:r w:rsidRPr="004F466E">
        <w:rPr>
          <w:rFonts w:ascii="Arial" w:hAnsi="Arial" w:cs="Arial"/>
          <w:sz w:val="22"/>
          <w:szCs w:val="22"/>
        </w:rPr>
        <w:t xml:space="preserve"> – Presidency rotates every 6 months. It’s not really a proper presidency. It’s a 6-month chairmanship of the meetings of the council. They’re paired up in trios to provide geographic diversity. More than one state at a time collaborating in managing the agenda. Also, 6 months is too short. So, over time you can plan with your predecessor and your successor. It’s a trio of chairs. </w:t>
      </w:r>
    </w:p>
    <w:p w:rsidRPr="004F466E" w:rsidR="004F466E" w:rsidP="00595DD1" w:rsidRDefault="004F466E" w14:paraId="5F4880D4" w14:textId="77777777">
      <w:pPr>
        <w:pStyle w:val="ListParagraph"/>
        <w:numPr>
          <w:ilvl w:val="2"/>
          <w:numId w:val="179"/>
        </w:numPr>
        <w:rPr>
          <w:rFonts w:ascii="Arial" w:hAnsi="Arial" w:cs="Arial"/>
          <w:sz w:val="22"/>
          <w:szCs w:val="22"/>
        </w:rPr>
      </w:pPr>
      <w:r w:rsidRPr="004F466E">
        <w:rPr>
          <w:rFonts w:ascii="Arial" w:hAnsi="Arial" w:cs="Arial"/>
          <w:sz w:val="22"/>
          <w:szCs w:val="22"/>
        </w:rPr>
        <w:t>Current Chair Country – Portugal (current), Germany, and Slovenia (current trio)</w:t>
      </w:r>
    </w:p>
    <w:p w:rsidRPr="004F466E" w:rsidR="004F466E" w:rsidP="00595DD1" w:rsidRDefault="004F466E" w14:paraId="7B833C86" w14:textId="77777777">
      <w:pPr>
        <w:pStyle w:val="ListParagraph"/>
        <w:numPr>
          <w:ilvl w:val="2"/>
          <w:numId w:val="179"/>
        </w:numPr>
        <w:rPr>
          <w:rFonts w:ascii="Arial" w:hAnsi="Arial" w:cs="Arial"/>
          <w:sz w:val="22"/>
          <w:szCs w:val="22"/>
        </w:rPr>
      </w:pPr>
      <w:r w:rsidRPr="004F466E">
        <w:rPr>
          <w:rFonts w:ascii="Arial" w:hAnsi="Arial" w:cs="Arial"/>
          <w:sz w:val="22"/>
          <w:szCs w:val="22"/>
        </w:rPr>
        <w:t xml:space="preserve">Rotation is a very important thing for MS. Ensures engagement of all member states. Sense of pride in leading the agenda. </w:t>
      </w:r>
    </w:p>
    <w:p w:rsidRPr="004F466E" w:rsidR="004F466E" w:rsidP="00595DD1" w:rsidRDefault="004F466E" w14:paraId="74B5D604" w14:textId="77777777">
      <w:pPr>
        <w:pStyle w:val="ListParagraph"/>
        <w:numPr>
          <w:ilvl w:val="1"/>
          <w:numId w:val="179"/>
        </w:numPr>
        <w:rPr>
          <w:rFonts w:ascii="Arial" w:hAnsi="Arial" w:cs="Arial"/>
          <w:sz w:val="22"/>
          <w:szCs w:val="22"/>
        </w:rPr>
      </w:pPr>
      <w:r w:rsidRPr="004F466E">
        <w:rPr>
          <w:rFonts w:ascii="Arial" w:hAnsi="Arial" w:cs="Arial"/>
          <w:b/>
          <w:bCs/>
          <w:sz w:val="22"/>
          <w:szCs w:val="22"/>
        </w:rPr>
        <w:t>European Council</w:t>
      </w:r>
      <w:r w:rsidRPr="004F466E">
        <w:rPr>
          <w:rFonts w:ascii="Arial" w:hAnsi="Arial" w:cs="Arial"/>
          <w:sz w:val="22"/>
          <w:szCs w:val="22"/>
        </w:rPr>
        <w:t xml:space="preserve"> – Pres. Charles Michel (Belgian) </w:t>
      </w:r>
    </w:p>
    <w:p w:rsidRPr="004F466E" w:rsidR="004F466E" w:rsidP="00595DD1" w:rsidRDefault="004F466E" w14:paraId="7EE042AC" w14:textId="77777777">
      <w:pPr>
        <w:pStyle w:val="ListParagraph"/>
        <w:numPr>
          <w:ilvl w:val="1"/>
          <w:numId w:val="179"/>
        </w:numPr>
        <w:rPr>
          <w:rFonts w:ascii="Arial" w:hAnsi="Arial" w:cs="Arial"/>
          <w:sz w:val="22"/>
          <w:szCs w:val="22"/>
        </w:rPr>
      </w:pPr>
      <w:r w:rsidRPr="004F466E">
        <w:rPr>
          <w:rFonts w:ascii="Arial" w:hAnsi="Arial" w:cs="Arial"/>
          <w:b/>
          <w:bCs/>
          <w:sz w:val="22"/>
          <w:szCs w:val="22"/>
        </w:rPr>
        <w:t>European Commission</w:t>
      </w:r>
      <w:r w:rsidRPr="004F466E">
        <w:rPr>
          <w:rFonts w:ascii="Arial" w:hAnsi="Arial" w:cs="Arial"/>
          <w:sz w:val="22"/>
          <w:szCs w:val="22"/>
        </w:rPr>
        <w:t xml:space="preserve"> (EC) (most prominent person) – Pres. Van der Leyen (German). </w:t>
      </w:r>
    </w:p>
    <w:p w:rsidRPr="004F466E" w:rsidR="004F466E" w:rsidP="00595DD1" w:rsidRDefault="004F466E" w14:paraId="7C6ABDFC" w14:textId="77777777">
      <w:pPr>
        <w:pStyle w:val="ListParagraph"/>
        <w:numPr>
          <w:ilvl w:val="1"/>
          <w:numId w:val="179"/>
        </w:numPr>
        <w:rPr>
          <w:rFonts w:ascii="Arial" w:hAnsi="Arial" w:cs="Arial"/>
          <w:sz w:val="22"/>
          <w:szCs w:val="22"/>
        </w:rPr>
      </w:pPr>
      <w:r w:rsidRPr="004F466E">
        <w:rPr>
          <w:rFonts w:ascii="Arial" w:hAnsi="Arial" w:cs="Arial"/>
          <w:b/>
          <w:bCs/>
          <w:sz w:val="22"/>
          <w:szCs w:val="22"/>
        </w:rPr>
        <w:t>European Parliament</w:t>
      </w:r>
      <w:r w:rsidRPr="004F466E">
        <w:rPr>
          <w:rFonts w:ascii="Arial" w:hAnsi="Arial" w:cs="Arial"/>
          <w:sz w:val="22"/>
          <w:szCs w:val="22"/>
        </w:rPr>
        <w:t xml:space="preserve"> – Pres. Davis Sassoli (Italian) </w:t>
      </w:r>
    </w:p>
    <w:p w:rsidRPr="004F466E" w:rsidR="004F466E" w:rsidP="00595DD1" w:rsidRDefault="004F466E" w14:paraId="26077658" w14:textId="77777777">
      <w:pPr>
        <w:pStyle w:val="ListParagraph"/>
        <w:numPr>
          <w:ilvl w:val="0"/>
          <w:numId w:val="179"/>
        </w:numPr>
        <w:rPr>
          <w:rFonts w:ascii="Arial" w:hAnsi="Arial" w:cs="Arial"/>
          <w:sz w:val="22"/>
          <w:szCs w:val="22"/>
        </w:rPr>
      </w:pPr>
      <w:r w:rsidRPr="004F466E">
        <w:rPr>
          <w:rFonts w:ascii="Arial" w:hAnsi="Arial" w:cs="Arial"/>
          <w:sz w:val="22"/>
          <w:szCs w:val="22"/>
        </w:rPr>
        <w:t xml:space="preserve">Secondary – why referred to as secondary? No law/decision-making power. They INPUT into the legislative process. They get consulted sometimes (some type of legislation). </w:t>
      </w:r>
    </w:p>
    <w:p w:rsidRPr="004F466E" w:rsidR="004F466E" w:rsidP="00595DD1" w:rsidRDefault="004F466E" w14:paraId="0753C2F2"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Committee of the Regions </w:t>
      </w:r>
    </w:p>
    <w:p w:rsidRPr="004F466E" w:rsidR="004F466E" w:rsidP="00595DD1" w:rsidRDefault="004F466E" w14:paraId="336A8180"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European Economic Social Committee </w:t>
      </w:r>
    </w:p>
    <w:p w:rsidRPr="004F466E" w:rsidR="004F466E" w:rsidP="00595DD1" w:rsidRDefault="004F466E" w14:paraId="17F6DF33" w14:textId="77777777">
      <w:pPr>
        <w:pStyle w:val="ListParagraph"/>
        <w:numPr>
          <w:ilvl w:val="0"/>
          <w:numId w:val="179"/>
        </w:numPr>
        <w:rPr>
          <w:rFonts w:ascii="Arial" w:hAnsi="Arial" w:cs="Arial"/>
          <w:sz w:val="22"/>
          <w:szCs w:val="22"/>
        </w:rPr>
      </w:pPr>
      <w:r w:rsidRPr="004F466E">
        <w:rPr>
          <w:rFonts w:ascii="Arial" w:hAnsi="Arial" w:cs="Arial"/>
          <w:sz w:val="22"/>
          <w:szCs w:val="22"/>
        </w:rPr>
        <w:t xml:space="preserve">Others? </w:t>
      </w:r>
    </w:p>
    <w:p w:rsidRPr="004F466E" w:rsidR="004F466E" w:rsidP="00595DD1" w:rsidRDefault="004F466E" w14:paraId="74DD56E1"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Court of Auditors – Supervisory body. No high-profile presidency. They elect one from their own members for 3 years. </w:t>
      </w:r>
    </w:p>
    <w:p w:rsidRPr="004F466E" w:rsidR="004F466E" w:rsidP="00595DD1" w:rsidRDefault="004F466E" w14:paraId="6A5AEE25"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European Investment Bank </w:t>
      </w:r>
    </w:p>
    <w:p w:rsidRPr="004F466E" w:rsidR="004F466E" w:rsidP="00595DD1" w:rsidRDefault="004F466E" w14:paraId="3D6EFDBF"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High Representative for Foreign and Security Policy – This is a “President” and it has its own institutional role aside from Council and Commission. </w:t>
      </w:r>
    </w:p>
    <w:p w:rsidRPr="004F466E" w:rsidR="004F466E" w:rsidP="00595DD1" w:rsidRDefault="004F466E" w14:paraId="66096F56" w14:textId="77777777">
      <w:pPr>
        <w:pStyle w:val="ListParagraph"/>
        <w:numPr>
          <w:ilvl w:val="2"/>
          <w:numId w:val="179"/>
        </w:numPr>
        <w:rPr>
          <w:rFonts w:ascii="Arial" w:hAnsi="Arial" w:cs="Arial"/>
          <w:sz w:val="22"/>
          <w:szCs w:val="22"/>
        </w:rPr>
      </w:pPr>
      <w:r w:rsidRPr="004F466E">
        <w:rPr>
          <w:rFonts w:ascii="Arial" w:hAnsi="Arial" w:cs="Arial"/>
          <w:sz w:val="22"/>
          <w:szCs w:val="22"/>
        </w:rPr>
        <w:t xml:space="preserve">Pres. Josep Borell (Spain) </w:t>
      </w:r>
    </w:p>
    <w:p w:rsidRPr="004F466E" w:rsidR="004F466E" w:rsidP="00595DD1" w:rsidRDefault="004F466E" w14:paraId="1301261D"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European Central Bank – not a political one, but a monetary one. Sticks to a very narrow mandate. </w:t>
      </w:r>
    </w:p>
    <w:p w:rsidRPr="004F466E" w:rsidR="004F466E" w:rsidP="00595DD1" w:rsidRDefault="004F466E" w14:paraId="2E1FE148" w14:textId="77777777">
      <w:pPr>
        <w:pStyle w:val="ListParagraph"/>
        <w:numPr>
          <w:ilvl w:val="2"/>
          <w:numId w:val="179"/>
        </w:numPr>
        <w:rPr>
          <w:rFonts w:ascii="Arial" w:hAnsi="Arial" w:cs="Arial"/>
          <w:sz w:val="22"/>
          <w:szCs w:val="22"/>
        </w:rPr>
      </w:pPr>
      <w:r w:rsidRPr="004F466E">
        <w:rPr>
          <w:rFonts w:ascii="Arial" w:hAnsi="Arial" w:cs="Arial"/>
          <w:sz w:val="22"/>
          <w:szCs w:val="22"/>
        </w:rPr>
        <w:t xml:space="preserve">Pres. Christine Lagarde (French) </w:t>
      </w:r>
    </w:p>
    <w:p w:rsidRPr="004F466E" w:rsidR="004F466E" w:rsidP="00595DD1" w:rsidRDefault="004F466E" w14:paraId="18124A38"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Court of Justice (ECJ plus General Court) </w:t>
      </w:r>
    </w:p>
    <w:p w:rsidRPr="004F466E" w:rsidR="004F466E" w:rsidP="00595DD1" w:rsidRDefault="004F466E" w14:paraId="10B60FA0" w14:textId="77777777">
      <w:pPr>
        <w:pStyle w:val="ListParagraph"/>
        <w:numPr>
          <w:ilvl w:val="2"/>
          <w:numId w:val="179"/>
        </w:numPr>
        <w:rPr>
          <w:rFonts w:ascii="Arial" w:hAnsi="Arial" w:cs="Arial"/>
          <w:sz w:val="22"/>
          <w:szCs w:val="22"/>
        </w:rPr>
      </w:pPr>
      <w:r w:rsidRPr="004F466E">
        <w:rPr>
          <w:rFonts w:ascii="Arial" w:hAnsi="Arial" w:cs="Arial"/>
          <w:sz w:val="22"/>
          <w:szCs w:val="22"/>
        </w:rPr>
        <w:t xml:space="preserve">Pres. Koen Lenaerts (Belgian) – pretty high profile, despite normally court personnel being quite invisible. He’s becoming an exception to this. </w:t>
      </w:r>
    </w:p>
    <w:p w:rsidRPr="004F466E" w:rsidR="004F466E" w:rsidP="00595DD1" w:rsidRDefault="004F466E" w14:paraId="33823954"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Agencies (40+) – A ton of them. </w:t>
      </w:r>
      <w:r w:rsidRPr="004F466E">
        <w:rPr>
          <w:rFonts w:ascii="Arial" w:hAnsi="Arial" w:cs="Arial"/>
          <w:sz w:val="22"/>
          <w:szCs w:val="22"/>
          <w:u w:val="single"/>
        </w:rPr>
        <w:t>Advisory</w:t>
      </w:r>
      <w:r w:rsidRPr="004F466E">
        <w:rPr>
          <w:rFonts w:ascii="Arial" w:hAnsi="Arial" w:cs="Arial"/>
          <w:sz w:val="22"/>
          <w:szCs w:val="22"/>
        </w:rPr>
        <w:t xml:space="preserve"> and </w:t>
      </w:r>
      <w:r w:rsidRPr="004F466E">
        <w:rPr>
          <w:rFonts w:ascii="Arial" w:hAnsi="Arial" w:cs="Arial"/>
          <w:sz w:val="22"/>
          <w:szCs w:val="22"/>
          <w:u w:val="single"/>
        </w:rPr>
        <w:t>input</w:t>
      </w:r>
      <w:r w:rsidRPr="004F466E">
        <w:rPr>
          <w:rFonts w:ascii="Arial" w:hAnsi="Arial" w:cs="Arial"/>
          <w:sz w:val="22"/>
          <w:szCs w:val="22"/>
        </w:rPr>
        <w:t xml:space="preserve"> into policy, </w:t>
      </w:r>
      <w:r w:rsidRPr="004F466E">
        <w:rPr>
          <w:rFonts w:ascii="Arial" w:hAnsi="Arial" w:cs="Arial"/>
          <w:sz w:val="22"/>
          <w:szCs w:val="22"/>
          <w:u w:val="single"/>
        </w:rPr>
        <w:t>implementation</w:t>
      </w:r>
      <w:r w:rsidRPr="004F466E">
        <w:rPr>
          <w:rFonts w:ascii="Arial" w:hAnsi="Arial" w:cs="Arial"/>
          <w:sz w:val="22"/>
          <w:szCs w:val="22"/>
        </w:rPr>
        <w:t xml:space="preserve">, and </w:t>
      </w:r>
      <w:r w:rsidRPr="004F466E">
        <w:rPr>
          <w:rFonts w:ascii="Arial" w:hAnsi="Arial" w:cs="Arial"/>
          <w:sz w:val="22"/>
          <w:szCs w:val="22"/>
          <w:u w:val="single"/>
        </w:rPr>
        <w:t>monitoring</w:t>
      </w:r>
      <w:r w:rsidRPr="004F466E">
        <w:rPr>
          <w:rFonts w:ascii="Arial" w:hAnsi="Arial" w:cs="Arial"/>
          <w:sz w:val="22"/>
          <w:szCs w:val="22"/>
        </w:rPr>
        <w:t xml:space="preserve"> (similar to administrative state in US). None of them are really strong decision-making bodies. The ones that do make decisions that are very circumscribed in their mandates. </w:t>
      </w:r>
    </w:p>
    <w:p w:rsidRPr="004F466E" w:rsidR="004F466E" w:rsidP="00595DD1" w:rsidRDefault="004F466E" w14:paraId="25DE1AF1" w14:textId="77777777">
      <w:pPr>
        <w:pStyle w:val="ListParagraph"/>
        <w:numPr>
          <w:ilvl w:val="2"/>
          <w:numId w:val="179"/>
        </w:numPr>
        <w:rPr>
          <w:rFonts w:ascii="Arial" w:hAnsi="Arial" w:cs="Arial"/>
          <w:sz w:val="22"/>
          <w:szCs w:val="22"/>
        </w:rPr>
      </w:pPr>
      <w:r w:rsidRPr="004F466E">
        <w:rPr>
          <w:rFonts w:ascii="Arial" w:hAnsi="Arial" w:cs="Arial"/>
          <w:sz w:val="22"/>
          <w:szCs w:val="22"/>
        </w:rPr>
        <w:t xml:space="preserve">FRONTEX – policing frontiers </w:t>
      </w:r>
    </w:p>
    <w:p w:rsidRPr="004F466E" w:rsidR="004F466E" w:rsidP="00595DD1" w:rsidRDefault="004F466E" w14:paraId="54BC57B5" w14:textId="77777777">
      <w:pPr>
        <w:pStyle w:val="ListParagraph"/>
        <w:numPr>
          <w:ilvl w:val="2"/>
          <w:numId w:val="179"/>
        </w:numPr>
        <w:rPr>
          <w:rFonts w:ascii="Arial" w:hAnsi="Arial" w:cs="Arial"/>
          <w:sz w:val="22"/>
          <w:szCs w:val="22"/>
        </w:rPr>
      </w:pPr>
      <w:r w:rsidRPr="004F466E">
        <w:rPr>
          <w:rFonts w:ascii="Arial" w:hAnsi="Arial" w:cs="Arial"/>
          <w:sz w:val="22"/>
          <w:szCs w:val="22"/>
        </w:rPr>
        <w:t xml:space="preserve">European Food and Safety Agency </w:t>
      </w:r>
    </w:p>
    <w:p w:rsidRPr="004F466E" w:rsidR="004F466E" w:rsidP="00595DD1" w:rsidRDefault="004F466E" w14:paraId="587D9185" w14:textId="77777777">
      <w:pPr>
        <w:pStyle w:val="ListParagraph"/>
        <w:numPr>
          <w:ilvl w:val="0"/>
          <w:numId w:val="179"/>
        </w:numPr>
        <w:rPr>
          <w:rFonts w:ascii="Arial" w:hAnsi="Arial" w:cs="Arial"/>
          <w:sz w:val="22"/>
          <w:szCs w:val="22"/>
        </w:rPr>
      </w:pPr>
      <w:r w:rsidRPr="004F466E">
        <w:rPr>
          <w:rFonts w:ascii="Arial" w:hAnsi="Arial" w:cs="Arial"/>
          <w:sz w:val="22"/>
          <w:szCs w:val="22"/>
        </w:rPr>
        <w:t xml:space="preserve">Original 6 countries still dominate in the presidencies of these institutions. </w:t>
      </w:r>
    </w:p>
    <w:p w:rsidRPr="004F466E" w:rsidR="004F466E" w:rsidP="004F466E" w:rsidRDefault="004F466E" w14:paraId="64448231" w14:textId="77777777">
      <w:pPr>
        <w:rPr>
          <w:rFonts w:ascii="Arial" w:hAnsi="Arial" w:cs="Arial"/>
          <w:sz w:val="22"/>
          <w:szCs w:val="22"/>
        </w:rPr>
      </w:pPr>
    </w:p>
    <w:p w:rsidRPr="004F466E" w:rsidR="004F466E" w:rsidP="004F466E" w:rsidRDefault="004F466E" w14:paraId="33437AB4" w14:textId="77777777">
      <w:pPr>
        <w:rPr>
          <w:rFonts w:ascii="Arial" w:hAnsi="Arial" w:cs="Arial"/>
          <w:b/>
          <w:bCs/>
          <w:sz w:val="22"/>
          <w:szCs w:val="22"/>
        </w:rPr>
      </w:pPr>
      <w:r w:rsidRPr="004F466E">
        <w:rPr>
          <w:rFonts w:ascii="Arial" w:hAnsi="Arial" w:cs="Arial"/>
          <w:b/>
          <w:bCs/>
          <w:sz w:val="22"/>
          <w:szCs w:val="22"/>
        </w:rPr>
        <w:t xml:space="preserve">Council of Ministers </w:t>
      </w:r>
    </w:p>
    <w:p w:rsidRPr="004F466E" w:rsidR="004F466E" w:rsidP="00595DD1" w:rsidRDefault="004F466E" w14:paraId="3EC70A42" w14:textId="77777777">
      <w:pPr>
        <w:pStyle w:val="ListParagraph"/>
        <w:numPr>
          <w:ilvl w:val="0"/>
          <w:numId w:val="179"/>
        </w:numPr>
        <w:rPr>
          <w:rFonts w:ascii="Arial" w:hAnsi="Arial" w:cs="Arial"/>
          <w:sz w:val="22"/>
          <w:szCs w:val="22"/>
        </w:rPr>
      </w:pPr>
      <w:r w:rsidRPr="004F466E">
        <w:rPr>
          <w:rFonts w:ascii="Arial" w:hAnsi="Arial" w:cs="Arial"/>
          <w:b/>
          <w:bCs/>
          <w:sz w:val="22"/>
          <w:szCs w:val="22"/>
        </w:rPr>
        <w:t>Composition &amp; Selection</w:t>
      </w:r>
      <w:r w:rsidRPr="004F466E">
        <w:rPr>
          <w:rFonts w:ascii="Arial" w:hAnsi="Arial" w:cs="Arial"/>
          <w:sz w:val="22"/>
          <w:szCs w:val="22"/>
        </w:rPr>
        <w:t xml:space="preserve"> – </w:t>
      </w:r>
      <w:r w:rsidRPr="004F466E">
        <w:rPr>
          <w:rFonts w:ascii="Arial" w:hAnsi="Arial" w:cs="Arial"/>
          <w:sz w:val="22"/>
          <w:szCs w:val="22"/>
          <w:highlight w:val="green"/>
        </w:rPr>
        <w:t>National ministers</w:t>
      </w:r>
      <w:r w:rsidRPr="004F466E">
        <w:rPr>
          <w:rFonts w:ascii="Arial" w:hAnsi="Arial" w:cs="Arial"/>
          <w:sz w:val="22"/>
          <w:szCs w:val="22"/>
        </w:rPr>
        <w:t xml:space="preserve"> but depends on the subject matter of the council. The </w:t>
      </w:r>
      <w:r w:rsidRPr="004F466E">
        <w:rPr>
          <w:rFonts w:ascii="Arial" w:hAnsi="Arial" w:cs="Arial"/>
          <w:sz w:val="22"/>
          <w:szCs w:val="22"/>
          <w:highlight w:val="green"/>
        </w:rPr>
        <w:t>relevant ministers from the various member states</w:t>
      </w:r>
      <w:r w:rsidRPr="004F466E">
        <w:rPr>
          <w:rFonts w:ascii="Arial" w:hAnsi="Arial" w:cs="Arial"/>
          <w:sz w:val="22"/>
          <w:szCs w:val="22"/>
        </w:rPr>
        <w:t xml:space="preserve">. Composition changes. It’s </w:t>
      </w:r>
      <w:r w:rsidRPr="004F466E">
        <w:rPr>
          <w:rFonts w:ascii="Arial" w:hAnsi="Arial" w:cs="Arial"/>
          <w:sz w:val="22"/>
          <w:szCs w:val="22"/>
          <w:highlight w:val="green"/>
        </w:rPr>
        <w:t>plucked from time to time and meeting to meeting from the cabinets of member states</w:t>
      </w:r>
      <w:r w:rsidRPr="004F466E">
        <w:rPr>
          <w:rFonts w:ascii="Arial" w:hAnsi="Arial" w:cs="Arial"/>
          <w:sz w:val="22"/>
          <w:szCs w:val="22"/>
        </w:rPr>
        <w:t xml:space="preserve">. What makes it more stable is that there’s a bureaucracy supporting it in Brussels. </w:t>
      </w:r>
    </w:p>
    <w:p w:rsidRPr="004F466E" w:rsidR="004F466E" w:rsidP="00595DD1" w:rsidRDefault="004F466E" w14:paraId="74E148A9" w14:textId="77777777">
      <w:pPr>
        <w:pStyle w:val="ListParagraph"/>
        <w:numPr>
          <w:ilvl w:val="1"/>
          <w:numId w:val="179"/>
        </w:numPr>
        <w:rPr>
          <w:rFonts w:ascii="Arial" w:hAnsi="Arial" w:cs="Arial"/>
          <w:sz w:val="22"/>
          <w:szCs w:val="22"/>
          <w:highlight w:val="green"/>
        </w:rPr>
      </w:pPr>
      <w:r w:rsidRPr="004F466E">
        <w:rPr>
          <w:rFonts w:ascii="Arial" w:hAnsi="Arial" w:cs="Arial"/>
          <w:sz w:val="22"/>
          <w:szCs w:val="22"/>
          <w:highlight w:val="green"/>
        </w:rPr>
        <w:t xml:space="preserve">Strange that it’s an EU body b/c identity is national but when they go to the council meetings, they need to act for the interests of the EU body. </w:t>
      </w:r>
    </w:p>
    <w:p w:rsidRPr="004F466E" w:rsidR="004F466E" w:rsidP="00595DD1" w:rsidRDefault="004F466E" w14:paraId="01AD6E90" w14:textId="77777777">
      <w:pPr>
        <w:pStyle w:val="ListParagraph"/>
        <w:numPr>
          <w:ilvl w:val="0"/>
          <w:numId w:val="179"/>
        </w:numPr>
        <w:rPr>
          <w:rFonts w:ascii="Arial" w:hAnsi="Arial" w:cs="Arial"/>
          <w:sz w:val="22"/>
          <w:szCs w:val="22"/>
        </w:rPr>
      </w:pPr>
      <w:r w:rsidRPr="004F466E">
        <w:rPr>
          <w:rFonts w:ascii="Arial" w:hAnsi="Arial" w:cs="Arial"/>
          <w:b/>
          <w:bCs/>
          <w:sz w:val="22"/>
          <w:szCs w:val="22"/>
        </w:rPr>
        <w:t>Powers</w:t>
      </w:r>
      <w:r w:rsidRPr="004F466E">
        <w:rPr>
          <w:rFonts w:ascii="Arial" w:hAnsi="Arial" w:cs="Arial"/>
          <w:sz w:val="22"/>
          <w:szCs w:val="22"/>
        </w:rPr>
        <w:t xml:space="preserve"> – Two main powers</w:t>
      </w:r>
    </w:p>
    <w:p w:rsidRPr="004F466E" w:rsidR="004F466E" w:rsidP="00595DD1" w:rsidRDefault="004F466E" w14:paraId="757744D4" w14:textId="77777777">
      <w:pPr>
        <w:pStyle w:val="ListParagraph"/>
        <w:numPr>
          <w:ilvl w:val="1"/>
          <w:numId w:val="179"/>
        </w:numPr>
        <w:rPr>
          <w:rFonts w:ascii="Arial" w:hAnsi="Arial" w:cs="Arial"/>
          <w:sz w:val="22"/>
          <w:szCs w:val="22"/>
        </w:rPr>
      </w:pPr>
      <w:r w:rsidRPr="004F466E">
        <w:rPr>
          <w:rFonts w:ascii="Arial" w:hAnsi="Arial" w:cs="Arial"/>
          <w:sz w:val="22"/>
          <w:szCs w:val="22"/>
          <w:highlight w:val="green"/>
        </w:rPr>
        <w:t>(1) Lawmaking: Signs off on the laws that are made</w:t>
      </w:r>
      <w:r w:rsidRPr="004F466E">
        <w:rPr>
          <w:rFonts w:ascii="Arial" w:hAnsi="Arial" w:cs="Arial"/>
          <w:sz w:val="22"/>
          <w:szCs w:val="22"/>
        </w:rPr>
        <w:t xml:space="preserve">. </w:t>
      </w:r>
    </w:p>
    <w:p w:rsidRPr="004F466E" w:rsidR="004F466E" w:rsidP="00595DD1" w:rsidRDefault="004F466E" w14:paraId="7B9873E6"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(2) Budgetary: Does this with another institution. </w:t>
      </w:r>
    </w:p>
    <w:p w:rsidRPr="004F466E" w:rsidR="004F466E" w:rsidP="00595DD1" w:rsidRDefault="004F466E" w14:paraId="22A32B47" w14:textId="77777777">
      <w:pPr>
        <w:pStyle w:val="ListParagraph"/>
        <w:numPr>
          <w:ilvl w:val="0"/>
          <w:numId w:val="179"/>
        </w:numPr>
        <w:rPr>
          <w:rFonts w:ascii="Arial" w:hAnsi="Arial" w:cs="Arial"/>
          <w:sz w:val="22"/>
          <w:szCs w:val="22"/>
        </w:rPr>
      </w:pPr>
      <w:r w:rsidRPr="004F466E">
        <w:rPr>
          <w:rFonts w:ascii="Arial" w:hAnsi="Arial" w:cs="Arial"/>
          <w:b/>
          <w:bCs/>
          <w:sz w:val="22"/>
          <w:szCs w:val="22"/>
        </w:rPr>
        <w:t>General Role</w:t>
      </w:r>
      <w:r w:rsidRPr="004F466E">
        <w:rPr>
          <w:rFonts w:ascii="Arial" w:hAnsi="Arial" w:cs="Arial"/>
          <w:sz w:val="22"/>
          <w:szCs w:val="22"/>
        </w:rPr>
        <w:t xml:space="preserve"> – Coordinating positions of member states and reaching a common EU position. </w:t>
      </w:r>
    </w:p>
    <w:p w:rsidRPr="004F466E" w:rsidR="004F466E" w:rsidP="00595DD1" w:rsidRDefault="004F466E" w14:paraId="68C00BD9" w14:textId="77777777">
      <w:pPr>
        <w:pStyle w:val="ListParagraph"/>
        <w:numPr>
          <w:ilvl w:val="0"/>
          <w:numId w:val="179"/>
        </w:numPr>
        <w:rPr>
          <w:rFonts w:ascii="Arial" w:hAnsi="Arial" w:cs="Arial"/>
          <w:sz w:val="22"/>
          <w:szCs w:val="22"/>
        </w:rPr>
      </w:pPr>
      <w:r w:rsidRPr="004F466E">
        <w:rPr>
          <w:rFonts w:ascii="Arial" w:hAnsi="Arial" w:cs="Arial"/>
          <w:b/>
          <w:bCs/>
          <w:sz w:val="22"/>
          <w:szCs w:val="22"/>
        </w:rPr>
        <w:t>Constituency/representation</w:t>
      </w:r>
      <w:r w:rsidRPr="004F466E">
        <w:rPr>
          <w:rFonts w:ascii="Arial" w:hAnsi="Arial" w:cs="Arial"/>
          <w:sz w:val="22"/>
          <w:szCs w:val="22"/>
        </w:rPr>
        <w:t xml:space="preserve"> </w:t>
      </w:r>
      <w:r w:rsidRPr="004F466E">
        <w:rPr>
          <w:rFonts w:ascii="Arial" w:hAnsi="Arial" w:cs="Arial"/>
          <w:sz w:val="22"/>
          <w:szCs w:val="22"/>
          <w:highlight w:val="green"/>
        </w:rPr>
        <w:t>– It acts on behalf of national governments (it’s meant to). Supposed to be representing the national interest, but it has to bring each national interest in line with the others</w:t>
      </w:r>
      <w:r w:rsidRPr="004F466E">
        <w:rPr>
          <w:rFonts w:ascii="Arial" w:hAnsi="Arial" w:cs="Arial"/>
          <w:sz w:val="22"/>
          <w:szCs w:val="22"/>
        </w:rPr>
        <w:t xml:space="preserve">. </w:t>
      </w:r>
    </w:p>
    <w:p w:rsidRPr="004F466E" w:rsidR="004F466E" w:rsidP="00595DD1" w:rsidRDefault="004F466E" w14:paraId="2A93617E" w14:textId="77777777">
      <w:pPr>
        <w:pStyle w:val="ListParagraph"/>
        <w:numPr>
          <w:ilvl w:val="0"/>
          <w:numId w:val="179"/>
        </w:numPr>
        <w:rPr>
          <w:rFonts w:ascii="Arial" w:hAnsi="Arial" w:cs="Arial"/>
          <w:sz w:val="22"/>
          <w:szCs w:val="22"/>
        </w:rPr>
      </w:pPr>
      <w:r w:rsidRPr="004F466E">
        <w:rPr>
          <w:rFonts w:ascii="Arial" w:hAnsi="Arial" w:cs="Arial"/>
          <w:b/>
          <w:bCs/>
          <w:sz w:val="22"/>
          <w:szCs w:val="22"/>
        </w:rPr>
        <w:t>Change over time</w:t>
      </w:r>
      <w:r w:rsidRPr="004F466E">
        <w:rPr>
          <w:rFonts w:ascii="Arial" w:hAnsi="Arial" w:cs="Arial"/>
          <w:sz w:val="22"/>
          <w:szCs w:val="22"/>
        </w:rPr>
        <w:t xml:space="preserve"> – Less than other institutions. Same roles since the beginning. But now it has to share powers, act together with other institutions. Had more power when EU was smaller. It now shares control. </w:t>
      </w:r>
    </w:p>
    <w:p w:rsidRPr="004F466E" w:rsidR="004F466E" w:rsidP="00595DD1" w:rsidRDefault="004F466E" w14:paraId="730FFA8F" w14:textId="77777777">
      <w:pPr>
        <w:pStyle w:val="ListParagraph"/>
        <w:numPr>
          <w:ilvl w:val="0"/>
          <w:numId w:val="179"/>
        </w:numPr>
        <w:rPr>
          <w:rFonts w:ascii="Arial" w:hAnsi="Arial" w:cs="Arial"/>
          <w:sz w:val="22"/>
          <w:szCs w:val="22"/>
        </w:rPr>
      </w:pPr>
      <w:r w:rsidRPr="004F466E">
        <w:rPr>
          <w:rFonts w:ascii="Arial" w:hAnsi="Arial" w:cs="Arial"/>
          <w:b/>
          <w:bCs/>
          <w:sz w:val="22"/>
          <w:szCs w:val="22"/>
        </w:rPr>
        <w:t>Supranational or intergovernmental</w:t>
      </w:r>
      <w:r w:rsidRPr="004F466E">
        <w:rPr>
          <w:rFonts w:ascii="Arial" w:hAnsi="Arial" w:cs="Arial"/>
          <w:sz w:val="22"/>
          <w:szCs w:val="22"/>
        </w:rPr>
        <w:t xml:space="preserve">? – Intergovernmental. </w:t>
      </w:r>
    </w:p>
    <w:p w:rsidRPr="004F466E" w:rsidR="004F466E" w:rsidP="004F466E" w:rsidRDefault="004F466E" w14:paraId="470C2D58" w14:textId="77777777">
      <w:pPr>
        <w:rPr>
          <w:rFonts w:ascii="Arial" w:hAnsi="Arial" w:cs="Arial"/>
          <w:sz w:val="22"/>
          <w:szCs w:val="22"/>
        </w:rPr>
      </w:pPr>
    </w:p>
    <w:p w:rsidRPr="004F466E" w:rsidR="004F466E" w:rsidP="004F466E" w:rsidRDefault="004F466E" w14:paraId="39346A4D" w14:textId="77777777">
      <w:pPr>
        <w:rPr>
          <w:rFonts w:ascii="Arial" w:hAnsi="Arial" w:cs="Arial"/>
          <w:sz w:val="22"/>
          <w:szCs w:val="22"/>
        </w:rPr>
      </w:pPr>
      <w:r w:rsidRPr="004F466E">
        <w:rPr>
          <w:rFonts w:ascii="Arial" w:hAnsi="Arial" w:cs="Arial"/>
          <w:b/>
          <w:bCs/>
          <w:sz w:val="22"/>
          <w:szCs w:val="22"/>
        </w:rPr>
        <w:t xml:space="preserve">European Council </w:t>
      </w:r>
      <w:r w:rsidRPr="004F466E">
        <w:rPr>
          <w:rFonts w:ascii="Arial" w:hAnsi="Arial" w:cs="Arial"/>
          <w:sz w:val="22"/>
          <w:szCs w:val="22"/>
        </w:rPr>
        <w:t xml:space="preserve">(it’s missing from the diagram Prof. dB gave us – why? Textbook describes it as the most important institution; it’s the </w:t>
      </w:r>
      <w:r w:rsidRPr="004F466E">
        <w:rPr>
          <w:rFonts w:ascii="Arial" w:hAnsi="Arial" w:cs="Arial"/>
          <w:sz w:val="22"/>
          <w:szCs w:val="22"/>
          <w:highlight w:val="green"/>
        </w:rPr>
        <w:t>overarching political leadership of the EU;</w:t>
      </w:r>
      <w:r w:rsidRPr="004F466E">
        <w:rPr>
          <w:rFonts w:ascii="Arial" w:hAnsi="Arial" w:cs="Arial"/>
          <w:sz w:val="22"/>
          <w:szCs w:val="22"/>
        </w:rPr>
        <w:t xml:space="preserve"> wasn’t part of original institutions – came into being b/c there was an absence of high political leadership in the EU even if you had Council of Ministers; big issues (foreign policy, new member states, euro crisis, Russia) needed more coordination of important policy that wasn’t spelled out in the treaty; meets 4-times a year) </w:t>
      </w:r>
    </w:p>
    <w:p w:rsidRPr="004F466E" w:rsidR="004F466E" w:rsidP="00595DD1" w:rsidRDefault="004F466E" w14:paraId="2ADEE3F1" w14:textId="77777777">
      <w:pPr>
        <w:pStyle w:val="ListParagraph"/>
        <w:numPr>
          <w:ilvl w:val="0"/>
          <w:numId w:val="179"/>
        </w:numPr>
        <w:rPr>
          <w:rFonts w:ascii="Arial" w:hAnsi="Arial" w:cs="Arial"/>
          <w:sz w:val="22"/>
          <w:szCs w:val="22"/>
          <w:highlight w:val="green"/>
        </w:rPr>
      </w:pPr>
      <w:r w:rsidRPr="004F466E">
        <w:rPr>
          <w:rFonts w:ascii="Arial" w:hAnsi="Arial" w:cs="Arial"/>
          <w:b/>
          <w:bCs/>
          <w:sz w:val="22"/>
          <w:szCs w:val="22"/>
          <w:highlight w:val="green"/>
        </w:rPr>
        <w:t>Composition &amp; Selection</w:t>
      </w:r>
      <w:r w:rsidRPr="004F466E">
        <w:rPr>
          <w:rFonts w:ascii="Arial" w:hAnsi="Arial" w:cs="Arial"/>
          <w:sz w:val="22"/>
          <w:szCs w:val="22"/>
          <w:highlight w:val="green"/>
        </w:rPr>
        <w:t xml:space="preserve"> –</w:t>
      </w:r>
      <w:r w:rsidRPr="004F466E">
        <w:rPr>
          <w:rFonts w:ascii="Arial" w:hAnsi="Arial" w:cs="Arial"/>
          <w:sz w:val="22"/>
          <w:szCs w:val="22"/>
        </w:rPr>
        <w:t xml:space="preserve"> </w:t>
      </w:r>
      <w:r w:rsidRPr="004F466E">
        <w:rPr>
          <w:rFonts w:ascii="Arial" w:hAnsi="Arial" w:cs="Arial"/>
          <w:sz w:val="22"/>
          <w:szCs w:val="22"/>
          <w:highlight w:val="green"/>
        </w:rPr>
        <w:t xml:space="preserve">heads of state &amp; gov’t of the member states. </w:t>
      </w:r>
    </w:p>
    <w:p w:rsidRPr="004F466E" w:rsidR="004F466E" w:rsidP="00595DD1" w:rsidRDefault="004F466E" w14:paraId="43DB5178" w14:textId="77777777">
      <w:pPr>
        <w:pStyle w:val="ListParagraph"/>
        <w:numPr>
          <w:ilvl w:val="0"/>
          <w:numId w:val="179"/>
        </w:numPr>
        <w:rPr>
          <w:rFonts w:ascii="Arial" w:hAnsi="Arial" w:cs="Arial"/>
          <w:sz w:val="22"/>
          <w:szCs w:val="22"/>
        </w:rPr>
      </w:pPr>
      <w:r w:rsidRPr="004F466E">
        <w:rPr>
          <w:rFonts w:ascii="Arial" w:hAnsi="Arial" w:cs="Arial"/>
          <w:b/>
          <w:bCs/>
          <w:sz w:val="22"/>
          <w:szCs w:val="22"/>
        </w:rPr>
        <w:t>Powers</w:t>
      </w:r>
      <w:r w:rsidRPr="004F466E">
        <w:rPr>
          <w:rFonts w:ascii="Arial" w:hAnsi="Arial" w:cs="Arial"/>
          <w:sz w:val="22"/>
          <w:szCs w:val="22"/>
        </w:rPr>
        <w:t xml:space="preserve"> – Mostly leadership role. To the extent that it has decision making power, </w:t>
      </w:r>
      <w:r w:rsidRPr="004F466E">
        <w:rPr>
          <w:rFonts w:ascii="Arial" w:hAnsi="Arial" w:cs="Arial"/>
          <w:sz w:val="22"/>
          <w:szCs w:val="22"/>
          <w:highlight w:val="green"/>
        </w:rPr>
        <w:t>it’s in foreign policy.</w:t>
      </w:r>
      <w:r w:rsidRPr="004F466E">
        <w:rPr>
          <w:rFonts w:ascii="Arial" w:hAnsi="Arial" w:cs="Arial"/>
          <w:sz w:val="22"/>
          <w:szCs w:val="22"/>
        </w:rPr>
        <w:t xml:space="preserve"> </w:t>
      </w:r>
    </w:p>
    <w:p w:rsidRPr="004F466E" w:rsidR="004F466E" w:rsidP="00595DD1" w:rsidRDefault="004F466E" w14:paraId="4FD135EB" w14:textId="77777777">
      <w:pPr>
        <w:pStyle w:val="ListParagraph"/>
        <w:numPr>
          <w:ilvl w:val="0"/>
          <w:numId w:val="179"/>
        </w:numPr>
        <w:rPr>
          <w:rFonts w:ascii="Arial" w:hAnsi="Arial" w:cs="Arial"/>
          <w:sz w:val="22"/>
          <w:szCs w:val="22"/>
        </w:rPr>
      </w:pPr>
      <w:r w:rsidRPr="004F466E">
        <w:rPr>
          <w:rFonts w:ascii="Arial" w:hAnsi="Arial" w:cs="Arial"/>
          <w:b/>
          <w:bCs/>
          <w:sz w:val="22"/>
          <w:szCs w:val="22"/>
        </w:rPr>
        <w:t>General Role</w:t>
      </w:r>
      <w:r w:rsidRPr="004F466E">
        <w:rPr>
          <w:rFonts w:ascii="Arial" w:hAnsi="Arial" w:cs="Arial"/>
          <w:sz w:val="22"/>
          <w:szCs w:val="22"/>
        </w:rPr>
        <w:t xml:space="preserve"> – overarching leadership </w:t>
      </w:r>
    </w:p>
    <w:p w:rsidRPr="004F466E" w:rsidR="004F466E" w:rsidP="00595DD1" w:rsidRDefault="004F466E" w14:paraId="280E6398" w14:textId="77777777">
      <w:pPr>
        <w:pStyle w:val="ListParagraph"/>
        <w:numPr>
          <w:ilvl w:val="0"/>
          <w:numId w:val="179"/>
        </w:numPr>
        <w:rPr>
          <w:rFonts w:ascii="Arial" w:hAnsi="Arial" w:cs="Arial"/>
          <w:sz w:val="22"/>
          <w:szCs w:val="22"/>
        </w:rPr>
      </w:pPr>
      <w:r w:rsidRPr="004F466E">
        <w:rPr>
          <w:rFonts w:ascii="Arial" w:hAnsi="Arial" w:cs="Arial"/>
          <w:b/>
          <w:bCs/>
          <w:sz w:val="22"/>
          <w:szCs w:val="22"/>
        </w:rPr>
        <w:t>Constituency/representation</w:t>
      </w:r>
      <w:r w:rsidRPr="004F466E">
        <w:rPr>
          <w:rFonts w:ascii="Arial" w:hAnsi="Arial" w:cs="Arial"/>
          <w:sz w:val="22"/>
          <w:szCs w:val="22"/>
        </w:rPr>
        <w:t xml:space="preserve"> – similar to council, but more so than council, you get some pro-EU pro-integration agendas coming out of EC meetings. </w:t>
      </w:r>
      <w:r w:rsidRPr="004F466E">
        <w:rPr>
          <w:rFonts w:ascii="Arial" w:hAnsi="Arial" w:cs="Arial"/>
          <w:sz w:val="22"/>
          <w:szCs w:val="22"/>
          <w:highlight w:val="green"/>
        </w:rPr>
        <w:t>Often have eye on bigger picture over their states. Seen in Macron and Merkel relationship in this space.</w:t>
      </w:r>
      <w:r w:rsidRPr="004F466E">
        <w:rPr>
          <w:rFonts w:ascii="Arial" w:hAnsi="Arial" w:cs="Arial"/>
          <w:sz w:val="22"/>
          <w:szCs w:val="22"/>
        </w:rPr>
        <w:t xml:space="preserve"> They meet to set new agendas for Europe and give it more of a political vision. </w:t>
      </w:r>
    </w:p>
    <w:p w:rsidRPr="004F466E" w:rsidR="004F466E" w:rsidP="00595DD1" w:rsidRDefault="004F466E" w14:paraId="4B0F9549" w14:textId="77777777">
      <w:pPr>
        <w:pStyle w:val="ListParagraph"/>
        <w:numPr>
          <w:ilvl w:val="0"/>
          <w:numId w:val="179"/>
        </w:numPr>
        <w:rPr>
          <w:rFonts w:ascii="Arial" w:hAnsi="Arial" w:cs="Arial"/>
          <w:sz w:val="22"/>
          <w:szCs w:val="22"/>
        </w:rPr>
      </w:pPr>
      <w:r w:rsidRPr="004F466E">
        <w:rPr>
          <w:rFonts w:ascii="Arial" w:hAnsi="Arial" w:cs="Arial"/>
          <w:sz w:val="22"/>
          <w:szCs w:val="22"/>
        </w:rPr>
        <w:t xml:space="preserve">Change over time - </w:t>
      </w:r>
    </w:p>
    <w:p w:rsidRPr="004F466E" w:rsidR="004F466E" w:rsidP="00595DD1" w:rsidRDefault="004F466E" w14:paraId="2FDEEDE8" w14:textId="77777777">
      <w:pPr>
        <w:pStyle w:val="ListParagraph"/>
        <w:numPr>
          <w:ilvl w:val="0"/>
          <w:numId w:val="179"/>
        </w:numPr>
        <w:rPr>
          <w:rFonts w:ascii="Arial" w:hAnsi="Arial" w:cs="Arial"/>
          <w:sz w:val="22"/>
          <w:szCs w:val="22"/>
        </w:rPr>
      </w:pPr>
      <w:r w:rsidRPr="004F466E">
        <w:rPr>
          <w:rFonts w:ascii="Arial" w:hAnsi="Arial" w:cs="Arial"/>
          <w:sz w:val="22"/>
          <w:szCs w:val="22"/>
        </w:rPr>
        <w:t xml:space="preserve">Supranational or intergovernmental? </w:t>
      </w:r>
    </w:p>
    <w:p w:rsidRPr="004F466E" w:rsidR="004F466E" w:rsidP="004F466E" w:rsidRDefault="004F466E" w14:paraId="1659B5B3" w14:textId="77777777">
      <w:pPr>
        <w:rPr>
          <w:rFonts w:ascii="Arial" w:hAnsi="Arial" w:cs="Arial"/>
          <w:sz w:val="22"/>
          <w:szCs w:val="22"/>
        </w:rPr>
      </w:pPr>
    </w:p>
    <w:p w:rsidRPr="004F466E" w:rsidR="004F466E" w:rsidP="004F466E" w:rsidRDefault="004F466E" w14:paraId="0A9C5465" w14:textId="77777777">
      <w:pPr>
        <w:rPr>
          <w:rFonts w:ascii="Arial" w:hAnsi="Arial" w:cs="Arial"/>
          <w:b/>
          <w:bCs/>
          <w:sz w:val="22"/>
          <w:szCs w:val="22"/>
        </w:rPr>
      </w:pPr>
      <w:r w:rsidRPr="004F466E">
        <w:rPr>
          <w:rFonts w:ascii="Arial" w:hAnsi="Arial" w:cs="Arial"/>
          <w:b/>
          <w:bCs/>
          <w:sz w:val="22"/>
          <w:szCs w:val="22"/>
        </w:rPr>
        <w:t>European Commission</w:t>
      </w:r>
    </w:p>
    <w:p w:rsidRPr="004F466E" w:rsidR="004F466E" w:rsidP="00595DD1" w:rsidRDefault="004F466E" w14:paraId="2A5E5B4B" w14:textId="77777777">
      <w:pPr>
        <w:pStyle w:val="ListParagraph"/>
        <w:numPr>
          <w:ilvl w:val="0"/>
          <w:numId w:val="179"/>
        </w:numPr>
        <w:rPr>
          <w:rFonts w:ascii="Arial" w:hAnsi="Arial" w:cs="Arial"/>
          <w:sz w:val="22"/>
          <w:szCs w:val="22"/>
        </w:rPr>
      </w:pPr>
      <w:r w:rsidRPr="004F466E">
        <w:rPr>
          <w:rFonts w:ascii="Arial" w:hAnsi="Arial" w:cs="Arial"/>
          <w:b/>
          <w:bCs/>
          <w:sz w:val="22"/>
          <w:szCs w:val="22"/>
        </w:rPr>
        <w:t>Composition &amp; Selection</w:t>
      </w:r>
      <w:r w:rsidRPr="004F466E">
        <w:rPr>
          <w:rFonts w:ascii="Arial" w:hAnsi="Arial" w:cs="Arial"/>
          <w:sz w:val="22"/>
          <w:szCs w:val="22"/>
        </w:rPr>
        <w:t xml:space="preserve"> – Nominated by states, </w:t>
      </w:r>
      <w:r w:rsidRPr="004F466E">
        <w:rPr>
          <w:rFonts w:ascii="Arial" w:hAnsi="Arial" w:cs="Arial"/>
          <w:sz w:val="22"/>
          <w:szCs w:val="22"/>
          <w:highlight w:val="green"/>
        </w:rPr>
        <w:t>President is “chosen” by European Council taking account of Parliament election results, approved by Parliament and appointed by European Council</w:t>
      </w:r>
      <w:r w:rsidRPr="004F466E">
        <w:rPr>
          <w:rFonts w:ascii="Arial" w:hAnsi="Arial" w:cs="Arial"/>
          <w:sz w:val="22"/>
          <w:szCs w:val="22"/>
        </w:rPr>
        <w:t xml:space="preserve">. </w:t>
      </w:r>
    </w:p>
    <w:p w:rsidRPr="004F466E" w:rsidR="004F466E" w:rsidP="00595DD1" w:rsidRDefault="004F466E" w14:paraId="00E1135B"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One commissioner per member state. (27) </w:t>
      </w:r>
    </w:p>
    <w:p w:rsidRPr="004F466E" w:rsidR="004F466E" w:rsidP="00595DD1" w:rsidRDefault="004F466E" w14:paraId="55B04BFF" w14:textId="77777777">
      <w:pPr>
        <w:pStyle w:val="ListParagraph"/>
        <w:numPr>
          <w:ilvl w:val="1"/>
          <w:numId w:val="179"/>
        </w:numPr>
        <w:rPr>
          <w:rFonts w:ascii="Arial" w:hAnsi="Arial" w:cs="Arial"/>
          <w:sz w:val="22"/>
          <w:szCs w:val="22"/>
          <w:highlight w:val="green"/>
        </w:rPr>
      </w:pPr>
      <w:r w:rsidRPr="004F466E">
        <w:rPr>
          <w:rFonts w:ascii="Arial" w:hAnsi="Arial" w:cs="Arial"/>
          <w:sz w:val="22"/>
          <w:szCs w:val="22"/>
          <w:highlight w:val="green"/>
        </w:rPr>
        <w:t xml:space="preserve">Some initiatives to reduce size (didn’t work) </w:t>
      </w:r>
      <w:r w:rsidRPr="004F466E">
        <w:rPr>
          <w:rFonts w:ascii="Wingdings" w:hAnsi="Wingdings" w:eastAsia="Wingdings" w:cs="Wingdings"/>
          <w:sz w:val="22"/>
          <w:szCs w:val="22"/>
          <w:highlight w:val="green"/>
        </w:rPr>
        <w:t>à</w:t>
      </w:r>
      <w:r w:rsidRPr="004F466E">
        <w:rPr>
          <w:rFonts w:ascii="Arial" w:hAnsi="Arial" w:cs="Arial"/>
          <w:sz w:val="22"/>
          <w:szCs w:val="22"/>
          <w:highlight w:val="green"/>
        </w:rPr>
        <w:t xml:space="preserve"> Ireland rejected Lisbon Treaty. It was conciliatory measure so smaller states wouldn’t lose their representation. </w:t>
      </w:r>
    </w:p>
    <w:p w:rsidRPr="004F466E" w:rsidR="004F466E" w:rsidP="00595DD1" w:rsidRDefault="004F466E" w14:paraId="6760497B" w14:textId="77777777">
      <w:pPr>
        <w:pStyle w:val="ListParagraph"/>
        <w:numPr>
          <w:ilvl w:val="1"/>
          <w:numId w:val="179"/>
        </w:numPr>
        <w:rPr>
          <w:rFonts w:ascii="Arial" w:hAnsi="Arial" w:cs="Arial"/>
          <w:sz w:val="22"/>
          <w:szCs w:val="22"/>
          <w:highlight w:val="green"/>
        </w:rPr>
      </w:pPr>
      <w:r w:rsidRPr="004F466E">
        <w:rPr>
          <w:rFonts w:ascii="Arial" w:hAnsi="Arial" w:cs="Arial"/>
          <w:sz w:val="22"/>
          <w:szCs w:val="22"/>
          <w:highlight w:val="green"/>
        </w:rPr>
        <w:t xml:space="preserve">A lot of states like the one commissioner per state even if the greater size leads to less effectiveness. People like having someone there that represents their country in at least some diffused way. </w:t>
      </w:r>
    </w:p>
    <w:p w:rsidRPr="004F466E" w:rsidR="004F466E" w:rsidP="00595DD1" w:rsidRDefault="004F466E" w14:paraId="73EFE2CD"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States put forward their own nominees. All states look at each other’s nominees to approve, then put forward to European Commission and then Parliament for package approval. Accept them all or accept none. But de facto Parliament has exercised real power. </w:t>
      </w:r>
      <w:r w:rsidRPr="004F466E">
        <w:rPr>
          <w:rFonts w:ascii="Arial" w:hAnsi="Arial" w:cs="Arial"/>
          <w:sz w:val="22"/>
          <w:szCs w:val="22"/>
          <w:highlight w:val="green"/>
        </w:rPr>
        <w:t>They say they won’t approve the package unless you remove ABC commissioner because XYZ. Parliament now has real power of scrutiny.</w:t>
      </w:r>
      <w:r w:rsidRPr="004F466E">
        <w:rPr>
          <w:rFonts w:ascii="Arial" w:hAnsi="Arial" w:cs="Arial"/>
          <w:sz w:val="22"/>
          <w:szCs w:val="22"/>
        </w:rPr>
        <w:t xml:space="preserve"> </w:t>
      </w:r>
    </w:p>
    <w:p w:rsidRPr="004F466E" w:rsidR="004F466E" w:rsidP="00595DD1" w:rsidRDefault="004F466E" w14:paraId="54DCBA9F" w14:textId="77777777">
      <w:pPr>
        <w:pStyle w:val="ListParagraph"/>
        <w:numPr>
          <w:ilvl w:val="1"/>
          <w:numId w:val="179"/>
        </w:numPr>
        <w:rPr>
          <w:rFonts w:ascii="Arial" w:hAnsi="Arial" w:cs="Arial"/>
          <w:sz w:val="22"/>
          <w:szCs w:val="22"/>
        </w:rPr>
      </w:pPr>
      <w:r w:rsidRPr="004F466E">
        <w:rPr>
          <w:rFonts w:ascii="Arial" w:hAnsi="Arial" w:cs="Arial"/>
          <w:sz w:val="22"/>
          <w:szCs w:val="22"/>
          <w:highlight w:val="yellow"/>
        </w:rPr>
        <w:t>Commission president is chosen really by heads of state and they put this person to the European Parliament.</w:t>
      </w:r>
      <w:r w:rsidRPr="004F466E">
        <w:rPr>
          <w:rFonts w:ascii="Arial" w:hAnsi="Arial" w:cs="Arial"/>
          <w:sz w:val="22"/>
          <w:szCs w:val="22"/>
        </w:rPr>
        <w:t xml:space="preserve"> The CHOICE of the person is made by the heads of state, member states. They have to take account of the results of the EP. </w:t>
      </w:r>
      <w:r w:rsidRPr="004F466E">
        <w:rPr>
          <w:rFonts w:ascii="Arial" w:hAnsi="Arial" w:cs="Arial"/>
          <w:sz w:val="22"/>
          <w:szCs w:val="22"/>
          <w:highlight w:val="yellow"/>
        </w:rPr>
        <w:t>Instead of Commission being a technocratic/expert body that does its own thing, it’s connected more to the outcome of the EP elections</w:t>
      </w:r>
      <w:r w:rsidRPr="004F466E">
        <w:rPr>
          <w:rFonts w:ascii="Arial" w:hAnsi="Arial" w:cs="Arial"/>
          <w:sz w:val="22"/>
          <w:szCs w:val="22"/>
        </w:rPr>
        <w:t xml:space="preserve">. </w:t>
      </w:r>
      <w:r w:rsidRPr="004F466E">
        <w:rPr>
          <w:rFonts w:ascii="Arial" w:hAnsi="Arial" w:cs="Arial"/>
          <w:sz w:val="22"/>
          <w:szCs w:val="22"/>
          <w:highlight w:val="yellow"/>
        </w:rPr>
        <w:t xml:space="preserve">There are parliamentary groupings in EP and the </w:t>
      </w:r>
      <w:r w:rsidRPr="004F466E">
        <w:rPr>
          <w:rFonts w:ascii="Arial" w:hAnsi="Arial" w:cs="Arial"/>
          <w:b/>
          <w:bCs/>
          <w:sz w:val="22"/>
          <w:szCs w:val="22"/>
          <w:highlight w:val="yellow"/>
          <w:u w:val="single"/>
        </w:rPr>
        <w:t>President should correspond to the majority party.</w:t>
      </w:r>
      <w:r w:rsidRPr="004F466E">
        <w:rPr>
          <w:rFonts w:ascii="Arial" w:hAnsi="Arial" w:cs="Arial"/>
          <w:b/>
          <w:bCs/>
          <w:sz w:val="22"/>
          <w:szCs w:val="22"/>
          <w:u w:val="single"/>
        </w:rPr>
        <w:t xml:space="preserve"> </w:t>
      </w:r>
      <w:r w:rsidRPr="004F466E">
        <w:rPr>
          <w:rFonts w:ascii="Arial" w:hAnsi="Arial" w:cs="Arial"/>
          <w:sz w:val="22"/>
          <w:szCs w:val="22"/>
        </w:rPr>
        <w:t xml:space="preserve">(it’s currently the center right party) You need to reflect that majority in the selection of the European Commission president. </w:t>
      </w:r>
    </w:p>
    <w:p w:rsidRPr="004F466E" w:rsidR="004F466E" w:rsidP="00595DD1" w:rsidRDefault="004F466E" w14:paraId="32F0522F" w14:textId="77777777">
      <w:pPr>
        <w:pStyle w:val="ListParagraph"/>
        <w:numPr>
          <w:ilvl w:val="0"/>
          <w:numId w:val="179"/>
        </w:numPr>
        <w:rPr>
          <w:rFonts w:ascii="Arial" w:hAnsi="Arial" w:cs="Arial"/>
          <w:sz w:val="22"/>
          <w:szCs w:val="22"/>
        </w:rPr>
      </w:pPr>
      <w:r w:rsidRPr="004F466E">
        <w:rPr>
          <w:rFonts w:ascii="Arial" w:hAnsi="Arial" w:cs="Arial"/>
          <w:b/>
          <w:bCs/>
          <w:sz w:val="22"/>
          <w:szCs w:val="22"/>
        </w:rPr>
        <w:t>Powers</w:t>
      </w:r>
      <w:r w:rsidRPr="004F466E">
        <w:rPr>
          <w:rFonts w:ascii="Arial" w:hAnsi="Arial" w:cs="Arial"/>
          <w:sz w:val="22"/>
          <w:szCs w:val="22"/>
        </w:rPr>
        <w:t xml:space="preserve"> – </w:t>
      </w:r>
      <w:r w:rsidRPr="004F466E">
        <w:rPr>
          <w:rFonts w:ascii="Arial" w:hAnsi="Arial" w:cs="Arial"/>
          <w:sz w:val="22"/>
          <w:szCs w:val="22"/>
          <w:highlight w:val="green"/>
        </w:rPr>
        <w:t>Initiation of legislation</w:t>
      </w:r>
      <w:r w:rsidRPr="004F466E">
        <w:rPr>
          <w:rFonts w:ascii="Arial" w:hAnsi="Arial" w:cs="Arial"/>
          <w:sz w:val="22"/>
          <w:szCs w:val="22"/>
        </w:rPr>
        <w:t xml:space="preserve">, making delegated legislation, supervision and </w:t>
      </w:r>
      <w:r w:rsidRPr="004F466E">
        <w:rPr>
          <w:rFonts w:ascii="Arial" w:hAnsi="Arial" w:cs="Arial"/>
          <w:sz w:val="22"/>
          <w:szCs w:val="22"/>
          <w:highlight w:val="green"/>
        </w:rPr>
        <w:t>enforcement of EU law</w:t>
      </w:r>
      <w:r w:rsidRPr="004F466E">
        <w:rPr>
          <w:rFonts w:ascii="Arial" w:hAnsi="Arial" w:cs="Arial"/>
          <w:sz w:val="22"/>
          <w:szCs w:val="22"/>
        </w:rPr>
        <w:t xml:space="preserve">, competition authority, international negotiation, agenda-setting and policymaking. </w:t>
      </w:r>
    </w:p>
    <w:p w:rsidRPr="004F466E" w:rsidR="004F466E" w:rsidP="00595DD1" w:rsidRDefault="004F466E" w14:paraId="488DA88B"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Does a lot. Hard to describe. By end of course you’ll have better sense. </w:t>
      </w:r>
    </w:p>
    <w:p w:rsidRPr="004F466E" w:rsidR="004F466E" w:rsidP="00595DD1" w:rsidRDefault="004F466E" w14:paraId="7D87C3AB"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MANY </w:t>
      </w:r>
    </w:p>
    <w:p w:rsidRPr="004F466E" w:rsidR="004F466E" w:rsidP="00595DD1" w:rsidRDefault="004F466E" w14:paraId="5C6A7BE5"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Unlike Council and Parliament that have simple/straightforward powers, EC is KEY in law-making process. </w:t>
      </w:r>
      <w:r w:rsidRPr="004F466E">
        <w:rPr>
          <w:rFonts w:ascii="Arial" w:hAnsi="Arial" w:cs="Arial"/>
          <w:sz w:val="22"/>
          <w:szCs w:val="22"/>
          <w:highlight w:val="green"/>
        </w:rPr>
        <w:t xml:space="preserve">Almost exclusive power of </w:t>
      </w:r>
      <w:r w:rsidRPr="004F466E">
        <w:rPr>
          <w:rFonts w:ascii="Arial" w:hAnsi="Arial" w:cs="Arial"/>
          <w:b/>
          <w:bCs/>
          <w:sz w:val="22"/>
          <w:szCs w:val="22"/>
          <w:highlight w:val="green"/>
        </w:rPr>
        <w:t>legislative</w:t>
      </w:r>
      <w:r w:rsidRPr="004F466E">
        <w:rPr>
          <w:rFonts w:ascii="Arial" w:hAnsi="Arial" w:cs="Arial"/>
          <w:sz w:val="22"/>
          <w:szCs w:val="22"/>
          <w:highlight w:val="green"/>
        </w:rPr>
        <w:t xml:space="preserve"> </w:t>
      </w:r>
      <w:r w:rsidRPr="004F466E">
        <w:rPr>
          <w:rFonts w:ascii="Arial" w:hAnsi="Arial" w:cs="Arial"/>
          <w:b/>
          <w:bCs/>
          <w:sz w:val="22"/>
          <w:szCs w:val="22"/>
          <w:highlight w:val="green"/>
        </w:rPr>
        <w:t>initiative</w:t>
      </w:r>
      <w:r w:rsidRPr="004F466E">
        <w:rPr>
          <w:rFonts w:ascii="Arial" w:hAnsi="Arial" w:cs="Arial"/>
          <w:b/>
          <w:bCs/>
          <w:sz w:val="22"/>
          <w:szCs w:val="22"/>
        </w:rPr>
        <w:t xml:space="preserve"> </w:t>
      </w:r>
      <w:r w:rsidRPr="004F466E">
        <w:rPr>
          <w:rFonts w:ascii="Arial" w:hAnsi="Arial" w:cs="Arial"/>
          <w:sz w:val="22"/>
          <w:szCs w:val="22"/>
        </w:rPr>
        <w:t xml:space="preserve">(they get the first mover advantage). Then it has to send proposals to Council and Parliament. </w:t>
      </w:r>
    </w:p>
    <w:p w:rsidRPr="004F466E" w:rsidR="004F466E" w:rsidP="00595DD1" w:rsidRDefault="004F466E" w14:paraId="7C1FD4EF"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They also delegate lawmaking power. </w:t>
      </w:r>
    </w:p>
    <w:p w:rsidRPr="004F466E" w:rsidR="004F466E" w:rsidP="00595DD1" w:rsidRDefault="004F466E" w14:paraId="6C38BF5F"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Enforcement &amp; supervision of EU Law – “guardian of the treaties” – acts together with the Court in terms of monitoring enforcement of EU law. </w:t>
      </w:r>
    </w:p>
    <w:p w:rsidRPr="004F466E" w:rsidR="004F466E" w:rsidP="00595DD1" w:rsidRDefault="004F466E" w14:paraId="581284BD"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Trade negotiator </w:t>
      </w:r>
    </w:p>
    <w:p w:rsidRPr="004F466E" w:rsidR="004F466E" w:rsidP="00595DD1" w:rsidRDefault="004F466E" w14:paraId="597B2FC9"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Accession of member states – Commission negotiates accession. </w:t>
      </w:r>
    </w:p>
    <w:p w:rsidRPr="004F466E" w:rsidR="004F466E" w:rsidP="00595DD1" w:rsidRDefault="004F466E" w14:paraId="65E505CA"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Agenda setting &amp; policy making – come up with MAJOR direction/plans. </w:t>
      </w:r>
    </w:p>
    <w:p w:rsidRPr="004F466E" w:rsidR="004F466E" w:rsidP="00595DD1" w:rsidRDefault="004F466E" w14:paraId="1E1BF312" w14:textId="77777777">
      <w:pPr>
        <w:pStyle w:val="ListParagraph"/>
        <w:numPr>
          <w:ilvl w:val="1"/>
          <w:numId w:val="179"/>
        </w:numPr>
        <w:rPr>
          <w:rFonts w:ascii="Arial" w:hAnsi="Arial" w:cs="Arial"/>
          <w:sz w:val="22"/>
          <w:szCs w:val="22"/>
        </w:rPr>
      </w:pPr>
      <w:r w:rsidRPr="004F466E">
        <w:rPr>
          <w:rFonts w:ascii="Arial" w:hAnsi="Arial" w:cs="Arial"/>
          <w:sz w:val="22"/>
          <w:szCs w:val="22"/>
        </w:rPr>
        <w:t xml:space="preserve">Commission is an octopus. </w:t>
      </w:r>
    </w:p>
    <w:p w:rsidRPr="004F466E" w:rsidR="004F466E" w:rsidP="00595DD1" w:rsidRDefault="004F466E" w14:paraId="3148C777" w14:textId="77777777">
      <w:pPr>
        <w:pStyle w:val="ListParagraph"/>
        <w:numPr>
          <w:ilvl w:val="0"/>
          <w:numId w:val="179"/>
        </w:numPr>
        <w:rPr>
          <w:rFonts w:ascii="Arial" w:hAnsi="Arial" w:cs="Arial"/>
          <w:sz w:val="22"/>
          <w:szCs w:val="22"/>
        </w:rPr>
      </w:pPr>
      <w:r w:rsidRPr="004F466E">
        <w:rPr>
          <w:rFonts w:ascii="Arial" w:hAnsi="Arial" w:cs="Arial"/>
          <w:b/>
          <w:bCs/>
          <w:sz w:val="22"/>
          <w:szCs w:val="22"/>
        </w:rPr>
        <w:t>General</w:t>
      </w:r>
      <w:r w:rsidRPr="004F466E">
        <w:rPr>
          <w:rFonts w:ascii="Arial" w:hAnsi="Arial" w:cs="Arial"/>
          <w:sz w:val="22"/>
          <w:szCs w:val="22"/>
        </w:rPr>
        <w:t xml:space="preserve"> </w:t>
      </w:r>
      <w:r w:rsidRPr="004F466E">
        <w:rPr>
          <w:rFonts w:ascii="Arial" w:hAnsi="Arial" w:cs="Arial"/>
          <w:b/>
          <w:bCs/>
          <w:sz w:val="22"/>
          <w:szCs w:val="22"/>
        </w:rPr>
        <w:t>Role</w:t>
      </w:r>
      <w:r w:rsidRPr="004F466E">
        <w:rPr>
          <w:rFonts w:ascii="Arial" w:hAnsi="Arial" w:cs="Arial"/>
          <w:sz w:val="22"/>
          <w:szCs w:val="22"/>
        </w:rPr>
        <w:t xml:space="preserve"> – Promotion of the common European interest </w:t>
      </w:r>
    </w:p>
    <w:p w:rsidRPr="004F466E" w:rsidR="004F466E" w:rsidP="00595DD1" w:rsidRDefault="004F466E" w14:paraId="5018F679" w14:textId="77777777">
      <w:pPr>
        <w:pStyle w:val="ListParagraph"/>
        <w:numPr>
          <w:ilvl w:val="0"/>
          <w:numId w:val="179"/>
        </w:numPr>
        <w:rPr>
          <w:rFonts w:ascii="Arial" w:hAnsi="Arial" w:cs="Arial"/>
          <w:sz w:val="22"/>
          <w:szCs w:val="22"/>
          <w:highlight w:val="green"/>
        </w:rPr>
      </w:pPr>
      <w:r w:rsidRPr="004F466E">
        <w:rPr>
          <w:rFonts w:ascii="Arial" w:hAnsi="Arial" w:cs="Arial"/>
          <w:b/>
          <w:bCs/>
          <w:sz w:val="22"/>
          <w:szCs w:val="22"/>
          <w:highlight w:val="green"/>
        </w:rPr>
        <w:t>Constituency/representation</w:t>
      </w:r>
      <w:r w:rsidRPr="004F466E">
        <w:rPr>
          <w:rFonts w:ascii="Arial" w:hAnsi="Arial" w:cs="Arial"/>
          <w:sz w:val="22"/>
          <w:szCs w:val="22"/>
          <w:highlight w:val="green"/>
        </w:rPr>
        <w:t xml:space="preserve"> – Doesn’t really answer to political constituency. Answerable to European Parliament &amp; “peoples of Europe” – they need to identify and promote the common European interest. It’s an EU actor. </w:t>
      </w:r>
    </w:p>
    <w:p w:rsidRPr="004F466E" w:rsidR="004F466E" w:rsidP="00595DD1" w:rsidRDefault="004F466E" w14:paraId="68B45C6B" w14:textId="77777777">
      <w:pPr>
        <w:pStyle w:val="ListParagraph"/>
        <w:numPr>
          <w:ilvl w:val="0"/>
          <w:numId w:val="179"/>
        </w:numPr>
        <w:rPr>
          <w:rFonts w:ascii="Arial" w:hAnsi="Arial" w:cs="Arial"/>
          <w:sz w:val="22"/>
          <w:szCs w:val="22"/>
        </w:rPr>
      </w:pPr>
      <w:r w:rsidRPr="004F466E">
        <w:rPr>
          <w:rFonts w:ascii="Arial" w:hAnsi="Arial" w:cs="Arial"/>
          <w:b/>
          <w:bCs/>
          <w:sz w:val="22"/>
          <w:szCs w:val="22"/>
        </w:rPr>
        <w:t>Change over time</w:t>
      </w:r>
      <w:r w:rsidRPr="004F466E">
        <w:rPr>
          <w:rFonts w:ascii="Arial" w:hAnsi="Arial" w:cs="Arial"/>
          <w:sz w:val="22"/>
          <w:szCs w:val="22"/>
        </w:rPr>
        <w:t xml:space="preserve"> – Expansion of power of other bodies (Parliament and European Council and “comitology” committees) have curbed Commission. Has to work with others much more/sharing of functions. </w:t>
      </w:r>
    </w:p>
    <w:p w:rsidRPr="004F466E" w:rsidR="004F466E" w:rsidP="00595DD1" w:rsidRDefault="004F466E" w14:paraId="6A4A5441" w14:textId="77777777">
      <w:pPr>
        <w:pStyle w:val="ListParagraph"/>
        <w:numPr>
          <w:ilvl w:val="0"/>
          <w:numId w:val="179"/>
        </w:numPr>
        <w:rPr>
          <w:rFonts w:ascii="Arial" w:hAnsi="Arial" w:cs="Arial"/>
          <w:sz w:val="22"/>
          <w:szCs w:val="22"/>
        </w:rPr>
      </w:pPr>
      <w:r w:rsidRPr="004F466E">
        <w:rPr>
          <w:rFonts w:ascii="Arial" w:hAnsi="Arial" w:cs="Arial"/>
          <w:b/>
          <w:bCs/>
          <w:sz w:val="22"/>
          <w:szCs w:val="22"/>
        </w:rPr>
        <w:t>Supranational or intergovernmental</w:t>
      </w:r>
      <w:r w:rsidRPr="004F466E">
        <w:rPr>
          <w:rFonts w:ascii="Arial" w:hAnsi="Arial" w:cs="Arial"/>
          <w:sz w:val="22"/>
          <w:szCs w:val="22"/>
        </w:rPr>
        <w:t xml:space="preserve">? – VERY supranational. </w:t>
      </w:r>
    </w:p>
    <w:p w:rsidRPr="004F466E" w:rsidR="004F466E" w:rsidP="004F466E" w:rsidRDefault="004F466E" w14:paraId="408F2438" w14:textId="77777777">
      <w:pPr>
        <w:rPr>
          <w:rFonts w:ascii="Arial" w:hAnsi="Arial" w:cs="Arial"/>
          <w:sz w:val="22"/>
          <w:szCs w:val="22"/>
        </w:rPr>
      </w:pPr>
    </w:p>
    <w:p w:rsidRPr="004F466E" w:rsidR="004F466E" w:rsidP="004F466E" w:rsidRDefault="004F466E" w14:paraId="4E6D53AE" w14:textId="77777777">
      <w:pPr>
        <w:rPr>
          <w:rFonts w:ascii="Arial" w:hAnsi="Arial" w:cs="Arial"/>
          <w:sz w:val="22"/>
          <w:szCs w:val="22"/>
        </w:rPr>
      </w:pPr>
      <w:r w:rsidRPr="004F466E">
        <w:rPr>
          <w:rFonts w:ascii="Arial" w:hAnsi="Arial" w:cs="Arial"/>
          <w:b/>
          <w:bCs/>
          <w:sz w:val="22"/>
          <w:szCs w:val="22"/>
        </w:rPr>
        <w:t xml:space="preserve">European Parliament </w:t>
      </w:r>
      <w:r w:rsidRPr="004F466E">
        <w:rPr>
          <w:rFonts w:ascii="Arial" w:hAnsi="Arial" w:cs="Arial"/>
          <w:sz w:val="22"/>
          <w:szCs w:val="22"/>
        </w:rPr>
        <w:t xml:space="preserve">(easy one we can leave aside) </w:t>
      </w:r>
    </w:p>
    <w:p w:rsidRPr="004F466E" w:rsidR="004F466E" w:rsidP="00595DD1" w:rsidRDefault="004F466E" w14:paraId="53302429"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Composition &amp; Selection – now direct elections </w:t>
      </w:r>
    </w:p>
    <w:p w:rsidRPr="004F466E" w:rsidR="004F466E" w:rsidP="00595DD1" w:rsidRDefault="004F466E" w14:paraId="78E80C96"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Powers – lawmaking &amp; budgetary </w:t>
      </w:r>
    </w:p>
    <w:p w:rsidRPr="004F466E" w:rsidR="004F466E" w:rsidP="00595DD1" w:rsidRDefault="004F466E" w14:paraId="7937D292"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More power to EP doesn’t really address the democratic deficit argument. </w:t>
      </w:r>
    </w:p>
    <w:p w:rsidRPr="004F466E" w:rsidR="004F466E" w:rsidP="00595DD1" w:rsidRDefault="004F466E" w14:paraId="6D962372" w14:textId="77777777">
      <w:pPr>
        <w:pStyle w:val="ListParagraph"/>
        <w:numPr>
          <w:ilvl w:val="1"/>
          <w:numId w:val="180"/>
        </w:numPr>
        <w:rPr>
          <w:rFonts w:ascii="Arial" w:hAnsi="Arial" w:cs="Arial"/>
          <w:sz w:val="22"/>
          <w:szCs w:val="22"/>
        </w:rPr>
      </w:pPr>
      <w:r w:rsidRPr="004F466E">
        <w:rPr>
          <w:rFonts w:ascii="Arial" w:hAnsi="Arial" w:cs="Arial"/>
          <w:sz w:val="22"/>
          <w:szCs w:val="22"/>
        </w:rPr>
        <w:t>Shares two crucial powers with Council (lawmaking and budgetary).</w:t>
      </w:r>
    </w:p>
    <w:p w:rsidRPr="004F466E" w:rsidR="004F466E" w:rsidP="00595DD1" w:rsidRDefault="004F466E" w14:paraId="33DAC8B9"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Also assents to new members and treaties. </w:t>
      </w:r>
    </w:p>
    <w:p w:rsidRPr="004F466E" w:rsidR="004F466E" w:rsidP="00595DD1" w:rsidRDefault="004F466E" w14:paraId="6B5321DE"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Constituency/representation – citizens of the EU </w:t>
      </w:r>
    </w:p>
    <w:p w:rsidRPr="004F466E" w:rsidR="004F466E" w:rsidP="00595DD1" w:rsidRDefault="004F466E" w14:paraId="6F47387B"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Political </w:t>
      </w:r>
      <w:r w:rsidRPr="004F466E">
        <w:rPr>
          <w:rFonts w:ascii="Arial" w:hAnsi="Arial" w:cs="Arial"/>
          <w:sz w:val="22"/>
          <w:szCs w:val="22"/>
          <w:highlight w:val="green"/>
        </w:rPr>
        <w:t>base is directly elected</w:t>
      </w:r>
      <w:r w:rsidRPr="004F466E">
        <w:rPr>
          <w:rFonts w:ascii="Arial" w:hAnsi="Arial" w:cs="Arial"/>
          <w:sz w:val="22"/>
          <w:szCs w:val="22"/>
        </w:rPr>
        <w:t xml:space="preserve"> (as opposed to the Council of Ministers). Broad citizenry electorate. Proportional representation. EP has quite a degree of legitimacy and shares </w:t>
      </w:r>
    </w:p>
    <w:p w:rsidRPr="004F466E" w:rsidR="004F466E" w:rsidP="00595DD1" w:rsidRDefault="004F466E" w14:paraId="1A4ECA2F"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But remains low profile in member states b/c they are elected among people from their own state. People aren’t super sure what the EU parties are. Complex chain and makes. </w:t>
      </w:r>
    </w:p>
    <w:p w:rsidRPr="004F466E" w:rsidR="004F466E" w:rsidP="00595DD1" w:rsidRDefault="004F466E" w14:paraId="5BAF3E85"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Change over time? – </w:t>
      </w:r>
    </w:p>
    <w:p w:rsidRPr="004F466E" w:rsidR="004F466E" w:rsidP="00595DD1" w:rsidRDefault="004F466E" w14:paraId="6CFE5F29"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Supranational or intergovernmental? – </w:t>
      </w:r>
    </w:p>
    <w:p w:rsidRPr="004F466E" w:rsidR="004F466E" w:rsidP="004F466E" w:rsidRDefault="004F466E" w14:paraId="7595A8D8" w14:textId="77777777">
      <w:pPr>
        <w:rPr>
          <w:rFonts w:ascii="Arial" w:hAnsi="Arial" w:cs="Arial"/>
          <w:sz w:val="22"/>
          <w:szCs w:val="22"/>
        </w:rPr>
      </w:pPr>
    </w:p>
    <w:p w:rsidRPr="004F466E" w:rsidR="004F466E" w:rsidP="004F466E" w:rsidRDefault="004F466E" w14:paraId="097B578A" w14:textId="77777777">
      <w:pPr>
        <w:rPr>
          <w:rFonts w:ascii="Arial" w:hAnsi="Arial" w:cs="Arial"/>
          <w:sz w:val="22"/>
          <w:szCs w:val="22"/>
        </w:rPr>
      </w:pPr>
      <w:r w:rsidRPr="004F466E">
        <w:rPr>
          <w:rFonts w:ascii="Arial" w:hAnsi="Arial" w:cs="Arial"/>
          <w:b/>
          <w:bCs/>
          <w:sz w:val="22"/>
          <w:szCs w:val="22"/>
        </w:rPr>
        <w:t xml:space="preserve">The Democratic Deficit of the EU </w:t>
      </w:r>
      <w:r w:rsidRPr="004F466E">
        <w:rPr>
          <w:rFonts w:ascii="Arial" w:hAnsi="Arial" w:cs="Arial"/>
          <w:sz w:val="22"/>
          <w:szCs w:val="22"/>
        </w:rPr>
        <w:t xml:space="preserve">(more prominent after the enlargement/empowerment of the Maastricht treaty – reached crescendo during the Euro Crisis – b/c who was acting to save the Euro? An unaccountable group of central bankers. Policy decisions, imposing austerity) </w:t>
      </w:r>
    </w:p>
    <w:p w:rsidRPr="004F466E" w:rsidR="004F466E" w:rsidP="00595DD1" w:rsidRDefault="004F466E" w14:paraId="5BDA005B" w14:textId="77777777">
      <w:pPr>
        <w:pStyle w:val="ListParagraph"/>
        <w:numPr>
          <w:ilvl w:val="0"/>
          <w:numId w:val="180"/>
        </w:numPr>
        <w:rPr>
          <w:rFonts w:ascii="Arial" w:hAnsi="Arial" w:cs="Arial"/>
          <w:sz w:val="22"/>
          <w:szCs w:val="22"/>
        </w:rPr>
      </w:pPr>
      <w:r w:rsidRPr="004F466E">
        <w:rPr>
          <w:rFonts w:ascii="Arial" w:hAnsi="Arial" w:cs="Arial"/>
          <w:b/>
          <w:bCs/>
          <w:sz w:val="22"/>
          <w:szCs w:val="22"/>
        </w:rPr>
        <w:t xml:space="preserve">Crucial catchall - </w:t>
      </w:r>
      <w:r w:rsidRPr="004F466E">
        <w:rPr>
          <w:rFonts w:ascii="Arial" w:hAnsi="Arial" w:cs="Arial"/>
          <w:sz w:val="22"/>
          <w:szCs w:val="22"/>
        </w:rPr>
        <w:t xml:space="preserve">Unresponsiveness to citizenry/electorate </w:t>
      </w:r>
      <w:r w:rsidRPr="004F466E">
        <w:rPr>
          <w:rFonts w:ascii="Wingdings" w:hAnsi="Wingdings" w:eastAsia="Wingdings" w:cs="Wingdings"/>
          <w:sz w:val="22"/>
          <w:szCs w:val="22"/>
        </w:rPr>
        <w:t>à</w:t>
      </w:r>
      <w:r w:rsidRPr="004F466E">
        <w:rPr>
          <w:rFonts w:ascii="Arial" w:hAnsi="Arial" w:cs="Arial"/>
          <w:sz w:val="22"/>
          <w:szCs w:val="22"/>
        </w:rPr>
        <w:t xml:space="preserve"> There’s an elected parliament and council of ministers, but it is not broadly responsive to citizens in the way you get in national democracy (where you vote them out). EU is a big monster of institutions – how do you even go about changing them? Kicking people out? Hard to change policy. Weakens domestic democracy. </w:t>
      </w:r>
    </w:p>
    <w:p w:rsidRPr="004F466E" w:rsidR="004F466E" w:rsidP="00595DD1" w:rsidRDefault="004F466E" w14:paraId="554C77E0"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Executive Dominance (&amp; bypassing national parliaments) </w:t>
      </w:r>
    </w:p>
    <w:p w:rsidRPr="004F466E" w:rsidR="004F466E" w:rsidP="00595DD1" w:rsidRDefault="004F466E" w14:paraId="719FBDE3"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Undermines </w:t>
      </w:r>
    </w:p>
    <w:p w:rsidRPr="004F466E" w:rsidR="004F466E" w:rsidP="00595DD1" w:rsidRDefault="004F466E" w14:paraId="1844B4CA"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Distance from citizenry/electorate – Also Brussels is super far </w:t>
      </w:r>
    </w:p>
    <w:p w:rsidRPr="004F466E" w:rsidR="004F466E" w:rsidP="00595DD1" w:rsidRDefault="004F466E" w14:paraId="1ED85EA9"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Complexity/Opacity – non-transparence </w:t>
      </w:r>
    </w:p>
    <w:p w:rsidRPr="004F466E" w:rsidR="004F466E" w:rsidP="00595DD1" w:rsidRDefault="004F466E" w14:paraId="6DB4327D"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Economic v. social integration imbalance – economic strong and social not strong </w:t>
      </w:r>
    </w:p>
    <w:p w:rsidRPr="004F466E" w:rsidR="004F466E" w:rsidP="00595DD1" w:rsidRDefault="004F466E" w14:paraId="3501CEFC"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Reduction of judicial review/control? – ECU is too friendly to ECU and not national courts </w:t>
      </w:r>
    </w:p>
    <w:p w:rsidRPr="004F466E" w:rsidR="004F466E" w:rsidP="00595DD1" w:rsidRDefault="004F466E" w14:paraId="216E70D7"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Inadequacy of response to the rise of undemocratic illiberalism in member states? </w:t>
      </w:r>
    </w:p>
    <w:p w:rsidRPr="004F466E" w:rsidR="004F466E" w:rsidP="004F466E" w:rsidRDefault="004F466E" w14:paraId="15F12DA4" w14:textId="77777777">
      <w:pPr>
        <w:rPr>
          <w:rFonts w:ascii="Arial" w:hAnsi="Arial" w:cs="Arial"/>
          <w:b/>
          <w:bCs/>
          <w:sz w:val="22"/>
          <w:szCs w:val="22"/>
        </w:rPr>
      </w:pPr>
    </w:p>
    <w:p w:rsidRPr="004F466E" w:rsidR="004F466E" w:rsidP="004F466E" w:rsidRDefault="004F466E" w14:paraId="6070BCFA" w14:textId="77777777">
      <w:pPr>
        <w:rPr>
          <w:rFonts w:ascii="Arial" w:hAnsi="Arial" w:cs="Arial"/>
          <w:b/>
          <w:bCs/>
          <w:sz w:val="22"/>
          <w:szCs w:val="22"/>
        </w:rPr>
      </w:pPr>
      <w:r w:rsidRPr="004F466E">
        <w:rPr>
          <w:rFonts w:ascii="Arial" w:hAnsi="Arial" w:cs="Arial"/>
          <w:b/>
          <w:bCs/>
          <w:sz w:val="22"/>
          <w:szCs w:val="22"/>
        </w:rPr>
        <w:t xml:space="preserve">Democratic Deficit Continued </w:t>
      </w:r>
    </w:p>
    <w:p w:rsidRPr="004F466E" w:rsidR="004F466E" w:rsidP="00595DD1" w:rsidRDefault="004F466E" w14:paraId="600EA456"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  Input vs. output </w:t>
      </w:r>
    </w:p>
    <w:p w:rsidRPr="004F466E" w:rsidR="004F466E" w:rsidP="00595DD1" w:rsidRDefault="004F466E" w14:paraId="2CC373C6" w14:textId="77777777">
      <w:pPr>
        <w:pStyle w:val="ListParagraph"/>
        <w:numPr>
          <w:ilvl w:val="1"/>
          <w:numId w:val="180"/>
        </w:numPr>
        <w:rPr>
          <w:rFonts w:ascii="Arial" w:hAnsi="Arial" w:cs="Arial"/>
          <w:sz w:val="22"/>
          <w:szCs w:val="22"/>
        </w:rPr>
      </w:pPr>
      <w:r w:rsidRPr="004F466E">
        <w:rPr>
          <w:rFonts w:ascii="Arial" w:hAnsi="Arial" w:cs="Arial"/>
          <w:sz w:val="22"/>
          <w:szCs w:val="22"/>
        </w:rPr>
        <w:t>Input – most important. How you make the democracy; how you choose your representatives; having a say in your gov’t through voting.</w:t>
      </w:r>
    </w:p>
    <w:p w:rsidRPr="004F466E" w:rsidR="004F466E" w:rsidP="00595DD1" w:rsidRDefault="004F466E" w14:paraId="613D486C"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Output – if country isn’t succeeding in delivering on the goods; welfare’ etc. it matters but you don’t see it mattering as much outside of times of crisis. </w:t>
      </w:r>
    </w:p>
    <w:p w:rsidRPr="004F466E" w:rsidR="004F466E" w:rsidP="00595DD1" w:rsidRDefault="004F466E" w14:paraId="07103ABE" w14:textId="77777777">
      <w:pPr>
        <w:pStyle w:val="ListParagraph"/>
        <w:numPr>
          <w:ilvl w:val="2"/>
          <w:numId w:val="180"/>
        </w:numPr>
        <w:rPr>
          <w:rFonts w:ascii="Arial" w:hAnsi="Arial" w:cs="Arial"/>
          <w:sz w:val="22"/>
          <w:szCs w:val="22"/>
        </w:rPr>
      </w:pPr>
      <w:r w:rsidRPr="004F466E">
        <w:rPr>
          <w:rFonts w:ascii="Arial" w:hAnsi="Arial" w:cs="Arial"/>
          <w:sz w:val="22"/>
          <w:szCs w:val="22"/>
        </w:rPr>
        <w:t xml:space="preserve">In EU, output has been more important than input. </w:t>
      </w:r>
    </w:p>
    <w:p w:rsidRPr="004F466E" w:rsidR="004F466E" w:rsidP="00595DD1" w:rsidRDefault="004F466E" w14:paraId="14AA46E5"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National vs. international comparator in assessing “democratic quality” </w:t>
      </w:r>
    </w:p>
    <w:p w:rsidRPr="004F466E" w:rsidR="004F466E" w:rsidP="00595DD1" w:rsidRDefault="004F466E" w14:paraId="636E77AF"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Rankings. Are these the appropriate indicators for an international organization like the EU? </w:t>
      </w:r>
    </w:p>
    <w:p w:rsidRPr="004F466E" w:rsidR="004F466E" w:rsidP="00595DD1" w:rsidRDefault="004F466E" w14:paraId="1FF27321" w14:textId="77777777">
      <w:pPr>
        <w:pStyle w:val="ListParagraph"/>
        <w:numPr>
          <w:ilvl w:val="0"/>
          <w:numId w:val="180"/>
        </w:numPr>
        <w:rPr>
          <w:rFonts w:ascii="Arial" w:hAnsi="Arial" w:cs="Arial"/>
          <w:sz w:val="22"/>
          <w:szCs w:val="22"/>
        </w:rPr>
      </w:pPr>
      <w:r w:rsidRPr="004F466E">
        <w:rPr>
          <w:rFonts w:ascii="Arial" w:hAnsi="Arial" w:cs="Arial"/>
          <w:sz w:val="22"/>
          <w:szCs w:val="22"/>
        </w:rPr>
        <w:t xml:space="preserve">Demoi-cracy? European peoples and not a European people </w:t>
      </w:r>
    </w:p>
    <w:p w:rsidRPr="004F466E" w:rsidR="004F466E" w:rsidP="00595DD1" w:rsidRDefault="004F466E" w14:paraId="33378AD0"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National democracy vs. European unit </w:t>
      </w:r>
    </w:p>
    <w:p w:rsidRPr="004F466E" w:rsidR="004F466E" w:rsidP="00595DD1" w:rsidRDefault="004F466E" w14:paraId="74D50E86" w14:textId="77777777">
      <w:pPr>
        <w:pStyle w:val="ListParagraph"/>
        <w:numPr>
          <w:ilvl w:val="1"/>
          <w:numId w:val="180"/>
        </w:numPr>
        <w:rPr>
          <w:rFonts w:ascii="Arial" w:hAnsi="Arial" w:cs="Arial"/>
          <w:sz w:val="22"/>
          <w:szCs w:val="22"/>
        </w:rPr>
      </w:pPr>
      <w:r w:rsidRPr="004F466E">
        <w:rPr>
          <w:rFonts w:ascii="Arial" w:hAnsi="Arial" w:cs="Arial"/>
          <w:sz w:val="22"/>
          <w:szCs w:val="22"/>
        </w:rPr>
        <w:t xml:space="preserve">Should we think about it as a conglomeration of different states that operate together democratically </w:t>
      </w:r>
    </w:p>
    <w:p w:rsidRPr="004F466E" w:rsidR="004F466E" w:rsidP="00595DD1" w:rsidRDefault="004F466E" w14:paraId="2C9B1707" w14:textId="77777777">
      <w:pPr>
        <w:pStyle w:val="ListParagraph"/>
        <w:numPr>
          <w:ilvl w:val="0"/>
          <w:numId w:val="180"/>
        </w:numPr>
        <w:rPr>
          <w:rFonts w:ascii="Arial" w:hAnsi="Arial" w:cs="Arial"/>
          <w:sz w:val="22"/>
          <w:szCs w:val="22"/>
        </w:rPr>
      </w:pPr>
      <w:r w:rsidRPr="004F466E">
        <w:rPr>
          <w:rFonts w:ascii="Arial" w:hAnsi="Arial" w:cs="Arial"/>
          <w:sz w:val="22"/>
          <w:szCs w:val="22"/>
        </w:rPr>
        <w:t>Representative or Participatory Democracy? See</w:t>
      </w:r>
    </w:p>
    <w:p w:rsidRPr="004F466E" w:rsidR="004F466E" w:rsidP="004F466E" w:rsidRDefault="004F466E" w14:paraId="54CF3432" w14:textId="77777777">
      <w:pPr>
        <w:rPr>
          <w:rFonts w:ascii="Arial" w:hAnsi="Arial" w:cs="Arial"/>
          <w:sz w:val="22"/>
          <w:szCs w:val="22"/>
        </w:rPr>
      </w:pPr>
    </w:p>
    <w:p w:rsidRPr="004F466E" w:rsidR="00941813" w:rsidP="000D13AE" w:rsidRDefault="00941813" w14:paraId="34B44469" w14:textId="77777777">
      <w:pPr>
        <w:rPr>
          <w:rFonts w:ascii="Arial" w:hAnsi="Arial" w:eastAsia="Times New Roman" w:cs="Arial"/>
          <w:sz w:val="22"/>
          <w:szCs w:val="22"/>
        </w:rPr>
      </w:pPr>
    </w:p>
    <w:p w:rsidRPr="004F466E" w:rsidR="000D13AE" w:rsidP="000D13AE" w:rsidRDefault="000D13AE" w14:paraId="4F8A208F" w14:textId="77777777">
      <w:pPr>
        <w:rPr>
          <w:rFonts w:ascii="Arial" w:hAnsi="Arial" w:eastAsia="Times New Roman" w:cs="Arial"/>
          <w:sz w:val="22"/>
          <w:szCs w:val="22"/>
        </w:rPr>
      </w:pPr>
      <w:r w:rsidRPr="004F466E">
        <w:rPr>
          <w:rFonts w:ascii="Arial" w:hAnsi="Arial" w:eastAsia="Times New Roman" w:cs="Arial"/>
          <w:b/>
          <w:bCs/>
          <w:color w:val="000000"/>
          <w:sz w:val="22"/>
          <w:szCs w:val="22"/>
        </w:rPr>
        <w:t>Article 10 TEU</w:t>
      </w:r>
    </w:p>
    <w:p w:rsidRPr="004F466E" w:rsidR="000D13AE" w:rsidP="00595DD1" w:rsidRDefault="000D13AE" w14:paraId="010FF98D" w14:textId="77777777">
      <w:pPr>
        <w:numPr>
          <w:ilvl w:val="0"/>
          <w:numId w:val="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functioning of the Union shall be founded on representative democracy. </w:t>
      </w:r>
    </w:p>
    <w:p w:rsidRPr="004F466E" w:rsidR="000D13AE" w:rsidP="00595DD1" w:rsidRDefault="000D13AE" w14:paraId="5CE54367" w14:textId="77777777">
      <w:pPr>
        <w:numPr>
          <w:ilvl w:val="0"/>
          <w:numId w:val="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Citizens are directly represented at Union level in the European Parliament. Member States are represented in the European Council by their Heads of State or Government and in the Council by their governments, themselves democratically accountable either to their national Parliaments, or to their citizens. </w:t>
      </w:r>
    </w:p>
    <w:p w:rsidRPr="004F466E" w:rsidR="000D13AE" w:rsidP="00595DD1" w:rsidRDefault="000D13AE" w14:paraId="6257B490" w14:textId="77777777">
      <w:pPr>
        <w:numPr>
          <w:ilvl w:val="0"/>
          <w:numId w:val="54"/>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Every citizen shall have the right to participate in the democratic life of the Union. </w:t>
      </w:r>
      <w:r w:rsidRPr="004F466E">
        <w:rPr>
          <w:rFonts w:ascii="Arial" w:hAnsi="Arial" w:eastAsia="Times New Roman" w:cs="Arial"/>
          <w:color w:val="000000"/>
          <w:sz w:val="22"/>
          <w:szCs w:val="22"/>
        </w:rPr>
        <w:t>Decisions shall be taken as openly and as closely as possible to the citizen. </w:t>
      </w:r>
    </w:p>
    <w:p w:rsidRPr="004F466E" w:rsidR="000D13AE" w:rsidP="00595DD1" w:rsidRDefault="000D13AE" w14:paraId="59B6DE10" w14:textId="77777777">
      <w:pPr>
        <w:numPr>
          <w:ilvl w:val="0"/>
          <w:numId w:val="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Political parties at European level contribute to forming European political awareness and to expressing the will of citizens of the Union</w:t>
      </w:r>
    </w:p>
    <w:p w:rsidRPr="004F466E" w:rsidR="000D13AE" w:rsidP="000D13AE" w:rsidRDefault="000D13AE" w14:paraId="5771FF47" w14:textId="77777777">
      <w:pPr>
        <w:rPr>
          <w:rFonts w:ascii="Arial" w:hAnsi="Arial" w:eastAsia="Times New Roman" w:cs="Arial"/>
          <w:sz w:val="22"/>
          <w:szCs w:val="22"/>
        </w:rPr>
      </w:pPr>
    </w:p>
    <w:p w:rsidRPr="004F466E" w:rsidR="000D13AE" w:rsidP="000D13AE" w:rsidRDefault="000D13AE" w14:paraId="4B5B1D1C" w14:textId="77777777">
      <w:pPr>
        <w:rPr>
          <w:rFonts w:ascii="Arial" w:hAnsi="Arial" w:eastAsia="Times New Roman" w:cs="Arial"/>
          <w:sz w:val="22"/>
          <w:szCs w:val="22"/>
        </w:rPr>
      </w:pPr>
      <w:r w:rsidRPr="004F466E">
        <w:rPr>
          <w:rFonts w:ascii="Arial" w:hAnsi="Arial" w:eastAsia="Times New Roman" w:cs="Arial"/>
          <w:b/>
          <w:bCs/>
          <w:color w:val="000000"/>
          <w:sz w:val="22"/>
          <w:szCs w:val="22"/>
        </w:rPr>
        <w:t>Article 11 TEU</w:t>
      </w:r>
    </w:p>
    <w:p w:rsidRPr="004F466E" w:rsidR="000D13AE" w:rsidP="00595DD1" w:rsidRDefault="000D13AE" w14:paraId="01789E9B" w14:textId="77777777">
      <w:pPr>
        <w:numPr>
          <w:ilvl w:val="0"/>
          <w:numId w:val="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institutions shall, by appropriate means, </w:t>
      </w:r>
      <w:r w:rsidRPr="004F466E">
        <w:rPr>
          <w:rFonts w:ascii="Arial" w:hAnsi="Arial" w:eastAsia="Times New Roman" w:cs="Arial"/>
          <w:b/>
          <w:bCs/>
          <w:color w:val="000000"/>
          <w:sz w:val="22"/>
          <w:szCs w:val="22"/>
        </w:rPr>
        <w:t>give citizens and representative associations the opportunity to make known</w:t>
      </w:r>
      <w:r w:rsidRPr="004F466E">
        <w:rPr>
          <w:rFonts w:ascii="Arial" w:hAnsi="Arial" w:eastAsia="Times New Roman" w:cs="Arial"/>
          <w:color w:val="000000"/>
          <w:sz w:val="22"/>
          <w:szCs w:val="22"/>
        </w:rPr>
        <w:t xml:space="preserve"> and publicly exchange their views in all areas of Union action. </w:t>
      </w:r>
    </w:p>
    <w:p w:rsidRPr="004F466E" w:rsidR="000D13AE" w:rsidP="00595DD1" w:rsidRDefault="000D13AE" w14:paraId="0B695536" w14:textId="77777777">
      <w:pPr>
        <w:numPr>
          <w:ilvl w:val="0"/>
          <w:numId w:val="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institutions shall maintain an open, transparent and regular dialogue with representative associations and civil society. </w:t>
      </w:r>
    </w:p>
    <w:p w:rsidRPr="004F466E" w:rsidR="000D13AE" w:rsidP="00595DD1" w:rsidRDefault="000D13AE" w14:paraId="62F6B53C" w14:textId="77777777">
      <w:pPr>
        <w:numPr>
          <w:ilvl w:val="0"/>
          <w:numId w:val="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European Commission shall carry out </w:t>
      </w:r>
      <w:r w:rsidRPr="004F466E">
        <w:rPr>
          <w:rFonts w:ascii="Arial" w:hAnsi="Arial" w:eastAsia="Times New Roman" w:cs="Arial"/>
          <w:b/>
          <w:bCs/>
          <w:color w:val="000000"/>
          <w:sz w:val="22"/>
          <w:szCs w:val="22"/>
        </w:rPr>
        <w:t xml:space="preserve">broad consultations </w:t>
      </w:r>
      <w:r w:rsidRPr="004F466E">
        <w:rPr>
          <w:rFonts w:ascii="Arial" w:hAnsi="Arial" w:eastAsia="Times New Roman" w:cs="Arial"/>
          <w:color w:val="000000"/>
          <w:sz w:val="22"/>
          <w:szCs w:val="22"/>
        </w:rPr>
        <w:t>with parties concerned in order to ensure that the Union's actions are coherent and transparent. </w:t>
      </w:r>
    </w:p>
    <w:p w:rsidRPr="004F466E" w:rsidR="000D13AE" w:rsidP="00595DD1" w:rsidRDefault="000D13AE" w14:paraId="2D93A21E" w14:textId="77777777">
      <w:pPr>
        <w:numPr>
          <w:ilvl w:val="0"/>
          <w:numId w:val="5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Not less than one million citizens</w:t>
      </w:r>
      <w:r w:rsidRPr="004F466E">
        <w:rPr>
          <w:rFonts w:ascii="Arial" w:hAnsi="Arial" w:eastAsia="Times New Roman" w:cs="Arial"/>
          <w:color w:val="000000"/>
          <w:sz w:val="22"/>
          <w:szCs w:val="22"/>
        </w:rPr>
        <w:t xml:space="preserve"> who are nationals of a significant number of Member States may take the initiative of inviting the European Commission, within the framework of its powers, to submit any appropriate proposal on matters where citizens consider that a legal act of the Union is required for the purpose of implementing the Treaties. </w:t>
      </w:r>
    </w:p>
    <w:p w:rsidRPr="004F466E" w:rsidR="000D13AE" w:rsidP="00595DD1" w:rsidRDefault="000D13AE" w14:paraId="13BF167E" w14:textId="77777777">
      <w:pPr>
        <w:numPr>
          <w:ilvl w:val="0"/>
          <w:numId w:val="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procedures and conditions required for such a citizens' initiative shall be determined in accordance with the first paragraph of Article 24 of the Treaty on the Functioning of the European Union. </w:t>
      </w:r>
    </w:p>
    <w:p w:rsidRPr="004F466E" w:rsidR="000D13AE" w:rsidP="000D13AE" w:rsidRDefault="000D13AE" w14:paraId="24CE9F17" w14:textId="77777777">
      <w:pPr>
        <w:rPr>
          <w:rFonts w:ascii="Arial" w:hAnsi="Arial" w:eastAsia="Times New Roman" w:cs="Arial"/>
          <w:sz w:val="22"/>
          <w:szCs w:val="22"/>
        </w:rPr>
      </w:pPr>
    </w:p>
    <w:p w:rsidRPr="004F466E" w:rsidR="000D13AE" w:rsidP="000D13AE" w:rsidRDefault="008561A8" w14:paraId="25B9FB7E" w14:textId="77777777">
      <w:pPr>
        <w:rPr>
          <w:rFonts w:ascii="Arial" w:hAnsi="Arial" w:eastAsia="Times New Roman" w:cs="Arial"/>
          <w:sz w:val="22"/>
          <w:szCs w:val="22"/>
        </w:rPr>
      </w:pPr>
      <w:hyperlink w:history="1" r:id="rId6">
        <w:r w:rsidRPr="004F466E" w:rsidR="000D13AE">
          <w:rPr>
            <w:rFonts w:ascii="Arial" w:hAnsi="Arial" w:eastAsia="Times New Roman" w:cs="Arial"/>
            <w:color w:val="1155CC"/>
            <w:sz w:val="22"/>
            <w:szCs w:val="22"/>
            <w:u w:val="single"/>
          </w:rPr>
          <w:t>15 minute explainer video on European Institutions </w:t>
        </w:r>
      </w:hyperlink>
    </w:p>
    <w:p w:rsidRPr="004F466E" w:rsidR="000D13AE" w:rsidP="000D13AE" w:rsidRDefault="000D13AE" w14:paraId="697E3266" w14:textId="77777777">
      <w:pPr>
        <w:rPr>
          <w:rFonts w:ascii="Arial" w:hAnsi="Arial" w:eastAsia="Times New Roman" w:cs="Arial"/>
          <w:sz w:val="22"/>
          <w:szCs w:val="22"/>
        </w:rPr>
      </w:pPr>
    </w:p>
    <w:p w:rsidRPr="004F466E" w:rsidR="003C5B96" w:rsidP="000D13AE" w:rsidRDefault="003C5B96" w14:paraId="6C51762E" w14:textId="5B39BA3C">
      <w:pPr>
        <w:rPr>
          <w:rFonts w:ascii="Arial" w:hAnsi="Arial" w:eastAsia="Times New Roman" w:cs="Arial"/>
          <w:color w:val="2F5496" w:themeColor="accent1" w:themeShade="BF"/>
          <w:sz w:val="22"/>
          <w:szCs w:val="22"/>
          <w:shd w:val="clear" w:color="auto" w:fill="FFFF00"/>
        </w:rPr>
      </w:pPr>
      <w:r w:rsidRPr="004F466E">
        <w:rPr>
          <w:rFonts w:ascii="Arial" w:hAnsi="Arial" w:eastAsia="Times New Roman" w:cs="Arial"/>
          <w:color w:val="2F5496" w:themeColor="accent1" w:themeShade="BF"/>
          <w:sz w:val="22"/>
          <w:szCs w:val="22"/>
          <w:shd w:val="clear" w:color="auto" w:fill="FFFF00"/>
        </w:rPr>
        <w:t xml:space="preserve">11 - Court of Justice  </w:t>
      </w:r>
    </w:p>
    <w:p w:rsidRPr="004F466E" w:rsidR="003C5B96" w:rsidP="000D13AE" w:rsidRDefault="003C5B96" w14:paraId="504A8FA1" w14:textId="77777777">
      <w:pPr>
        <w:rPr>
          <w:rFonts w:ascii="Arial" w:hAnsi="Arial" w:eastAsia="Times New Roman" w:cs="Arial"/>
          <w:b/>
          <w:bCs/>
          <w:color w:val="000000"/>
          <w:sz w:val="22"/>
          <w:szCs w:val="22"/>
        </w:rPr>
      </w:pPr>
    </w:p>
    <w:p w:rsidRPr="004F466E" w:rsidR="000D13AE" w:rsidP="000D13AE" w:rsidRDefault="000D13AE" w14:paraId="29605237" w14:textId="5B4B2183">
      <w:pPr>
        <w:rPr>
          <w:rFonts w:ascii="Arial" w:hAnsi="Arial" w:eastAsia="Times New Roman" w:cs="Arial"/>
          <w:sz w:val="22"/>
          <w:szCs w:val="22"/>
        </w:rPr>
      </w:pPr>
      <w:r w:rsidRPr="004F466E">
        <w:rPr>
          <w:rFonts w:ascii="Arial" w:hAnsi="Arial" w:eastAsia="Times New Roman" w:cs="Arial"/>
          <w:b/>
          <w:bCs/>
          <w:color w:val="000000"/>
          <w:sz w:val="22"/>
          <w:szCs w:val="22"/>
        </w:rPr>
        <w:t>Structure of the CJEU</w:t>
      </w:r>
    </w:p>
    <w:p w:rsidRPr="004F466E" w:rsidR="000D13AE" w:rsidP="00595DD1" w:rsidRDefault="000D13AE" w14:paraId="6F3ED5AE" w14:textId="77777777">
      <w:pPr>
        <w:numPr>
          <w:ilvl w:val="0"/>
          <w:numId w:val="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Began as European Court of Justice (of Coal and Steel Community) in 1952</w:t>
      </w:r>
    </w:p>
    <w:p w:rsidRPr="004F466E" w:rsidR="000D13AE" w:rsidP="00595DD1" w:rsidRDefault="000D13AE" w14:paraId="58985BE9" w14:textId="77777777">
      <w:pPr>
        <w:numPr>
          <w:ilvl w:val="0"/>
          <w:numId w:val="56"/>
        </w:numPr>
        <w:textAlignment w:val="baseline"/>
        <w:rPr>
          <w:rFonts w:ascii="Arial" w:hAnsi="Arial" w:eastAsia="Times New Roman" w:cs="Arial"/>
          <w:b/>
          <w:bCs/>
          <w:color w:val="000000"/>
          <w:sz w:val="22"/>
          <w:szCs w:val="22"/>
        </w:rPr>
      </w:pPr>
      <w:r w:rsidRPr="004F466E">
        <w:rPr>
          <w:rFonts w:ascii="Arial" w:hAnsi="Arial" w:eastAsia="Times New Roman" w:cs="Arial"/>
          <w:color w:val="000000"/>
          <w:sz w:val="22"/>
          <w:szCs w:val="22"/>
        </w:rPr>
        <w:t>Court of First Instance created in 1988, renamed later as</w:t>
      </w:r>
      <w:r w:rsidRPr="004F466E">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General Court</w:t>
      </w:r>
    </w:p>
    <w:p w:rsidRPr="004F466E" w:rsidR="000D13AE" w:rsidP="00595DD1" w:rsidRDefault="000D13AE" w14:paraId="680AE278" w14:textId="77777777">
      <w:pPr>
        <w:numPr>
          <w:ilvl w:val="0"/>
          <w:numId w:val="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Staff Tribunal created in 2004 but abolished in 2017, and merged with General Court </w:t>
      </w:r>
    </w:p>
    <w:p w:rsidRPr="004F466E" w:rsidR="000D13AE" w:rsidP="00595DD1" w:rsidRDefault="000D13AE" w14:paraId="049EF3DC" w14:textId="77777777">
      <w:pPr>
        <w:numPr>
          <w:ilvl w:val="0"/>
          <w:numId w:val="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Currently two levels of jurisdiction: General Court and CJEU</w:t>
      </w:r>
    </w:p>
    <w:p w:rsidRPr="004F466E" w:rsidR="000D13AE" w:rsidP="000D13AE" w:rsidRDefault="000D13AE" w14:paraId="60FDDF5D" w14:textId="77777777">
      <w:pPr>
        <w:rPr>
          <w:rFonts w:ascii="Arial" w:hAnsi="Arial" w:eastAsia="Times New Roman" w:cs="Arial"/>
          <w:sz w:val="22"/>
          <w:szCs w:val="22"/>
        </w:rPr>
      </w:pPr>
    </w:p>
    <w:p w:rsidRPr="004F466E" w:rsidR="000D13AE" w:rsidP="000D13AE" w:rsidRDefault="000D13AE" w14:paraId="066EE594" w14:textId="77777777">
      <w:pPr>
        <w:rPr>
          <w:rFonts w:ascii="Arial" w:hAnsi="Arial" w:eastAsia="Times New Roman" w:cs="Arial"/>
          <w:sz w:val="22"/>
          <w:szCs w:val="22"/>
        </w:rPr>
      </w:pPr>
      <w:r w:rsidRPr="004F466E">
        <w:rPr>
          <w:rFonts w:ascii="Arial" w:hAnsi="Arial" w:eastAsia="Times New Roman" w:cs="Arial"/>
          <w:b/>
          <w:bCs/>
          <w:color w:val="000000"/>
          <w:sz w:val="22"/>
          <w:szCs w:val="22"/>
        </w:rPr>
        <w:t>Sources of Jurisdiction of CJEU</w:t>
      </w:r>
    </w:p>
    <w:p w:rsidRPr="004F466E" w:rsidR="000D13AE" w:rsidP="00595DD1" w:rsidRDefault="000D13AE" w14:paraId="676A1CBB" w14:textId="77777777">
      <w:pPr>
        <w:numPr>
          <w:ilvl w:val="0"/>
          <w:numId w:val="5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Preliminary references (Art. 267 TFEU)</w:t>
      </w:r>
    </w:p>
    <w:p w:rsidRPr="004F466E" w:rsidR="000D13AE" w:rsidP="00595DD1" w:rsidRDefault="000D13AE" w14:paraId="6CDD1416" w14:textId="77777777">
      <w:pPr>
        <w:numPr>
          <w:ilvl w:val="0"/>
          <w:numId w:val="5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Direct Actions </w:t>
      </w:r>
      <w:r w:rsidRPr="004F466E">
        <w:rPr>
          <w:rFonts w:ascii="Arial" w:hAnsi="Arial" w:eastAsia="Times New Roman" w:cs="Arial"/>
          <w:color w:val="000000"/>
          <w:sz w:val="22"/>
          <w:szCs w:val="22"/>
        </w:rPr>
        <w:t>for annulment (ex: Czech gun case), failure to act brought by Member States or EU institution (Article 230 TFEU)</w:t>
      </w:r>
    </w:p>
    <w:p w:rsidRPr="004F466E" w:rsidR="000D13AE" w:rsidP="00595DD1" w:rsidRDefault="000D13AE" w14:paraId="78588E3E" w14:textId="77777777">
      <w:pPr>
        <w:numPr>
          <w:ilvl w:val="0"/>
          <w:numId w:val="5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Enforcement </w:t>
      </w:r>
      <w:r w:rsidRPr="004F466E">
        <w:rPr>
          <w:rFonts w:ascii="Arial" w:hAnsi="Arial" w:eastAsia="Times New Roman" w:cs="Arial"/>
          <w:color w:val="000000"/>
          <w:sz w:val="22"/>
          <w:szCs w:val="22"/>
        </w:rPr>
        <w:t>actions brought by Commission or MSt against another MSt (Art. 258-9 TFEU)</w:t>
      </w:r>
    </w:p>
    <w:p w:rsidRPr="004F466E" w:rsidR="000D13AE" w:rsidP="00595DD1" w:rsidRDefault="000D13AE" w14:paraId="7855E345" w14:textId="77777777">
      <w:pPr>
        <w:numPr>
          <w:ilvl w:val="0"/>
          <w:numId w:val="5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Opinions </w:t>
      </w:r>
      <w:r w:rsidRPr="004F466E">
        <w:rPr>
          <w:rFonts w:ascii="Arial" w:hAnsi="Arial" w:eastAsia="Times New Roman" w:cs="Arial"/>
          <w:color w:val="000000"/>
          <w:sz w:val="22"/>
          <w:szCs w:val="22"/>
        </w:rPr>
        <w:t>on compatibility of international agreement with EU treaties </w:t>
      </w:r>
    </w:p>
    <w:p w:rsidRPr="004F466E" w:rsidR="000D13AE" w:rsidP="00595DD1" w:rsidRDefault="000D13AE" w14:paraId="11FCCCEC" w14:textId="77777777">
      <w:pPr>
        <w:numPr>
          <w:ilvl w:val="0"/>
          <w:numId w:val="5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Appeals </w:t>
      </w:r>
      <w:r w:rsidRPr="004F466E">
        <w:rPr>
          <w:rFonts w:ascii="Arial" w:hAnsi="Arial" w:eastAsia="Times New Roman" w:cs="Arial"/>
          <w:color w:val="000000"/>
          <w:sz w:val="22"/>
          <w:szCs w:val="22"/>
        </w:rPr>
        <w:t>from General Court </w:t>
      </w:r>
    </w:p>
    <w:p w:rsidRPr="004F466E" w:rsidR="000D13AE" w:rsidP="000D13AE" w:rsidRDefault="000D13AE" w14:paraId="2A4E4125" w14:textId="77777777">
      <w:pPr>
        <w:rPr>
          <w:rFonts w:ascii="Arial" w:hAnsi="Arial" w:eastAsia="Times New Roman" w:cs="Arial"/>
          <w:sz w:val="22"/>
          <w:szCs w:val="22"/>
        </w:rPr>
      </w:pPr>
    </w:p>
    <w:p w:rsidRPr="004F466E" w:rsidR="000D13AE" w:rsidP="000D13AE" w:rsidRDefault="000D13AE" w14:paraId="1725DFE4" w14:textId="77777777">
      <w:pPr>
        <w:rPr>
          <w:rFonts w:ascii="Arial" w:hAnsi="Arial" w:eastAsia="Times New Roman" w:cs="Arial"/>
          <w:sz w:val="22"/>
          <w:szCs w:val="22"/>
        </w:rPr>
      </w:pPr>
      <w:r w:rsidRPr="004F466E">
        <w:rPr>
          <w:rFonts w:ascii="Arial" w:hAnsi="Arial" w:eastAsia="Times New Roman" w:cs="Arial"/>
          <w:b/>
          <w:bCs/>
          <w:color w:val="000000"/>
          <w:sz w:val="22"/>
          <w:szCs w:val="22"/>
        </w:rPr>
        <w:t>Sources of Jurisdiction of General Court </w:t>
      </w:r>
    </w:p>
    <w:p w:rsidRPr="004F466E" w:rsidR="000D13AE" w:rsidP="00595DD1" w:rsidRDefault="000D13AE" w14:paraId="230AF131" w14:textId="77777777">
      <w:pPr>
        <w:numPr>
          <w:ilvl w:val="0"/>
          <w:numId w:val="58"/>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Direct actions </w:t>
      </w:r>
      <w:r w:rsidRPr="004F466E">
        <w:rPr>
          <w:rFonts w:ascii="Arial" w:hAnsi="Arial" w:eastAsia="Times New Roman" w:cs="Arial"/>
          <w:color w:val="000000"/>
          <w:sz w:val="22"/>
          <w:szCs w:val="22"/>
        </w:rPr>
        <w:t>for annulment, etc. brought by private parties (i.e. not an EU institution or a member state) against EU acts &amp; EU institutions</w:t>
      </w:r>
    </w:p>
    <w:p w:rsidRPr="004F466E" w:rsidR="000D13AE" w:rsidP="00595DD1" w:rsidRDefault="000D13AE" w14:paraId="75D3A396" w14:textId="77777777">
      <w:pPr>
        <w:numPr>
          <w:ilvl w:val="0"/>
          <w:numId w:val="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Actions for </w:t>
      </w:r>
      <w:r w:rsidRPr="004F466E">
        <w:rPr>
          <w:rFonts w:ascii="Arial" w:hAnsi="Arial" w:eastAsia="Times New Roman" w:cs="Arial"/>
          <w:b/>
          <w:bCs/>
          <w:color w:val="000000"/>
          <w:sz w:val="22"/>
          <w:szCs w:val="22"/>
        </w:rPr>
        <w:t xml:space="preserve">damages </w:t>
      </w:r>
      <w:r w:rsidRPr="004F466E">
        <w:rPr>
          <w:rFonts w:ascii="Arial" w:hAnsi="Arial" w:eastAsia="Times New Roman" w:cs="Arial"/>
          <w:color w:val="000000"/>
          <w:sz w:val="22"/>
          <w:szCs w:val="22"/>
        </w:rPr>
        <w:t>(tort/contract) against EU institutions</w:t>
      </w:r>
    </w:p>
    <w:p w:rsidRPr="004F466E" w:rsidR="000D13AE" w:rsidP="00595DD1" w:rsidRDefault="000D13AE" w14:paraId="5337B9F0" w14:textId="77777777">
      <w:pPr>
        <w:numPr>
          <w:ilvl w:val="0"/>
          <w:numId w:val="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Actions brought by member states against the Commission </w:t>
      </w:r>
    </w:p>
    <w:p w:rsidRPr="004F466E" w:rsidR="000D13AE" w:rsidP="00595DD1" w:rsidRDefault="000D13AE" w14:paraId="1BE4FD30" w14:textId="77777777">
      <w:pPr>
        <w:numPr>
          <w:ilvl w:val="0"/>
          <w:numId w:val="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Preliminary references? </w:t>
      </w:r>
      <w:r w:rsidRPr="004F466E">
        <w:rPr>
          <w:rFonts w:ascii="Arial" w:hAnsi="Arial" w:eastAsia="Times New Roman" w:cs="Arial"/>
          <w:b/>
          <w:bCs/>
          <w:color w:val="000000"/>
          <w:sz w:val="22"/>
          <w:szCs w:val="22"/>
        </w:rPr>
        <w:t>JURISDICTION NEVER ACTIVATED</w:t>
      </w:r>
    </w:p>
    <w:p w:rsidRPr="004F466E" w:rsidR="000D13AE" w:rsidP="00595DD1" w:rsidRDefault="000D13AE" w14:paraId="3AD1DB7A" w14:textId="77777777">
      <w:pPr>
        <w:numPr>
          <w:ilvl w:val="0"/>
          <w:numId w:val="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Staff and contractual disputes concerning EU institutions &amp; employees/agents</w:t>
      </w:r>
    </w:p>
    <w:p w:rsidRPr="004F466E" w:rsidR="000D13AE" w:rsidP="00595DD1" w:rsidRDefault="000D13AE" w14:paraId="1FDDA446" w14:textId="77777777">
      <w:pPr>
        <w:numPr>
          <w:ilvl w:val="0"/>
          <w:numId w:val="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Actions against/appeals from certain EU agencies (e.g. intellectual property bodies - EU IP Office Community Plant Variety Office etc.) </w:t>
      </w:r>
    </w:p>
    <w:p w:rsidRPr="004F466E" w:rsidR="000D13AE" w:rsidP="000D13AE" w:rsidRDefault="000D13AE" w14:paraId="14F3D9D0" w14:textId="77777777">
      <w:pPr>
        <w:rPr>
          <w:rFonts w:ascii="Arial" w:hAnsi="Arial" w:eastAsia="Times New Roman" w:cs="Arial"/>
          <w:sz w:val="22"/>
          <w:szCs w:val="22"/>
        </w:rPr>
      </w:pPr>
    </w:p>
    <w:p w:rsidRPr="004F466E" w:rsidR="000D13AE" w:rsidP="000D13AE" w:rsidRDefault="000D13AE" w14:paraId="69F7C5DE" w14:textId="77777777">
      <w:pPr>
        <w:rPr>
          <w:rFonts w:ascii="Arial" w:hAnsi="Arial" w:eastAsia="Times New Roman" w:cs="Arial"/>
          <w:sz w:val="22"/>
          <w:szCs w:val="22"/>
        </w:rPr>
      </w:pPr>
      <w:r w:rsidRPr="004F466E">
        <w:rPr>
          <w:rFonts w:ascii="Arial" w:hAnsi="Arial" w:eastAsia="Times New Roman" w:cs="Arial"/>
          <w:b/>
          <w:bCs/>
          <w:color w:val="000000"/>
          <w:sz w:val="22"/>
          <w:szCs w:val="22"/>
        </w:rPr>
        <w:t>Selection, Appointment &amp; Independence</w:t>
      </w:r>
    </w:p>
    <w:p w:rsidRPr="004F466E" w:rsidR="000D13AE" w:rsidP="00595DD1" w:rsidRDefault="000D13AE" w14:paraId="616ED686"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nominates? What kinds of Nominees? How many? (ECJ v. Gen Ct.)</w:t>
      </w:r>
    </w:p>
    <w:p w:rsidRPr="004F466E" w:rsidR="000D13AE" w:rsidP="00595DD1" w:rsidRDefault="000D13AE" w14:paraId="7428BCB3" w14:textId="77777777">
      <w:pPr>
        <w:numPr>
          <w:ilvl w:val="1"/>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judge/MS, appointed by common accord of MS</w:t>
      </w:r>
    </w:p>
    <w:p w:rsidRPr="004F466E" w:rsidR="000D13AE" w:rsidP="00595DD1" w:rsidRDefault="000D13AE" w14:paraId="59DC200D"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appoints?</w:t>
      </w:r>
    </w:p>
    <w:p w:rsidRPr="004F466E" w:rsidR="000D13AE" w:rsidP="00595DD1" w:rsidRDefault="000D13AE" w14:paraId="6CC68AD5"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procedure (Art. 255 TFEU Panel)</w:t>
      </w:r>
    </w:p>
    <w:p w:rsidRPr="004F466E" w:rsidR="000D13AE" w:rsidP="00595DD1" w:rsidRDefault="000D13AE" w14:paraId="17C8EDBD"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Length of tenure? - 6 years</w:t>
      </w:r>
    </w:p>
    <w:p w:rsidRPr="004F466E" w:rsidR="000D13AE" w:rsidP="00595DD1" w:rsidRDefault="000D13AE" w14:paraId="125535EB"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Guarantees of independence?</w:t>
      </w:r>
    </w:p>
    <w:p w:rsidRPr="004F466E" w:rsidR="000D13AE" w:rsidP="00595DD1" w:rsidRDefault="000D13AE" w14:paraId="6A022C12"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Style/Methodology of court - single judgment; no dissents </w:t>
      </w:r>
    </w:p>
    <w:p w:rsidRPr="004F466E" w:rsidR="000D13AE" w:rsidP="00595DD1" w:rsidRDefault="000D13AE" w14:paraId="7061951D" w14:textId="77777777">
      <w:pPr>
        <w:numPr>
          <w:ilvl w:val="0"/>
          <w:numId w:val="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Role of Advocate General (11 - 5 plus 6 rotating since UK exit)</w:t>
      </w:r>
    </w:p>
    <w:p w:rsidRPr="004F466E" w:rsidR="000D13AE" w:rsidP="000D13AE" w:rsidRDefault="000D13AE" w14:paraId="6AA26CEC" w14:textId="77777777">
      <w:pPr>
        <w:rPr>
          <w:rFonts w:ascii="Arial" w:hAnsi="Arial" w:eastAsia="Times New Roman" w:cs="Arial"/>
          <w:sz w:val="22"/>
          <w:szCs w:val="22"/>
        </w:rPr>
      </w:pPr>
    </w:p>
    <w:p w:rsidRPr="004F466E" w:rsidR="000D13AE" w:rsidP="000D13AE" w:rsidRDefault="000D13AE" w14:paraId="74398F72" w14:textId="77777777">
      <w:pPr>
        <w:rPr>
          <w:rFonts w:ascii="Arial" w:hAnsi="Arial" w:eastAsia="Times New Roman" w:cs="Arial"/>
          <w:sz w:val="22"/>
          <w:szCs w:val="22"/>
        </w:rPr>
      </w:pPr>
      <w:r w:rsidRPr="004F466E">
        <w:rPr>
          <w:rFonts w:ascii="Arial" w:hAnsi="Arial" w:eastAsia="Times New Roman" w:cs="Arial"/>
          <w:b/>
          <w:bCs/>
          <w:color w:val="000000"/>
          <w:sz w:val="22"/>
          <w:szCs w:val="22"/>
        </w:rPr>
        <w:t>Power/Authority &amp; ‘Success’ of CJEU</w:t>
      </w:r>
    </w:p>
    <w:p w:rsidRPr="004F466E" w:rsidR="000D13AE" w:rsidP="00595DD1" w:rsidRDefault="000D13AE" w14:paraId="5F40EFF7" w14:textId="77777777">
      <w:pPr>
        <w:numPr>
          <w:ilvl w:val="0"/>
          <w:numId w:val="6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has the CJEU become such a powerful and authoritative institution?</w:t>
      </w:r>
    </w:p>
    <w:p w:rsidRPr="004F466E" w:rsidR="000D13AE" w:rsidP="00595DD1" w:rsidRDefault="000D13AE" w14:paraId="5942B1C4" w14:textId="77777777">
      <w:pPr>
        <w:numPr>
          <w:ilvl w:val="0"/>
          <w:numId w:val="60"/>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Why have its rulings been (largely) accepted by national courts and member states?</w:t>
      </w:r>
    </w:p>
    <w:p w:rsidR="705DA8FA" w:rsidP="34FD6976" w:rsidRDefault="705DA8FA" w14:paraId="586075A7" w14:textId="689F4534">
      <w:pPr>
        <w:numPr>
          <w:ilvl w:val="1"/>
          <w:numId w:val="60"/>
        </w:numPr>
        <w:rPr>
          <w:rFonts w:eastAsiaTheme="minorEastAsia"/>
          <w:color w:val="000000" w:themeColor="text1"/>
          <w:sz w:val="22"/>
          <w:szCs w:val="22"/>
        </w:rPr>
      </w:pPr>
      <w:r w:rsidRPr="34FD6976">
        <w:rPr>
          <w:rFonts w:ascii="Arial" w:hAnsi="Arial" w:eastAsia="Times New Roman" w:cs="Arial"/>
          <w:color w:val="000000" w:themeColor="text1"/>
          <w:sz w:val="22"/>
          <w:szCs w:val="22"/>
        </w:rPr>
        <w:t>Rosas &amp; Amati – certain aspects of the treaty can’t be amended (general principles, rule of law)</w:t>
      </w:r>
    </w:p>
    <w:p w:rsidR="705DA8FA" w:rsidP="34FD6976" w:rsidRDefault="705DA8FA" w14:paraId="4E71E769" w14:textId="783C5047">
      <w:pPr>
        <w:pStyle w:val="ListParagraph"/>
        <w:numPr>
          <w:ilvl w:val="1"/>
          <w:numId w:val="60"/>
        </w:numPr>
        <w:rPr>
          <w:rFonts w:eastAsiaTheme="minorEastAsia"/>
          <w:color w:val="000000" w:themeColor="text1"/>
          <w:sz w:val="22"/>
          <w:szCs w:val="22"/>
        </w:rPr>
      </w:pPr>
      <w:r w:rsidRPr="34FD6976">
        <w:rPr>
          <w:rFonts w:ascii="Arial" w:hAnsi="Arial" w:eastAsia="Times New Roman" w:cs="Arial"/>
          <w:color w:val="000000" w:themeColor="text1"/>
          <w:sz w:val="22"/>
          <w:szCs w:val="22"/>
        </w:rPr>
        <w:t>Court is dependent on cooperation of national courts – European Judicial Network; the Court takes seriously its practical need to cooperate and keep good relations with national courts</w:t>
      </w:r>
    </w:p>
    <w:p w:rsidR="34FD6976" w:rsidP="34FD6976" w:rsidRDefault="34FD6976" w14:paraId="5FD1679B" w14:textId="34E82536">
      <w:pPr>
        <w:numPr>
          <w:ilvl w:val="1"/>
          <w:numId w:val="60"/>
        </w:numPr>
        <w:rPr>
          <w:color w:val="000000" w:themeColor="text1"/>
          <w:sz w:val="22"/>
          <w:szCs w:val="22"/>
        </w:rPr>
      </w:pPr>
    </w:p>
    <w:p w:rsidRPr="004F466E" w:rsidR="000D13AE" w:rsidP="00595DD1" w:rsidRDefault="000D13AE" w14:paraId="6EAAA0A4" w14:textId="77777777">
      <w:pPr>
        <w:numPr>
          <w:ilvl w:val="0"/>
          <w:numId w:val="60"/>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Why have its powers not been curtailed? (See Kelemen on the ways in which its powers might have been curbed but ultimately have not been)</w:t>
      </w:r>
    </w:p>
    <w:p w:rsidR="6038A6CD" w:rsidP="34FD6976" w:rsidRDefault="6038A6CD" w14:paraId="37F90E67" w14:textId="4DA2A0BB">
      <w:pPr>
        <w:numPr>
          <w:ilvl w:val="1"/>
          <w:numId w:val="60"/>
        </w:numPr>
        <w:rPr>
          <w:color w:val="000000" w:themeColor="text1"/>
          <w:sz w:val="22"/>
          <w:szCs w:val="22"/>
        </w:rPr>
      </w:pPr>
      <w:r w:rsidRPr="34FD6976">
        <w:rPr>
          <w:rFonts w:ascii="Arial" w:hAnsi="Arial" w:eastAsia="Times New Roman" w:cs="Arial"/>
          <w:color w:val="000000" w:themeColor="text1"/>
          <w:sz w:val="22"/>
          <w:szCs w:val="22"/>
        </w:rPr>
        <w:t xml:space="preserve">On the whole, Court’s powers have always been expanded; it’s jurisdiction has been extended to basically every area except national security and foreign affairs...but Court has assigned </w:t>
      </w:r>
      <w:r w:rsidRPr="34FD6976" w:rsidR="0CB22D17">
        <w:rPr>
          <w:rFonts w:ascii="Arial" w:hAnsi="Arial" w:eastAsia="Times New Roman" w:cs="Arial"/>
          <w:color w:val="000000" w:themeColor="text1"/>
          <w:sz w:val="22"/>
          <w:szCs w:val="22"/>
        </w:rPr>
        <w:t>itself some authority if MS exercise foreign affairs powers in a way that encroaches on EU law; don’t encroach into trade</w:t>
      </w:r>
    </w:p>
    <w:p w:rsidR="1DF1C191" w:rsidP="34FD6976" w:rsidRDefault="1DF1C191" w14:paraId="20B1ECAB" w14:textId="2B32FCB4">
      <w:pPr>
        <w:numPr>
          <w:ilvl w:val="2"/>
          <w:numId w:val="60"/>
        </w:numPr>
        <w:rPr>
          <w:color w:val="000000" w:themeColor="text1"/>
          <w:sz w:val="22"/>
          <w:szCs w:val="22"/>
        </w:rPr>
      </w:pPr>
      <w:r w:rsidRPr="34FD6976">
        <w:rPr>
          <w:rFonts w:ascii="Arial" w:hAnsi="Arial" w:eastAsia="Times New Roman" w:cs="Arial"/>
          <w:color w:val="000000" w:themeColor="text1"/>
          <w:sz w:val="22"/>
          <w:szCs w:val="22"/>
        </w:rPr>
        <w:t>GdB: Kelemen overstates something; it’s true that it’s not easy for them to backtrack, but states have actually extended the power of the Court, which took unanimity, too</w:t>
      </w:r>
    </w:p>
    <w:p w:rsidRPr="004F466E" w:rsidR="000D13AE" w:rsidP="00595DD1" w:rsidRDefault="000D13AE" w14:paraId="22E197C2" w14:textId="77777777">
      <w:pPr>
        <w:numPr>
          <w:ilvl w:val="0"/>
          <w:numId w:val="6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For the most part, its powers and jurisdiction have been continually expanded and enhanced with each set of Treaty changes</w:t>
      </w:r>
    </w:p>
    <w:p w:rsidRPr="004F466E" w:rsidR="000D13AE" w:rsidP="000D13AE" w:rsidRDefault="000D13AE" w14:paraId="4387C1C5" w14:textId="77777777">
      <w:pPr>
        <w:rPr>
          <w:rFonts w:ascii="Arial" w:hAnsi="Arial" w:eastAsia="Times New Roman" w:cs="Arial"/>
          <w:sz w:val="22"/>
          <w:szCs w:val="22"/>
        </w:rPr>
      </w:pPr>
    </w:p>
    <w:p w:rsidRPr="004F466E" w:rsidR="000D13AE" w:rsidP="000D13AE" w:rsidRDefault="000D13AE" w14:paraId="4A2189AB" w14:textId="77777777">
      <w:pPr>
        <w:rPr>
          <w:rFonts w:ascii="Arial" w:hAnsi="Arial" w:eastAsia="Times New Roman" w:cs="Arial"/>
          <w:sz w:val="22"/>
          <w:szCs w:val="22"/>
        </w:rPr>
      </w:pPr>
      <w:r w:rsidRPr="004F466E">
        <w:rPr>
          <w:rFonts w:ascii="Arial" w:hAnsi="Arial" w:eastAsia="Times New Roman" w:cs="Arial"/>
          <w:b/>
          <w:bCs/>
          <w:color w:val="000000"/>
          <w:sz w:val="22"/>
          <w:szCs w:val="22"/>
        </w:rPr>
        <w:t>Backlash in the Era of Crisis?</w:t>
      </w:r>
    </w:p>
    <w:p w:rsidRPr="004F466E" w:rsidR="000D13AE" w:rsidP="00595DD1" w:rsidRDefault="000D13AE" w14:paraId="03AB3C91" w14:textId="77777777">
      <w:pPr>
        <w:numPr>
          <w:ilvl w:val="0"/>
          <w:numId w:val="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Has the CJEU been the subject of any backlash? How might backlash manifest?</w:t>
      </w:r>
    </w:p>
    <w:p w:rsidRPr="004F466E" w:rsidR="000D13AE" w:rsidP="00595DD1" w:rsidRDefault="000D13AE" w14:paraId="5B3F392D" w14:textId="77777777">
      <w:pPr>
        <w:numPr>
          <w:ilvl w:val="0"/>
          <w:numId w:val="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Euroscepticism extend to scepticism of the court? </w:t>
      </w:r>
    </w:p>
    <w:p w:rsidRPr="004F466E" w:rsidR="000D13AE" w:rsidP="00595DD1" w:rsidRDefault="000D13AE" w14:paraId="23815D86" w14:textId="77777777">
      <w:pPr>
        <w:numPr>
          <w:ilvl w:val="0"/>
          <w:numId w:val="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Can/Should the CJEU respond to backlash? In judgements? In ‘networking?’ Extra-judicial writings?</w:t>
      </w:r>
    </w:p>
    <w:p w:rsidRPr="004F466E" w:rsidR="000D13AE" w:rsidP="00595DD1" w:rsidRDefault="000D13AE" w14:paraId="34ED9FEB" w14:textId="77777777">
      <w:pPr>
        <w:numPr>
          <w:ilvl w:val="0"/>
          <w:numId w:val="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Might the court be part of the solution in an era of crisis rather than a future cause of contestation? How? </w:t>
      </w:r>
    </w:p>
    <w:p w:rsidRPr="004F466E" w:rsidR="000D13AE" w:rsidP="00595DD1" w:rsidRDefault="000D13AE" w14:paraId="1B1CC3BA" w14:textId="77777777">
      <w:pPr>
        <w:numPr>
          <w:ilvl w:val="0"/>
          <w:numId w:val="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Might it be part of the problem? How?</w:t>
      </w:r>
    </w:p>
    <w:p w:rsidRPr="004F466E" w:rsidR="000D13AE" w:rsidP="000D13AE" w:rsidRDefault="000D13AE" w14:paraId="398D89BE" w14:textId="77777777">
      <w:pPr>
        <w:rPr>
          <w:rFonts w:ascii="Arial" w:hAnsi="Arial" w:eastAsia="Times New Roman" w:cs="Arial"/>
          <w:sz w:val="22"/>
          <w:szCs w:val="22"/>
        </w:rPr>
      </w:pPr>
    </w:p>
    <w:p w:rsidRPr="004F466E" w:rsidR="000D13AE" w:rsidP="000D13AE" w:rsidRDefault="000D13AE" w14:paraId="05EA0955" w14:textId="77777777">
      <w:pPr>
        <w:rPr>
          <w:rFonts w:ascii="Arial" w:hAnsi="Arial" w:eastAsia="Times New Roman" w:cs="Arial"/>
          <w:sz w:val="22"/>
          <w:szCs w:val="22"/>
        </w:rPr>
      </w:pPr>
      <w:r w:rsidRPr="004F466E">
        <w:rPr>
          <w:rFonts w:ascii="Arial" w:hAnsi="Arial" w:eastAsia="Times New Roman" w:cs="Arial"/>
          <w:color w:val="000000"/>
          <w:sz w:val="22"/>
          <w:szCs w:val="22"/>
        </w:rPr>
        <w:t>Exercise - </w:t>
      </w:r>
    </w:p>
    <w:p w:rsidRPr="004F466E" w:rsidR="000D13AE" w:rsidP="00595DD1" w:rsidRDefault="4AF10197" w14:paraId="7E74A40B" w14:textId="224295A2">
      <w:pPr>
        <w:numPr>
          <w:ilvl w:val="0"/>
          <w:numId w:val="62"/>
        </w:numPr>
        <w:textAlignment w:val="baseline"/>
        <w:rPr>
          <w:rFonts w:ascii="Arial" w:hAnsi="Arial" w:eastAsia="Times New Roman" w:cs="Arial"/>
          <w:color w:val="000000"/>
          <w:sz w:val="22"/>
          <w:szCs w:val="22"/>
        </w:rPr>
      </w:pPr>
      <w:r w:rsidRPr="4AF10197">
        <w:rPr>
          <w:rFonts w:ascii="Arial" w:hAnsi="Arial" w:eastAsia="Times New Roman" w:cs="Arial"/>
          <w:color w:val="000000" w:themeColor="text1"/>
          <w:sz w:val="22"/>
          <w:szCs w:val="22"/>
        </w:rPr>
        <w:t>Any examples where CJEU was part of the problem/exacerbating illiberalism/nationalism/Euroskepticism?</w:t>
      </w:r>
    </w:p>
    <w:p w:rsidR="33253460" w:rsidP="6DED51F5" w:rsidRDefault="6DED51F5" w14:paraId="68E85A41" w14:textId="0CC0560E">
      <w:pPr>
        <w:pStyle w:val="ListParagraph"/>
        <w:numPr>
          <w:ilvl w:val="0"/>
          <w:numId w:val="1"/>
        </w:numPr>
        <w:rPr>
          <w:rFonts w:eastAsiaTheme="minorEastAsia"/>
          <w:sz w:val="22"/>
          <w:szCs w:val="22"/>
        </w:rPr>
      </w:pPr>
      <w:r w:rsidRPr="6DED51F5">
        <w:rPr>
          <w:rFonts w:ascii="Calibri" w:hAnsi="Calibri" w:eastAsia="Calibri" w:cs="Calibri"/>
          <w:sz w:val="22"/>
          <w:szCs w:val="22"/>
        </w:rPr>
        <w:t>Supremacy/direct effect</w:t>
      </w:r>
    </w:p>
    <w:p w:rsidR="33253460" w:rsidP="6DED51F5" w:rsidRDefault="6DED51F5" w14:paraId="0347E289" w14:textId="31A75C66">
      <w:pPr>
        <w:pStyle w:val="ListParagraph"/>
        <w:numPr>
          <w:ilvl w:val="1"/>
          <w:numId w:val="1"/>
        </w:numPr>
        <w:rPr>
          <w:rFonts w:eastAsiaTheme="minorEastAsia"/>
          <w:sz w:val="22"/>
          <w:szCs w:val="22"/>
        </w:rPr>
      </w:pPr>
      <w:r w:rsidRPr="6DED51F5">
        <w:rPr>
          <w:rFonts w:ascii="Calibri" w:hAnsi="Calibri" w:eastAsia="Calibri" w:cs="Calibri"/>
          <w:sz w:val="22"/>
          <w:szCs w:val="22"/>
        </w:rPr>
        <w:t>Danish Ct; even when ECJ issues general guidelines on HR, still some backlash</w:t>
      </w:r>
    </w:p>
    <w:p w:rsidR="33253460" w:rsidP="6DED51F5" w:rsidRDefault="6DED51F5" w14:paraId="043C72B2" w14:textId="5E74C00D">
      <w:pPr>
        <w:pStyle w:val="ListParagraph"/>
        <w:numPr>
          <w:ilvl w:val="1"/>
          <w:numId w:val="1"/>
        </w:numPr>
        <w:rPr>
          <w:rFonts w:eastAsiaTheme="minorEastAsia"/>
          <w:sz w:val="22"/>
          <w:szCs w:val="22"/>
        </w:rPr>
      </w:pPr>
      <w:r w:rsidRPr="6DED51F5">
        <w:rPr>
          <w:rFonts w:ascii="Calibri" w:hAnsi="Calibri" w:eastAsia="Calibri" w:cs="Calibri"/>
          <w:sz w:val="22"/>
          <w:szCs w:val="22"/>
        </w:rPr>
        <w:t>Rift between national const courts and ECJ</w:t>
      </w:r>
    </w:p>
    <w:p w:rsidR="33253460" w:rsidP="6DED51F5" w:rsidRDefault="6DED51F5" w14:paraId="7A0F8451" w14:textId="49DFE721">
      <w:pPr>
        <w:pStyle w:val="ListParagraph"/>
        <w:numPr>
          <w:ilvl w:val="2"/>
          <w:numId w:val="1"/>
        </w:numPr>
        <w:rPr>
          <w:rFonts w:eastAsiaTheme="minorEastAsia"/>
          <w:sz w:val="22"/>
          <w:szCs w:val="22"/>
        </w:rPr>
      </w:pPr>
      <w:r w:rsidRPr="6DED51F5">
        <w:rPr>
          <w:rFonts w:ascii="Calibri" w:hAnsi="Calibri" w:eastAsia="Calibri" w:cs="Calibri"/>
          <w:sz w:val="22"/>
          <w:szCs w:val="22"/>
        </w:rPr>
        <w:t>ECJ may have actually soothed rule of law issues</w:t>
      </w:r>
    </w:p>
    <w:p w:rsidR="33253460" w:rsidP="6DED51F5" w:rsidRDefault="6DED51F5" w14:paraId="7AD7D619" w14:textId="3A5D4831">
      <w:pPr>
        <w:pStyle w:val="ListParagraph"/>
        <w:numPr>
          <w:ilvl w:val="1"/>
          <w:numId w:val="1"/>
        </w:numPr>
        <w:rPr>
          <w:rFonts w:eastAsiaTheme="minorEastAsia"/>
          <w:sz w:val="22"/>
          <w:szCs w:val="22"/>
        </w:rPr>
      </w:pPr>
      <w:r w:rsidRPr="6DED51F5">
        <w:rPr>
          <w:rFonts w:ascii="Calibri" w:hAnsi="Calibri" w:eastAsia="Calibri" w:cs="Calibri"/>
          <w:sz w:val="22"/>
          <w:szCs w:val="22"/>
        </w:rPr>
        <w:t>GdB: but these doctrines have been around a while, and pushback has only happened more recently, so is it the doctrines themselves --&gt; maybe it's the lack of nuance and willingness to compromise later</w:t>
      </w:r>
    </w:p>
    <w:p w:rsidR="33253460" w:rsidP="6DED51F5" w:rsidRDefault="6DED51F5" w14:paraId="59AEF329" w14:textId="6EE2A5CD">
      <w:pPr>
        <w:pStyle w:val="ListParagraph"/>
        <w:numPr>
          <w:ilvl w:val="0"/>
          <w:numId w:val="1"/>
        </w:numPr>
        <w:rPr>
          <w:rFonts w:eastAsiaTheme="minorEastAsia"/>
          <w:sz w:val="22"/>
          <w:szCs w:val="22"/>
        </w:rPr>
      </w:pPr>
      <w:r w:rsidRPr="6DED51F5">
        <w:rPr>
          <w:rFonts w:ascii="Calibri" w:hAnsi="Calibri" w:eastAsia="Calibri" w:cs="Calibri"/>
          <w:sz w:val="22"/>
          <w:szCs w:val="22"/>
        </w:rPr>
        <w:t>'package deal' of these 3 problems</w:t>
      </w:r>
    </w:p>
    <w:p w:rsidR="33253460" w:rsidP="6DED51F5" w:rsidRDefault="6DED51F5" w14:paraId="13BC7C5B" w14:textId="1E9B3A37">
      <w:pPr>
        <w:pStyle w:val="ListParagraph"/>
        <w:numPr>
          <w:ilvl w:val="1"/>
          <w:numId w:val="1"/>
        </w:numPr>
        <w:rPr>
          <w:rFonts w:eastAsiaTheme="minorEastAsia"/>
          <w:sz w:val="22"/>
          <w:szCs w:val="22"/>
        </w:rPr>
      </w:pPr>
      <w:r w:rsidRPr="6DED51F5">
        <w:rPr>
          <w:rFonts w:ascii="Calibri" w:hAnsi="Calibri" w:eastAsia="Calibri" w:cs="Calibri"/>
          <w:sz w:val="22"/>
          <w:szCs w:val="22"/>
        </w:rPr>
        <w:t>Nationalism/Euroskepticism</w:t>
      </w:r>
    </w:p>
    <w:p w:rsidR="33253460" w:rsidP="6DED51F5" w:rsidRDefault="6DED51F5" w14:paraId="1794BB3F" w14:textId="15C39A46">
      <w:pPr>
        <w:pStyle w:val="ListParagraph"/>
        <w:numPr>
          <w:ilvl w:val="1"/>
          <w:numId w:val="1"/>
        </w:numPr>
        <w:rPr>
          <w:rFonts w:eastAsiaTheme="minorEastAsia"/>
          <w:sz w:val="22"/>
          <w:szCs w:val="22"/>
        </w:rPr>
      </w:pPr>
      <w:r w:rsidRPr="6DED51F5">
        <w:rPr>
          <w:rFonts w:ascii="Calibri" w:hAnsi="Calibri" w:eastAsia="Calibri" w:cs="Calibri"/>
          <w:sz w:val="22"/>
          <w:szCs w:val="22"/>
        </w:rPr>
        <w:t>But Germany has pushed back at times, so illiberalism might be disentangled</w:t>
      </w:r>
    </w:p>
    <w:p w:rsidR="33253460" w:rsidP="6DED51F5" w:rsidRDefault="6DED51F5" w14:paraId="5E1E34EA" w14:textId="3D603AB6">
      <w:pPr>
        <w:pStyle w:val="ListParagraph"/>
        <w:numPr>
          <w:ilvl w:val="0"/>
          <w:numId w:val="1"/>
        </w:numPr>
        <w:rPr>
          <w:rFonts w:eastAsiaTheme="minorEastAsia"/>
          <w:sz w:val="22"/>
          <w:szCs w:val="22"/>
        </w:rPr>
      </w:pPr>
      <w:r w:rsidRPr="6DED51F5">
        <w:rPr>
          <w:rFonts w:ascii="Calibri" w:hAnsi="Calibri" w:eastAsia="Calibri" w:cs="Calibri"/>
          <w:sz w:val="22"/>
          <w:szCs w:val="22"/>
        </w:rPr>
        <w:t>Preliminary reference</w:t>
      </w:r>
    </w:p>
    <w:p w:rsidR="33253460" w:rsidP="6DED51F5" w:rsidRDefault="6DED51F5" w14:paraId="25BD8DC2" w14:textId="262C4F44">
      <w:pPr>
        <w:pStyle w:val="ListParagraph"/>
        <w:numPr>
          <w:ilvl w:val="1"/>
          <w:numId w:val="1"/>
        </w:numPr>
        <w:rPr>
          <w:rFonts w:eastAsiaTheme="minorEastAsia"/>
          <w:sz w:val="22"/>
          <w:szCs w:val="22"/>
        </w:rPr>
      </w:pPr>
      <w:r w:rsidRPr="6DED51F5">
        <w:rPr>
          <w:rFonts w:ascii="Calibri" w:hAnsi="Calibri" w:eastAsia="Calibri" w:cs="Calibri"/>
          <w:sz w:val="22"/>
          <w:szCs w:val="22"/>
        </w:rPr>
        <w:t>GDB: harder to show how it's worsened illiberalism in the same way</w:t>
      </w:r>
    </w:p>
    <w:p w:rsidR="33253460" w:rsidP="6DED51F5" w:rsidRDefault="6DED51F5" w14:paraId="02C0D3FE" w14:textId="07D24687">
      <w:pPr>
        <w:pStyle w:val="ListParagraph"/>
        <w:numPr>
          <w:ilvl w:val="0"/>
          <w:numId w:val="1"/>
        </w:numPr>
        <w:rPr>
          <w:rFonts w:eastAsiaTheme="minorEastAsia"/>
          <w:sz w:val="22"/>
          <w:szCs w:val="22"/>
        </w:rPr>
      </w:pPr>
      <w:r w:rsidRPr="6DED51F5">
        <w:rPr>
          <w:rFonts w:ascii="Calibri" w:hAnsi="Calibri" w:eastAsia="Calibri" w:cs="Calibri"/>
          <w:sz w:val="22"/>
          <w:szCs w:val="22"/>
        </w:rPr>
        <w:t>General principles</w:t>
      </w:r>
    </w:p>
    <w:p w:rsidR="33253460" w:rsidP="6DED51F5" w:rsidRDefault="6DED51F5" w14:paraId="74FD8132" w14:textId="32F96D44">
      <w:pPr>
        <w:pStyle w:val="ListParagraph"/>
        <w:numPr>
          <w:ilvl w:val="1"/>
          <w:numId w:val="1"/>
        </w:numPr>
        <w:rPr>
          <w:rFonts w:eastAsiaTheme="minorEastAsia"/>
          <w:sz w:val="22"/>
          <w:szCs w:val="22"/>
        </w:rPr>
      </w:pPr>
      <w:r w:rsidRPr="6DED51F5">
        <w:rPr>
          <w:rFonts w:ascii="Calibri" w:hAnsi="Calibri" w:eastAsia="Calibri" w:cs="Calibri"/>
          <w:sz w:val="22"/>
          <w:szCs w:val="22"/>
        </w:rPr>
        <w:t>Mangold: coming up with these general principles outside of treaty provisions can give the impression of CJEU overreach</w:t>
      </w:r>
    </w:p>
    <w:p w:rsidR="33253460" w:rsidP="6DED51F5" w:rsidRDefault="6DED51F5" w14:paraId="453C6C2E" w14:textId="3A290D09">
      <w:pPr>
        <w:pStyle w:val="ListParagraph"/>
        <w:numPr>
          <w:ilvl w:val="1"/>
          <w:numId w:val="1"/>
        </w:numPr>
        <w:rPr>
          <w:rFonts w:eastAsiaTheme="minorEastAsia"/>
          <w:sz w:val="22"/>
          <w:szCs w:val="22"/>
        </w:rPr>
      </w:pPr>
      <w:r w:rsidRPr="6DED51F5">
        <w:rPr>
          <w:rFonts w:ascii="Calibri" w:hAnsi="Calibri" w:eastAsia="Calibri" w:cs="Calibri"/>
          <w:sz w:val="22"/>
          <w:szCs w:val="22"/>
        </w:rPr>
        <w:t>GdB: an unwritten principle</w:t>
      </w:r>
    </w:p>
    <w:p w:rsidR="33253460" w:rsidP="6DED51F5" w:rsidRDefault="6DED51F5" w14:paraId="2E913F11" w14:textId="70E408A0">
      <w:pPr>
        <w:pStyle w:val="ListParagraph"/>
        <w:numPr>
          <w:ilvl w:val="0"/>
          <w:numId w:val="1"/>
        </w:numPr>
        <w:rPr>
          <w:rFonts w:eastAsiaTheme="minorEastAsia"/>
          <w:sz w:val="22"/>
          <w:szCs w:val="22"/>
        </w:rPr>
      </w:pPr>
      <w:r w:rsidRPr="6DED51F5">
        <w:rPr>
          <w:rFonts w:ascii="Calibri" w:hAnsi="Calibri" w:eastAsia="Calibri" w:cs="Calibri"/>
          <w:sz w:val="22"/>
          <w:szCs w:val="22"/>
        </w:rPr>
        <w:t>Euroskepticism</w:t>
      </w:r>
    </w:p>
    <w:p w:rsidR="33253460" w:rsidP="6DED51F5" w:rsidRDefault="6DED51F5" w14:paraId="591A368E" w14:textId="5B9B1DA4">
      <w:pPr>
        <w:pStyle w:val="ListParagraph"/>
        <w:numPr>
          <w:ilvl w:val="1"/>
          <w:numId w:val="1"/>
        </w:numPr>
        <w:rPr>
          <w:rFonts w:eastAsiaTheme="minorEastAsia"/>
          <w:sz w:val="22"/>
          <w:szCs w:val="22"/>
        </w:rPr>
      </w:pPr>
      <w:r w:rsidRPr="6DED51F5">
        <w:rPr>
          <w:rFonts w:ascii="Calibri" w:hAnsi="Calibri" w:eastAsia="Calibri" w:cs="Calibri"/>
          <w:sz w:val="22"/>
          <w:szCs w:val="22"/>
        </w:rPr>
        <w:t>Preliminary references strengthens lower courts, but it might mix up the national hierarchies of national courts</w:t>
      </w:r>
    </w:p>
    <w:p w:rsidR="33253460" w:rsidP="6DED51F5" w:rsidRDefault="6DED51F5" w14:paraId="679CF323" w14:textId="4481720B">
      <w:pPr>
        <w:pStyle w:val="ListParagraph"/>
        <w:numPr>
          <w:ilvl w:val="1"/>
          <w:numId w:val="1"/>
        </w:numPr>
        <w:rPr>
          <w:rFonts w:eastAsiaTheme="minorEastAsia"/>
          <w:sz w:val="22"/>
          <w:szCs w:val="22"/>
        </w:rPr>
      </w:pPr>
      <w:r w:rsidRPr="6DED51F5">
        <w:rPr>
          <w:rFonts w:ascii="Calibri" w:hAnsi="Calibri" w:eastAsia="Calibri" w:cs="Calibri"/>
          <w:sz w:val="22"/>
          <w:szCs w:val="22"/>
        </w:rPr>
        <w:t xml:space="preserve">Harder for this group to come up with how the Courts exacerbate illiberalism; harder to draw a causal line </w:t>
      </w:r>
    </w:p>
    <w:p w:rsidR="33253460" w:rsidP="4AF10197" w:rsidRDefault="33253460" w14:paraId="7A2216DF" w14:textId="69F869D7">
      <w:pPr>
        <w:rPr>
          <w:rFonts w:ascii="Calibri" w:hAnsi="Calibri" w:eastAsia="Calibri" w:cs="Calibri"/>
          <w:sz w:val="22"/>
          <w:szCs w:val="22"/>
        </w:rPr>
      </w:pPr>
    </w:p>
    <w:p w:rsidR="33253460" w:rsidP="4AF10197" w:rsidRDefault="33253460" w14:paraId="5AF9AB93" w14:textId="0D2BC4BE">
      <w:pPr>
        <w:rPr>
          <w:rFonts w:ascii="Arial" w:hAnsi="Arial" w:eastAsia="Times New Roman" w:cs="Arial"/>
          <w:color w:val="000000" w:themeColor="text1"/>
          <w:sz w:val="22"/>
          <w:szCs w:val="22"/>
        </w:rPr>
      </w:pPr>
    </w:p>
    <w:p w:rsidRPr="004F466E" w:rsidR="000D13AE" w:rsidP="00595DD1" w:rsidRDefault="4AF10197" w14:paraId="5BC6339A" w14:textId="77777777">
      <w:pPr>
        <w:numPr>
          <w:ilvl w:val="0"/>
          <w:numId w:val="62"/>
        </w:numPr>
        <w:textAlignment w:val="baseline"/>
        <w:rPr>
          <w:rFonts w:ascii="Arial" w:hAnsi="Arial" w:eastAsia="Times New Roman" w:cs="Arial"/>
          <w:color w:val="000000"/>
          <w:sz w:val="22"/>
          <w:szCs w:val="22"/>
        </w:rPr>
      </w:pPr>
      <w:r w:rsidRPr="4AF10197">
        <w:rPr>
          <w:rFonts w:ascii="Arial" w:hAnsi="Arial" w:eastAsia="Times New Roman" w:cs="Arial"/>
          <w:color w:val="000000" w:themeColor="text1"/>
          <w:sz w:val="22"/>
          <w:szCs w:val="22"/>
        </w:rPr>
        <w:t>Any examples where it might be the solution to stem the tide?</w:t>
      </w:r>
    </w:p>
    <w:p w:rsidRPr="004F466E" w:rsidR="000D13AE" w:rsidP="6DED51F5" w:rsidRDefault="6DED51F5" w14:paraId="7E19B162" w14:textId="3BFA482A">
      <w:pPr>
        <w:pStyle w:val="ListParagraph"/>
        <w:numPr>
          <w:ilvl w:val="0"/>
          <w:numId w:val="1"/>
        </w:numPr>
        <w:spacing w:after="240"/>
        <w:rPr>
          <w:rFonts w:eastAsiaTheme="minorEastAsia"/>
          <w:sz w:val="22"/>
          <w:szCs w:val="22"/>
        </w:rPr>
      </w:pPr>
      <w:r w:rsidRPr="6DED51F5">
        <w:rPr>
          <w:rFonts w:ascii="Calibri" w:hAnsi="Calibri" w:eastAsia="Calibri" w:cs="Calibri"/>
          <w:sz w:val="22"/>
          <w:szCs w:val="22"/>
        </w:rPr>
        <w:t>Incorporation of rights jurisprudence into EU case law</w:t>
      </w:r>
    </w:p>
    <w:p w:rsidRPr="004F466E" w:rsidR="000D13AE" w:rsidP="6DED51F5" w:rsidRDefault="6DED51F5" w14:paraId="6FB83A06" w14:textId="3BFA482A">
      <w:pPr>
        <w:pStyle w:val="ListParagraph"/>
        <w:numPr>
          <w:ilvl w:val="1"/>
          <w:numId w:val="1"/>
        </w:numPr>
        <w:spacing w:after="240"/>
        <w:rPr>
          <w:rFonts w:eastAsiaTheme="minorEastAsia"/>
          <w:sz w:val="22"/>
          <w:szCs w:val="22"/>
        </w:rPr>
      </w:pPr>
      <w:r w:rsidRPr="6DED51F5">
        <w:rPr>
          <w:rFonts w:ascii="Calibri" w:hAnsi="Calibri" w:eastAsia="Calibri" w:cs="Calibri"/>
          <w:sz w:val="22"/>
          <w:szCs w:val="22"/>
        </w:rPr>
        <w:t>Entirely court developed; CJEU has drawn on ECHR's framework, it's formed the backdrop for drafting CFR</w:t>
      </w:r>
    </w:p>
    <w:p w:rsidRPr="004F466E" w:rsidR="000D13AE" w:rsidP="6DED51F5" w:rsidRDefault="6DED51F5" w14:paraId="2B55E713" w14:textId="3BFA482A">
      <w:pPr>
        <w:pStyle w:val="ListParagraph"/>
        <w:numPr>
          <w:ilvl w:val="2"/>
          <w:numId w:val="1"/>
        </w:numPr>
        <w:spacing w:after="240"/>
        <w:rPr>
          <w:rFonts w:eastAsiaTheme="minorEastAsia"/>
          <w:sz w:val="22"/>
          <w:szCs w:val="22"/>
        </w:rPr>
      </w:pPr>
      <w:r w:rsidRPr="6DED51F5">
        <w:rPr>
          <w:rFonts w:ascii="Calibri" w:hAnsi="Calibri" w:eastAsia="Calibri" w:cs="Calibri"/>
          <w:sz w:val="22"/>
          <w:szCs w:val="22"/>
        </w:rPr>
        <w:t>This could have drawn backlash as a court creation, but it was responsive to national courts wanting protection for constitutional rights recognized in EU law</w:t>
      </w:r>
    </w:p>
    <w:p w:rsidRPr="004F466E" w:rsidR="000D13AE" w:rsidP="6DED51F5" w:rsidRDefault="6DED51F5" w14:paraId="55564E67" w14:textId="3BFA482A">
      <w:pPr>
        <w:pStyle w:val="ListParagraph"/>
        <w:numPr>
          <w:ilvl w:val="1"/>
          <w:numId w:val="1"/>
        </w:numPr>
        <w:spacing w:after="240"/>
        <w:rPr>
          <w:rFonts w:eastAsiaTheme="minorEastAsia"/>
          <w:sz w:val="22"/>
          <w:szCs w:val="22"/>
        </w:rPr>
      </w:pPr>
      <w:r w:rsidRPr="6DED51F5">
        <w:rPr>
          <w:rFonts w:ascii="Calibri" w:hAnsi="Calibri" w:eastAsia="Calibri" w:cs="Calibri"/>
          <w:sz w:val="22"/>
          <w:szCs w:val="22"/>
        </w:rPr>
        <w:t>ECHR as a floor and not a ceiling</w:t>
      </w:r>
    </w:p>
    <w:p w:rsidRPr="004F466E" w:rsidR="000D13AE" w:rsidP="6DED51F5" w:rsidRDefault="6DED51F5" w14:paraId="6BC61848" w14:textId="3BFA482A">
      <w:pPr>
        <w:pStyle w:val="ListParagraph"/>
        <w:numPr>
          <w:ilvl w:val="1"/>
          <w:numId w:val="1"/>
        </w:numPr>
        <w:spacing w:after="240"/>
        <w:rPr>
          <w:rFonts w:eastAsiaTheme="minorEastAsia"/>
          <w:sz w:val="22"/>
          <w:szCs w:val="22"/>
        </w:rPr>
      </w:pPr>
      <w:r w:rsidRPr="6DED51F5">
        <w:rPr>
          <w:rFonts w:ascii="Calibri" w:hAnsi="Calibri" w:eastAsia="Calibri" w:cs="Calibri"/>
          <w:sz w:val="22"/>
          <w:szCs w:val="22"/>
        </w:rPr>
        <w:t>The issues that have come up haven't been about the articulation of rights per se</w:t>
      </w:r>
    </w:p>
    <w:p w:rsidRPr="004F466E" w:rsidR="000D13AE" w:rsidP="6DED51F5" w:rsidRDefault="6DED51F5" w14:paraId="3BDF29CE" w14:textId="3BFA482A">
      <w:pPr>
        <w:pStyle w:val="ListParagraph"/>
        <w:numPr>
          <w:ilvl w:val="0"/>
          <w:numId w:val="1"/>
        </w:numPr>
        <w:spacing w:after="240"/>
        <w:rPr>
          <w:rFonts w:eastAsiaTheme="minorEastAsia"/>
          <w:sz w:val="22"/>
          <w:szCs w:val="22"/>
        </w:rPr>
      </w:pPr>
      <w:r w:rsidRPr="6DED51F5">
        <w:rPr>
          <w:rFonts w:ascii="Calibri" w:hAnsi="Calibri" w:eastAsia="Calibri" w:cs="Calibri"/>
          <w:sz w:val="22"/>
          <w:szCs w:val="22"/>
        </w:rPr>
        <w:t>If Rule of law is about even application, CJEU as a harmonizing feature contributes to legal certainty</w:t>
      </w:r>
    </w:p>
    <w:p w:rsidRPr="004F466E" w:rsidR="000D13AE" w:rsidP="6DED51F5" w:rsidRDefault="6DED51F5" w14:paraId="5BFFD3A5" w14:textId="3BFA482A">
      <w:pPr>
        <w:pStyle w:val="ListParagraph"/>
        <w:numPr>
          <w:ilvl w:val="1"/>
          <w:numId w:val="1"/>
        </w:numPr>
        <w:spacing w:after="240"/>
        <w:rPr>
          <w:rFonts w:eastAsiaTheme="minorEastAsia"/>
          <w:sz w:val="22"/>
          <w:szCs w:val="22"/>
        </w:rPr>
      </w:pPr>
      <w:r w:rsidRPr="6DED51F5">
        <w:rPr>
          <w:rFonts w:ascii="Calibri" w:hAnsi="Calibri" w:eastAsia="Calibri" w:cs="Calibri"/>
          <w:sz w:val="22"/>
          <w:szCs w:val="22"/>
        </w:rPr>
        <w:t>If Illiberalism includes disregard for majority rights, incorporating rights jurisprudence; if it's also about consolidating power in one central executive, majoritarianism, then CJEU also seems relevant in terms of PR system</w:t>
      </w:r>
    </w:p>
    <w:p w:rsidRPr="004F466E" w:rsidR="000D13AE" w:rsidP="6DED51F5" w:rsidRDefault="6DED51F5" w14:paraId="61E34250" w14:textId="3BFA482A">
      <w:pPr>
        <w:pStyle w:val="ListParagraph"/>
        <w:numPr>
          <w:ilvl w:val="0"/>
          <w:numId w:val="1"/>
        </w:numPr>
        <w:spacing w:after="240"/>
        <w:rPr>
          <w:rFonts w:eastAsiaTheme="minorEastAsia"/>
          <w:sz w:val="22"/>
          <w:szCs w:val="22"/>
        </w:rPr>
      </w:pPr>
      <w:r w:rsidRPr="6DED51F5">
        <w:rPr>
          <w:rFonts w:ascii="Calibri" w:hAnsi="Calibri" w:eastAsia="Calibri" w:cs="Calibri"/>
          <w:sz w:val="22"/>
          <w:szCs w:val="22"/>
        </w:rPr>
        <w:t>Direct effect</w:t>
      </w:r>
    </w:p>
    <w:p w:rsidRPr="004F466E" w:rsidR="000D13AE" w:rsidP="6DED51F5" w:rsidRDefault="6DED51F5" w14:paraId="37268D11" w14:textId="3BFA482A">
      <w:pPr>
        <w:pStyle w:val="ListParagraph"/>
        <w:numPr>
          <w:ilvl w:val="0"/>
          <w:numId w:val="1"/>
        </w:numPr>
        <w:spacing w:after="240"/>
        <w:rPr>
          <w:rFonts w:eastAsiaTheme="minorEastAsia"/>
          <w:sz w:val="22"/>
          <w:szCs w:val="22"/>
        </w:rPr>
      </w:pPr>
      <w:r w:rsidRPr="6DED51F5">
        <w:rPr>
          <w:rFonts w:ascii="Calibri" w:hAnsi="Calibri" w:eastAsia="Calibri" w:cs="Calibri"/>
          <w:sz w:val="22"/>
          <w:szCs w:val="22"/>
        </w:rPr>
        <w:t>Preliminary reference system</w:t>
      </w:r>
    </w:p>
    <w:p w:rsidRPr="004F466E" w:rsidR="000D13AE" w:rsidP="6DED51F5" w:rsidRDefault="6DED51F5" w14:paraId="6D787E4A" w14:textId="3BFA482A">
      <w:pPr>
        <w:pStyle w:val="ListParagraph"/>
        <w:numPr>
          <w:ilvl w:val="1"/>
          <w:numId w:val="1"/>
        </w:numPr>
        <w:spacing w:after="240"/>
        <w:rPr>
          <w:rFonts w:eastAsiaTheme="minorEastAsia"/>
          <w:sz w:val="22"/>
          <w:szCs w:val="22"/>
        </w:rPr>
      </w:pPr>
      <w:r w:rsidRPr="6DED51F5">
        <w:rPr>
          <w:rFonts w:ascii="Calibri" w:hAnsi="Calibri" w:eastAsia="Calibri" w:cs="Calibri"/>
          <w:sz w:val="22"/>
          <w:szCs w:val="22"/>
        </w:rPr>
        <w:t>Interference with national judicial hierarchy, but in combating illiberalism, the preliminary reference system combats measures that undercut independence since a reference can come from any level of the court system</w:t>
      </w:r>
    </w:p>
    <w:p w:rsidRPr="004F466E" w:rsidR="000D13AE" w:rsidP="4AF10197" w:rsidRDefault="000D13AE" w14:paraId="5DB693A7" w14:textId="5F5EE1C2">
      <w:pPr>
        <w:spacing w:after="240"/>
        <w:rPr>
          <w:rFonts w:ascii="Arial" w:hAnsi="Arial" w:eastAsia="Times New Roman" w:cs="Arial"/>
          <w:sz w:val="22"/>
          <w:szCs w:val="22"/>
        </w:rPr>
      </w:pPr>
    </w:p>
    <w:p w:rsidRPr="004F466E" w:rsidR="000D13AE" w:rsidP="000D13AE" w:rsidRDefault="00383301" w14:paraId="404B5F69" w14:textId="3DF3E26C">
      <w:pPr>
        <w:pStyle w:val="Heading1"/>
        <w:rPr>
          <w:rFonts w:ascii="Arial" w:hAnsi="Arial" w:cs="Arial"/>
          <w:sz w:val="22"/>
          <w:szCs w:val="22"/>
        </w:rPr>
      </w:pPr>
      <w:bookmarkStart w:name="_Toc70540913" w:id="8"/>
      <w:r w:rsidRPr="004F466E">
        <w:rPr>
          <w:rFonts w:ascii="Arial" w:hAnsi="Arial" w:cs="Arial"/>
          <w:sz w:val="22"/>
          <w:szCs w:val="22"/>
          <w:highlight w:val="yellow"/>
        </w:rPr>
        <w:t>1</w:t>
      </w:r>
      <w:r w:rsidRPr="004F466E" w:rsidR="005D4D55">
        <w:rPr>
          <w:rFonts w:ascii="Arial" w:hAnsi="Arial" w:cs="Arial"/>
          <w:sz w:val="22"/>
          <w:szCs w:val="22"/>
          <w:highlight w:val="yellow"/>
        </w:rPr>
        <w:t>2</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ENLARGEMENT</w:t>
      </w:r>
      <w:bookmarkEnd w:id="8"/>
    </w:p>
    <w:p w:rsidRPr="004F466E" w:rsidR="000D13AE" w:rsidP="000D13AE" w:rsidRDefault="000D13AE" w14:paraId="26980EA5" w14:textId="77777777">
      <w:pPr>
        <w:rPr>
          <w:rFonts w:ascii="Arial" w:hAnsi="Arial" w:eastAsia="Times New Roman" w:cs="Arial"/>
          <w:sz w:val="22"/>
          <w:szCs w:val="22"/>
        </w:rPr>
      </w:pPr>
    </w:p>
    <w:p w:rsidRPr="004F466E" w:rsidR="000D13AE" w:rsidP="000D13AE" w:rsidRDefault="000D13AE" w14:paraId="32769F11" w14:textId="77777777">
      <w:pPr>
        <w:rPr>
          <w:rFonts w:ascii="Arial" w:hAnsi="Arial" w:eastAsia="Times New Roman" w:cs="Arial"/>
          <w:sz w:val="22"/>
          <w:szCs w:val="22"/>
        </w:rPr>
      </w:pPr>
      <w:r w:rsidRPr="004F466E">
        <w:rPr>
          <w:rFonts w:ascii="Arial" w:hAnsi="Arial" w:eastAsia="Times New Roman" w:cs="Arial"/>
          <w:b/>
          <w:bCs/>
          <w:color w:val="000000"/>
          <w:sz w:val="22"/>
          <w:szCs w:val="22"/>
        </w:rPr>
        <w:t>Sydorski</w:t>
      </w:r>
    </w:p>
    <w:p w:rsidRPr="004F466E" w:rsidR="000D13AE" w:rsidP="000D13AE" w:rsidRDefault="000D13AE" w14:paraId="0BC121D3" w14:textId="77777777">
      <w:pPr>
        <w:rPr>
          <w:rFonts w:ascii="Arial" w:hAnsi="Arial" w:eastAsia="Times New Roman" w:cs="Arial"/>
          <w:sz w:val="22"/>
          <w:szCs w:val="22"/>
        </w:rPr>
      </w:pPr>
      <w:r w:rsidRPr="004F466E">
        <w:rPr>
          <w:rFonts w:ascii="Arial" w:hAnsi="Arial" w:eastAsia="Times New Roman" w:cs="Arial"/>
          <w:b/>
          <w:bCs/>
          <w:color w:val="000000"/>
          <w:sz w:val="22"/>
          <w:szCs w:val="22"/>
        </w:rPr>
        <w:t>Article 49 of the Treaty on European Union</w:t>
      </w:r>
    </w:p>
    <w:p w:rsidRPr="004F466E" w:rsidR="000D13AE" w:rsidP="00595DD1" w:rsidRDefault="000D13AE" w14:paraId="0B3B5C8B" w14:textId="77777777">
      <w:pPr>
        <w:numPr>
          <w:ilvl w:val="0"/>
          <w:numId w:val="63"/>
        </w:numPr>
        <w:textAlignment w:val="baseline"/>
        <w:rPr>
          <w:rFonts w:ascii="Arial" w:hAnsi="Arial" w:eastAsia="Times New Roman" w:cs="Arial"/>
          <w:color w:val="000000"/>
          <w:sz w:val="22"/>
          <w:szCs w:val="22"/>
        </w:rPr>
      </w:pPr>
      <w:r w:rsidRPr="004F466E">
        <w:rPr>
          <w:rFonts w:ascii="Arial" w:hAnsi="Arial" w:eastAsia="Times New Roman" w:cs="Arial"/>
          <w:i/>
          <w:iCs/>
          <w:color w:val="1C4587"/>
          <w:sz w:val="22"/>
          <w:szCs w:val="22"/>
        </w:rPr>
        <w:t>Any European State which respects the values referred to in Article 2 and is committed to promoting them may apply to become a member of the Union. The European Parliament and national Parliaments shall be notified of this application. The applicant State shall address its application to the Council, which shall act unanimously after consulting the Commission and after receiving the consent of the European Parliament, which shall act by a majority of its component members. The conditions of eligibility agreed upon by the European Council shall be taken into account</w:t>
      </w:r>
      <w:r w:rsidRPr="004F466E">
        <w:rPr>
          <w:rFonts w:ascii="Arial" w:hAnsi="Arial" w:eastAsia="Times New Roman" w:cs="Arial"/>
          <w:color w:val="000000"/>
          <w:sz w:val="22"/>
          <w:szCs w:val="22"/>
        </w:rPr>
        <w:t>.</w:t>
      </w:r>
    </w:p>
    <w:p w:rsidRPr="004F466E" w:rsidR="000D13AE" w:rsidP="00595DD1" w:rsidRDefault="000D13AE" w14:paraId="7F59FF82" w14:textId="77777777">
      <w:pPr>
        <w:numPr>
          <w:ilvl w:val="0"/>
          <w:numId w:val="63"/>
        </w:numPr>
        <w:textAlignment w:val="baseline"/>
        <w:rPr>
          <w:rFonts w:ascii="Arial" w:hAnsi="Arial" w:eastAsia="Times New Roman" w:cs="Arial"/>
          <w:color w:val="000000"/>
          <w:sz w:val="22"/>
          <w:szCs w:val="22"/>
        </w:rPr>
      </w:pPr>
      <w:r w:rsidRPr="004F466E">
        <w:rPr>
          <w:rFonts w:ascii="Arial" w:hAnsi="Arial" w:eastAsia="Times New Roman" w:cs="Arial"/>
          <w:i/>
          <w:iCs/>
          <w:color w:val="203864"/>
          <w:sz w:val="22"/>
          <w:szCs w:val="22"/>
        </w:rPr>
        <w:t>T</w:t>
      </w:r>
      <w:r w:rsidRPr="004F466E">
        <w:rPr>
          <w:rFonts w:ascii="Arial" w:hAnsi="Arial" w:eastAsia="Times New Roman" w:cs="Arial"/>
          <w:i/>
          <w:iCs/>
          <w:color w:val="1C4587"/>
          <w:sz w:val="22"/>
          <w:szCs w:val="22"/>
        </w:rPr>
        <w:t>he conditions of admission and the adjustments to the Treaties on which the Union is founded, which such admission entails, shall be the subject of an agreement between the Member States and the applicant State. This agreement shall be submitted for ratification by all the contracting States in accordance with their respective constitutional requirements</w:t>
      </w:r>
    </w:p>
    <w:p w:rsidRPr="004F466E" w:rsidR="000D13AE" w:rsidP="000D13AE" w:rsidRDefault="000D13AE" w14:paraId="3AAC1537" w14:textId="77777777">
      <w:pPr>
        <w:rPr>
          <w:rFonts w:ascii="Arial" w:hAnsi="Arial" w:eastAsia="Times New Roman" w:cs="Arial"/>
          <w:sz w:val="22"/>
          <w:szCs w:val="22"/>
        </w:rPr>
      </w:pPr>
    </w:p>
    <w:p w:rsidRPr="004F466E" w:rsidR="000D13AE" w:rsidP="000D13AE" w:rsidRDefault="000D13AE" w14:paraId="76B6A389" w14:textId="77777777">
      <w:pPr>
        <w:rPr>
          <w:rFonts w:ascii="Arial" w:hAnsi="Arial" w:eastAsia="Times New Roman" w:cs="Arial"/>
          <w:sz w:val="22"/>
          <w:szCs w:val="22"/>
        </w:rPr>
      </w:pPr>
      <w:r w:rsidRPr="004F466E">
        <w:rPr>
          <w:rFonts w:ascii="Arial" w:hAnsi="Arial" w:eastAsia="Times New Roman" w:cs="Arial"/>
          <w:b/>
          <w:bCs/>
          <w:color w:val="000000"/>
          <w:sz w:val="22"/>
          <w:szCs w:val="22"/>
        </w:rPr>
        <w:t>Accession Criteria (Copenhagen Criteria) </w:t>
      </w:r>
    </w:p>
    <w:p w:rsidRPr="004F466E" w:rsidR="000D13AE" w:rsidP="00595DD1" w:rsidRDefault="000D13AE" w14:paraId="57ACC6B0" w14:textId="77777777">
      <w:pPr>
        <w:numPr>
          <w:ilvl w:val="0"/>
          <w:numId w:val="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Treaty on European Union sets out the conditions (Article 49) and principles (Article 6(1)) to which any country wishing to become an EU member must conform.</w:t>
      </w:r>
    </w:p>
    <w:p w:rsidRPr="004F466E" w:rsidR="000D13AE" w:rsidP="00595DD1" w:rsidRDefault="000D13AE" w14:paraId="1A4F3AF6" w14:textId="77777777">
      <w:pPr>
        <w:numPr>
          <w:ilvl w:val="0"/>
          <w:numId w:val="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Certain criteria must be met for admission. These criteria (known as the </w:t>
      </w:r>
      <w:r w:rsidRPr="00600D00">
        <w:rPr>
          <w:rFonts w:ascii="Arial" w:hAnsi="Arial" w:eastAsia="Times New Roman" w:cs="Arial"/>
          <w:color w:val="000000"/>
          <w:sz w:val="22"/>
          <w:szCs w:val="22"/>
          <w:highlight w:val="green"/>
        </w:rPr>
        <w:t>Copenhagen criteria</w:t>
      </w:r>
      <w:r w:rsidRPr="004F466E">
        <w:rPr>
          <w:rFonts w:ascii="Arial" w:hAnsi="Arial" w:eastAsia="Times New Roman" w:cs="Arial"/>
          <w:color w:val="000000"/>
          <w:sz w:val="22"/>
          <w:szCs w:val="22"/>
        </w:rPr>
        <w:t>) were established by the Copenhagen European Council in 1993 and strengthened by the Madrid European Council in 1995.</w:t>
      </w:r>
    </w:p>
    <w:p w:rsidRPr="00DE5A6F" w:rsidR="000D13AE" w:rsidP="00595DD1" w:rsidRDefault="000D13AE" w14:paraId="6C95ADDB" w14:textId="77777777">
      <w:pPr>
        <w:numPr>
          <w:ilvl w:val="0"/>
          <w:numId w:val="64"/>
        </w:numPr>
        <w:textAlignment w:val="baseline"/>
        <w:rPr>
          <w:rFonts w:ascii="Arial" w:hAnsi="Arial" w:eastAsia="Times New Roman" w:cs="Arial"/>
          <w:color w:val="000000"/>
          <w:sz w:val="22"/>
          <w:szCs w:val="22"/>
          <w:highlight w:val="green"/>
        </w:rPr>
      </w:pPr>
      <w:r w:rsidRPr="00DE5A6F">
        <w:rPr>
          <w:rFonts w:ascii="Arial" w:hAnsi="Arial" w:eastAsia="Times New Roman" w:cs="Arial"/>
          <w:color w:val="000000"/>
          <w:sz w:val="22"/>
          <w:szCs w:val="22"/>
          <w:highlight w:val="green"/>
        </w:rPr>
        <w:t>They are:</w:t>
      </w:r>
    </w:p>
    <w:p w:rsidRPr="004F466E" w:rsidR="000D13AE" w:rsidP="00595DD1" w:rsidRDefault="000D13AE" w14:paraId="453B9721" w14:textId="774F68D6">
      <w:pPr>
        <w:numPr>
          <w:ilvl w:val="1"/>
          <w:numId w:val="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stability of institutions guaranteeing democracy, the rule of law, human rights and respect for and protection of </w:t>
      </w:r>
      <w:r w:rsidRPr="004F466E" w:rsidR="00DE5A6F">
        <w:rPr>
          <w:rFonts w:ascii="Arial" w:hAnsi="Arial" w:eastAsia="Times New Roman" w:cs="Arial"/>
          <w:color w:val="000000"/>
          <w:sz w:val="22"/>
          <w:szCs w:val="22"/>
        </w:rPr>
        <w:t>minorities.</w:t>
      </w:r>
    </w:p>
    <w:p w:rsidRPr="004F466E" w:rsidR="000D13AE" w:rsidP="00595DD1" w:rsidRDefault="000D13AE" w14:paraId="1A21AE79" w14:textId="77777777">
      <w:pPr>
        <w:numPr>
          <w:ilvl w:val="2"/>
          <w:numId w:val="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NOTE: For EU accession negotiations to be launched, a country must satisfy the first criterion</w:t>
      </w:r>
    </w:p>
    <w:p w:rsidRPr="004F466E" w:rsidR="000D13AE" w:rsidP="00595DD1" w:rsidRDefault="000D13AE" w14:paraId="192F1780" w14:textId="77777777">
      <w:pPr>
        <w:numPr>
          <w:ilvl w:val="1"/>
          <w:numId w:val="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functioning market economy and the ability to cope with competitive pressure and market forces within the EU;</w:t>
      </w:r>
    </w:p>
    <w:p w:rsidRPr="004F466E" w:rsidR="000D13AE" w:rsidP="00595DD1" w:rsidRDefault="000D13AE" w14:paraId="3EA53E2D" w14:textId="77777777">
      <w:pPr>
        <w:numPr>
          <w:ilvl w:val="1"/>
          <w:numId w:val="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ability to take on the obligations of membership, including the capacity to effectively implement the rules, standards and policies that make up the body of EU law (the 'acquis'), and adherence to the aims of political, economic and monetary union.</w:t>
      </w:r>
    </w:p>
    <w:p w:rsidRPr="004F466E" w:rsidR="000D13AE" w:rsidP="000D13AE" w:rsidRDefault="000D13AE" w14:paraId="644F126C" w14:textId="77777777">
      <w:pPr>
        <w:rPr>
          <w:rFonts w:ascii="Arial" w:hAnsi="Arial" w:eastAsia="Times New Roman" w:cs="Arial"/>
          <w:sz w:val="22"/>
          <w:szCs w:val="22"/>
        </w:rPr>
      </w:pPr>
    </w:p>
    <w:p w:rsidRPr="004F466E" w:rsidR="000D13AE" w:rsidP="000D13AE" w:rsidRDefault="000D13AE" w14:paraId="48829D6A" w14:textId="77777777">
      <w:pPr>
        <w:rPr>
          <w:rFonts w:ascii="Arial" w:hAnsi="Arial" w:eastAsia="Times New Roman" w:cs="Arial"/>
          <w:sz w:val="22"/>
          <w:szCs w:val="22"/>
        </w:rPr>
      </w:pPr>
      <w:r w:rsidRPr="004F466E">
        <w:rPr>
          <w:rFonts w:ascii="Arial" w:hAnsi="Arial" w:eastAsia="Times New Roman" w:cs="Arial"/>
          <w:b/>
          <w:bCs/>
          <w:color w:val="000000"/>
          <w:sz w:val="22"/>
          <w:szCs w:val="22"/>
        </w:rPr>
        <w:t>Sydorski’s presentation (major points)</w:t>
      </w:r>
    </w:p>
    <w:p w:rsidRPr="004F466E" w:rsidR="000D13AE" w:rsidP="00595DD1" w:rsidRDefault="000D13AE" w14:paraId="55DDBFBA" w14:textId="77777777">
      <w:pPr>
        <w:numPr>
          <w:ilvl w:val="0"/>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join?</w:t>
      </w:r>
    </w:p>
    <w:p w:rsidRPr="004F466E" w:rsidR="000D13AE" w:rsidP="00595DD1" w:rsidRDefault="000D13AE" w14:paraId="371122B4"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Economic themes - Common market, Common agricultural policy, labor mobility</w:t>
      </w:r>
    </w:p>
    <w:p w:rsidRPr="004F466E" w:rsidR="000D13AE" w:rsidP="00595DD1" w:rsidRDefault="000D13AE" w14:paraId="276D2EF4"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Geostrategic calculations</w:t>
      </w:r>
    </w:p>
    <w:p w:rsidRPr="004F466E" w:rsidR="000D13AE" w:rsidP="00595DD1" w:rsidRDefault="000D13AE" w14:paraId="22AF1F22"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Political considerations - ‘symbolic stamps of approval’ for some; entrenching democratic values into political culture</w:t>
      </w:r>
    </w:p>
    <w:p w:rsidRPr="004F466E" w:rsidR="000D13AE" w:rsidP="00595DD1" w:rsidRDefault="000D13AE" w14:paraId="334A22AF" w14:textId="77777777">
      <w:pPr>
        <w:numPr>
          <w:ilvl w:val="0"/>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the urge to enlarge</w:t>
      </w:r>
    </w:p>
    <w:p w:rsidRPr="004F466E" w:rsidR="000D13AE" w:rsidP="00595DD1" w:rsidRDefault="000D13AE" w14:paraId="3E216A6B"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Development of European unification</w:t>
      </w:r>
    </w:p>
    <w:p w:rsidRPr="004F466E" w:rsidR="000D13AE" w:rsidP="00595DD1" w:rsidRDefault="000D13AE" w14:paraId="22FC525B"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Incumbents interested in raising economic influence - more markets, cheaper labor, fewer tariffs</w:t>
      </w:r>
    </w:p>
    <w:p w:rsidRPr="004F466E" w:rsidR="000D13AE" w:rsidP="00595DD1" w:rsidRDefault="000D13AE" w14:paraId="44F02B79" w14:textId="77777777">
      <w:pPr>
        <w:numPr>
          <w:ilvl w:val="0"/>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w:t>
      </w:r>
    </w:p>
    <w:p w:rsidRPr="004F466E" w:rsidR="000D13AE" w:rsidP="00595DD1" w:rsidRDefault="000D13AE" w14:paraId="4CC0A68F"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Law of accession is underdeveloped compared to other areas</w:t>
      </w:r>
    </w:p>
    <w:p w:rsidRPr="004F466E" w:rsidR="000D13AE" w:rsidP="00595DD1" w:rsidRDefault="000D13AE" w14:paraId="15C2A17B"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Council must agree unanimously to open negotiations</w:t>
      </w:r>
    </w:p>
    <w:p w:rsidRPr="004F466E" w:rsidR="000D13AE" w:rsidP="00595DD1" w:rsidRDefault="000D13AE" w14:paraId="66B9A3E1"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Until you tick every box for entry, you tick no boxes</w:t>
      </w:r>
    </w:p>
    <w:p w:rsidRPr="004F466E" w:rsidR="000D13AE" w:rsidP="00595DD1" w:rsidRDefault="000D13AE" w14:paraId="7AD0D16A" w14:textId="77777777">
      <w:pPr>
        <w:numPr>
          <w:ilvl w:val="0"/>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Copenhagen accession criteria</w:t>
      </w:r>
    </w:p>
    <w:p w:rsidRPr="004F466E" w:rsidR="000D13AE" w:rsidP="00595DD1" w:rsidRDefault="000D13AE" w14:paraId="37FED82E"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Political criteria: stable institutions, democracy, rule of law, HR/minority protections</w:t>
      </w:r>
    </w:p>
    <w:p w:rsidRPr="004F466E" w:rsidR="000D13AE" w:rsidP="00595DD1" w:rsidRDefault="000D13AE" w14:paraId="46B81C2D"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Functioning market economy</w:t>
      </w:r>
    </w:p>
    <w:p w:rsidRPr="004F466E" w:rsidR="000D13AE" w:rsidP="00595DD1" w:rsidRDefault="000D13AE" w14:paraId="201DBE6B" w14:textId="77777777">
      <w:pPr>
        <w:numPr>
          <w:ilvl w:val="1"/>
          <w:numId w:val="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Ability to take on obligations of membership</w:t>
      </w:r>
    </w:p>
    <w:p w:rsidRPr="004F466E" w:rsidR="000D13AE" w:rsidP="000D13AE" w:rsidRDefault="000D13AE" w14:paraId="301EE112" w14:textId="77777777">
      <w:pPr>
        <w:rPr>
          <w:rFonts w:ascii="Arial" w:hAnsi="Arial" w:eastAsia="Times New Roman" w:cs="Arial"/>
          <w:sz w:val="22"/>
          <w:szCs w:val="22"/>
        </w:rPr>
      </w:pPr>
    </w:p>
    <w:p w:rsidRPr="004F466E" w:rsidR="000D13AE" w:rsidP="000D13AE" w:rsidRDefault="000D13AE" w14:paraId="2BAD2CFB" w14:textId="2BC71E4D">
      <w:pPr>
        <w:rPr>
          <w:rFonts w:ascii="Arial" w:hAnsi="Arial" w:eastAsia="Times New Roman" w:cs="Arial"/>
          <w:sz w:val="22"/>
          <w:szCs w:val="22"/>
        </w:rPr>
      </w:pPr>
      <w:r w:rsidRPr="004F466E">
        <w:rPr>
          <w:rFonts w:ascii="Arial" w:hAnsi="Arial" w:eastAsia="Times New Roman" w:cs="Arial"/>
          <w:b/>
          <w:bCs/>
          <w:color w:val="000000"/>
          <w:sz w:val="22"/>
          <w:szCs w:val="22"/>
        </w:rPr>
        <w:t>Reading #1 - G Verheugen, Enlargement  2000: Too Much too Soon? (Crisis of EU  Enlargement,  2013)</w:t>
      </w:r>
    </w:p>
    <w:p w:rsidRPr="004F466E" w:rsidR="000D13AE" w:rsidP="00595DD1" w:rsidRDefault="000D13AE" w14:paraId="2DA370ED" w14:textId="77777777">
      <w:pPr>
        <w:numPr>
          <w:ilvl w:val="0"/>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2004 and 2007 enlargement rounds criticized for quick pace and lack of preparation. </w:t>
      </w:r>
    </w:p>
    <w:p w:rsidRPr="004F466E" w:rsidR="000D13AE" w:rsidP="00595DD1" w:rsidRDefault="000D13AE" w14:paraId="72300278"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States that joined in the last decade struggle with complex problems. </w:t>
      </w:r>
    </w:p>
    <w:p w:rsidRPr="004F466E" w:rsidR="000D13AE" w:rsidP="00595DD1" w:rsidRDefault="000D13AE" w14:paraId="36DBB5A6" w14:textId="77777777">
      <w:pPr>
        <w:numPr>
          <w:ilvl w:val="0"/>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Post-communist countries had to build up modern democracies, functioning market economies and efficient administrations without much guidance. </w:t>
      </w:r>
    </w:p>
    <w:p w:rsidRPr="004F466E" w:rsidR="000D13AE" w:rsidP="00595DD1" w:rsidRDefault="000D13AE" w14:paraId="25D4651E"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Most countries → this transformation isn’t complete and economies are fragile (below average levels of EU wealth) </w:t>
      </w:r>
    </w:p>
    <w:p w:rsidRPr="004F466E" w:rsidR="000D13AE" w:rsidP="00595DD1" w:rsidRDefault="000D13AE" w14:paraId="6037F222" w14:textId="77777777">
      <w:pPr>
        <w:numPr>
          <w:ilvl w:val="0"/>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We could question problems of countries that joined in 2004-2007, but their problems don’t stand out from the crowd (Greece, Portugal, Ireland and Spain also have serious problems and they joined before). </w:t>
      </w:r>
    </w:p>
    <w:p w:rsidRPr="004F466E" w:rsidR="000D13AE" w:rsidP="00595DD1" w:rsidRDefault="000D13AE" w14:paraId="5D50F211"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Only a few EU countries today are well functioning democracies with healthy economic patterns, efficient administrations and vibrant civil societies. </w:t>
      </w:r>
    </w:p>
    <w:p w:rsidRPr="004F466E" w:rsidR="000D13AE" w:rsidP="00595DD1" w:rsidRDefault="000D13AE" w14:paraId="05636FB7" w14:textId="77777777">
      <w:pPr>
        <w:numPr>
          <w:ilvl w:val="0"/>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EU currently faces an </w:t>
      </w:r>
      <w:r w:rsidRPr="004F466E">
        <w:rPr>
          <w:rFonts w:ascii="Arial" w:hAnsi="Arial" w:eastAsia="Times New Roman" w:cs="Arial"/>
          <w:b/>
          <w:bCs/>
          <w:color w:val="000000"/>
          <w:sz w:val="22"/>
          <w:szCs w:val="22"/>
        </w:rPr>
        <w:t>identity crisis</w:t>
      </w:r>
      <w:r w:rsidRPr="004F466E">
        <w:rPr>
          <w:rFonts w:ascii="Arial" w:hAnsi="Arial" w:eastAsia="Times New Roman" w:cs="Arial"/>
          <w:color w:val="000000"/>
          <w:sz w:val="22"/>
          <w:szCs w:val="22"/>
        </w:rPr>
        <w:t xml:space="preserve"> brought about by a number of reasons:</w:t>
      </w:r>
    </w:p>
    <w:p w:rsidRPr="004F466E" w:rsidR="000D13AE" w:rsidP="00595DD1" w:rsidRDefault="000D13AE" w14:paraId="52C1646B"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(1) Political</w:t>
      </w:r>
      <w:r w:rsidRPr="004F466E">
        <w:rPr>
          <w:rFonts w:ascii="Arial" w:hAnsi="Arial" w:eastAsia="Times New Roman" w:cs="Arial"/>
          <w:color w:val="000000"/>
          <w:sz w:val="22"/>
          <w:szCs w:val="22"/>
        </w:rPr>
        <w:t xml:space="preserve"> - EU was often seen as “Western Europe” but the fall of the USSR unveiled a forgotten part of the continent that claimed to be “Europe” as well. Uneasiness from Western Europe regarding this forgotten part. This uneasiness materialized into the development of a set of </w:t>
      </w:r>
      <w:r w:rsidRPr="004F466E">
        <w:rPr>
          <w:rFonts w:ascii="Arial" w:hAnsi="Arial" w:eastAsia="Times New Roman" w:cs="Arial"/>
          <w:b/>
          <w:bCs/>
          <w:color w:val="000000"/>
          <w:sz w:val="22"/>
          <w:szCs w:val="22"/>
        </w:rPr>
        <w:t>criteria</w:t>
      </w:r>
      <w:r w:rsidRPr="004F466E">
        <w:rPr>
          <w:rFonts w:ascii="Arial" w:hAnsi="Arial" w:eastAsia="Times New Roman" w:cs="Arial"/>
          <w:color w:val="000000"/>
          <w:sz w:val="22"/>
          <w:szCs w:val="22"/>
        </w:rPr>
        <w:t xml:space="preserve"> that each country had to fulfill to join the EC. (Copenhagen Criteria)</w:t>
      </w:r>
    </w:p>
    <w:p w:rsidRPr="004F466E" w:rsidR="000D13AE" w:rsidP="00595DD1" w:rsidRDefault="000D13AE" w14:paraId="60364BC3" w14:textId="77777777">
      <w:pPr>
        <w:numPr>
          <w:ilvl w:val="2"/>
          <w:numId w:val="6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Power to judge the criteria was a powerful weapon - </w:t>
      </w:r>
      <w:r w:rsidRPr="004F466E">
        <w:rPr>
          <w:rFonts w:ascii="Arial" w:hAnsi="Arial" w:eastAsia="Times New Roman" w:cs="Arial"/>
          <w:color w:val="000000"/>
          <w:sz w:val="22"/>
          <w:szCs w:val="22"/>
        </w:rPr>
        <w:t>Final judgment of this criteria rested solely on the EU. Judgment on this criteria took place on an administrative level in hope that it would remain objective. This gave officials strong say on the details of the whole enlargement process and a high level of political influence over these countries. </w:t>
      </w:r>
    </w:p>
    <w:p w:rsidRPr="004F466E" w:rsidR="000D13AE" w:rsidP="00595DD1" w:rsidRDefault="000D13AE" w14:paraId="1E057173" w14:textId="791B102D">
      <w:pPr>
        <w:numPr>
          <w:ilvl w:val="3"/>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Croatia suffered greatly as the first country required to pass this new procedure. They</w:t>
      </w:r>
      <w:r w:rsidR="0044629A">
        <w:rPr>
          <w:rFonts w:ascii="Arial" w:hAnsi="Arial" w:eastAsia="Times New Roman" w:cs="Arial"/>
          <w:color w:val="000000"/>
          <w:sz w:val="22"/>
          <w:szCs w:val="22"/>
        </w:rPr>
        <w:t xml:space="preserve"> </w:t>
      </w:r>
      <w:r w:rsidRPr="004F466E">
        <w:rPr>
          <w:rFonts w:ascii="Arial" w:hAnsi="Arial" w:eastAsia="Times New Roman" w:cs="Arial"/>
          <w:color w:val="000000"/>
          <w:sz w:val="22"/>
          <w:szCs w:val="22"/>
        </w:rPr>
        <w:t>only complained privately because they feared losing goodwill of the Commission. </w:t>
      </w:r>
    </w:p>
    <w:p w:rsidRPr="0044629A" w:rsidR="000D13AE" w:rsidP="00595DD1" w:rsidRDefault="000D13AE" w14:paraId="51DE1B0C" w14:textId="77777777">
      <w:pPr>
        <w:numPr>
          <w:ilvl w:val="2"/>
          <w:numId w:val="66"/>
        </w:numPr>
        <w:textAlignment w:val="baseline"/>
        <w:rPr>
          <w:rFonts w:ascii="Arial" w:hAnsi="Arial" w:eastAsia="Times New Roman" w:cs="Arial"/>
          <w:color w:val="000000"/>
          <w:sz w:val="22"/>
          <w:szCs w:val="22"/>
          <w:highlight w:val="green"/>
        </w:rPr>
      </w:pPr>
      <w:r w:rsidRPr="0044629A">
        <w:rPr>
          <w:rFonts w:ascii="Arial" w:hAnsi="Arial" w:eastAsia="Times New Roman" w:cs="Arial"/>
          <w:color w:val="000000"/>
          <w:sz w:val="22"/>
          <w:szCs w:val="22"/>
          <w:highlight w:val="green"/>
        </w:rPr>
        <w:t>New criteria approach was meant to ensure best possible preparation for EU membership, but in reality the enlargement process now lacks strategic orientation and now functions in a very procedural way. </w:t>
      </w:r>
    </w:p>
    <w:p w:rsidRPr="004F466E" w:rsidR="000D13AE" w:rsidP="00595DD1" w:rsidRDefault="000D13AE" w14:paraId="50C08622" w14:textId="12490DA3">
      <w:pPr>
        <w:numPr>
          <w:ilvl w:val="1"/>
          <w:numId w:val="66"/>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(2) Economic: </w:t>
      </w:r>
      <w:r w:rsidRPr="00040448">
        <w:rPr>
          <w:rFonts w:ascii="Arial" w:hAnsi="Arial" w:eastAsia="Times New Roman" w:cs="Arial"/>
          <w:color w:val="000000"/>
          <w:sz w:val="22"/>
          <w:szCs w:val="22"/>
          <w:highlight w:val="green"/>
        </w:rPr>
        <w:t>Needs of most advanced countries govern EU integration.</w:t>
      </w:r>
      <w:r w:rsidRPr="004F466E">
        <w:rPr>
          <w:rFonts w:ascii="Arial" w:hAnsi="Arial" w:eastAsia="Times New Roman" w:cs="Arial"/>
          <w:color w:val="000000"/>
          <w:sz w:val="22"/>
          <w:szCs w:val="22"/>
        </w:rPr>
        <w:t xml:space="preserve"> This came to light when more advanced countries pointed to Greece’s economic weaknesses when it wanted to join in the 70s. </w:t>
      </w:r>
      <w:r w:rsidRPr="004F466E" w:rsidR="002C3293">
        <w:rPr>
          <w:rFonts w:ascii="Arial" w:hAnsi="Arial" w:eastAsia="Times New Roman" w:cs="Arial"/>
          <w:color w:val="000000"/>
          <w:sz w:val="22"/>
          <w:szCs w:val="22"/>
        </w:rPr>
        <w:t>But</w:t>
      </w:r>
      <w:r w:rsidRPr="004F466E">
        <w:rPr>
          <w:rFonts w:ascii="Arial" w:hAnsi="Arial" w:eastAsia="Times New Roman" w:cs="Arial"/>
          <w:color w:val="000000"/>
          <w:sz w:val="22"/>
          <w:szCs w:val="22"/>
        </w:rPr>
        <w:t xml:space="preserve"> the Commission quickly forgot about this and determined that financial assistance from the EU was necessary and sufficient to help countries catch up. </w:t>
      </w:r>
    </w:p>
    <w:p w:rsidRPr="00BC72C3" w:rsidR="000D13AE" w:rsidP="00595DD1" w:rsidRDefault="000D13AE" w14:paraId="04E699FA" w14:textId="77777777">
      <w:pPr>
        <w:numPr>
          <w:ilvl w:val="2"/>
          <w:numId w:val="66"/>
        </w:numPr>
        <w:textAlignment w:val="baseline"/>
        <w:rPr>
          <w:rFonts w:ascii="Arial" w:hAnsi="Arial" w:eastAsia="Times New Roman" w:cs="Arial"/>
          <w:color w:val="000000"/>
          <w:sz w:val="22"/>
          <w:szCs w:val="22"/>
          <w:highlight w:val="green"/>
        </w:rPr>
      </w:pPr>
      <w:r w:rsidRPr="00BC72C3">
        <w:rPr>
          <w:rFonts w:ascii="Arial" w:hAnsi="Arial" w:eastAsia="Times New Roman" w:cs="Arial"/>
          <w:color w:val="000000"/>
          <w:sz w:val="22"/>
          <w:szCs w:val="22"/>
          <w:highlight w:val="green"/>
        </w:rPr>
        <w:t>BUT → Recent crisis in the euro zone showed that this policy approach hasn’t functioned in most cases and that the internal market, considered advantageous to all countries participating, produces winners and losers. </w:t>
      </w:r>
    </w:p>
    <w:p w:rsidRPr="004F466E" w:rsidR="000D13AE" w:rsidP="00595DD1" w:rsidRDefault="000D13AE" w14:paraId="1DADB436" w14:textId="77777777">
      <w:pPr>
        <w:numPr>
          <w:ilvl w:val="2"/>
          <w:numId w:val="66"/>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Universal EU legislation for internal market </w:t>
      </w:r>
    </w:p>
    <w:p w:rsidRPr="00BC72C3" w:rsidR="000D13AE" w:rsidP="00595DD1" w:rsidRDefault="000D13AE" w14:paraId="2BE72B6C" w14:textId="77777777">
      <w:pPr>
        <w:numPr>
          <w:ilvl w:val="3"/>
          <w:numId w:val="66"/>
        </w:numPr>
        <w:textAlignment w:val="baseline"/>
        <w:rPr>
          <w:rFonts w:ascii="Arial" w:hAnsi="Arial" w:eastAsia="Times New Roman" w:cs="Arial"/>
          <w:color w:val="000000"/>
          <w:sz w:val="22"/>
          <w:szCs w:val="22"/>
          <w:highlight w:val="green"/>
        </w:rPr>
      </w:pPr>
      <w:r w:rsidRPr="00BC72C3">
        <w:rPr>
          <w:rFonts w:ascii="Arial" w:hAnsi="Arial" w:eastAsia="Times New Roman" w:cs="Arial"/>
          <w:color w:val="000000"/>
          <w:sz w:val="22"/>
          <w:szCs w:val="22"/>
          <w:highlight w:val="green"/>
        </w:rPr>
        <w:t>EU legislation for common rules in the internal market has aggravated the problem of different economic development levels within the EU </w:t>
      </w:r>
    </w:p>
    <w:p w:rsidRPr="004F466E" w:rsidR="000D13AE" w:rsidP="00595DD1" w:rsidRDefault="000D13AE" w14:paraId="5E79A3BA" w14:textId="77777777">
      <w:pPr>
        <w:numPr>
          <w:ilvl w:val="3"/>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legislation has not replaced national ones, but stands alongside it as a complex set of regulations at the national and EU level. </w:t>
      </w:r>
    </w:p>
    <w:p w:rsidRPr="004F466E" w:rsidR="000D13AE" w:rsidP="00595DD1" w:rsidRDefault="000D13AE" w14:paraId="7B8AFA12" w14:textId="77777777">
      <w:pPr>
        <w:numPr>
          <w:ilvl w:val="4"/>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Rapid expansion of EU rules in areas like tax, health, environment, social affairs, and energy followed the internal market concept. </w:t>
      </w:r>
    </w:p>
    <w:p w:rsidRPr="004F466E" w:rsidR="000D13AE" w:rsidP="00595DD1" w:rsidRDefault="000D13AE" w14:paraId="1DA88D23" w14:textId="77777777">
      <w:pPr>
        <w:numPr>
          <w:ilvl w:val="4"/>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are expensive to comply with. </w:t>
      </w:r>
    </w:p>
    <w:p w:rsidRPr="004F466E" w:rsidR="000D13AE" w:rsidP="00595DD1" w:rsidRDefault="000D13AE" w14:paraId="663B3049" w14:textId="77777777">
      <w:pPr>
        <w:numPr>
          <w:ilvl w:val="2"/>
          <w:numId w:val="66"/>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Common Currency </w:t>
      </w:r>
      <w:r w:rsidRPr="004F466E">
        <w:rPr>
          <w:rFonts w:ascii="Arial" w:hAnsi="Arial" w:eastAsia="Times New Roman" w:cs="Arial"/>
          <w:color w:val="000000"/>
          <w:sz w:val="22"/>
          <w:szCs w:val="22"/>
        </w:rPr>
        <w:t>- Introduction of the Euro eliminated another instrument of competitive adjustment (the exchange rate). EU countries don’t have many tools left to deal with competitive issues. Wage setting still is possible, but it’s limited by different cultures and languages. </w:t>
      </w:r>
    </w:p>
    <w:p w:rsidRPr="004F466E" w:rsidR="000D13AE" w:rsidP="00595DD1" w:rsidRDefault="000D13AE" w14:paraId="07B83FAF" w14:textId="77777777">
      <w:pPr>
        <w:numPr>
          <w:ilvl w:val="3"/>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Very hard for underperforming countries attract investment with different economic policies at the national level. </w:t>
      </w:r>
    </w:p>
    <w:p w:rsidRPr="004F466E" w:rsidR="000D13AE" w:rsidP="00595DD1" w:rsidRDefault="000D13AE" w14:paraId="426FC3E9" w14:textId="77777777">
      <w:pPr>
        <w:numPr>
          <w:ilvl w:val="1"/>
          <w:numId w:val="66"/>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(3) Nation-State Culture </w:t>
      </w:r>
      <w:r w:rsidRPr="004F466E">
        <w:rPr>
          <w:rFonts w:ascii="Arial" w:hAnsi="Arial" w:eastAsia="Times New Roman" w:cs="Arial"/>
          <w:color w:val="000000"/>
          <w:sz w:val="22"/>
          <w:szCs w:val="22"/>
        </w:rPr>
        <w:t>- It’s much stronger in the EU than anybody expected after so many years of integration. </w:t>
      </w:r>
    </w:p>
    <w:p w:rsidRPr="004F466E" w:rsidR="000D13AE" w:rsidP="00595DD1" w:rsidRDefault="000D13AE" w14:paraId="54BBA958" w14:textId="77777777">
      <w:pPr>
        <w:numPr>
          <w:ilvl w:val="2"/>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While the nation-state gives its population a feeling of national identity and belonging, the EU does not. </w:t>
      </w:r>
    </w:p>
    <w:p w:rsidRPr="004F466E" w:rsidR="000D13AE" w:rsidP="00595DD1" w:rsidRDefault="000D13AE" w14:paraId="3E5C7DCB" w14:textId="77777777">
      <w:pPr>
        <w:numPr>
          <w:ilvl w:val="0"/>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This identity crisis explains the </w:t>
      </w:r>
      <w:r w:rsidRPr="004F466E">
        <w:rPr>
          <w:rFonts w:ascii="Arial" w:hAnsi="Arial" w:eastAsia="Times New Roman" w:cs="Arial"/>
          <w:b/>
          <w:bCs/>
          <w:color w:val="000000"/>
          <w:sz w:val="22"/>
          <w:szCs w:val="22"/>
        </w:rPr>
        <w:t>EU’s uneasiness with enlargement</w:t>
      </w:r>
      <w:r w:rsidRPr="004F466E">
        <w:rPr>
          <w:rFonts w:ascii="Arial" w:hAnsi="Arial" w:eastAsia="Times New Roman" w:cs="Arial"/>
          <w:color w:val="000000"/>
          <w:sz w:val="22"/>
          <w:szCs w:val="22"/>
        </w:rPr>
        <w:t>. </w:t>
      </w:r>
    </w:p>
    <w:p w:rsidRPr="004F466E" w:rsidR="000D13AE" w:rsidP="00595DD1" w:rsidRDefault="000D13AE" w14:paraId="7D52B301"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EU has no idea how to cope with an even larger number of countries. </w:t>
      </w:r>
    </w:p>
    <w:p w:rsidRPr="004F466E" w:rsidR="000D13AE" w:rsidP="00595DD1" w:rsidRDefault="000D13AE" w14:paraId="68AA1A88"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It’s an illusion that EU membership creates more homogeneity among its members, which is one of the reasons why the EU is so reluctant with Rregard to Turkey’s EU aspirations. </w:t>
      </w:r>
    </w:p>
    <w:p w:rsidRPr="004F466E" w:rsidR="000D13AE" w:rsidP="00595DD1" w:rsidRDefault="000D13AE" w14:paraId="60C8C645"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Instead, the EU has seen an increase in cultural and economic social diversity. </w:t>
      </w:r>
    </w:p>
    <w:p w:rsidRPr="004F466E" w:rsidR="000D13AE" w:rsidP="00595DD1" w:rsidRDefault="000D13AE" w14:paraId="116B305E" w14:textId="10465428">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concept of different integration levels </w:t>
      </w:r>
      <w:r w:rsidRPr="004F466E" w:rsidR="002E0786">
        <w:rPr>
          <w:rFonts w:ascii="Arial" w:hAnsi="Arial" w:eastAsia="Times New Roman" w:cs="Arial"/>
          <w:color w:val="000000"/>
          <w:sz w:val="22"/>
          <w:szCs w:val="22"/>
        </w:rPr>
        <w:t>inside</w:t>
      </w:r>
      <w:r w:rsidRPr="004F466E">
        <w:rPr>
          <w:rFonts w:ascii="Arial" w:hAnsi="Arial" w:eastAsia="Times New Roman" w:cs="Arial"/>
          <w:color w:val="000000"/>
          <w:sz w:val="22"/>
          <w:szCs w:val="22"/>
        </w:rPr>
        <w:t xml:space="preserve"> the EU is also re-emerging, but it is very opposed by traditional supporters of “more Europe” (more homogeneity supporters. </w:t>
      </w:r>
    </w:p>
    <w:p w:rsidRPr="004F466E" w:rsidR="000D13AE" w:rsidP="00595DD1" w:rsidRDefault="000D13AE" w14:paraId="582B3DD2" w14:textId="77777777">
      <w:pPr>
        <w:numPr>
          <w:ilvl w:val="0"/>
          <w:numId w:val="6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Bottomline: </w:t>
      </w:r>
      <w:r w:rsidRPr="004F466E">
        <w:rPr>
          <w:rFonts w:ascii="Arial" w:hAnsi="Arial" w:eastAsia="Times New Roman" w:cs="Arial"/>
          <w:color w:val="000000"/>
          <w:sz w:val="22"/>
          <w:szCs w:val="22"/>
        </w:rPr>
        <w:t xml:space="preserve">EU can’t overlook increasing diversity and the integration and enlargement model of the last 20 years won’t work. </w:t>
      </w:r>
      <w:r w:rsidRPr="004F466E">
        <w:rPr>
          <w:rFonts w:ascii="Arial" w:hAnsi="Arial" w:eastAsia="Times New Roman" w:cs="Arial"/>
          <w:b/>
          <w:bCs/>
          <w:color w:val="000000"/>
          <w:sz w:val="22"/>
          <w:szCs w:val="22"/>
        </w:rPr>
        <w:t>Recommendations: </w:t>
      </w:r>
    </w:p>
    <w:p w:rsidRPr="004F466E" w:rsidR="000D13AE" w:rsidP="00595DD1" w:rsidRDefault="000D13AE" w14:paraId="0DEF798F"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Politically</w:t>
      </w:r>
      <w:r w:rsidRPr="004F466E">
        <w:rPr>
          <w:rFonts w:ascii="Arial" w:hAnsi="Arial" w:eastAsia="Times New Roman" w:cs="Arial"/>
          <w:color w:val="000000"/>
          <w:sz w:val="22"/>
          <w:szCs w:val="22"/>
        </w:rPr>
        <w:t xml:space="preserve"> - The EU needs to shift approach and focus on integration of different peoples (as opposed to trying to make them all Western European) </w:t>
      </w:r>
    </w:p>
    <w:p w:rsidRPr="004F466E" w:rsidR="000D13AE" w:rsidP="00595DD1" w:rsidRDefault="000D13AE" w14:paraId="37171560"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Economically</w:t>
      </w:r>
      <w:r w:rsidRPr="004F466E">
        <w:rPr>
          <w:rFonts w:ascii="Arial" w:hAnsi="Arial" w:eastAsia="Times New Roman" w:cs="Arial"/>
          <w:color w:val="000000"/>
          <w:sz w:val="22"/>
          <w:szCs w:val="22"/>
        </w:rPr>
        <w:t xml:space="preserve"> - The EU should give up striving for homogeneity and allow more flexibility for all present and future member states. (Example: US internal market tolerates a lot of different taxation and environmental legislation and is considered a competitive and innovative environment). </w:t>
      </w:r>
    </w:p>
    <w:p w:rsidRPr="004F466E" w:rsidR="000D13AE" w:rsidP="00595DD1" w:rsidRDefault="000D13AE" w14:paraId="0B9BE715" w14:textId="77777777">
      <w:pPr>
        <w:numPr>
          <w:ilvl w:val="2"/>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Member states should revisit all rules to determine whether individual ones hamper or support their most urgent development needs. </w:t>
      </w:r>
    </w:p>
    <w:p w:rsidRPr="004F466E" w:rsidR="000D13AE" w:rsidP="00595DD1" w:rsidRDefault="000D13AE" w14:paraId="76FCD6FC" w14:textId="77777777">
      <w:pPr>
        <w:numPr>
          <w:ilvl w:val="2"/>
          <w:numId w:val="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Result could be that countries might not apply every piece of legislation, or only do so partially in the long run. </w:t>
      </w:r>
    </w:p>
    <w:p w:rsidRPr="004F466E" w:rsidR="000D13AE" w:rsidP="00595DD1" w:rsidRDefault="000D13AE" w14:paraId="5CD070E4" w14:textId="77777777">
      <w:pPr>
        <w:numPr>
          <w:ilvl w:val="1"/>
          <w:numId w:val="66"/>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Flexibility in accession negotiations</w:t>
      </w:r>
      <w:r w:rsidRPr="004F466E">
        <w:rPr>
          <w:rFonts w:ascii="Arial" w:hAnsi="Arial" w:eastAsia="Times New Roman" w:cs="Arial"/>
          <w:color w:val="000000"/>
          <w:sz w:val="22"/>
          <w:szCs w:val="22"/>
        </w:rPr>
        <w:t xml:space="preserve"> - While the EU should sustain position on democracy, human rights, and rule of law, it should enhance focus on promoting real development needs (rather than assume that the transposition and proper application of EU rules will do the trick). </w:t>
      </w:r>
    </w:p>
    <w:p w:rsidRPr="004F466E" w:rsidR="000D13AE" w:rsidP="000D13AE" w:rsidRDefault="000D13AE" w14:paraId="4387B1AC" w14:textId="77777777">
      <w:pPr>
        <w:rPr>
          <w:rFonts w:ascii="Arial" w:hAnsi="Arial" w:eastAsia="Times New Roman" w:cs="Arial"/>
          <w:sz w:val="22"/>
          <w:szCs w:val="22"/>
        </w:rPr>
      </w:pPr>
    </w:p>
    <w:p w:rsidRPr="004F466E" w:rsidR="000D13AE" w:rsidP="000D13AE" w:rsidRDefault="000D13AE" w14:paraId="47B7DAF7" w14:textId="54392F71">
      <w:pPr>
        <w:rPr>
          <w:rFonts w:ascii="Arial" w:hAnsi="Arial" w:eastAsia="Times New Roman" w:cs="Arial"/>
          <w:sz w:val="22"/>
          <w:szCs w:val="22"/>
        </w:rPr>
      </w:pPr>
      <w:r w:rsidRPr="004F466E">
        <w:rPr>
          <w:rFonts w:ascii="Arial" w:hAnsi="Arial" w:eastAsia="Times New Roman" w:cs="Arial"/>
          <w:b/>
          <w:bCs/>
          <w:color w:val="000000"/>
          <w:sz w:val="22"/>
          <w:szCs w:val="22"/>
        </w:rPr>
        <w:t xml:space="preserve">Reading #2 - P. Ludlow, Hard Won but Vital?  EU Enlargement in Historical Perspective (Crisis of EU Enlargement, 2013) </w:t>
      </w:r>
      <w:r w:rsidRPr="004F466E">
        <w:rPr>
          <w:rFonts w:ascii="Arial" w:hAnsi="Arial" w:eastAsia="Times New Roman" w:cs="Arial"/>
          <w:color w:val="FF0000"/>
          <w:sz w:val="22"/>
          <w:szCs w:val="22"/>
        </w:rPr>
        <w:t>(Paul-Winston) (note, this is in the same doc as Verheugen)</w:t>
      </w:r>
    </w:p>
    <w:p w:rsidRPr="004F466E" w:rsidR="000D13AE" w:rsidP="000D13AE" w:rsidRDefault="000D13AE" w14:paraId="73581A82" w14:textId="77777777">
      <w:pPr>
        <w:rPr>
          <w:rFonts w:ascii="Arial" w:hAnsi="Arial" w:eastAsia="Times New Roman" w:cs="Arial"/>
          <w:sz w:val="22"/>
          <w:szCs w:val="22"/>
        </w:rPr>
      </w:pPr>
    </w:p>
    <w:p w:rsidRPr="004F466E" w:rsidR="000D13AE" w:rsidP="000D13AE" w:rsidRDefault="000D13AE" w14:paraId="15FDD2D5" w14:textId="77777777">
      <w:pPr>
        <w:rPr>
          <w:rFonts w:ascii="Arial" w:hAnsi="Arial" w:eastAsia="Times New Roman" w:cs="Arial"/>
          <w:sz w:val="22"/>
          <w:szCs w:val="22"/>
        </w:rPr>
      </w:pPr>
      <w:r w:rsidRPr="004F466E">
        <w:rPr>
          <w:rFonts w:ascii="Arial" w:hAnsi="Arial" w:eastAsia="Times New Roman" w:cs="Arial"/>
          <w:b/>
          <w:bCs/>
          <w:color w:val="000000"/>
          <w:sz w:val="22"/>
          <w:szCs w:val="22"/>
        </w:rPr>
        <w:t>A Constant Issue</w:t>
      </w:r>
    </w:p>
    <w:p w:rsidRPr="004F466E" w:rsidR="000D13AE" w:rsidP="00595DD1" w:rsidRDefault="000D13AE" w14:paraId="458DF48B" w14:textId="77777777">
      <w:pPr>
        <w:numPr>
          <w:ilvl w:val="0"/>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Enlargement was a constant issue for the European Community since its first meeting in 1958</w:t>
      </w:r>
    </w:p>
    <w:p w:rsidRPr="004F466E" w:rsidR="000D13AE" w:rsidP="00595DD1" w:rsidRDefault="000D13AE" w14:paraId="71EB570E" w14:textId="77777777">
      <w:pPr>
        <w:numPr>
          <w:ilvl w:val="1"/>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However, it has never been easy or seen as wholly positive </w:t>
      </w:r>
    </w:p>
    <w:p w:rsidRPr="004F466E" w:rsidR="000D13AE" w:rsidP="00595DD1" w:rsidRDefault="000D13AE" w14:paraId="6C7796C4" w14:textId="77777777">
      <w:pPr>
        <w:numPr>
          <w:ilvl w:val="1"/>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Oftentimes member states have strongly objected to the ascension of new members </w:t>
      </w:r>
    </w:p>
    <w:p w:rsidRPr="004F466E" w:rsidR="000D13AE" w:rsidP="00595DD1" w:rsidRDefault="000D13AE" w14:paraId="42DFBF96" w14:textId="77777777">
      <w:pPr>
        <w:numPr>
          <w:ilvl w:val="1"/>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Similar concerns have been voiced about what new members would bring:</w:t>
      </w:r>
    </w:p>
    <w:p w:rsidRPr="004F466E" w:rsidR="000D13AE" w:rsidP="00595DD1" w:rsidRDefault="000D13AE" w14:paraId="1CC5A401" w14:textId="77777777">
      <w:pPr>
        <w:numPr>
          <w:ilvl w:val="2"/>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Institutional paralysis</w:t>
      </w:r>
    </w:p>
    <w:p w:rsidRPr="004F466E" w:rsidR="000D13AE" w:rsidP="00595DD1" w:rsidRDefault="000D13AE" w14:paraId="65316AEA" w14:textId="77777777">
      <w:pPr>
        <w:numPr>
          <w:ilvl w:val="2"/>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Unacceptably high budget concerns </w:t>
      </w:r>
    </w:p>
    <w:p w:rsidRPr="004F466E" w:rsidR="000D13AE" w:rsidP="00595DD1" w:rsidRDefault="000D13AE" w14:paraId="33DF87D2" w14:textId="77777777">
      <w:pPr>
        <w:numPr>
          <w:ilvl w:val="2"/>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Floods of cheap migrant labor </w:t>
      </w:r>
    </w:p>
    <w:p w:rsidRPr="004F466E" w:rsidR="000D13AE" w:rsidP="00595DD1" w:rsidRDefault="000D13AE" w14:paraId="216A63F3" w14:textId="77777777">
      <w:pPr>
        <w:numPr>
          <w:ilvl w:val="2"/>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Dangerous threats to existing policy priorities</w:t>
      </w:r>
    </w:p>
    <w:p w:rsidRPr="004F466E" w:rsidR="000D13AE" w:rsidP="00595DD1" w:rsidRDefault="000D13AE" w14:paraId="098920E5" w14:textId="77777777">
      <w:pPr>
        <w:numPr>
          <w:ilvl w:val="2"/>
          <w:numId w:val="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Slow down and complicate the operation of the EU</w:t>
      </w:r>
    </w:p>
    <w:p w:rsidRPr="004F466E" w:rsidR="000D13AE" w:rsidP="000D13AE" w:rsidRDefault="000D13AE" w14:paraId="6CBFACD5" w14:textId="77777777">
      <w:pPr>
        <w:rPr>
          <w:rFonts w:ascii="Arial" w:hAnsi="Arial" w:eastAsia="Times New Roman" w:cs="Arial"/>
          <w:sz w:val="22"/>
          <w:szCs w:val="22"/>
        </w:rPr>
      </w:pPr>
    </w:p>
    <w:p w:rsidRPr="004F466E" w:rsidR="000D13AE" w:rsidP="000D13AE" w:rsidRDefault="000D13AE" w14:paraId="105657B3" w14:textId="77777777">
      <w:pPr>
        <w:rPr>
          <w:rFonts w:ascii="Arial" w:hAnsi="Arial" w:eastAsia="Times New Roman" w:cs="Arial"/>
          <w:sz w:val="22"/>
          <w:szCs w:val="22"/>
        </w:rPr>
      </w:pPr>
      <w:r w:rsidRPr="004F466E">
        <w:rPr>
          <w:rFonts w:ascii="Arial" w:hAnsi="Arial" w:eastAsia="Times New Roman" w:cs="Arial"/>
          <w:b/>
          <w:bCs/>
          <w:color w:val="000000"/>
          <w:sz w:val="22"/>
          <w:szCs w:val="22"/>
        </w:rPr>
        <w:t>Why Enlargement </w:t>
      </w:r>
    </w:p>
    <w:p w:rsidRPr="004F466E" w:rsidR="000D13AE" w:rsidP="00595DD1" w:rsidRDefault="000D13AE" w14:paraId="5B6F2C4B" w14:textId="77777777">
      <w:pPr>
        <w:numPr>
          <w:ilvl w:val="0"/>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Three broad reasons why applicants want to apply:</w:t>
      </w:r>
    </w:p>
    <w:p w:rsidRPr="004F466E" w:rsidR="000D13AE" w:rsidP="00595DD1" w:rsidRDefault="000D13AE" w14:paraId="530310E9" w14:textId="77777777">
      <w:pPr>
        <w:numPr>
          <w:ilvl w:val="1"/>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Economic </w:t>
      </w:r>
    </w:p>
    <w:p w:rsidRPr="004F466E" w:rsidR="000D13AE" w:rsidP="00595DD1" w:rsidRDefault="000D13AE" w14:paraId="37ACA86A" w14:textId="77777777">
      <w:pPr>
        <w:numPr>
          <w:ilvl w:val="2"/>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Greater commercial access </w:t>
      </w:r>
    </w:p>
    <w:p w:rsidRPr="004F466E" w:rsidR="000D13AE" w:rsidP="00595DD1" w:rsidRDefault="000D13AE" w14:paraId="75C5C851" w14:textId="77777777">
      <w:pPr>
        <w:numPr>
          <w:ilvl w:val="2"/>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Cost of exclusion is high </w:t>
      </w:r>
    </w:p>
    <w:p w:rsidRPr="004F466E" w:rsidR="000D13AE" w:rsidP="00595DD1" w:rsidRDefault="000D13AE" w14:paraId="3FA2B526" w14:textId="77777777">
      <w:pPr>
        <w:numPr>
          <w:ilvl w:val="3"/>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Especially so in the agricultural sector where protectionism is high within the EU</w:t>
      </w:r>
    </w:p>
    <w:p w:rsidRPr="004F466E" w:rsidR="000D13AE" w:rsidP="00595DD1" w:rsidRDefault="000D13AE" w14:paraId="600C5808" w14:textId="77777777">
      <w:pPr>
        <w:numPr>
          <w:ilvl w:val="2"/>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Potential subsidies </w:t>
      </w:r>
    </w:p>
    <w:p w:rsidRPr="004F466E" w:rsidR="000D13AE" w:rsidP="00595DD1" w:rsidRDefault="000D13AE" w14:paraId="549A13F4" w14:textId="77777777">
      <w:pPr>
        <w:numPr>
          <w:ilvl w:val="2"/>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Labor mobility </w:t>
      </w:r>
    </w:p>
    <w:p w:rsidRPr="004F466E" w:rsidR="000D13AE" w:rsidP="00595DD1" w:rsidRDefault="000D13AE" w14:paraId="35FC6ACE" w14:textId="77777777">
      <w:pPr>
        <w:numPr>
          <w:ilvl w:val="3"/>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Countries with surplus labor could send them elsewhere</w:t>
      </w:r>
    </w:p>
    <w:p w:rsidRPr="004F466E" w:rsidR="000D13AE" w:rsidP="00595DD1" w:rsidRDefault="000D13AE" w14:paraId="2F9A41A5" w14:textId="77777777">
      <w:pPr>
        <w:numPr>
          <w:ilvl w:val="3"/>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Improve predicament of nationals who work in an EU country </w:t>
      </w:r>
    </w:p>
    <w:p w:rsidRPr="004F466E" w:rsidR="000D13AE" w:rsidP="00595DD1" w:rsidRDefault="000D13AE" w14:paraId="4BD5247E" w14:textId="77777777">
      <w:pPr>
        <w:numPr>
          <w:ilvl w:val="1"/>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Geo-strategic considerations </w:t>
      </w:r>
    </w:p>
    <w:p w:rsidRPr="004F466E" w:rsidR="000D13AE" w:rsidP="00595DD1" w:rsidRDefault="000D13AE" w14:paraId="4AE5CF8A" w14:textId="77777777">
      <w:pPr>
        <w:numPr>
          <w:ilvl w:val="2"/>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Security concerns about Russia to the East</w:t>
      </w:r>
    </w:p>
    <w:p w:rsidRPr="004F466E" w:rsidR="000D13AE" w:rsidP="00595DD1" w:rsidRDefault="000D13AE" w14:paraId="6D57ABD5" w14:textId="77777777">
      <w:pPr>
        <w:numPr>
          <w:ilvl w:val="2"/>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Greece feared the threat from Turkey</w:t>
      </w:r>
    </w:p>
    <w:p w:rsidRPr="004F466E" w:rsidR="000D13AE" w:rsidP="00595DD1" w:rsidRDefault="000D13AE" w14:paraId="57680E40" w14:textId="77777777">
      <w:pPr>
        <w:numPr>
          <w:ilvl w:val="1"/>
          <w:numId w:val="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Belief that EU membership would provide a declining state a path back to the European mainstream/Consolidate fledgling democracies </w:t>
      </w:r>
    </w:p>
    <w:p w:rsidRPr="004F466E" w:rsidR="000D13AE" w:rsidP="000D13AE" w:rsidRDefault="000D13AE" w14:paraId="4DF7A177" w14:textId="77777777">
      <w:pPr>
        <w:rPr>
          <w:rFonts w:ascii="Arial" w:hAnsi="Arial" w:eastAsia="Times New Roman" w:cs="Arial"/>
          <w:sz w:val="22"/>
          <w:szCs w:val="22"/>
        </w:rPr>
      </w:pPr>
    </w:p>
    <w:p w:rsidRPr="004F466E" w:rsidR="000D13AE" w:rsidP="000D13AE" w:rsidRDefault="000D13AE" w14:paraId="2FFA2182" w14:textId="77777777">
      <w:pPr>
        <w:rPr>
          <w:rFonts w:ascii="Arial" w:hAnsi="Arial" w:eastAsia="Times New Roman" w:cs="Arial"/>
          <w:sz w:val="22"/>
          <w:szCs w:val="22"/>
        </w:rPr>
      </w:pPr>
      <w:r w:rsidRPr="004F466E">
        <w:rPr>
          <w:rFonts w:ascii="Arial" w:hAnsi="Arial" w:eastAsia="Times New Roman" w:cs="Arial"/>
          <w:b/>
          <w:bCs/>
          <w:color w:val="000000"/>
          <w:sz w:val="22"/>
          <w:szCs w:val="22"/>
        </w:rPr>
        <w:t>The Difficulties of Saying No</w:t>
      </w:r>
    </w:p>
    <w:p w:rsidRPr="004F466E" w:rsidR="000D13AE" w:rsidP="00595DD1" w:rsidRDefault="000D13AE" w14:paraId="29E43273" w14:textId="77777777">
      <w:pPr>
        <w:numPr>
          <w:ilvl w:val="0"/>
          <w:numId w:val="6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Accensions have been so successful due to the EU’s goal of unifying Europe </w:t>
      </w:r>
    </w:p>
    <w:p w:rsidRPr="004F466E" w:rsidR="000D13AE" w:rsidP="00595DD1" w:rsidRDefault="000D13AE" w14:paraId="32701E6D" w14:textId="77777777">
      <w:pPr>
        <w:numPr>
          <w:ilvl w:val="1"/>
          <w:numId w:val="6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Original countries viewed their task as ‘building Europe’</w:t>
      </w:r>
    </w:p>
    <w:p w:rsidRPr="004F466E" w:rsidR="000D13AE" w:rsidP="00595DD1" w:rsidRDefault="000D13AE" w14:paraId="124BFB5D" w14:textId="77777777">
      <w:pPr>
        <w:numPr>
          <w:ilvl w:val="0"/>
          <w:numId w:val="6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Tendency to resort to objective criteria when evaluating accession requests</w:t>
      </w:r>
    </w:p>
    <w:p w:rsidRPr="004F466E" w:rsidR="000D13AE" w:rsidP="00595DD1" w:rsidRDefault="000D13AE" w14:paraId="07F6E85E" w14:textId="77777777">
      <w:pPr>
        <w:numPr>
          <w:ilvl w:val="0"/>
          <w:numId w:val="6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Enlargements has developed its own momentum as it has progressed </w:t>
      </w:r>
    </w:p>
    <w:p w:rsidRPr="004F466E" w:rsidR="000D13AE" w:rsidP="000D13AE" w:rsidRDefault="000D13AE" w14:paraId="263D1FDD" w14:textId="77777777">
      <w:pPr>
        <w:rPr>
          <w:rFonts w:ascii="Arial" w:hAnsi="Arial" w:eastAsia="Times New Roman" w:cs="Arial"/>
          <w:sz w:val="22"/>
          <w:szCs w:val="22"/>
        </w:rPr>
      </w:pPr>
    </w:p>
    <w:p w:rsidRPr="004F466E" w:rsidR="000D13AE" w:rsidP="000D13AE" w:rsidRDefault="000D13AE" w14:paraId="11FC203A" w14:textId="77777777">
      <w:pPr>
        <w:rPr>
          <w:rFonts w:ascii="Arial" w:hAnsi="Arial" w:eastAsia="Times New Roman" w:cs="Arial"/>
          <w:sz w:val="22"/>
          <w:szCs w:val="22"/>
        </w:rPr>
      </w:pPr>
      <w:r w:rsidRPr="004F466E">
        <w:rPr>
          <w:rFonts w:ascii="Arial" w:hAnsi="Arial" w:eastAsia="Times New Roman" w:cs="Arial"/>
          <w:b/>
          <w:bCs/>
          <w:color w:val="000000"/>
          <w:sz w:val="22"/>
          <w:szCs w:val="22"/>
        </w:rPr>
        <w:t xml:space="preserve">Reading #3 - J Pehe, Successes and Failures of EU Enlargement (2011) </w:t>
      </w:r>
      <w:r w:rsidRPr="004F466E">
        <w:rPr>
          <w:rFonts w:ascii="Arial" w:hAnsi="Arial" w:eastAsia="Times New Roman" w:cs="Arial"/>
          <w:color w:val="FF0000"/>
          <w:sz w:val="22"/>
          <w:szCs w:val="22"/>
        </w:rPr>
        <w:t>(Alex) (Done)</w:t>
      </w:r>
    </w:p>
    <w:p w:rsidRPr="004F466E" w:rsidR="000D13AE" w:rsidP="000D13AE" w:rsidRDefault="000D13AE" w14:paraId="106D1ABA" w14:textId="77777777">
      <w:pPr>
        <w:rPr>
          <w:rFonts w:ascii="Arial" w:hAnsi="Arial" w:eastAsia="Times New Roman" w:cs="Arial"/>
          <w:sz w:val="22"/>
          <w:szCs w:val="22"/>
        </w:rPr>
      </w:pPr>
      <w:r w:rsidRPr="004F466E">
        <w:rPr>
          <w:rFonts w:ascii="Arial" w:hAnsi="Arial" w:eastAsia="Times New Roman" w:cs="Arial"/>
          <w:b/>
          <w:bCs/>
          <w:color w:val="000000"/>
          <w:sz w:val="22"/>
          <w:szCs w:val="22"/>
        </w:rPr>
        <w:t>Successes</w:t>
      </w:r>
    </w:p>
    <w:p w:rsidRPr="004F466E" w:rsidR="000D13AE" w:rsidP="00595DD1" w:rsidRDefault="000D13AE" w14:paraId="44A71A40" w14:textId="77777777">
      <w:pPr>
        <w:numPr>
          <w:ilvl w:val="0"/>
          <w:numId w:val="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provided guidance and incentives to post-communist countries, which inspired rapid institutional changes from communism to democracy, staving off the threat of backsliding into authoritarianism</w:t>
      </w:r>
    </w:p>
    <w:p w:rsidRPr="004F466E" w:rsidR="000D13AE" w:rsidP="00595DD1" w:rsidRDefault="000D13AE" w14:paraId="59A6EA6E" w14:textId="77777777">
      <w:pPr>
        <w:numPr>
          <w:ilvl w:val="0"/>
          <w:numId w:val="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Rapid modernization </w:t>
      </w:r>
    </w:p>
    <w:p w:rsidRPr="004F466E" w:rsidR="000D13AE" w:rsidP="00595DD1" w:rsidRDefault="000D13AE" w14:paraId="737C6E5A" w14:textId="77777777">
      <w:pPr>
        <w:numPr>
          <w:ilvl w:val="1"/>
          <w:numId w:val="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Market economies</w:t>
      </w:r>
    </w:p>
    <w:p w:rsidRPr="004F466E" w:rsidR="000D13AE" w:rsidP="00595DD1" w:rsidRDefault="000D13AE" w14:paraId="07A25E39" w14:textId="77777777">
      <w:pPr>
        <w:numPr>
          <w:ilvl w:val="1"/>
          <w:numId w:val="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Trade agreements </w:t>
      </w:r>
    </w:p>
    <w:p w:rsidRPr="004F466E" w:rsidR="000D13AE" w:rsidP="00595DD1" w:rsidRDefault="000D13AE" w14:paraId="7B0556FE" w14:textId="77777777">
      <w:pPr>
        <w:numPr>
          <w:ilvl w:val="1"/>
          <w:numId w:val="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Efficient political institutions </w:t>
      </w:r>
    </w:p>
    <w:p w:rsidRPr="004F466E" w:rsidR="000D13AE" w:rsidP="000D13AE" w:rsidRDefault="000D13AE" w14:paraId="16E74783" w14:textId="77777777">
      <w:pPr>
        <w:rPr>
          <w:rFonts w:ascii="Arial" w:hAnsi="Arial" w:eastAsia="Times New Roman" w:cs="Arial"/>
          <w:sz w:val="22"/>
          <w:szCs w:val="22"/>
        </w:rPr>
      </w:pPr>
      <w:r w:rsidRPr="004F466E">
        <w:rPr>
          <w:rFonts w:ascii="Arial" w:hAnsi="Arial" w:eastAsia="Times New Roman" w:cs="Arial"/>
          <w:b/>
          <w:bCs/>
          <w:color w:val="000000"/>
          <w:sz w:val="22"/>
          <w:szCs w:val="22"/>
        </w:rPr>
        <w:t>Failures </w:t>
      </w:r>
    </w:p>
    <w:p w:rsidRPr="004F466E" w:rsidR="000D13AE" w:rsidP="00595DD1" w:rsidRDefault="000D13AE" w14:paraId="41AF1C2B" w14:textId="77777777">
      <w:pPr>
        <w:numPr>
          <w:ilvl w:val="0"/>
          <w:numId w:val="7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Speed of transformation outpaced the willingness of citizens to accept the new regime, there is a noticeable lack of democratic culture in post communist countries </w:t>
      </w:r>
    </w:p>
    <w:p w:rsidRPr="004F466E" w:rsidR="000D13AE" w:rsidP="00595DD1" w:rsidRDefault="000D13AE" w14:paraId="75D88492" w14:textId="77777777">
      <w:pPr>
        <w:numPr>
          <w:ilvl w:val="1"/>
          <w:numId w:val="7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Led to populist success and resurfacing of nationalist passions</w:t>
      </w:r>
    </w:p>
    <w:p w:rsidRPr="004F466E" w:rsidR="000D13AE" w:rsidP="00595DD1" w:rsidRDefault="000D13AE" w14:paraId="0E62C4E9" w14:textId="77777777">
      <w:pPr>
        <w:numPr>
          <w:ilvl w:val="1"/>
          <w:numId w:val="7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Also led to unwillingness of eastern political elites to look for compromises or respect compromises once they had been reached </w:t>
      </w:r>
    </w:p>
    <w:p w:rsidRPr="004F466E" w:rsidR="000D13AE" w:rsidP="00595DD1" w:rsidRDefault="000D13AE" w14:paraId="7E28D976" w14:textId="77777777">
      <w:pPr>
        <w:numPr>
          <w:ilvl w:val="0"/>
          <w:numId w:val="7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Relaxed attitudes led to fiscal irresponsibility</w:t>
      </w:r>
    </w:p>
    <w:p w:rsidRPr="004F466E" w:rsidR="000D13AE" w:rsidP="00595DD1" w:rsidRDefault="4AF10197" w14:paraId="002B7444" w14:textId="77777777">
      <w:pPr>
        <w:numPr>
          <w:ilvl w:val="0"/>
          <w:numId w:val="71"/>
        </w:numPr>
        <w:textAlignment w:val="baseline"/>
        <w:rPr>
          <w:rFonts w:ascii="Arial" w:hAnsi="Arial" w:eastAsia="Times New Roman" w:cs="Arial"/>
          <w:color w:val="000000"/>
          <w:sz w:val="22"/>
          <w:szCs w:val="22"/>
        </w:rPr>
      </w:pPr>
      <w:r w:rsidRPr="4AF10197">
        <w:rPr>
          <w:rFonts w:ascii="Arial" w:hAnsi="Arial" w:eastAsia="Times New Roman" w:cs="Arial"/>
          <w:color w:val="000000" w:themeColor="text1"/>
          <w:sz w:val="22"/>
          <w:szCs w:val="22"/>
          <w:highlight w:val="yellow"/>
        </w:rPr>
        <w:t>Western outlook fails to see past the facade of democracy </w:t>
      </w:r>
    </w:p>
    <w:p w:rsidRPr="004F466E" w:rsidR="000D13AE" w:rsidP="000D13AE" w:rsidRDefault="000D13AE" w14:paraId="1E17F380" w14:textId="77777777">
      <w:pPr>
        <w:rPr>
          <w:rFonts w:ascii="Arial" w:hAnsi="Arial" w:eastAsia="Times New Roman" w:cs="Arial"/>
          <w:sz w:val="22"/>
          <w:szCs w:val="22"/>
        </w:rPr>
      </w:pPr>
      <w:r w:rsidRPr="004F466E">
        <w:rPr>
          <w:rFonts w:ascii="Arial" w:hAnsi="Arial" w:eastAsia="Times New Roman" w:cs="Arial"/>
          <w:b/>
          <w:bCs/>
          <w:color w:val="000000"/>
          <w:sz w:val="22"/>
          <w:szCs w:val="22"/>
        </w:rPr>
        <w:t>Process of Accession (3 Stages)</w:t>
      </w:r>
    </w:p>
    <w:p w:rsidRPr="004F466E" w:rsidR="000D13AE" w:rsidP="00595DD1" w:rsidRDefault="000D13AE" w14:paraId="17E54215" w14:textId="77777777">
      <w:pPr>
        <w:numPr>
          <w:ilvl w:val="0"/>
          <w:numId w:val="72"/>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Courtship</w:t>
      </w:r>
    </w:p>
    <w:p w:rsidRPr="004F466E" w:rsidR="000D13AE" w:rsidP="00595DD1" w:rsidRDefault="000D13AE" w14:paraId="5124D38E" w14:textId="77777777">
      <w:pPr>
        <w:numPr>
          <w:ilvl w:val="1"/>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“sober approach” - does not want to lower standards for new members vs. “nationalist passion” of new countries that believe they are exceptional</w:t>
      </w:r>
    </w:p>
    <w:p w:rsidRPr="004F466E" w:rsidR="000D13AE" w:rsidP="00595DD1" w:rsidRDefault="000D13AE" w14:paraId="0CD4C3B5" w14:textId="77777777">
      <w:pPr>
        <w:numPr>
          <w:ilvl w:val="1"/>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Leads to eastern countries resisting efforts of EU to modernize and introduce democratic norms </w:t>
      </w:r>
    </w:p>
    <w:p w:rsidRPr="004F466E" w:rsidR="000D13AE" w:rsidP="00595DD1" w:rsidRDefault="000D13AE" w14:paraId="5964B76A" w14:textId="77777777">
      <w:pPr>
        <w:numPr>
          <w:ilvl w:val="0"/>
          <w:numId w:val="72"/>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Accession </w:t>
      </w:r>
    </w:p>
    <w:p w:rsidRPr="004F466E" w:rsidR="000D13AE" w:rsidP="00595DD1" w:rsidRDefault="000D13AE" w14:paraId="07DD5459" w14:textId="77777777">
      <w:pPr>
        <w:numPr>
          <w:ilvl w:val="1"/>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provides ongoing guidance to candidates, which was helpful but criticized by these countries</w:t>
      </w:r>
    </w:p>
    <w:p w:rsidRPr="004F466E" w:rsidR="000D13AE" w:rsidP="00595DD1" w:rsidRDefault="000D13AE" w14:paraId="50F990F4" w14:textId="77777777">
      <w:pPr>
        <w:numPr>
          <w:ilvl w:val="2"/>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Provided an early warning sign of the conflicts to come </w:t>
      </w:r>
    </w:p>
    <w:p w:rsidRPr="004F466E" w:rsidR="000D13AE" w:rsidP="00595DD1" w:rsidRDefault="000D13AE" w14:paraId="113ACA71" w14:textId="77777777">
      <w:pPr>
        <w:numPr>
          <w:ilvl w:val="0"/>
          <w:numId w:val="72"/>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Gaining Membership</w:t>
      </w:r>
    </w:p>
    <w:p w:rsidRPr="004F466E" w:rsidR="000D13AE" w:rsidP="00595DD1" w:rsidRDefault="000D13AE" w14:paraId="177516D0" w14:textId="77777777">
      <w:pPr>
        <w:numPr>
          <w:ilvl w:val="1"/>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Proved more complicated than many expected</w:t>
      </w:r>
    </w:p>
    <w:p w:rsidRPr="004F466E" w:rsidR="000D13AE" w:rsidP="00595DD1" w:rsidRDefault="000D13AE" w14:paraId="01F8E12A" w14:textId="77777777">
      <w:pPr>
        <w:numPr>
          <w:ilvl w:val="2"/>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Populism led to prevailing attitude that, as new members, eastern states did not have to agree with everything from brussels </w:t>
      </w:r>
    </w:p>
    <w:p w:rsidRPr="004F466E" w:rsidR="000D13AE" w:rsidP="00595DD1" w:rsidRDefault="000D13AE" w14:paraId="43E2B331" w14:textId="77777777">
      <w:pPr>
        <w:numPr>
          <w:ilvl w:val="2"/>
          <w:numId w:val="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Concepts of sovereignty, national interests, democracy and globalization are fundamentally different than old guard.</w:t>
      </w:r>
    </w:p>
    <w:p w:rsidRPr="004F466E" w:rsidR="000D13AE" w:rsidP="000D13AE" w:rsidRDefault="000D13AE" w14:paraId="6B013BB6" w14:textId="77777777">
      <w:pPr>
        <w:rPr>
          <w:rFonts w:ascii="Arial" w:hAnsi="Arial" w:eastAsia="Times New Roman" w:cs="Arial"/>
          <w:sz w:val="22"/>
          <w:szCs w:val="22"/>
        </w:rPr>
      </w:pPr>
      <w:r w:rsidRPr="004F466E">
        <w:rPr>
          <w:rFonts w:ascii="Arial" w:hAnsi="Arial" w:eastAsia="Times New Roman" w:cs="Arial"/>
          <w:b/>
          <w:bCs/>
          <w:color w:val="000000"/>
          <w:sz w:val="22"/>
          <w:szCs w:val="22"/>
        </w:rPr>
        <w:t>Lessons Learned</w:t>
      </w:r>
    </w:p>
    <w:p w:rsidRPr="004F466E" w:rsidR="000D13AE" w:rsidP="00595DD1" w:rsidRDefault="000D13AE" w14:paraId="295CAEF4" w14:textId="77777777">
      <w:pPr>
        <w:numPr>
          <w:ilvl w:val="0"/>
          <w:numId w:val="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the future, EU should prevent the repetition of decision making paralysis caused by the previous wave of enlargement</w:t>
      </w:r>
    </w:p>
    <w:p w:rsidRPr="004F466E" w:rsidR="000D13AE" w:rsidP="00595DD1" w:rsidRDefault="000D13AE" w14:paraId="63B0879A" w14:textId="77777777">
      <w:pPr>
        <w:numPr>
          <w:ilvl w:val="0"/>
          <w:numId w:val="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the future, offer of EU membership should be strictly tied to meeting all criteria of democracy and market reforms </w:t>
      </w:r>
    </w:p>
    <w:p w:rsidRPr="004F466E" w:rsidR="000D13AE" w:rsidP="000D13AE" w:rsidRDefault="000D13AE" w14:paraId="064F0B4C" w14:textId="77777777">
      <w:pPr>
        <w:spacing w:after="240"/>
        <w:rPr>
          <w:rFonts w:ascii="Arial" w:hAnsi="Arial" w:eastAsia="Times New Roman" w:cs="Arial"/>
          <w:sz w:val="22"/>
          <w:szCs w:val="22"/>
        </w:rPr>
      </w:pPr>
    </w:p>
    <w:p w:rsidRPr="004F466E" w:rsidR="000D13AE" w:rsidP="000D13AE" w:rsidRDefault="000D13AE" w14:paraId="217108C0" w14:textId="77777777">
      <w:pPr>
        <w:rPr>
          <w:rFonts w:ascii="Arial" w:hAnsi="Arial" w:eastAsia="Times New Roman" w:cs="Arial"/>
          <w:sz w:val="22"/>
          <w:szCs w:val="22"/>
        </w:rPr>
      </w:pPr>
      <w:r w:rsidRPr="004F466E">
        <w:rPr>
          <w:rFonts w:ascii="Arial" w:hAnsi="Arial" w:eastAsia="Times New Roman" w:cs="Arial"/>
          <w:b/>
          <w:bCs/>
          <w:color w:val="000000"/>
          <w:sz w:val="22"/>
          <w:szCs w:val="22"/>
        </w:rPr>
        <w:t xml:space="preserve">Reading #4 - Note on Macedonia &amp; EU Enlargement </w:t>
      </w:r>
      <w:r w:rsidRPr="004F466E">
        <w:rPr>
          <w:rFonts w:ascii="Arial" w:hAnsi="Arial" w:eastAsia="Times New Roman" w:cs="Arial"/>
          <w:color w:val="FF0000"/>
          <w:sz w:val="22"/>
          <w:szCs w:val="22"/>
        </w:rPr>
        <w:t>(Matthew)</w:t>
      </w:r>
    </w:p>
    <w:p w:rsidRPr="004F466E" w:rsidR="000D13AE" w:rsidP="00595DD1" w:rsidRDefault="000D13AE" w14:paraId="086972B0" w14:textId="77777777">
      <w:pPr>
        <w:numPr>
          <w:ilvl w:val="0"/>
          <w:numId w:val="7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Short piece from Slovak and Czech ministers concerning North Macedonia/Albanian accession</w:t>
      </w:r>
    </w:p>
    <w:p w:rsidRPr="004F466E" w:rsidR="000D13AE" w:rsidP="00595DD1" w:rsidRDefault="000D13AE" w14:paraId="5061819C" w14:textId="77777777">
      <w:pPr>
        <w:numPr>
          <w:ilvl w:val="1"/>
          <w:numId w:val="7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Their perspective: EU isn't here to determine right or wrong on issues of history, language, identity</w:t>
      </w:r>
    </w:p>
    <w:p w:rsidRPr="004F466E" w:rsidR="000D13AE" w:rsidP="00595DD1" w:rsidRDefault="000D13AE" w14:paraId="47B615F0" w14:textId="77777777">
      <w:pPr>
        <w:numPr>
          <w:ilvl w:val="1"/>
          <w:numId w:val="7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Focusing on these issues makes accession less palatable to candidates; need enlargement that is straightforward and based on measurable criteria</w:t>
      </w:r>
    </w:p>
    <w:p w:rsidRPr="004F466E" w:rsidR="000D13AE" w:rsidP="000D13AE" w:rsidRDefault="000D13AE" w14:paraId="2F7470FB" w14:textId="77777777">
      <w:pPr>
        <w:spacing w:after="240"/>
        <w:rPr>
          <w:rFonts w:ascii="Arial" w:hAnsi="Arial" w:eastAsia="Times New Roman" w:cs="Arial"/>
          <w:sz w:val="22"/>
          <w:szCs w:val="22"/>
        </w:rPr>
      </w:pPr>
    </w:p>
    <w:p w:rsidRPr="004F466E" w:rsidR="000D13AE" w:rsidP="000D13AE" w:rsidRDefault="00383301" w14:paraId="211F0A07" w14:textId="13477616">
      <w:pPr>
        <w:pStyle w:val="Heading1"/>
        <w:rPr>
          <w:rFonts w:ascii="Arial" w:hAnsi="Arial" w:cs="Arial"/>
          <w:sz w:val="22"/>
          <w:szCs w:val="22"/>
        </w:rPr>
      </w:pPr>
      <w:bookmarkStart w:name="_Toc70540914" w:id="9"/>
      <w:r w:rsidRPr="004F466E">
        <w:rPr>
          <w:rFonts w:ascii="Arial" w:hAnsi="Arial" w:cs="Arial"/>
          <w:sz w:val="22"/>
          <w:szCs w:val="22"/>
          <w:highlight w:val="yellow"/>
        </w:rPr>
        <w:t>1</w:t>
      </w:r>
      <w:r w:rsidRPr="004F466E" w:rsidR="005D4D55">
        <w:rPr>
          <w:rFonts w:ascii="Arial" w:hAnsi="Arial" w:cs="Arial"/>
          <w:sz w:val="22"/>
          <w:szCs w:val="22"/>
          <w:highlight w:val="yellow"/>
        </w:rPr>
        <w:t>3</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FUNDAMENTAL RIGHTS</w:t>
      </w:r>
      <w:bookmarkEnd w:id="9"/>
    </w:p>
    <w:p w:rsidRPr="004F466E" w:rsidR="000D13AE" w:rsidP="000D13AE" w:rsidRDefault="000D13AE" w14:paraId="3ED074E7" w14:textId="77777777">
      <w:pPr>
        <w:rPr>
          <w:rFonts w:ascii="Arial" w:hAnsi="Arial" w:eastAsia="Times New Roman" w:cs="Arial"/>
          <w:sz w:val="22"/>
          <w:szCs w:val="22"/>
        </w:rPr>
      </w:pPr>
    </w:p>
    <w:p w:rsidRPr="004F466E" w:rsidR="000D13AE" w:rsidP="000D13AE" w:rsidRDefault="000D13AE" w14:paraId="5E218AE6" w14:textId="77777777">
      <w:pPr>
        <w:rPr>
          <w:rFonts w:ascii="Arial" w:hAnsi="Arial" w:eastAsia="Times New Roman" w:cs="Arial"/>
          <w:sz w:val="22"/>
          <w:szCs w:val="22"/>
        </w:rPr>
      </w:pPr>
      <w:r w:rsidRPr="004F466E">
        <w:rPr>
          <w:rFonts w:ascii="Arial" w:hAnsi="Arial" w:eastAsia="Times New Roman" w:cs="Arial"/>
          <w:b/>
          <w:bCs/>
          <w:color w:val="000000"/>
          <w:sz w:val="22"/>
          <w:szCs w:val="22"/>
        </w:rPr>
        <w:t>The Origins of Human Rights in the EU</w:t>
      </w:r>
    </w:p>
    <w:p w:rsidRPr="004F466E" w:rsidR="000D13AE" w:rsidP="00595DD1" w:rsidRDefault="000D13AE" w14:paraId="47DA703F" w14:textId="77777777">
      <w:pPr>
        <w:numPr>
          <w:ilvl w:val="0"/>
          <w:numId w:val="7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1952 - Draft European Political Community Treaty, ECSC</w:t>
      </w:r>
    </w:p>
    <w:p w:rsidRPr="004F466E" w:rsidR="000D13AE" w:rsidP="00595DD1" w:rsidRDefault="000D13AE" w14:paraId="221100CC" w14:textId="77777777">
      <w:pPr>
        <w:numPr>
          <w:ilvl w:val="0"/>
          <w:numId w:val="7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1957 - EEC Treaty (Only Art. 119 on equal pay) </w:t>
      </w:r>
    </w:p>
    <w:p w:rsidRPr="004F466E" w:rsidR="000D13AE" w:rsidP="00595DD1" w:rsidRDefault="000D13AE" w14:paraId="015858C5" w14:textId="77777777">
      <w:pPr>
        <w:numPr>
          <w:ilvl w:val="0"/>
          <w:numId w:val="7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1970 - 1992 - case law of the ECJ on ‘general principles’ are they invented by the court? </w:t>
      </w:r>
    </w:p>
    <w:p w:rsidRPr="004F466E" w:rsidR="000D13AE" w:rsidP="00595DD1" w:rsidRDefault="000D13AE" w14:paraId="35523C0F" w14:textId="77777777">
      <w:pPr>
        <w:numPr>
          <w:ilvl w:val="1"/>
          <w:numId w:val="7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See </w:t>
      </w:r>
      <w:r w:rsidRPr="004F466E">
        <w:rPr>
          <w:rFonts w:ascii="Arial" w:hAnsi="Arial" w:eastAsia="Times New Roman" w:cs="Arial"/>
          <w:b/>
          <w:bCs/>
          <w:color w:val="000000"/>
          <w:sz w:val="22"/>
          <w:szCs w:val="22"/>
        </w:rPr>
        <w:t>Stork/Geitling</w:t>
      </w:r>
    </w:p>
    <w:p w:rsidRPr="004F466E" w:rsidR="000D13AE" w:rsidP="00595DD1" w:rsidRDefault="000D13AE" w14:paraId="2ED6D1A9" w14:textId="77777777">
      <w:pPr>
        <w:numPr>
          <w:ilvl w:val="1"/>
          <w:numId w:val="7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Stauder</w:t>
      </w:r>
    </w:p>
    <w:p w:rsidRPr="004F466E" w:rsidR="000D13AE" w:rsidP="00595DD1" w:rsidRDefault="000D13AE" w14:paraId="023606F2" w14:textId="77777777">
      <w:pPr>
        <w:numPr>
          <w:ilvl w:val="1"/>
          <w:numId w:val="7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Internationale Handelsgesellschaft</w:t>
      </w:r>
    </w:p>
    <w:p w:rsidRPr="004F466E" w:rsidR="000D13AE" w:rsidP="00595DD1" w:rsidRDefault="000D13AE" w14:paraId="6DB512C5" w14:textId="77777777">
      <w:pPr>
        <w:numPr>
          <w:ilvl w:val="1"/>
          <w:numId w:val="7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Nold</w:t>
      </w:r>
    </w:p>
    <w:p w:rsidRPr="004F466E" w:rsidR="000D13AE" w:rsidP="00595DD1" w:rsidRDefault="000D13AE" w14:paraId="569DEF24" w14:textId="77777777">
      <w:pPr>
        <w:numPr>
          <w:ilvl w:val="1"/>
          <w:numId w:val="7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Hauer</w:t>
      </w:r>
    </w:p>
    <w:p w:rsidRPr="004F466E" w:rsidR="000D13AE" w:rsidP="000D13AE" w:rsidRDefault="000D13AE" w14:paraId="03EC09AE" w14:textId="77777777">
      <w:pPr>
        <w:rPr>
          <w:rFonts w:ascii="Arial" w:hAnsi="Arial" w:eastAsia="Times New Roman" w:cs="Arial"/>
          <w:sz w:val="22"/>
          <w:szCs w:val="22"/>
        </w:rPr>
      </w:pPr>
    </w:p>
    <w:p w:rsidRPr="004F466E" w:rsidR="000D13AE" w:rsidP="000D13AE" w:rsidRDefault="000D13AE" w14:paraId="113C0446" w14:textId="77777777">
      <w:pPr>
        <w:rPr>
          <w:rFonts w:ascii="Arial" w:hAnsi="Arial" w:eastAsia="Times New Roman" w:cs="Arial"/>
          <w:sz w:val="22"/>
          <w:szCs w:val="22"/>
        </w:rPr>
      </w:pPr>
      <w:r w:rsidRPr="004F466E">
        <w:rPr>
          <w:rFonts w:ascii="Arial" w:hAnsi="Arial" w:eastAsia="Times New Roman" w:cs="Arial"/>
          <w:b/>
          <w:bCs/>
          <w:color w:val="000000"/>
          <w:sz w:val="22"/>
          <w:szCs w:val="22"/>
        </w:rPr>
        <w:t>Political Approval of the Development of EU Human Rights Law</w:t>
      </w:r>
    </w:p>
    <w:p w:rsidRPr="004F466E" w:rsidR="000D13AE" w:rsidP="00595DD1" w:rsidRDefault="000D13AE" w14:paraId="467C9D6A" w14:textId="77777777">
      <w:pPr>
        <w:numPr>
          <w:ilvl w:val="0"/>
          <w:numId w:val="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1993 Maastricht Treaty (TEU) - Art. 6</w:t>
      </w:r>
    </w:p>
    <w:p w:rsidRPr="004F466E" w:rsidR="000D13AE" w:rsidP="00595DD1" w:rsidRDefault="000D13AE" w14:paraId="35AFB6E3" w14:textId="77777777">
      <w:pPr>
        <w:numPr>
          <w:ilvl w:val="0"/>
          <w:numId w:val="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1997 Amsterdam Treaty - Art. 7 TEU</w:t>
      </w:r>
    </w:p>
    <w:p w:rsidRPr="004F466E" w:rsidR="000D13AE" w:rsidP="00595DD1" w:rsidRDefault="000D13AE" w14:paraId="3107F1F7" w14:textId="77777777">
      <w:pPr>
        <w:numPr>
          <w:ilvl w:val="0"/>
          <w:numId w:val="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1999 Nice Treaty 7 drafting of Charter of Fundamental Rights</w:t>
      </w:r>
    </w:p>
    <w:p w:rsidRPr="004F466E" w:rsidR="000D13AE" w:rsidP="00595DD1" w:rsidRDefault="000D13AE" w14:paraId="18DA5FDC" w14:textId="77777777">
      <w:pPr>
        <w:numPr>
          <w:ilvl w:val="0"/>
          <w:numId w:val="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2007 Fundamental Rights Agency </w:t>
      </w:r>
    </w:p>
    <w:p w:rsidRPr="004F466E" w:rsidR="000D13AE" w:rsidP="00595DD1" w:rsidRDefault="000D13AE" w14:paraId="0C9C2735" w14:textId="77777777">
      <w:pPr>
        <w:numPr>
          <w:ilvl w:val="0"/>
          <w:numId w:val="7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2010 Lisbon Treaty - </w:t>
      </w:r>
      <w:r w:rsidRPr="00502D9F">
        <w:rPr>
          <w:rFonts w:ascii="Arial" w:hAnsi="Arial" w:eastAsia="Times New Roman" w:cs="Arial"/>
          <w:b/>
          <w:bCs/>
          <w:color w:val="000000"/>
          <w:sz w:val="22"/>
          <w:szCs w:val="22"/>
          <w:highlight w:val="green"/>
        </w:rPr>
        <w:t>binding Charter</w:t>
      </w:r>
      <w:r w:rsidRPr="004F466E">
        <w:rPr>
          <w:rFonts w:ascii="Arial" w:hAnsi="Arial" w:eastAsia="Times New Roman" w:cs="Arial"/>
          <w:color w:val="000000"/>
          <w:sz w:val="22"/>
          <w:szCs w:val="22"/>
        </w:rPr>
        <w:t xml:space="preserve">, </w:t>
      </w:r>
      <w:r w:rsidRPr="00502D9F">
        <w:rPr>
          <w:rFonts w:ascii="Arial" w:hAnsi="Arial" w:eastAsia="Times New Roman" w:cs="Arial"/>
          <w:b/>
          <w:bCs/>
          <w:color w:val="000000"/>
          <w:sz w:val="22"/>
          <w:szCs w:val="22"/>
          <w:highlight w:val="green"/>
        </w:rPr>
        <w:t>accession to ECHR mandated</w:t>
      </w:r>
      <w:r w:rsidRPr="004F466E">
        <w:rPr>
          <w:rFonts w:ascii="Arial" w:hAnsi="Arial" w:eastAsia="Times New Roman" w:cs="Arial"/>
          <w:color w:val="000000"/>
          <w:sz w:val="22"/>
          <w:szCs w:val="22"/>
        </w:rPr>
        <w:t>, Art. 2 TEU added</w:t>
      </w:r>
    </w:p>
    <w:p w:rsidRPr="004F466E" w:rsidR="000D13AE" w:rsidP="000D13AE" w:rsidRDefault="000D13AE" w14:paraId="5D98DD24" w14:textId="77777777">
      <w:pPr>
        <w:rPr>
          <w:rFonts w:ascii="Arial" w:hAnsi="Arial" w:eastAsia="Times New Roman" w:cs="Arial"/>
          <w:sz w:val="22"/>
          <w:szCs w:val="22"/>
        </w:rPr>
      </w:pPr>
    </w:p>
    <w:p w:rsidRPr="00502D9F" w:rsidR="000D13AE" w:rsidP="000D13AE" w:rsidRDefault="000D13AE" w14:paraId="4C689375" w14:textId="755ABC21">
      <w:pPr>
        <w:rPr>
          <w:rFonts w:ascii="Arial" w:hAnsi="Arial" w:eastAsia="Times New Roman" w:cs="Arial"/>
          <w:sz w:val="22"/>
          <w:szCs w:val="22"/>
        </w:rPr>
      </w:pPr>
      <w:r w:rsidRPr="004F466E">
        <w:rPr>
          <w:rFonts w:ascii="Arial" w:hAnsi="Arial" w:eastAsia="Times New Roman" w:cs="Arial"/>
          <w:b/>
          <w:bCs/>
          <w:color w:val="000000"/>
          <w:sz w:val="22"/>
          <w:szCs w:val="22"/>
        </w:rPr>
        <w:t>Sources of EU fundamental rights</w:t>
      </w:r>
      <w:r w:rsidR="00502D9F">
        <w:rPr>
          <w:rFonts w:ascii="Arial" w:hAnsi="Arial" w:eastAsia="Times New Roman" w:cs="Arial"/>
          <w:b/>
          <w:bCs/>
          <w:color w:val="000000"/>
          <w:sz w:val="22"/>
          <w:szCs w:val="22"/>
        </w:rPr>
        <w:t xml:space="preserve">. </w:t>
      </w:r>
      <w:r w:rsidRPr="00502D9F" w:rsidR="00502D9F">
        <w:rPr>
          <w:rFonts w:ascii="Wingdings" w:hAnsi="Wingdings" w:eastAsia="Wingdings" w:cs="Wingdings"/>
          <w:color w:val="000000"/>
          <w:sz w:val="22"/>
          <w:szCs w:val="22"/>
        </w:rPr>
        <w:t>à</w:t>
      </w:r>
      <w:r w:rsidR="00502D9F">
        <w:rPr>
          <w:rFonts w:ascii="Arial" w:hAnsi="Arial" w:eastAsia="Times New Roman" w:cs="Arial"/>
          <w:color w:val="000000"/>
          <w:sz w:val="22"/>
          <w:szCs w:val="22"/>
        </w:rPr>
        <w:t xml:space="preserve"> </w:t>
      </w:r>
      <w:r w:rsidR="008572E4">
        <w:rPr>
          <w:rFonts w:ascii="Arial" w:hAnsi="Arial" w:eastAsia="Times New Roman" w:cs="Arial"/>
          <w:color w:val="000000"/>
          <w:sz w:val="22"/>
          <w:szCs w:val="22"/>
        </w:rPr>
        <w:t>Basically,</w:t>
      </w:r>
      <w:r w:rsidR="00502D9F">
        <w:rPr>
          <w:rFonts w:ascii="Arial" w:hAnsi="Arial" w:eastAsia="Times New Roman" w:cs="Arial"/>
          <w:color w:val="000000"/>
          <w:sz w:val="22"/>
          <w:szCs w:val="22"/>
        </w:rPr>
        <w:t xml:space="preserve"> the </w:t>
      </w:r>
      <w:r w:rsidRPr="00AD3D30" w:rsidR="00502D9F">
        <w:rPr>
          <w:rFonts w:ascii="Arial" w:hAnsi="Arial" w:eastAsia="Times New Roman" w:cs="Arial"/>
          <w:b/>
          <w:bCs/>
          <w:color w:val="FF0000"/>
          <w:sz w:val="22"/>
          <w:szCs w:val="22"/>
        </w:rPr>
        <w:t>Charter</w:t>
      </w:r>
      <w:r w:rsidR="00502D9F">
        <w:rPr>
          <w:rFonts w:ascii="Arial" w:hAnsi="Arial" w:eastAsia="Times New Roman" w:cs="Arial"/>
          <w:color w:val="000000"/>
          <w:sz w:val="22"/>
          <w:szCs w:val="22"/>
        </w:rPr>
        <w:t xml:space="preserve">, </w:t>
      </w:r>
      <w:r w:rsidRPr="00AD3D30" w:rsidR="00AD3D30">
        <w:rPr>
          <w:rFonts w:ascii="Arial" w:hAnsi="Arial" w:eastAsia="Times New Roman" w:cs="Arial"/>
          <w:b/>
          <w:bCs/>
          <w:color w:val="FF0000"/>
          <w:sz w:val="22"/>
          <w:szCs w:val="22"/>
        </w:rPr>
        <w:t>ECHR</w:t>
      </w:r>
      <w:r w:rsidRPr="00AD3D30" w:rsidR="00AD3D30">
        <w:rPr>
          <w:rFonts w:ascii="Arial" w:hAnsi="Arial" w:eastAsia="Times New Roman" w:cs="Arial"/>
          <w:color w:val="FF0000"/>
          <w:sz w:val="22"/>
          <w:szCs w:val="22"/>
        </w:rPr>
        <w:t xml:space="preserve"> </w:t>
      </w:r>
      <w:r w:rsidR="00AD3D30">
        <w:rPr>
          <w:rFonts w:ascii="Arial" w:hAnsi="Arial" w:eastAsia="Times New Roman" w:cs="Arial"/>
          <w:color w:val="000000"/>
          <w:sz w:val="22"/>
          <w:szCs w:val="22"/>
        </w:rPr>
        <w:t xml:space="preserve">and </w:t>
      </w:r>
      <w:r w:rsidRPr="00AD3D30" w:rsidR="00AD3D30">
        <w:rPr>
          <w:rFonts w:ascii="Arial" w:hAnsi="Arial" w:eastAsia="Times New Roman" w:cs="Arial"/>
          <w:b/>
          <w:bCs/>
          <w:color w:val="FF0000"/>
          <w:sz w:val="22"/>
          <w:szCs w:val="22"/>
        </w:rPr>
        <w:t>general principles</w:t>
      </w:r>
      <w:r w:rsidRPr="00AD3D30" w:rsidR="00AD3D30">
        <w:rPr>
          <w:rFonts w:ascii="Arial" w:hAnsi="Arial" w:eastAsia="Times New Roman" w:cs="Arial"/>
          <w:color w:val="FF0000"/>
          <w:sz w:val="22"/>
          <w:szCs w:val="22"/>
        </w:rPr>
        <w:t xml:space="preserve"> </w:t>
      </w:r>
    </w:p>
    <w:p w:rsidRPr="004F466E" w:rsidR="000D13AE" w:rsidP="000D13AE" w:rsidRDefault="000D13AE" w14:paraId="62EDC020" w14:textId="77777777">
      <w:pPr>
        <w:rPr>
          <w:rFonts w:ascii="Arial" w:hAnsi="Arial" w:eastAsia="Times New Roman" w:cs="Arial"/>
          <w:sz w:val="22"/>
          <w:szCs w:val="22"/>
        </w:rPr>
      </w:pPr>
      <w:r w:rsidRPr="004F466E">
        <w:rPr>
          <w:rFonts w:ascii="Arial" w:hAnsi="Arial" w:eastAsia="Times New Roman" w:cs="Arial"/>
          <w:color w:val="000000"/>
          <w:sz w:val="22"/>
          <w:szCs w:val="22"/>
        </w:rPr>
        <w:t>Art. 6 TEU</w:t>
      </w:r>
    </w:p>
    <w:p w:rsidRPr="004F466E" w:rsidR="000D13AE" w:rsidP="00595DD1" w:rsidRDefault="000D13AE" w14:paraId="55F0768C" w14:textId="77777777">
      <w:pPr>
        <w:numPr>
          <w:ilvl w:val="0"/>
          <w:numId w:val="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The Union recognizes the rights, freedoms and and principles set out in the Charter of Fundamental Rights of the EU of 7 Dec. 2000, as adapted at Strasbourg on 12 Dec. 2007, </w:t>
      </w:r>
      <w:r w:rsidRPr="004F466E">
        <w:rPr>
          <w:rFonts w:ascii="Arial" w:hAnsi="Arial" w:eastAsia="Times New Roman" w:cs="Arial"/>
          <w:b/>
          <w:bCs/>
          <w:color w:val="000000"/>
          <w:sz w:val="22"/>
          <w:szCs w:val="22"/>
        </w:rPr>
        <w:t>which shall have the same legal value as the Treaties.</w:t>
      </w:r>
    </w:p>
    <w:p w:rsidRPr="004F466E" w:rsidR="000D13AE" w:rsidP="00595DD1" w:rsidRDefault="000D13AE" w14:paraId="0500BA6C" w14:textId="77777777">
      <w:pPr>
        <w:numPr>
          <w:ilvl w:val="1"/>
          <w:numId w:val="7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The provisions of the Charter shall not extend in any way the competencies of the Union as defined in the Treaties …</w:t>
      </w:r>
    </w:p>
    <w:p w:rsidRPr="004F466E" w:rsidR="000D13AE" w:rsidP="00595DD1" w:rsidRDefault="000D13AE" w14:paraId="07FC6162" w14:textId="77777777">
      <w:pPr>
        <w:numPr>
          <w:ilvl w:val="0"/>
          <w:numId w:val="7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2. </w:t>
      </w:r>
      <w:r w:rsidRPr="004F466E">
        <w:rPr>
          <w:rFonts w:ascii="Arial" w:hAnsi="Arial" w:eastAsia="Times New Roman" w:cs="Arial"/>
          <w:color w:val="000000"/>
          <w:sz w:val="22"/>
          <w:szCs w:val="22"/>
        </w:rPr>
        <w:t xml:space="preserve">The Union shall accede to the </w:t>
      </w:r>
      <w:r w:rsidRPr="004F466E">
        <w:rPr>
          <w:rFonts w:ascii="Arial" w:hAnsi="Arial" w:eastAsia="Times New Roman" w:cs="Arial"/>
          <w:b/>
          <w:bCs/>
          <w:color w:val="000000"/>
          <w:sz w:val="22"/>
          <w:szCs w:val="22"/>
        </w:rPr>
        <w:t>European Convention for the Protection of Human Rights and Fundamental Freedoms</w:t>
      </w:r>
      <w:r w:rsidRPr="004F466E">
        <w:rPr>
          <w:rFonts w:ascii="Arial" w:hAnsi="Arial" w:eastAsia="Times New Roman" w:cs="Arial"/>
          <w:color w:val="000000"/>
          <w:sz w:val="22"/>
          <w:szCs w:val="22"/>
        </w:rPr>
        <w:t>. Such accession shall not affect the Union’s competencies as defined in the treaties. </w:t>
      </w:r>
    </w:p>
    <w:p w:rsidRPr="004F466E" w:rsidR="000D13AE" w:rsidP="00595DD1" w:rsidRDefault="000D13AE" w14:paraId="78309D27" w14:textId="77777777">
      <w:pPr>
        <w:numPr>
          <w:ilvl w:val="0"/>
          <w:numId w:val="7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Fundamental rights, as guaranteed by the European Convention for the protection of Human Rights and Fundamental Freedoms and as they result from the constitutional traditions common to the Member States, shall constitute the </w:t>
      </w:r>
      <w:r w:rsidRPr="004F466E">
        <w:rPr>
          <w:rFonts w:ascii="Arial" w:hAnsi="Arial" w:eastAsia="Times New Roman" w:cs="Arial"/>
          <w:b/>
          <w:bCs/>
          <w:color w:val="000000"/>
          <w:sz w:val="22"/>
          <w:szCs w:val="22"/>
        </w:rPr>
        <w:t>general principles of the Union’s law.</w:t>
      </w:r>
    </w:p>
    <w:p w:rsidRPr="004F466E" w:rsidR="000D13AE" w:rsidP="000D13AE" w:rsidRDefault="000D13AE" w14:paraId="7C09D5FA" w14:textId="77777777">
      <w:pPr>
        <w:rPr>
          <w:rFonts w:ascii="Arial" w:hAnsi="Arial" w:eastAsia="Times New Roman" w:cs="Arial"/>
          <w:sz w:val="22"/>
          <w:szCs w:val="22"/>
        </w:rPr>
      </w:pPr>
    </w:p>
    <w:p w:rsidRPr="004F466E" w:rsidR="000D13AE" w:rsidP="000D13AE" w:rsidRDefault="000D13AE" w14:paraId="2062DEEB" w14:textId="77777777">
      <w:pPr>
        <w:rPr>
          <w:rFonts w:ascii="Arial" w:hAnsi="Arial" w:eastAsia="Times New Roman" w:cs="Arial"/>
          <w:sz w:val="22"/>
          <w:szCs w:val="22"/>
        </w:rPr>
      </w:pPr>
      <w:r w:rsidRPr="004F466E">
        <w:rPr>
          <w:rFonts w:ascii="Arial" w:hAnsi="Arial" w:eastAsia="Times New Roman" w:cs="Arial"/>
          <w:b/>
          <w:bCs/>
          <w:color w:val="000000"/>
          <w:sz w:val="22"/>
          <w:szCs w:val="22"/>
        </w:rPr>
        <w:t>EU Charter of Fundamental Rights and Freedoms </w:t>
      </w:r>
    </w:p>
    <w:p w:rsidRPr="004F466E" w:rsidR="000D13AE" w:rsidP="00595DD1" w:rsidRDefault="000D13AE" w14:paraId="0C0EA408" w14:textId="77777777">
      <w:pPr>
        <w:numPr>
          <w:ilvl w:val="0"/>
          <w:numId w:val="78"/>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Why was it drafted?</w:t>
      </w:r>
    </w:p>
    <w:p w:rsidR="3C22A39C" w:rsidP="34FD6976" w:rsidRDefault="3C22A39C" w14:paraId="71000D2E" w14:textId="2CBD27C0">
      <w:pPr>
        <w:numPr>
          <w:ilvl w:val="1"/>
          <w:numId w:val="78"/>
        </w:numPr>
        <w:rPr>
          <w:color w:val="000000" w:themeColor="text1"/>
          <w:sz w:val="22"/>
          <w:szCs w:val="22"/>
        </w:rPr>
      </w:pPr>
      <w:r w:rsidRPr="34FD6976">
        <w:rPr>
          <w:rFonts w:ascii="Arial" w:hAnsi="Arial" w:eastAsia="Times New Roman" w:cs="Arial"/>
          <w:color w:val="000000" w:themeColor="text1"/>
          <w:sz w:val="22"/>
          <w:szCs w:val="22"/>
        </w:rPr>
        <w:t>It seems a bit superfluous...but it’s in part a ‘showcase’; big accessions about to happen, high period for integration, so we want to make sure we put our liberal credentials out there</w:t>
      </w:r>
    </w:p>
    <w:p w:rsidR="3C22A39C" w:rsidP="34FD6976" w:rsidRDefault="3C22A39C" w14:paraId="6AEF5B0C" w14:textId="011E05CF">
      <w:pPr>
        <w:numPr>
          <w:ilvl w:val="1"/>
          <w:numId w:val="78"/>
        </w:numPr>
        <w:rPr>
          <w:color w:val="000000" w:themeColor="text1"/>
          <w:sz w:val="22"/>
          <w:szCs w:val="22"/>
        </w:rPr>
      </w:pPr>
      <w:r w:rsidRPr="34FD6976">
        <w:rPr>
          <w:rFonts w:ascii="Arial" w:hAnsi="Arial" w:eastAsia="Times New Roman" w:cs="Arial"/>
          <w:color w:val="000000" w:themeColor="text1"/>
          <w:sz w:val="22"/>
          <w:szCs w:val="22"/>
        </w:rPr>
        <w:t>This wasn’t intended to create anything new, they thought these were things that had already been done, but this consolidates them</w:t>
      </w:r>
    </w:p>
    <w:p w:rsidRPr="004F466E" w:rsidR="000D13AE" w:rsidP="00595DD1" w:rsidRDefault="000D13AE" w14:paraId="28B78566" w14:textId="77777777">
      <w:pPr>
        <w:numPr>
          <w:ilvl w:val="0"/>
          <w:numId w:val="78"/>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What does it add to the ‘general principles’ of EU law?</w:t>
      </w:r>
    </w:p>
    <w:p w:rsidR="1F01009A" w:rsidP="34FD6976" w:rsidRDefault="1F01009A" w14:paraId="680D0DA6" w14:textId="2CA1E07A">
      <w:pPr>
        <w:numPr>
          <w:ilvl w:val="1"/>
          <w:numId w:val="78"/>
        </w:numPr>
        <w:rPr>
          <w:color w:val="000000" w:themeColor="text1"/>
          <w:sz w:val="22"/>
          <w:szCs w:val="22"/>
        </w:rPr>
      </w:pPr>
      <w:r w:rsidRPr="34FD6976">
        <w:rPr>
          <w:rFonts w:ascii="Arial" w:hAnsi="Arial" w:eastAsia="Times New Roman" w:cs="Arial"/>
          <w:color w:val="000000" w:themeColor="text1"/>
          <w:sz w:val="22"/>
          <w:szCs w:val="22"/>
        </w:rPr>
        <w:t>up</w:t>
      </w:r>
    </w:p>
    <w:p w:rsidRPr="004F466E" w:rsidR="000D13AE" w:rsidP="00595DD1" w:rsidRDefault="000D13AE" w14:paraId="23856044" w14:textId="77777777">
      <w:pPr>
        <w:numPr>
          <w:ilvl w:val="0"/>
          <w:numId w:val="78"/>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What does it add to the existing European human rights instrument (the ECHR)</w:t>
      </w:r>
    </w:p>
    <w:p w:rsidR="06A8DBCF" w:rsidP="34FD6976" w:rsidRDefault="06A8DBCF" w14:paraId="3FD411C6" w14:textId="583B4EE8">
      <w:pPr>
        <w:numPr>
          <w:ilvl w:val="1"/>
          <w:numId w:val="78"/>
        </w:numPr>
        <w:rPr>
          <w:color w:val="000000" w:themeColor="text1"/>
          <w:sz w:val="22"/>
          <w:szCs w:val="22"/>
        </w:rPr>
      </w:pPr>
      <w:r w:rsidRPr="34FD6976">
        <w:rPr>
          <w:rFonts w:ascii="Arial" w:hAnsi="Arial" w:eastAsia="Times New Roman" w:cs="Arial"/>
          <w:color w:val="000000" w:themeColor="text1"/>
          <w:sz w:val="22"/>
          <w:szCs w:val="22"/>
        </w:rPr>
        <w:t>CFR updates, incorporates all provisions of the Convention (largely civil and political rights), and incorporates social and economic rights with them</w:t>
      </w:r>
    </w:p>
    <w:p w:rsidRPr="004F466E" w:rsidR="000D13AE" w:rsidP="00595DD1" w:rsidRDefault="000D13AE" w14:paraId="4ECACBBF" w14:textId="77777777">
      <w:pPr>
        <w:numPr>
          <w:ilvl w:val="0"/>
          <w:numId w:val="78"/>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Strengths/advantages of the Charter?</w:t>
      </w:r>
    </w:p>
    <w:p w:rsidR="4A2212A5" w:rsidP="34FD6976" w:rsidRDefault="4A2212A5" w14:paraId="74A593CE" w14:textId="5FF55585">
      <w:pPr>
        <w:numPr>
          <w:ilvl w:val="1"/>
          <w:numId w:val="78"/>
        </w:numPr>
        <w:rPr>
          <w:color w:val="000000" w:themeColor="text1"/>
          <w:sz w:val="22"/>
          <w:szCs w:val="22"/>
        </w:rPr>
      </w:pPr>
      <w:r w:rsidRPr="34FD6976">
        <w:rPr>
          <w:rFonts w:ascii="Arial" w:hAnsi="Arial" w:eastAsia="Times New Roman" w:cs="Arial"/>
          <w:color w:val="000000" w:themeColor="text1"/>
          <w:sz w:val="22"/>
          <w:szCs w:val="22"/>
        </w:rPr>
        <w:t>EU can now develop its own distinctive human rights case law</w:t>
      </w:r>
    </w:p>
    <w:p w:rsidR="4A2212A5" w:rsidP="34FD6976" w:rsidRDefault="4A2212A5" w14:paraId="3930C2D1" w14:textId="4FB765C8">
      <w:pPr>
        <w:numPr>
          <w:ilvl w:val="1"/>
          <w:numId w:val="78"/>
        </w:numPr>
        <w:rPr>
          <w:color w:val="000000" w:themeColor="text1"/>
          <w:sz w:val="22"/>
          <w:szCs w:val="22"/>
        </w:rPr>
      </w:pPr>
      <w:r w:rsidRPr="34FD6976">
        <w:rPr>
          <w:rFonts w:ascii="Arial" w:hAnsi="Arial" w:eastAsia="Times New Roman" w:cs="Arial"/>
          <w:color w:val="000000" w:themeColor="text1"/>
          <w:sz w:val="22"/>
          <w:szCs w:val="22"/>
        </w:rPr>
        <w:t>CJEU is very interested in its own autonomy and exclusive authority over human rights law; it guards its own authority and autonomy</w:t>
      </w:r>
    </w:p>
    <w:p w:rsidRPr="004F466E" w:rsidR="000D13AE" w:rsidP="00595DD1" w:rsidRDefault="000D13AE" w14:paraId="54F73D52" w14:textId="77777777">
      <w:pPr>
        <w:numPr>
          <w:ilvl w:val="0"/>
          <w:numId w:val="78"/>
        </w:numPr>
        <w:textAlignment w:val="baseline"/>
        <w:rPr>
          <w:rFonts w:ascii="Arial" w:hAnsi="Arial" w:eastAsia="Times New Roman" w:cs="Arial"/>
          <w:color w:val="000000"/>
          <w:sz w:val="22"/>
          <w:szCs w:val="22"/>
        </w:rPr>
      </w:pPr>
      <w:r w:rsidRPr="34FD6976">
        <w:rPr>
          <w:rFonts w:ascii="Arial" w:hAnsi="Arial" w:eastAsia="Times New Roman" w:cs="Arial"/>
          <w:color w:val="000000" w:themeColor="text1"/>
          <w:sz w:val="22"/>
          <w:szCs w:val="22"/>
        </w:rPr>
        <w:t>Weaknesses?</w:t>
      </w:r>
    </w:p>
    <w:p w:rsidR="32CDD4AD" w:rsidP="34FD6976" w:rsidRDefault="32CDD4AD" w14:paraId="57B0C05B" w14:textId="330CBFF7">
      <w:pPr>
        <w:numPr>
          <w:ilvl w:val="1"/>
          <w:numId w:val="78"/>
        </w:numPr>
        <w:rPr>
          <w:color w:val="000000" w:themeColor="text1"/>
          <w:sz w:val="22"/>
          <w:szCs w:val="22"/>
        </w:rPr>
      </w:pPr>
      <w:r w:rsidRPr="34FD6976">
        <w:rPr>
          <w:rFonts w:ascii="Arial" w:hAnsi="Arial" w:eastAsia="Times New Roman" w:cs="Arial"/>
          <w:color w:val="000000" w:themeColor="text1"/>
          <w:sz w:val="22"/>
          <w:szCs w:val="22"/>
        </w:rPr>
        <w:t>Some of the provisions (esp. Economic and social rights) are weakened by ‘in accordance with national laws and practices’...</w:t>
      </w:r>
    </w:p>
    <w:p w:rsidR="26A8E629" w:rsidP="34FD6976" w:rsidRDefault="7035028A" w14:paraId="56B7A6BE" w14:textId="7A9971C5">
      <w:pPr>
        <w:numPr>
          <w:ilvl w:val="1"/>
          <w:numId w:val="78"/>
        </w:numPr>
        <w:rPr>
          <w:color w:val="000000" w:themeColor="text1"/>
          <w:sz w:val="22"/>
          <w:szCs w:val="22"/>
        </w:rPr>
      </w:pPr>
      <w:r w:rsidRPr="34FD6976">
        <w:rPr>
          <w:rFonts w:ascii="Arial" w:hAnsi="Arial" w:eastAsia="Times New Roman" w:cs="Arial"/>
          <w:color w:val="000000" w:themeColor="text1"/>
          <w:sz w:val="22"/>
          <w:szCs w:val="22"/>
        </w:rPr>
        <w:t>Part 7 horizontal clause define scope; needs to fall within scope of EU law to get remedy from ECJ; otherwise you need to go to Strasbourg court</w:t>
      </w:r>
    </w:p>
    <w:p w:rsidR="26A8E629" w:rsidP="34FD6976" w:rsidRDefault="26A8E629" w14:paraId="60DED41C" w14:textId="3A6F2ADA">
      <w:pPr>
        <w:numPr>
          <w:ilvl w:val="1"/>
          <w:numId w:val="78"/>
        </w:numPr>
        <w:rPr>
          <w:color w:val="000000" w:themeColor="text1"/>
          <w:sz w:val="22"/>
          <w:szCs w:val="22"/>
        </w:rPr>
      </w:pPr>
      <w:r w:rsidRPr="34FD6976">
        <w:rPr>
          <w:rFonts w:ascii="Arial" w:hAnsi="Arial" w:eastAsia="Times New Roman" w:cs="Arial"/>
          <w:color w:val="000000" w:themeColor="text1"/>
          <w:sz w:val="22"/>
          <w:szCs w:val="22"/>
        </w:rPr>
        <w:t>‘Wooly’ language; principles are to be regarded differently than rights (basically since they’re not justiciable/don’t create new rights)...but which is which?</w:t>
      </w:r>
    </w:p>
    <w:p w:rsidR="26A8E629" w:rsidP="34FD6976" w:rsidRDefault="26A8E629" w14:paraId="6991BBCF" w14:textId="58184A35">
      <w:pPr>
        <w:numPr>
          <w:ilvl w:val="2"/>
          <w:numId w:val="78"/>
        </w:numPr>
        <w:rPr>
          <w:color w:val="000000" w:themeColor="text1"/>
          <w:sz w:val="22"/>
          <w:szCs w:val="22"/>
        </w:rPr>
      </w:pPr>
      <w:r w:rsidRPr="34FD6976">
        <w:rPr>
          <w:rFonts w:ascii="Arial" w:hAnsi="Arial" w:eastAsia="Times New Roman" w:cs="Arial"/>
          <w:color w:val="000000" w:themeColor="text1"/>
          <w:sz w:val="22"/>
          <w:szCs w:val="22"/>
        </w:rPr>
        <w:t>AMS/Bauer say principles, but Court hasn’t treated it that way...</w:t>
      </w:r>
    </w:p>
    <w:p w:rsidRPr="004F466E" w:rsidR="000D13AE" w:rsidP="000D13AE" w:rsidRDefault="000D13AE" w14:paraId="2BF851F3" w14:textId="77777777">
      <w:pPr>
        <w:rPr>
          <w:rFonts w:ascii="Arial" w:hAnsi="Arial" w:eastAsia="Times New Roman" w:cs="Arial"/>
          <w:sz w:val="22"/>
          <w:szCs w:val="22"/>
        </w:rPr>
      </w:pPr>
    </w:p>
    <w:p w:rsidRPr="004F466E" w:rsidR="000D13AE" w:rsidP="000D13AE" w:rsidRDefault="000D13AE" w14:paraId="706CA4FA" w14:textId="1BB7A47A">
      <w:pPr>
        <w:rPr>
          <w:rFonts w:ascii="Arial" w:hAnsi="Arial" w:eastAsia="Times New Roman" w:cs="Arial"/>
          <w:sz w:val="22"/>
          <w:szCs w:val="22"/>
        </w:rPr>
      </w:pPr>
      <w:r w:rsidRPr="00EB5F3B">
        <w:rPr>
          <w:rFonts w:ascii="Arial" w:hAnsi="Arial" w:eastAsia="Times New Roman" w:cs="Arial"/>
          <w:b/>
          <w:bCs/>
          <w:color w:val="000000"/>
          <w:sz w:val="22"/>
          <w:szCs w:val="22"/>
          <w:highlight w:val="green"/>
        </w:rPr>
        <w:t>Scope of application of EU Fundamental Rights</w:t>
      </w:r>
      <w:r w:rsidR="00DB227E">
        <w:rPr>
          <w:rFonts w:ascii="Arial" w:hAnsi="Arial" w:eastAsia="Times New Roman" w:cs="Arial"/>
          <w:b/>
          <w:bCs/>
          <w:color w:val="000000"/>
          <w:sz w:val="22"/>
          <w:szCs w:val="22"/>
        </w:rPr>
        <w:t xml:space="preserve"> </w:t>
      </w:r>
      <w:r w:rsidRPr="00DB227E" w:rsidR="00DB227E">
        <w:rPr>
          <w:rFonts w:ascii="Wingdings" w:hAnsi="Wingdings" w:eastAsia="Wingdings" w:cs="Wingdings"/>
          <w:b/>
          <w:color w:val="000000"/>
          <w:sz w:val="22"/>
          <w:szCs w:val="22"/>
        </w:rPr>
        <w:t>à</w:t>
      </w:r>
      <w:r w:rsidR="00DB227E">
        <w:rPr>
          <w:rFonts w:ascii="Arial" w:hAnsi="Arial" w:eastAsia="Times New Roman" w:cs="Arial"/>
          <w:b/>
          <w:bCs/>
          <w:color w:val="000000"/>
          <w:sz w:val="22"/>
          <w:szCs w:val="22"/>
        </w:rPr>
        <w:t xml:space="preserve"> Has expanded over time </w:t>
      </w:r>
    </w:p>
    <w:p w:rsidRPr="004F466E" w:rsidR="000D13AE" w:rsidP="00595DD1" w:rsidRDefault="000D13AE" w14:paraId="1301F286" w14:textId="77777777">
      <w:pPr>
        <w:numPr>
          <w:ilvl w:val="0"/>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External application of fundamental rights - e.g. accession, conditionality, trade conditionality, GSP</w:t>
      </w:r>
    </w:p>
    <w:p w:rsidRPr="004F466E" w:rsidR="000D13AE" w:rsidP="00595DD1" w:rsidRDefault="000D13AE" w14:paraId="4CC1C124" w14:textId="77777777">
      <w:pPr>
        <w:numPr>
          <w:ilvl w:val="0"/>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Internal application</w:t>
      </w:r>
    </w:p>
    <w:p w:rsidRPr="004F466E" w:rsidR="000D13AE" w:rsidP="00595DD1" w:rsidRDefault="000D13AE" w14:paraId="401B6057" w14:textId="77777777">
      <w:pPr>
        <w:numPr>
          <w:ilvl w:val="1"/>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to the EU and its institutions</w:t>
      </w:r>
    </w:p>
    <w:p w:rsidRPr="004F466E" w:rsidR="000D13AE" w:rsidP="00595DD1" w:rsidRDefault="000D13AE" w14:paraId="754BB069" w14:textId="77777777">
      <w:pPr>
        <w:numPr>
          <w:ilvl w:val="2"/>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See Hauer</w:t>
      </w:r>
    </w:p>
    <w:p w:rsidRPr="004F466E" w:rsidR="000D13AE" w:rsidP="00595DD1" w:rsidRDefault="000D13AE" w14:paraId="73BB9EEF" w14:textId="77777777">
      <w:pPr>
        <w:numPr>
          <w:ilvl w:val="2"/>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Kadi - (are UN Security council regulations to be reviewed for compliance with EU human rights law??)</w:t>
      </w:r>
    </w:p>
    <w:p w:rsidRPr="004F466E" w:rsidR="000D13AE" w:rsidP="00595DD1" w:rsidRDefault="000D13AE" w14:paraId="7FCD1B26" w14:textId="77777777">
      <w:pPr>
        <w:numPr>
          <w:ilvl w:val="2"/>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Digital Rights Ireland - b) to the Member States within the scope of application of the treaties (recall Bauer on the horizontal application of the Charter) </w:t>
      </w:r>
    </w:p>
    <w:p w:rsidRPr="004F466E" w:rsidR="000D13AE" w:rsidP="00595DD1" w:rsidRDefault="000D13AE" w14:paraId="7A978965" w14:textId="77777777">
      <w:pPr>
        <w:numPr>
          <w:ilvl w:val="1"/>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 To the member states within the scope of application of the treaties </w:t>
      </w:r>
    </w:p>
    <w:p w:rsidRPr="00CA491F" w:rsidR="000D13AE" w:rsidP="00595DD1" w:rsidRDefault="000D13AE" w14:paraId="227EECFE" w14:textId="553A8662">
      <w:pPr>
        <w:pStyle w:val="ListParagraph"/>
        <w:numPr>
          <w:ilvl w:val="0"/>
          <w:numId w:val="79"/>
        </w:numPr>
        <w:rPr>
          <w:rFonts w:ascii="Arial" w:hAnsi="Arial" w:eastAsia="Times New Roman" w:cs="Arial"/>
          <w:color w:val="000000"/>
          <w:sz w:val="22"/>
          <w:szCs w:val="22"/>
        </w:rPr>
      </w:pPr>
      <w:r w:rsidRPr="00CA491F">
        <w:rPr>
          <w:rFonts w:ascii="Arial" w:hAnsi="Arial" w:eastAsia="Times New Roman" w:cs="Arial"/>
          <w:b/>
          <w:bCs/>
          <w:color w:val="000000"/>
          <w:sz w:val="22"/>
          <w:szCs w:val="22"/>
        </w:rPr>
        <w:t>Trend of gradual development</w:t>
      </w:r>
      <w:r w:rsidRPr="00CA491F">
        <w:rPr>
          <w:rFonts w:ascii="Arial" w:hAnsi="Arial" w:eastAsia="Times New Roman" w:cs="Arial"/>
          <w:color w:val="000000"/>
          <w:sz w:val="22"/>
          <w:szCs w:val="22"/>
        </w:rPr>
        <w:t>: </w:t>
      </w:r>
      <w:r w:rsidRPr="00CA491F" w:rsidR="000318FA">
        <w:rPr>
          <w:rFonts w:ascii="Arial" w:hAnsi="Arial" w:eastAsia="Times New Roman" w:cs="Arial"/>
          <w:color w:val="000000"/>
          <w:sz w:val="22"/>
          <w:szCs w:val="22"/>
          <w:highlight w:val="yellow"/>
        </w:rPr>
        <w:t>(the doctrine)</w:t>
      </w:r>
      <w:r w:rsidRPr="00CA491F" w:rsidR="000318FA">
        <w:rPr>
          <w:rFonts w:ascii="Arial" w:hAnsi="Arial" w:eastAsia="Times New Roman" w:cs="Arial"/>
          <w:color w:val="000000"/>
          <w:sz w:val="22"/>
          <w:szCs w:val="22"/>
        </w:rPr>
        <w:t xml:space="preserve"> </w:t>
      </w:r>
      <w:r w:rsidRPr="00CA491F" w:rsidR="00CA491F">
        <w:rPr>
          <w:rFonts w:ascii="Wingdings" w:hAnsi="Wingdings" w:eastAsia="Wingdings" w:cs="Wingdings"/>
          <w:color w:val="000000"/>
          <w:sz w:val="22"/>
          <w:szCs w:val="22"/>
        </w:rPr>
        <w:t>à</w:t>
      </w:r>
      <w:r w:rsidRPr="00CA491F" w:rsidR="00CA491F">
        <w:rPr>
          <w:rFonts w:ascii="Arial" w:hAnsi="Arial" w:eastAsia="Times New Roman" w:cs="Arial"/>
          <w:color w:val="000000"/>
          <w:sz w:val="22"/>
          <w:szCs w:val="22"/>
        </w:rPr>
        <w:t xml:space="preserve"> </w:t>
      </w:r>
      <w:r w:rsidRPr="00CA491F" w:rsidR="00CA491F">
        <w:rPr>
          <w:rFonts w:ascii="Arial" w:hAnsi="Arial" w:eastAsia="Times New Roman" w:cs="Arial"/>
          <w:b/>
          <w:bCs/>
          <w:color w:val="FF0000"/>
          <w:sz w:val="22"/>
          <w:szCs w:val="22"/>
        </w:rPr>
        <w:t xml:space="preserve">ECJ ruled that not only were fundamental rights binding on EU institutions, but also on MS when they acted within the scope of EU law. </w:t>
      </w:r>
    </w:p>
    <w:p w:rsidRPr="000318FA" w:rsidR="000D13AE" w:rsidP="00595DD1" w:rsidRDefault="000318FA" w14:paraId="7A568524" w14:textId="4FDD2E46">
      <w:pPr>
        <w:numPr>
          <w:ilvl w:val="1"/>
          <w:numId w:val="79"/>
        </w:numPr>
        <w:textAlignment w:val="baseline"/>
        <w:rPr>
          <w:rFonts w:ascii="Arial" w:hAnsi="Arial" w:eastAsia="Times New Roman" w:cs="Arial"/>
          <w:color w:val="000000"/>
          <w:sz w:val="22"/>
          <w:szCs w:val="22"/>
        </w:rPr>
      </w:pPr>
      <w:r w:rsidRPr="000318FA">
        <w:rPr>
          <w:rFonts w:ascii="Arial" w:hAnsi="Arial" w:eastAsia="Times New Roman" w:cs="Arial"/>
          <w:b/>
          <w:bCs/>
          <w:color w:val="FF0000"/>
          <w:sz w:val="22"/>
          <w:szCs w:val="22"/>
        </w:rPr>
        <w:t xml:space="preserve">Ealy cases </w:t>
      </w:r>
      <w:r w:rsidRPr="000318FA">
        <w:rPr>
          <w:rFonts w:ascii="Wingdings" w:hAnsi="Wingdings" w:eastAsia="Wingdings" w:cs="Wingdings"/>
          <w:b/>
          <w:color w:val="000000"/>
          <w:sz w:val="22"/>
          <w:szCs w:val="22"/>
        </w:rPr>
        <w:t>à</w:t>
      </w:r>
      <w:r>
        <w:rPr>
          <w:rFonts w:ascii="Arial" w:hAnsi="Arial" w:eastAsia="Times New Roman" w:cs="Arial"/>
          <w:b/>
          <w:bCs/>
          <w:color w:val="000000"/>
          <w:sz w:val="22"/>
          <w:szCs w:val="22"/>
        </w:rPr>
        <w:t xml:space="preserve"> </w:t>
      </w:r>
      <w:r>
        <w:rPr>
          <w:rFonts w:ascii="Arial" w:hAnsi="Arial" w:eastAsia="Times New Roman" w:cs="Arial"/>
          <w:color w:val="000000"/>
          <w:sz w:val="22"/>
          <w:szCs w:val="22"/>
        </w:rPr>
        <w:t>When EU laws</w:t>
      </w:r>
      <w:r w:rsidRPr="000318FA" w:rsidR="000D13AE">
        <w:rPr>
          <w:rFonts w:ascii="Arial" w:hAnsi="Arial" w:eastAsia="Times New Roman" w:cs="Arial"/>
          <w:color w:val="000000"/>
          <w:sz w:val="22"/>
          <w:szCs w:val="22"/>
        </w:rPr>
        <w:t xml:space="preserve"> implicate fundamental rights themselves, the</w:t>
      </w:r>
      <w:r>
        <w:rPr>
          <w:rFonts w:ascii="Arial" w:hAnsi="Arial" w:eastAsia="Times New Roman" w:cs="Arial"/>
          <w:color w:val="000000"/>
          <w:sz w:val="22"/>
          <w:szCs w:val="22"/>
        </w:rPr>
        <w:t>y</w:t>
      </w:r>
      <w:r w:rsidRPr="000318FA" w:rsidR="000D13AE">
        <w:rPr>
          <w:rFonts w:ascii="Arial" w:hAnsi="Arial" w:eastAsia="Times New Roman" w:cs="Arial"/>
          <w:color w:val="000000"/>
          <w:sz w:val="22"/>
          <w:szCs w:val="22"/>
        </w:rPr>
        <w:t xml:space="preserve"> should be evaluated according to the ECHR/Charter</w:t>
      </w:r>
    </w:p>
    <w:p w:rsidR="000318FA" w:rsidP="00595DD1" w:rsidRDefault="000318FA" w14:paraId="6429245B" w14:textId="721F2F30">
      <w:pPr>
        <w:numPr>
          <w:ilvl w:val="1"/>
          <w:numId w:val="79"/>
        </w:numPr>
        <w:textAlignment w:val="baseline"/>
        <w:rPr>
          <w:rFonts w:ascii="Arial" w:hAnsi="Arial" w:eastAsia="Times New Roman" w:cs="Arial"/>
          <w:color w:val="000000"/>
          <w:sz w:val="22"/>
          <w:szCs w:val="22"/>
        </w:rPr>
      </w:pPr>
      <w:r>
        <w:rPr>
          <w:rFonts w:ascii="Arial" w:hAnsi="Arial" w:eastAsia="Times New Roman" w:cs="Arial"/>
          <w:b/>
          <w:bCs/>
          <w:color w:val="FF0000"/>
          <w:sz w:val="22"/>
          <w:szCs w:val="22"/>
        </w:rPr>
        <w:t>Later cases</w:t>
      </w:r>
      <w:r w:rsidRPr="000318FA">
        <w:rPr>
          <w:rFonts w:ascii="Arial" w:hAnsi="Arial" w:eastAsia="Times New Roman" w:cs="Arial"/>
          <w:b/>
          <w:bCs/>
          <w:color w:val="FF0000"/>
          <w:sz w:val="22"/>
          <w:szCs w:val="22"/>
        </w:rPr>
        <w:t xml:space="preserve"> </w:t>
      </w:r>
      <w:r w:rsidRPr="000318FA">
        <w:rPr>
          <w:rFonts w:ascii="Wingdings" w:hAnsi="Wingdings" w:eastAsia="Wingdings" w:cs="Wingdings"/>
          <w:b/>
          <w:color w:val="000000"/>
          <w:sz w:val="22"/>
          <w:szCs w:val="22"/>
        </w:rPr>
        <w:t>à</w:t>
      </w:r>
      <w:r>
        <w:rPr>
          <w:rFonts w:ascii="Arial" w:hAnsi="Arial" w:eastAsia="Times New Roman" w:cs="Arial"/>
          <w:b/>
          <w:bCs/>
          <w:color w:val="000000"/>
          <w:sz w:val="22"/>
          <w:szCs w:val="22"/>
        </w:rPr>
        <w:t xml:space="preserve"> </w:t>
      </w:r>
      <w:r w:rsidRPr="000318FA" w:rsidR="000D13AE">
        <w:rPr>
          <w:rFonts w:ascii="Arial" w:hAnsi="Arial" w:eastAsia="Times New Roman" w:cs="Arial"/>
          <w:color w:val="000000"/>
          <w:sz w:val="22"/>
          <w:szCs w:val="22"/>
        </w:rPr>
        <w:t xml:space="preserve"> </w:t>
      </w:r>
    </w:p>
    <w:p w:rsidR="000318FA" w:rsidP="00595DD1" w:rsidRDefault="000318FA" w14:paraId="229D6B57" w14:textId="60F2F836">
      <w:pPr>
        <w:numPr>
          <w:ilvl w:val="2"/>
          <w:numId w:val="79"/>
        </w:numPr>
        <w:textAlignment w:val="baseline"/>
        <w:rPr>
          <w:rFonts w:ascii="Arial" w:hAnsi="Arial" w:eastAsia="Times New Roman" w:cs="Arial"/>
          <w:color w:val="000000"/>
          <w:sz w:val="22"/>
          <w:szCs w:val="22"/>
        </w:rPr>
      </w:pPr>
      <w:r>
        <w:rPr>
          <w:rFonts w:ascii="Arial" w:hAnsi="Arial" w:eastAsia="Times New Roman" w:cs="Arial"/>
          <w:color w:val="000000"/>
          <w:sz w:val="22"/>
          <w:szCs w:val="22"/>
        </w:rPr>
        <w:t>When</w:t>
      </w:r>
      <w:r w:rsidRPr="000318FA" w:rsidR="000D13AE">
        <w:rPr>
          <w:rFonts w:ascii="Arial" w:hAnsi="Arial" w:eastAsia="Times New Roman" w:cs="Arial"/>
          <w:color w:val="000000"/>
          <w:sz w:val="22"/>
          <w:szCs w:val="22"/>
        </w:rPr>
        <w:t xml:space="preserve"> </w:t>
      </w:r>
      <w:r>
        <w:rPr>
          <w:rFonts w:ascii="Arial" w:hAnsi="Arial" w:eastAsia="Times New Roman" w:cs="Arial"/>
          <w:color w:val="000000"/>
          <w:sz w:val="22"/>
          <w:szCs w:val="22"/>
        </w:rPr>
        <w:t>MS</w:t>
      </w:r>
      <w:r w:rsidRPr="000318FA" w:rsidR="000D13AE">
        <w:rPr>
          <w:rFonts w:ascii="Arial" w:hAnsi="Arial" w:eastAsia="Times New Roman" w:cs="Arial"/>
          <w:color w:val="000000"/>
          <w:sz w:val="22"/>
          <w:szCs w:val="22"/>
        </w:rPr>
        <w:t xml:space="preserve"> choose</w:t>
      </w:r>
      <w:r>
        <w:rPr>
          <w:rFonts w:ascii="Arial" w:hAnsi="Arial" w:eastAsia="Times New Roman" w:cs="Arial"/>
          <w:color w:val="000000"/>
          <w:sz w:val="22"/>
          <w:szCs w:val="22"/>
        </w:rPr>
        <w:t>s</w:t>
      </w:r>
      <w:r w:rsidRPr="000318FA" w:rsidR="000D13AE">
        <w:rPr>
          <w:rFonts w:ascii="Arial" w:hAnsi="Arial" w:eastAsia="Times New Roman" w:cs="Arial"/>
          <w:color w:val="000000"/>
          <w:sz w:val="22"/>
          <w:szCs w:val="22"/>
        </w:rPr>
        <w:t xml:space="preserve"> to </w:t>
      </w:r>
      <w:r w:rsidRPr="000318FA" w:rsidR="000D13AE">
        <w:rPr>
          <w:rFonts w:ascii="Arial" w:hAnsi="Arial" w:eastAsia="Times New Roman" w:cs="Arial"/>
          <w:b/>
          <w:bCs/>
          <w:color w:val="000000"/>
          <w:sz w:val="22"/>
          <w:szCs w:val="22"/>
        </w:rPr>
        <w:t>derogate from EU laws</w:t>
      </w:r>
      <w:r w:rsidRPr="000318FA" w:rsidR="000D13AE">
        <w:rPr>
          <w:rFonts w:ascii="Arial" w:hAnsi="Arial" w:eastAsia="Times New Roman" w:cs="Arial"/>
          <w:color w:val="000000"/>
          <w:sz w:val="22"/>
          <w:szCs w:val="22"/>
        </w:rPr>
        <w:t xml:space="preserve"> (</w:t>
      </w:r>
      <w:r w:rsidRPr="000318FA" w:rsidR="000D13AE">
        <w:rPr>
          <w:rFonts w:ascii="Arial" w:hAnsi="Arial" w:eastAsia="Times New Roman" w:cs="Arial"/>
          <w:i/>
          <w:iCs/>
          <w:color w:val="000000"/>
          <w:sz w:val="22"/>
          <w:szCs w:val="22"/>
        </w:rPr>
        <w:t>see ERT</w:t>
      </w:r>
      <w:r w:rsidRPr="000318FA" w:rsidR="000D13AE">
        <w:rPr>
          <w:rFonts w:ascii="Arial" w:hAnsi="Arial" w:eastAsia="Times New Roman" w:cs="Arial"/>
          <w:color w:val="000000"/>
          <w:sz w:val="22"/>
          <w:szCs w:val="22"/>
        </w:rPr>
        <w:t xml:space="preserve">), they are </w:t>
      </w:r>
      <w:r w:rsidRPr="000318FA" w:rsidR="000D13AE">
        <w:rPr>
          <w:rFonts w:ascii="Arial" w:hAnsi="Arial" w:eastAsia="Times New Roman" w:cs="Arial"/>
          <w:b/>
          <w:bCs/>
          <w:color w:val="000000"/>
          <w:sz w:val="22"/>
          <w:szCs w:val="22"/>
        </w:rPr>
        <w:t>still bound by EU fundamental rights law</w:t>
      </w:r>
      <w:r w:rsidRPr="000318FA" w:rsidR="000D13AE">
        <w:rPr>
          <w:rFonts w:ascii="Arial" w:hAnsi="Arial" w:eastAsia="Times New Roman" w:cs="Arial"/>
          <w:color w:val="000000"/>
          <w:sz w:val="22"/>
          <w:szCs w:val="22"/>
        </w:rPr>
        <w:t xml:space="preserve">. </w:t>
      </w:r>
    </w:p>
    <w:p w:rsidRPr="000318FA" w:rsidR="000D13AE" w:rsidP="00595DD1" w:rsidRDefault="000318FA" w14:paraId="643EB11C" w14:textId="2167F9D3">
      <w:pPr>
        <w:numPr>
          <w:ilvl w:val="2"/>
          <w:numId w:val="79"/>
        </w:numPr>
        <w:textAlignment w:val="baseline"/>
        <w:rPr>
          <w:rFonts w:ascii="Arial" w:hAnsi="Arial" w:eastAsia="Times New Roman" w:cs="Arial"/>
          <w:color w:val="000000"/>
          <w:sz w:val="22"/>
          <w:szCs w:val="22"/>
        </w:rPr>
      </w:pPr>
      <w:r>
        <w:rPr>
          <w:rFonts w:ascii="Arial" w:hAnsi="Arial" w:eastAsia="Times New Roman" w:cs="Arial"/>
          <w:color w:val="000000"/>
          <w:sz w:val="22"/>
          <w:szCs w:val="22"/>
        </w:rPr>
        <w:t>If</w:t>
      </w:r>
      <w:r w:rsidRPr="000318FA" w:rsidR="000D13AE">
        <w:rPr>
          <w:rFonts w:ascii="Arial" w:hAnsi="Arial" w:eastAsia="Times New Roman" w:cs="Arial"/>
          <w:color w:val="000000"/>
          <w:sz w:val="22"/>
          <w:szCs w:val="22"/>
        </w:rPr>
        <w:t xml:space="preserve"> </w:t>
      </w:r>
      <w:r>
        <w:rPr>
          <w:rFonts w:ascii="Arial" w:hAnsi="Arial" w:eastAsia="Times New Roman" w:cs="Arial"/>
          <w:color w:val="000000"/>
          <w:sz w:val="22"/>
          <w:szCs w:val="22"/>
        </w:rPr>
        <w:t>MS</w:t>
      </w:r>
      <w:r w:rsidRPr="000318FA" w:rsidR="000D13AE">
        <w:rPr>
          <w:rFonts w:ascii="Arial" w:hAnsi="Arial" w:eastAsia="Times New Roman" w:cs="Arial"/>
          <w:color w:val="000000"/>
          <w:sz w:val="22"/>
          <w:szCs w:val="22"/>
        </w:rPr>
        <w:t xml:space="preserve"> violates fundamental rights, the EU can now restrict other rights (</w:t>
      </w:r>
      <w:r w:rsidRPr="000318FA" w:rsidR="00132356">
        <w:rPr>
          <w:rFonts w:ascii="Arial" w:hAnsi="Arial" w:eastAsia="Times New Roman" w:cs="Arial"/>
          <w:color w:val="000000"/>
          <w:sz w:val="22"/>
          <w:szCs w:val="22"/>
        </w:rPr>
        <w:t>e.g.,</w:t>
      </w:r>
      <w:r w:rsidRPr="000318FA" w:rsidR="000D13AE">
        <w:rPr>
          <w:rFonts w:ascii="Arial" w:hAnsi="Arial" w:eastAsia="Times New Roman" w:cs="Arial"/>
          <w:color w:val="000000"/>
          <w:sz w:val="22"/>
          <w:szCs w:val="22"/>
        </w:rPr>
        <w:t xml:space="preserve"> economic, </w:t>
      </w:r>
      <w:r w:rsidRPr="000318FA" w:rsidR="000D13AE">
        <w:rPr>
          <w:rFonts w:ascii="Arial" w:hAnsi="Arial" w:eastAsia="Times New Roman" w:cs="Arial"/>
          <w:i/>
          <w:iCs/>
          <w:color w:val="000000"/>
          <w:sz w:val="22"/>
          <w:szCs w:val="22"/>
        </w:rPr>
        <w:t>see Schmidberger, Omega</w:t>
      </w:r>
      <w:r w:rsidRPr="000318FA" w:rsidR="000D13AE">
        <w:rPr>
          <w:rFonts w:ascii="Arial" w:hAnsi="Arial" w:eastAsia="Times New Roman" w:cs="Arial"/>
          <w:color w:val="000000"/>
          <w:sz w:val="22"/>
          <w:szCs w:val="22"/>
        </w:rPr>
        <w:t>)</w:t>
      </w:r>
    </w:p>
    <w:p w:rsidRPr="000318FA" w:rsidR="000D13AE" w:rsidP="00595DD1" w:rsidRDefault="00132356" w14:paraId="066808B2" w14:textId="2EAC6FE9">
      <w:pPr>
        <w:numPr>
          <w:ilvl w:val="1"/>
          <w:numId w:val="79"/>
        </w:numPr>
        <w:textAlignment w:val="baseline"/>
        <w:rPr>
          <w:rFonts w:ascii="Arial" w:hAnsi="Arial" w:eastAsia="Times New Roman" w:cs="Arial"/>
          <w:color w:val="000000"/>
          <w:sz w:val="22"/>
          <w:szCs w:val="22"/>
        </w:rPr>
      </w:pPr>
      <w:r w:rsidRPr="00132356">
        <w:rPr>
          <w:rFonts w:ascii="Arial" w:hAnsi="Arial" w:eastAsia="Times New Roman" w:cs="Arial"/>
          <w:b/>
          <w:bCs/>
          <w:color w:val="FF0000"/>
          <w:sz w:val="22"/>
          <w:szCs w:val="22"/>
        </w:rPr>
        <w:t xml:space="preserve">Recent cases </w:t>
      </w:r>
      <w:r w:rsidRPr="00132356">
        <w:rPr>
          <w:rFonts w:ascii="Wingdings" w:hAnsi="Wingdings" w:eastAsia="Wingdings" w:cs="Wingdings"/>
          <w:b/>
          <w:color w:val="000000"/>
          <w:sz w:val="22"/>
          <w:szCs w:val="22"/>
        </w:rPr>
        <w:t>à</w:t>
      </w:r>
      <w:r>
        <w:rPr>
          <w:rFonts w:ascii="Arial" w:hAnsi="Arial" w:eastAsia="Times New Roman" w:cs="Arial"/>
          <w:b/>
          <w:bCs/>
          <w:color w:val="000000"/>
          <w:sz w:val="22"/>
          <w:szCs w:val="22"/>
        </w:rPr>
        <w:t xml:space="preserve"> </w:t>
      </w:r>
      <w:r>
        <w:rPr>
          <w:rFonts w:ascii="Arial" w:hAnsi="Arial" w:eastAsia="Times New Roman" w:cs="Arial"/>
          <w:color w:val="000000"/>
          <w:sz w:val="22"/>
          <w:szCs w:val="22"/>
        </w:rPr>
        <w:t>When fundamental</w:t>
      </w:r>
      <w:r w:rsidRPr="000318FA" w:rsidR="000D13AE">
        <w:rPr>
          <w:rFonts w:ascii="Arial" w:hAnsi="Arial" w:eastAsia="Times New Roman" w:cs="Arial"/>
          <w:color w:val="000000"/>
          <w:sz w:val="22"/>
          <w:szCs w:val="22"/>
        </w:rPr>
        <w:t xml:space="preserve"> rights are within the </w:t>
      </w:r>
      <w:r>
        <w:rPr>
          <w:rFonts w:ascii="Arial" w:hAnsi="Arial" w:eastAsia="Times New Roman" w:cs="Arial"/>
          <w:b/>
          <w:bCs/>
          <w:color w:val="000000"/>
          <w:sz w:val="22"/>
          <w:szCs w:val="22"/>
        </w:rPr>
        <w:t>general scope of EU law</w:t>
      </w:r>
      <w:r w:rsidRPr="000318FA" w:rsidR="000D13AE">
        <w:rPr>
          <w:rFonts w:ascii="Arial" w:hAnsi="Arial" w:eastAsia="Times New Roman" w:cs="Arial"/>
          <w:color w:val="000000"/>
          <w:sz w:val="22"/>
          <w:szCs w:val="22"/>
        </w:rPr>
        <w:t>, all situations are governed by EU law (</w:t>
      </w:r>
      <w:r w:rsidRPr="000318FA" w:rsidR="000D13AE">
        <w:rPr>
          <w:rFonts w:ascii="Arial" w:hAnsi="Arial" w:eastAsia="Times New Roman" w:cs="Arial"/>
          <w:i/>
          <w:iCs/>
          <w:color w:val="000000"/>
          <w:sz w:val="22"/>
          <w:szCs w:val="22"/>
        </w:rPr>
        <w:t>See Akerberg Fransson</w:t>
      </w:r>
      <w:r w:rsidRPr="000318FA" w:rsidR="000D13AE">
        <w:rPr>
          <w:rFonts w:ascii="Arial" w:hAnsi="Arial" w:eastAsia="Times New Roman" w:cs="Arial"/>
          <w:color w:val="000000"/>
          <w:sz w:val="22"/>
          <w:szCs w:val="22"/>
        </w:rPr>
        <w:t>)</w:t>
      </w:r>
    </w:p>
    <w:p w:rsidR="000D13AE" w:rsidP="00595DD1" w:rsidRDefault="009D34E9" w14:paraId="602240CC" w14:textId="199A03E8">
      <w:pPr>
        <w:numPr>
          <w:ilvl w:val="2"/>
          <w:numId w:val="79"/>
        </w:numPr>
        <w:textAlignment w:val="baseline"/>
        <w:rPr>
          <w:rFonts w:ascii="Arial" w:hAnsi="Arial" w:eastAsia="Times New Roman" w:cs="Arial"/>
          <w:color w:val="000000"/>
          <w:sz w:val="22"/>
          <w:szCs w:val="22"/>
        </w:rPr>
      </w:pPr>
      <w:r>
        <w:rPr>
          <w:rFonts w:ascii="Arial" w:hAnsi="Arial" w:eastAsia="Times New Roman" w:cs="Arial"/>
          <w:color w:val="000000"/>
          <w:sz w:val="22"/>
          <w:szCs w:val="22"/>
        </w:rPr>
        <w:t xml:space="preserve">Lots of litigation around what falls under “general scope” </w:t>
      </w:r>
    </w:p>
    <w:p w:rsidRPr="000318FA" w:rsidR="009B19E1" w:rsidP="00CA491F" w:rsidRDefault="009B19E1" w14:paraId="3C2C6477" w14:textId="77777777">
      <w:pPr>
        <w:ind w:left="2160"/>
        <w:textAlignment w:val="baseline"/>
        <w:rPr>
          <w:rFonts w:ascii="Arial" w:hAnsi="Arial" w:eastAsia="Times New Roman" w:cs="Arial"/>
          <w:color w:val="000000"/>
          <w:sz w:val="22"/>
          <w:szCs w:val="22"/>
        </w:rPr>
      </w:pPr>
    </w:p>
    <w:p w:rsidRPr="004F466E" w:rsidR="000D13AE" w:rsidP="00595DD1" w:rsidRDefault="000D13AE" w14:paraId="1D1CAB6D" w14:textId="77777777">
      <w:pPr>
        <w:numPr>
          <w:ilvl w:val="0"/>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Key Question: </w:t>
      </w:r>
      <w:r w:rsidRPr="004F466E">
        <w:rPr>
          <w:rFonts w:ascii="Arial" w:hAnsi="Arial" w:eastAsia="Times New Roman" w:cs="Arial"/>
          <w:b/>
          <w:bCs/>
          <w:color w:val="000000"/>
          <w:sz w:val="22"/>
          <w:szCs w:val="22"/>
        </w:rPr>
        <w:t>Why has the court gotten away with expanding the scope over time? </w:t>
      </w:r>
    </w:p>
    <w:p w:rsidRPr="004F466E" w:rsidR="000D13AE" w:rsidP="00595DD1" w:rsidRDefault="000D13AE" w14:paraId="6FE93BDA" w14:textId="77777777">
      <w:pPr>
        <w:numPr>
          <w:ilvl w:val="1"/>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says it is just interpreting the past</w:t>
      </w:r>
    </w:p>
    <w:p w:rsidRPr="004F466E" w:rsidR="000D13AE" w:rsidP="00595DD1" w:rsidRDefault="000D13AE" w14:paraId="61AA106E" w14:textId="77777777">
      <w:pPr>
        <w:numPr>
          <w:ilvl w:val="2"/>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Supported by the fact that lawyers were able to cite earlier formulations of human rights law to incorporate into new documents </w:t>
      </w:r>
    </w:p>
    <w:p w:rsidRPr="004F466E" w:rsidR="000D13AE" w:rsidP="00595DD1" w:rsidRDefault="009D34E9" w14:paraId="54453E13" w14:textId="6D9B5191">
      <w:pPr>
        <w:numPr>
          <w:ilvl w:val="3"/>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E.g.,</w:t>
      </w:r>
      <w:r w:rsidRPr="004F466E" w:rsidR="000D13AE">
        <w:rPr>
          <w:rFonts w:ascii="Arial" w:hAnsi="Arial" w:eastAsia="Times New Roman" w:cs="Arial"/>
          <w:color w:val="000000"/>
          <w:sz w:val="22"/>
          <w:szCs w:val="22"/>
        </w:rPr>
        <w:t xml:space="preserve"> when Lisbon treaty was enacted, they said the memorandum of Human rights could have a strong interpretive role in adopting new standards of Human rights </w:t>
      </w:r>
    </w:p>
    <w:p w:rsidRPr="004F466E" w:rsidR="000D13AE" w:rsidP="00595DD1" w:rsidRDefault="000D13AE" w14:paraId="7F6B513D" w14:textId="77777777">
      <w:pPr>
        <w:numPr>
          <w:ilvl w:val="0"/>
          <w:numId w:val="7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However, there is so much political energy for other issues, things are not rosy enough to make human rights agreement (accession to the charter) a priority.</w:t>
      </w:r>
    </w:p>
    <w:p w:rsidRPr="004F466E" w:rsidR="000D13AE" w:rsidP="000D13AE" w:rsidRDefault="000D13AE" w14:paraId="772B975D" w14:textId="77777777">
      <w:pPr>
        <w:rPr>
          <w:rFonts w:ascii="Arial" w:hAnsi="Arial" w:eastAsia="Times New Roman" w:cs="Arial"/>
          <w:sz w:val="22"/>
          <w:szCs w:val="22"/>
        </w:rPr>
      </w:pPr>
    </w:p>
    <w:p w:rsidRPr="004F466E" w:rsidR="000D13AE" w:rsidP="000D13AE" w:rsidRDefault="000D13AE" w14:paraId="5E5ACB96" w14:textId="77777777">
      <w:pPr>
        <w:rPr>
          <w:rFonts w:ascii="Arial" w:hAnsi="Arial" w:eastAsia="Times New Roman" w:cs="Arial"/>
          <w:sz w:val="22"/>
          <w:szCs w:val="22"/>
        </w:rPr>
      </w:pPr>
      <w:r w:rsidRPr="004F466E">
        <w:rPr>
          <w:rFonts w:ascii="Arial" w:hAnsi="Arial" w:eastAsia="Times New Roman" w:cs="Arial"/>
          <w:b/>
          <w:bCs/>
          <w:color w:val="000000"/>
          <w:sz w:val="22"/>
          <w:szCs w:val="22"/>
        </w:rPr>
        <w:t>Scope of application of EU Fundamental Rights to the Member States </w:t>
      </w:r>
    </w:p>
    <w:p w:rsidRPr="004F466E" w:rsidR="000D13AE" w:rsidP="00595DD1" w:rsidRDefault="000D13AE" w14:paraId="5C411C9F" w14:textId="77777777">
      <w:pPr>
        <w:numPr>
          <w:ilvl w:val="0"/>
          <w:numId w:val="80"/>
        </w:num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 xml:space="preserve">Rutili, Wachauf - </w:t>
      </w:r>
      <w:r w:rsidRPr="004F466E">
        <w:rPr>
          <w:rFonts w:ascii="Arial" w:hAnsi="Arial" w:eastAsia="Times New Roman" w:cs="Arial"/>
          <w:color w:val="000000"/>
          <w:sz w:val="22"/>
          <w:szCs w:val="22"/>
        </w:rPr>
        <w:t>When implementing EU law </w:t>
      </w:r>
    </w:p>
    <w:p w:rsidRPr="004F466E" w:rsidR="000D13AE" w:rsidP="00595DD1" w:rsidRDefault="000D13AE" w14:paraId="48F3E584" w14:textId="77777777">
      <w:pPr>
        <w:numPr>
          <w:ilvl w:val="0"/>
          <w:numId w:val="80"/>
        </w:num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 xml:space="preserve">ERT - </w:t>
      </w:r>
      <w:r w:rsidRPr="004F466E">
        <w:rPr>
          <w:rFonts w:ascii="Arial" w:hAnsi="Arial" w:eastAsia="Times New Roman" w:cs="Arial"/>
          <w:color w:val="000000"/>
          <w:sz w:val="22"/>
          <w:szCs w:val="22"/>
        </w:rPr>
        <w:t>when derogating from EU law, MS are still bound by HR law (English scientology case→ are you treating English and Dutch scientologists the same)</w:t>
      </w:r>
    </w:p>
    <w:p w:rsidRPr="004F466E" w:rsidR="000D13AE" w:rsidP="00595DD1" w:rsidRDefault="000D13AE" w14:paraId="4FB8C60E" w14:textId="77777777">
      <w:pPr>
        <w:numPr>
          <w:ilvl w:val="0"/>
          <w:numId w:val="80"/>
        </w:num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 xml:space="preserve">Schmidberger, Omega </w:t>
      </w:r>
      <w:r w:rsidRPr="004F466E">
        <w:rPr>
          <w:rFonts w:ascii="Arial" w:hAnsi="Arial" w:eastAsia="Times New Roman" w:cs="Arial"/>
          <w:color w:val="000000"/>
          <w:sz w:val="22"/>
          <w:szCs w:val="22"/>
        </w:rPr>
        <w:t>- fundamental rights as a justification for restriction other EU rights </w:t>
      </w:r>
    </w:p>
    <w:p w:rsidRPr="004F466E" w:rsidR="000D13AE" w:rsidP="00595DD1" w:rsidRDefault="000D13AE" w14:paraId="7E92DD66" w14:textId="77777777">
      <w:pPr>
        <w:numPr>
          <w:ilvl w:val="0"/>
          <w:numId w:val="80"/>
        </w:num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 xml:space="preserve">Akerberg Fransson </w:t>
      </w:r>
      <w:r w:rsidRPr="004F466E">
        <w:rPr>
          <w:rFonts w:ascii="Arial" w:hAnsi="Arial" w:eastAsia="Times New Roman" w:cs="Arial"/>
          <w:color w:val="000000"/>
          <w:sz w:val="22"/>
          <w:szCs w:val="22"/>
        </w:rPr>
        <w:t>- Within the scope of EU law/ all situations governed by EU law, states are bound by array of rights (Charter, general principles, ECHR, int’l law)</w:t>
      </w:r>
    </w:p>
    <w:p w:rsidRPr="004F466E" w:rsidR="000D13AE" w:rsidP="000D13AE" w:rsidRDefault="000D13AE" w14:paraId="63449BD9" w14:textId="77777777">
      <w:pPr>
        <w:rPr>
          <w:rFonts w:ascii="Arial" w:hAnsi="Arial" w:eastAsia="Times New Roman" w:cs="Arial"/>
          <w:sz w:val="22"/>
          <w:szCs w:val="22"/>
        </w:rPr>
      </w:pPr>
    </w:p>
    <w:p w:rsidR="00C879B2" w:rsidP="000D13AE" w:rsidRDefault="00C879B2" w14:paraId="5A7A6273" w14:textId="77777777">
      <w:pPr>
        <w:rPr>
          <w:rFonts w:ascii="Arial" w:hAnsi="Arial" w:eastAsia="Times New Roman" w:cs="Arial"/>
          <w:color w:val="000000"/>
          <w:sz w:val="22"/>
          <w:szCs w:val="22"/>
        </w:rPr>
      </w:pPr>
    </w:p>
    <w:p w:rsidRPr="00C70934" w:rsidR="000C715F" w:rsidP="000C715F" w:rsidRDefault="000C715F" w14:paraId="12C6C4C6" w14:textId="77777777">
      <w:pPr>
        <w:rPr>
          <w:rFonts w:ascii="Times New Roman" w:hAnsi="Times New Roman" w:eastAsia="Times New Roman" w:cs="Times New Roman"/>
        </w:rPr>
      </w:pPr>
      <w:r w:rsidRPr="00C70934">
        <w:rPr>
          <w:rFonts w:ascii="Arial" w:hAnsi="Arial" w:eastAsia="Times New Roman" w:cs="Arial"/>
          <w:b/>
          <w:bCs/>
          <w:color w:val="000000"/>
          <w:sz w:val="22"/>
          <w:szCs w:val="22"/>
        </w:rPr>
        <w:t>Human Rights-Based Challenges: Member State Action</w:t>
      </w:r>
    </w:p>
    <w:p w:rsidRPr="00C70934" w:rsidR="000C715F" w:rsidP="00595DD1" w:rsidRDefault="000C715F" w14:paraId="6E778F22" w14:textId="77777777">
      <w:pPr>
        <w:numPr>
          <w:ilvl w:val="0"/>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Introduction </w:t>
      </w:r>
    </w:p>
    <w:p w:rsidRPr="00CA491F" w:rsidR="000C715F" w:rsidP="00595DD1" w:rsidRDefault="000C715F" w14:paraId="7BBAF5D2" w14:textId="3B1CBC14">
      <w:pPr>
        <w:numPr>
          <w:ilvl w:val="1"/>
          <w:numId w:val="181"/>
        </w:numPr>
        <w:textAlignment w:val="baseline"/>
        <w:rPr>
          <w:rFonts w:ascii="Arial" w:hAnsi="Arial" w:eastAsia="Times New Roman" w:cs="Arial"/>
          <w:b/>
          <w:bCs/>
          <w:color w:val="FF0000"/>
          <w:sz w:val="22"/>
          <w:szCs w:val="22"/>
        </w:rPr>
      </w:pPr>
      <w:r w:rsidRPr="00CA491F">
        <w:rPr>
          <w:rFonts w:ascii="Arial" w:hAnsi="Arial" w:eastAsia="Times New Roman" w:cs="Arial"/>
          <w:b/>
          <w:bCs/>
          <w:color w:val="FF0000"/>
          <w:sz w:val="22"/>
          <w:szCs w:val="22"/>
        </w:rPr>
        <w:t>ECJ ruled that not only were fundamental rights binding on EU institutions, but also on MS when they acted within the scope of EU law. </w:t>
      </w:r>
    </w:p>
    <w:p w:rsidRPr="00C70934" w:rsidR="000C715F" w:rsidP="00595DD1" w:rsidRDefault="000C715F" w14:paraId="4E757DD6"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Charter’s provisions are binding on the MS as well. </w:t>
      </w:r>
    </w:p>
    <w:p w:rsidRPr="00C70934" w:rsidR="000C715F" w:rsidP="00595DD1" w:rsidRDefault="000C715F" w14:paraId="0C696106"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Application of EU fundamental rights review to MS remains contentious (b/c not always clear when MS are acting within the scope of EU law + MS hesitant to idea of CJEU determining standards of human rights to be applied to them) </w:t>
      </w:r>
    </w:p>
    <w:p w:rsidRPr="00C70934" w:rsidR="000C715F" w:rsidP="00595DD1" w:rsidRDefault="00B43EC9" w14:paraId="41BBD455" w14:textId="6DFC4E05">
      <w:pPr>
        <w:numPr>
          <w:ilvl w:val="0"/>
          <w:numId w:val="181"/>
        </w:numPr>
        <w:textAlignment w:val="baseline"/>
        <w:rPr>
          <w:rFonts w:ascii="Arial" w:hAnsi="Arial" w:eastAsia="Times New Roman" w:cs="Arial"/>
          <w:color w:val="000000"/>
          <w:sz w:val="22"/>
          <w:szCs w:val="22"/>
        </w:rPr>
      </w:pPr>
      <w:r w:rsidRPr="00B43EC9">
        <w:rPr>
          <w:rFonts w:ascii="Arial" w:hAnsi="Arial" w:eastAsia="Times New Roman" w:cs="Arial"/>
          <w:b/>
          <w:bCs/>
          <w:color w:val="000000" w:themeColor="text1"/>
          <w:sz w:val="22"/>
          <w:szCs w:val="22"/>
          <w:highlight w:val="green"/>
        </w:rPr>
        <w:t>Situation #1</w:t>
      </w:r>
      <w:r w:rsidRPr="00B43EC9">
        <w:rPr>
          <w:rFonts w:ascii="Arial" w:hAnsi="Arial" w:eastAsia="Times New Roman" w:cs="Arial"/>
          <w:color w:val="000000" w:themeColor="text1"/>
          <w:sz w:val="22"/>
          <w:szCs w:val="22"/>
        </w:rPr>
        <w:t xml:space="preserve"> -</w:t>
      </w:r>
      <w:r w:rsidRPr="00B43EC9">
        <w:rPr>
          <w:rFonts w:ascii="Arial" w:hAnsi="Arial" w:eastAsia="Times New Roman" w:cs="Arial"/>
          <w:b/>
          <w:bCs/>
          <w:color w:val="000000" w:themeColor="text1"/>
          <w:sz w:val="22"/>
          <w:szCs w:val="22"/>
        </w:rPr>
        <w:t xml:space="preserve"> </w:t>
      </w:r>
      <w:r w:rsidRPr="001709BC" w:rsidR="000C715F">
        <w:rPr>
          <w:rFonts w:ascii="Arial" w:hAnsi="Arial" w:eastAsia="Times New Roman" w:cs="Arial"/>
          <w:b/>
          <w:bCs/>
          <w:color w:val="FF0000"/>
          <w:sz w:val="22"/>
          <w:szCs w:val="22"/>
        </w:rPr>
        <w:t>MS as agents</w:t>
      </w:r>
      <w:r w:rsidRPr="001709BC" w:rsidR="000C715F">
        <w:rPr>
          <w:rFonts w:ascii="Arial" w:hAnsi="Arial" w:eastAsia="Times New Roman" w:cs="Arial"/>
          <w:color w:val="FF0000"/>
          <w:sz w:val="22"/>
          <w:szCs w:val="22"/>
        </w:rPr>
        <w:t xml:space="preserve"> </w:t>
      </w:r>
      <w:r w:rsidRPr="00C70934" w:rsidR="000C715F">
        <w:rPr>
          <w:rFonts w:ascii="Arial" w:hAnsi="Arial" w:eastAsia="Times New Roman" w:cs="Arial"/>
          <w:color w:val="000000"/>
          <w:sz w:val="22"/>
          <w:szCs w:val="22"/>
        </w:rPr>
        <w:t xml:space="preserve">of the EU </w:t>
      </w:r>
      <w:r w:rsidRPr="00CD4A05" w:rsidR="000C715F">
        <w:rPr>
          <w:rFonts w:ascii="Arial" w:hAnsi="Arial" w:eastAsia="Times New Roman" w:cs="Arial"/>
          <w:b/>
          <w:bCs/>
          <w:color w:val="FF0000"/>
          <w:sz w:val="22"/>
          <w:szCs w:val="22"/>
        </w:rPr>
        <w:t>when implementing and applying EU measures</w:t>
      </w:r>
      <w:r w:rsidRPr="00C70934" w:rsidR="000C715F">
        <w:rPr>
          <w:rFonts w:ascii="Arial" w:hAnsi="Arial" w:eastAsia="Times New Roman" w:cs="Arial"/>
          <w:color w:val="000000"/>
          <w:sz w:val="22"/>
          <w:szCs w:val="22"/>
        </w:rPr>
        <w:t> </w:t>
      </w:r>
    </w:p>
    <w:p w:rsidRPr="00C70934" w:rsidR="000C715F" w:rsidP="00595DD1" w:rsidRDefault="000C715F" w14:paraId="5DCDA0B6"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ECJ said that when MS are applying provisions of EU law which are based on protections for human rights, MS are bound by the </w:t>
      </w:r>
      <w:r w:rsidRPr="00CD4A05">
        <w:rPr>
          <w:rFonts w:ascii="Arial" w:hAnsi="Arial" w:eastAsia="Times New Roman" w:cs="Arial"/>
          <w:color w:val="FF0000"/>
          <w:sz w:val="22"/>
          <w:szCs w:val="22"/>
          <w:u w:val="single"/>
        </w:rPr>
        <w:t>general principles of EU law</w:t>
      </w:r>
      <w:r w:rsidRPr="00C70934">
        <w:rPr>
          <w:rFonts w:ascii="Arial" w:hAnsi="Arial" w:eastAsia="Times New Roman" w:cs="Arial"/>
          <w:color w:val="000000"/>
          <w:sz w:val="22"/>
          <w:szCs w:val="22"/>
        </w:rPr>
        <w:t>. </w:t>
      </w:r>
    </w:p>
    <w:p w:rsidRPr="00C70934" w:rsidR="000C715F" w:rsidP="00595DD1" w:rsidRDefault="000C715F" w14:paraId="349B4C2C" w14:textId="3EBE00B1">
      <w:pPr>
        <w:numPr>
          <w:ilvl w:val="1"/>
          <w:numId w:val="181"/>
        </w:numPr>
        <w:textAlignment w:val="baseline"/>
        <w:rPr>
          <w:rFonts w:ascii="Arial" w:hAnsi="Arial" w:eastAsia="Times New Roman" w:cs="Arial"/>
          <w:color w:val="000000"/>
          <w:sz w:val="22"/>
          <w:szCs w:val="22"/>
        </w:rPr>
      </w:pPr>
      <w:r w:rsidRPr="360B835A">
        <w:rPr>
          <w:rFonts w:ascii="Arial" w:hAnsi="Arial" w:eastAsia="Times New Roman" w:cs="Arial"/>
          <w:color w:val="000000" w:themeColor="text1"/>
          <w:sz w:val="22"/>
          <w:szCs w:val="22"/>
        </w:rPr>
        <w:t xml:space="preserve">When MS are implementing or applying EU measures that are based on, or reflect, fundamental rights, their </w:t>
      </w:r>
      <w:r w:rsidRPr="360B835A" w:rsidR="71580E7A">
        <w:rPr>
          <w:rFonts w:ascii="Arial" w:hAnsi="Arial" w:eastAsia="Times New Roman" w:cs="Arial"/>
          <w:color w:val="000000" w:themeColor="text1"/>
          <w:sz w:val="22"/>
          <w:szCs w:val="22"/>
        </w:rPr>
        <w:t>ac</w:t>
      </w:r>
      <w:r w:rsidRPr="360B835A" w:rsidR="0D252B41">
        <w:rPr>
          <w:rFonts w:ascii="Arial" w:hAnsi="Arial" w:eastAsia="Times New Roman" w:cs="Arial"/>
          <w:color w:val="000000" w:themeColor="text1"/>
          <w:sz w:val="22"/>
          <w:szCs w:val="22"/>
        </w:rPr>
        <w:t>tion</w:t>
      </w:r>
      <w:r w:rsidRPr="360B835A">
        <w:rPr>
          <w:rFonts w:ascii="Arial" w:hAnsi="Arial" w:eastAsia="Times New Roman" w:cs="Arial"/>
          <w:color w:val="000000" w:themeColor="text1"/>
          <w:sz w:val="22"/>
          <w:szCs w:val="22"/>
        </w:rPr>
        <w:t xml:space="preserve"> </w:t>
      </w:r>
      <w:r w:rsidRPr="00B43EC9">
        <w:rPr>
          <w:rFonts w:ascii="Arial" w:hAnsi="Arial" w:eastAsia="Times New Roman" w:cs="Arial"/>
          <w:color w:val="FF0000"/>
          <w:sz w:val="22"/>
          <w:szCs w:val="22"/>
          <w:u w:val="single"/>
        </w:rPr>
        <w:t>can be scrutinized by the CJEU</w:t>
      </w:r>
      <w:r w:rsidRPr="00B43EC9">
        <w:rPr>
          <w:rFonts w:ascii="Arial" w:hAnsi="Arial" w:eastAsia="Times New Roman" w:cs="Arial"/>
          <w:color w:val="FF0000"/>
          <w:sz w:val="22"/>
          <w:szCs w:val="22"/>
        </w:rPr>
        <w:t xml:space="preserve"> </w:t>
      </w:r>
      <w:r w:rsidRPr="360B835A">
        <w:rPr>
          <w:rFonts w:ascii="Arial" w:hAnsi="Arial" w:eastAsia="Times New Roman" w:cs="Arial"/>
          <w:color w:val="000000" w:themeColor="text1"/>
          <w:sz w:val="22"/>
          <w:szCs w:val="22"/>
        </w:rPr>
        <w:t>to ensure minimum rights guaranteed by EU law. </w:t>
      </w:r>
    </w:p>
    <w:p w:rsidRPr="00C70934" w:rsidR="000C715F" w:rsidP="00595DD1" w:rsidRDefault="000C715F" w14:paraId="44C5F698"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E.g., returning asylum seekers to a MS encountering systemic deficiencies in which they are likely to face inhuman or degrading treatment.  </w:t>
      </w:r>
    </w:p>
    <w:p w:rsidRPr="00C70934" w:rsidR="000C715F" w:rsidP="00595DD1" w:rsidRDefault="00B43EC9" w14:paraId="79921169" w14:textId="74F86E6B">
      <w:pPr>
        <w:numPr>
          <w:ilvl w:val="0"/>
          <w:numId w:val="181"/>
        </w:numPr>
        <w:textAlignment w:val="baseline"/>
        <w:rPr>
          <w:rFonts w:ascii="Arial" w:hAnsi="Arial" w:eastAsia="Times New Roman" w:cs="Arial"/>
          <w:color w:val="000000"/>
          <w:sz w:val="22"/>
          <w:szCs w:val="22"/>
        </w:rPr>
      </w:pPr>
      <w:r w:rsidRPr="00B43EC9">
        <w:rPr>
          <w:rFonts w:ascii="Arial" w:hAnsi="Arial" w:eastAsia="Times New Roman" w:cs="Arial"/>
          <w:b/>
          <w:bCs/>
          <w:color w:val="000000" w:themeColor="text1"/>
          <w:sz w:val="22"/>
          <w:szCs w:val="22"/>
          <w:highlight w:val="green"/>
        </w:rPr>
        <w:t>Situation #2</w:t>
      </w:r>
      <w:r w:rsidRPr="00B43EC9">
        <w:rPr>
          <w:rFonts w:ascii="Arial" w:hAnsi="Arial" w:eastAsia="Times New Roman" w:cs="Arial"/>
          <w:color w:val="000000" w:themeColor="text1"/>
          <w:sz w:val="22"/>
          <w:szCs w:val="22"/>
        </w:rPr>
        <w:t xml:space="preserve"> -</w:t>
      </w:r>
      <w:r w:rsidRPr="00B43EC9">
        <w:rPr>
          <w:rFonts w:ascii="Arial" w:hAnsi="Arial" w:eastAsia="Times New Roman" w:cs="Arial"/>
          <w:b/>
          <w:bCs/>
          <w:color w:val="000000" w:themeColor="text1"/>
          <w:sz w:val="22"/>
          <w:szCs w:val="22"/>
        </w:rPr>
        <w:t xml:space="preserve"> </w:t>
      </w:r>
      <w:r w:rsidRPr="00B43EC9" w:rsidR="000C715F">
        <w:rPr>
          <w:rFonts w:ascii="Arial" w:hAnsi="Arial" w:eastAsia="Times New Roman" w:cs="Arial"/>
          <w:b/>
          <w:bCs/>
          <w:color w:val="FF0000"/>
          <w:sz w:val="22"/>
          <w:szCs w:val="22"/>
        </w:rPr>
        <w:t>MS derogating</w:t>
      </w:r>
      <w:r w:rsidRPr="00B43EC9" w:rsidR="000C715F">
        <w:rPr>
          <w:rFonts w:ascii="Arial" w:hAnsi="Arial" w:eastAsia="Times New Roman" w:cs="Arial"/>
          <w:color w:val="FF0000"/>
          <w:sz w:val="22"/>
          <w:szCs w:val="22"/>
        </w:rPr>
        <w:t xml:space="preserve"> </w:t>
      </w:r>
      <w:r w:rsidRPr="00C70934" w:rsidR="000C715F">
        <w:rPr>
          <w:rFonts w:ascii="Arial" w:hAnsi="Arial" w:eastAsia="Times New Roman" w:cs="Arial"/>
          <w:color w:val="000000"/>
          <w:sz w:val="22"/>
          <w:szCs w:val="22"/>
        </w:rPr>
        <w:t xml:space="preserve">from EU rules or </w:t>
      </w:r>
      <w:r w:rsidRPr="00B43EC9" w:rsidR="000C715F">
        <w:rPr>
          <w:rFonts w:ascii="Arial" w:hAnsi="Arial" w:eastAsia="Times New Roman" w:cs="Arial"/>
          <w:b/>
          <w:bCs/>
          <w:color w:val="FF0000"/>
          <w:sz w:val="22"/>
          <w:szCs w:val="22"/>
        </w:rPr>
        <w:t>restricting</w:t>
      </w:r>
      <w:r w:rsidRPr="00B43EC9" w:rsidR="000C715F">
        <w:rPr>
          <w:rFonts w:ascii="Arial" w:hAnsi="Arial" w:eastAsia="Times New Roman" w:cs="Arial"/>
          <w:color w:val="FF0000"/>
          <w:sz w:val="22"/>
          <w:szCs w:val="22"/>
        </w:rPr>
        <w:t xml:space="preserve"> </w:t>
      </w:r>
      <w:r w:rsidRPr="00C70934" w:rsidR="000C715F">
        <w:rPr>
          <w:rFonts w:ascii="Arial" w:hAnsi="Arial" w:eastAsia="Times New Roman" w:cs="Arial"/>
          <w:color w:val="000000"/>
          <w:sz w:val="22"/>
          <w:szCs w:val="22"/>
        </w:rPr>
        <w:t>EU rights </w:t>
      </w:r>
    </w:p>
    <w:p w:rsidRPr="00C70934" w:rsidR="000C715F" w:rsidP="00595DD1" w:rsidRDefault="000C715F" w14:paraId="73B2F46F"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MS are sometimes permitted to derogate from or restrict EU rules on </w:t>
      </w:r>
      <w:r w:rsidRPr="00B43EC9">
        <w:rPr>
          <w:rFonts w:ascii="Arial" w:hAnsi="Arial" w:eastAsia="Times New Roman" w:cs="Arial"/>
          <w:color w:val="000000"/>
          <w:sz w:val="22"/>
          <w:szCs w:val="22"/>
          <w:u w:val="single"/>
        </w:rPr>
        <w:t>public policy or other grounds</w:t>
      </w:r>
      <w:r w:rsidRPr="00C70934">
        <w:rPr>
          <w:rFonts w:ascii="Arial" w:hAnsi="Arial" w:eastAsia="Times New Roman" w:cs="Arial"/>
          <w:color w:val="000000"/>
          <w:sz w:val="22"/>
          <w:szCs w:val="22"/>
        </w:rPr>
        <w:t>. </w:t>
      </w:r>
    </w:p>
    <w:p w:rsidRPr="00C70934" w:rsidR="000C715F" w:rsidP="00595DD1" w:rsidRDefault="000C715F" w14:paraId="335839F1"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ECJ declared it had duty to ensure MS adequately respected EU fundamental rights when they adopted measures derogating from EU law. </w:t>
      </w:r>
    </w:p>
    <w:p w:rsidRPr="00C70934" w:rsidR="000C715F" w:rsidP="00595DD1" w:rsidRDefault="000C715F" w14:paraId="5AB39084"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So, jurisdiction of general principles even extends to situations in which MS is trying to derogate from EU law. </w:t>
      </w:r>
    </w:p>
    <w:p w:rsidRPr="00C70934" w:rsidR="000C715F" w:rsidP="00595DD1" w:rsidRDefault="00B43EC9" w14:paraId="35BBFA1C" w14:textId="1AC0D7E2">
      <w:pPr>
        <w:numPr>
          <w:ilvl w:val="0"/>
          <w:numId w:val="181"/>
        </w:numPr>
        <w:textAlignment w:val="baseline"/>
        <w:rPr>
          <w:rFonts w:ascii="Arial" w:hAnsi="Arial" w:eastAsia="Times New Roman" w:cs="Arial"/>
          <w:color w:val="000000"/>
          <w:sz w:val="22"/>
          <w:szCs w:val="22"/>
        </w:rPr>
      </w:pPr>
      <w:r w:rsidRPr="00B43EC9">
        <w:rPr>
          <w:rFonts w:ascii="Arial" w:hAnsi="Arial" w:eastAsia="Times New Roman" w:cs="Arial"/>
          <w:b/>
          <w:bCs/>
          <w:color w:val="000000" w:themeColor="text1"/>
          <w:sz w:val="22"/>
          <w:szCs w:val="22"/>
          <w:highlight w:val="green"/>
        </w:rPr>
        <w:t>Situation #3</w:t>
      </w:r>
      <w:r w:rsidRPr="00B43EC9">
        <w:rPr>
          <w:rFonts w:ascii="Arial" w:hAnsi="Arial" w:eastAsia="Times New Roman" w:cs="Arial"/>
          <w:color w:val="000000" w:themeColor="text1"/>
          <w:sz w:val="22"/>
          <w:szCs w:val="22"/>
        </w:rPr>
        <w:t xml:space="preserve"> </w:t>
      </w:r>
      <w:r>
        <w:rPr>
          <w:rFonts w:ascii="Arial" w:hAnsi="Arial" w:eastAsia="Times New Roman" w:cs="Arial"/>
          <w:color w:val="000000" w:themeColor="text1"/>
          <w:sz w:val="22"/>
          <w:szCs w:val="22"/>
        </w:rPr>
        <w:t xml:space="preserve">- </w:t>
      </w:r>
      <w:r w:rsidRPr="00C70934" w:rsidR="000C715F">
        <w:rPr>
          <w:rFonts w:ascii="Arial" w:hAnsi="Arial" w:eastAsia="Times New Roman" w:cs="Arial"/>
          <w:color w:val="000000"/>
          <w:sz w:val="22"/>
          <w:szCs w:val="22"/>
        </w:rPr>
        <w:t>MS action “</w:t>
      </w:r>
      <w:r w:rsidRPr="00F419B0" w:rsidR="000C715F">
        <w:rPr>
          <w:rFonts w:ascii="Arial" w:hAnsi="Arial" w:eastAsia="Times New Roman" w:cs="Arial"/>
          <w:b/>
          <w:bCs/>
          <w:color w:val="FF0000"/>
          <w:sz w:val="22"/>
          <w:szCs w:val="22"/>
        </w:rPr>
        <w:t>within the scope of EU law</w:t>
      </w:r>
      <w:r w:rsidRPr="00C70934" w:rsidR="000C715F">
        <w:rPr>
          <w:rFonts w:ascii="Arial" w:hAnsi="Arial" w:eastAsia="Times New Roman" w:cs="Arial"/>
          <w:color w:val="000000"/>
          <w:sz w:val="22"/>
          <w:szCs w:val="22"/>
        </w:rPr>
        <w:t>” </w:t>
      </w:r>
    </w:p>
    <w:p w:rsidRPr="00C70934" w:rsidR="000C715F" w:rsidP="00595DD1" w:rsidRDefault="000C715F" w14:paraId="0776DC11"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Court uses </w:t>
      </w:r>
      <w:r w:rsidRPr="00F419B0">
        <w:rPr>
          <w:rFonts w:ascii="Arial" w:hAnsi="Arial" w:eastAsia="Times New Roman" w:cs="Arial"/>
          <w:b/>
          <w:bCs/>
          <w:color w:val="000000"/>
          <w:sz w:val="22"/>
          <w:szCs w:val="22"/>
        </w:rPr>
        <w:t>broader interpreta</w:t>
      </w:r>
      <w:r w:rsidRPr="00C70934">
        <w:rPr>
          <w:rFonts w:ascii="Arial" w:hAnsi="Arial" w:eastAsia="Times New Roman" w:cs="Arial"/>
          <w:color w:val="000000"/>
          <w:sz w:val="22"/>
          <w:szCs w:val="22"/>
        </w:rPr>
        <w:t>tion than what the Charter actually requires.  </w:t>
      </w:r>
    </w:p>
    <w:p w:rsidRPr="00C70934" w:rsidR="000C715F" w:rsidP="00595DD1" w:rsidRDefault="000C715F" w14:paraId="75E52E1F"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Charter → “MS only when they are implementing Union law” </w:t>
      </w:r>
    </w:p>
    <w:p w:rsidRPr="00C70934" w:rsidR="000C715F" w:rsidP="00595DD1" w:rsidRDefault="000C715F" w14:paraId="74275312"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Court → “when they act within the scope of EU law” </w:t>
      </w:r>
    </w:p>
    <w:p w:rsidRPr="00C70934" w:rsidR="000C715F" w:rsidP="00595DD1" w:rsidRDefault="000C715F" w14:paraId="23AAC477"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Insists they’re not extending the scope of application of EU law. </w:t>
      </w:r>
    </w:p>
    <w:p w:rsidRPr="00C70934" w:rsidR="000C715F" w:rsidP="00595DD1" w:rsidRDefault="000C715F" w14:paraId="693FC47F" w14:textId="7C00B4DE">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“Applicability of </w:t>
      </w:r>
      <w:r w:rsidR="00630418">
        <w:rPr>
          <w:rFonts w:ascii="Arial" w:hAnsi="Arial" w:eastAsia="Times New Roman" w:cs="Arial"/>
          <w:color w:val="000000"/>
          <w:sz w:val="22"/>
          <w:szCs w:val="22"/>
        </w:rPr>
        <w:t>EU</w:t>
      </w:r>
      <w:r w:rsidRPr="00C70934">
        <w:rPr>
          <w:rFonts w:ascii="Arial" w:hAnsi="Arial" w:eastAsia="Times New Roman" w:cs="Arial"/>
          <w:color w:val="000000"/>
          <w:sz w:val="22"/>
          <w:szCs w:val="22"/>
        </w:rPr>
        <w:t xml:space="preserve"> law entails applicability of the fundamental rights guaranteed by the Charter”</w:t>
      </w:r>
    </w:p>
    <w:p w:rsidRPr="00C70934" w:rsidR="000C715F" w:rsidP="00595DD1" w:rsidRDefault="000C715F" w14:paraId="4E622FFA"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If </w:t>
      </w:r>
      <w:r w:rsidRPr="00DA3344">
        <w:rPr>
          <w:rFonts w:ascii="Arial" w:hAnsi="Arial" w:eastAsia="Times New Roman" w:cs="Arial"/>
          <w:b/>
          <w:bCs/>
          <w:color w:val="FF0000"/>
          <w:sz w:val="22"/>
          <w:szCs w:val="22"/>
        </w:rPr>
        <w:t>EU law is generally applicable to the case</w:t>
      </w:r>
      <w:r w:rsidRPr="00C70934">
        <w:rPr>
          <w:rFonts w:ascii="Arial" w:hAnsi="Arial" w:eastAsia="Times New Roman" w:cs="Arial"/>
          <w:color w:val="000000"/>
          <w:sz w:val="22"/>
          <w:szCs w:val="22"/>
        </w:rPr>
        <w:t xml:space="preserve">, then the Charter will also be applicable, and the </w:t>
      </w:r>
      <w:r w:rsidRPr="00DA3344">
        <w:rPr>
          <w:rFonts w:ascii="Arial" w:hAnsi="Arial" w:eastAsia="Times New Roman" w:cs="Arial"/>
          <w:color w:val="FF0000"/>
          <w:sz w:val="22"/>
          <w:szCs w:val="22"/>
          <w:u w:val="single"/>
        </w:rPr>
        <w:t>CJEU will review compliance with its provisions</w:t>
      </w:r>
      <w:r w:rsidRPr="00C70934">
        <w:rPr>
          <w:rFonts w:ascii="Arial" w:hAnsi="Arial" w:eastAsia="Times New Roman" w:cs="Arial"/>
          <w:color w:val="000000"/>
          <w:sz w:val="22"/>
          <w:szCs w:val="22"/>
        </w:rPr>
        <w:t>. </w:t>
      </w:r>
    </w:p>
    <w:p w:rsidRPr="00C70934" w:rsidR="000C715F" w:rsidP="00595DD1" w:rsidRDefault="000C715F" w14:paraId="27D75C9E" w14:textId="77777777">
      <w:pPr>
        <w:numPr>
          <w:ilvl w:val="0"/>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Situations falling outside the scope of EU law </w:t>
      </w:r>
    </w:p>
    <w:p w:rsidRPr="00C70934" w:rsidR="000C715F" w:rsidP="00595DD1" w:rsidRDefault="000C715F" w14:paraId="0C08E83A"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Court has no jurisdiction to review MS compliance with the Charter in situations which lie beyond the scope of EU law. </w:t>
      </w:r>
    </w:p>
    <w:p w:rsidRPr="00C70934" w:rsidR="000C715F" w:rsidP="00595DD1" w:rsidRDefault="000C715F" w14:paraId="4CC1AFD8" w14:textId="77777777">
      <w:pPr>
        <w:numPr>
          <w:ilvl w:val="1"/>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Hard to predict which situations lie outside and which inside. </w:t>
      </w:r>
    </w:p>
    <w:p w:rsidRPr="00C70934" w:rsidR="000C715F" w:rsidP="00595DD1" w:rsidRDefault="00DA3344" w14:paraId="3D83C2D7" w14:textId="6D3D332B">
      <w:pPr>
        <w:numPr>
          <w:ilvl w:val="1"/>
          <w:numId w:val="181"/>
        </w:numPr>
        <w:textAlignment w:val="baseline"/>
        <w:rPr>
          <w:rFonts w:ascii="Arial" w:hAnsi="Arial" w:eastAsia="Times New Roman" w:cs="Arial"/>
          <w:color w:val="000000"/>
          <w:sz w:val="22"/>
          <w:szCs w:val="22"/>
        </w:rPr>
      </w:pPr>
      <w:r>
        <w:rPr>
          <w:rFonts w:ascii="Arial" w:hAnsi="Arial" w:eastAsia="Times New Roman" w:cs="Arial"/>
          <w:color w:val="000000"/>
          <w:sz w:val="22"/>
          <w:szCs w:val="22"/>
        </w:rPr>
        <w:t>“</w:t>
      </w:r>
      <w:r w:rsidRPr="00DA3344" w:rsidR="000C715F">
        <w:rPr>
          <w:rFonts w:ascii="Arial" w:hAnsi="Arial" w:eastAsia="Times New Roman" w:cs="Arial"/>
          <w:color w:val="FF0000"/>
          <w:sz w:val="22"/>
          <w:szCs w:val="22"/>
        </w:rPr>
        <w:t>Outside</w:t>
      </w:r>
      <w:r w:rsidRPr="00DA3344">
        <w:rPr>
          <w:rFonts w:ascii="Arial" w:hAnsi="Arial" w:eastAsia="Times New Roman" w:cs="Arial"/>
          <w:color w:val="FF0000"/>
          <w:sz w:val="22"/>
          <w:szCs w:val="22"/>
        </w:rPr>
        <w:t xml:space="preserve"> the scope</w:t>
      </w:r>
      <w:r>
        <w:rPr>
          <w:rFonts w:ascii="Arial" w:hAnsi="Arial" w:eastAsia="Times New Roman" w:cs="Arial"/>
          <w:color w:val="000000"/>
          <w:sz w:val="22"/>
          <w:szCs w:val="22"/>
        </w:rPr>
        <w:t>”</w:t>
      </w:r>
      <w:r w:rsidRPr="00C70934" w:rsidR="000C715F">
        <w:rPr>
          <w:rFonts w:ascii="Arial" w:hAnsi="Arial" w:eastAsia="Times New Roman" w:cs="Arial"/>
          <w:color w:val="000000"/>
          <w:sz w:val="22"/>
          <w:szCs w:val="22"/>
        </w:rPr>
        <w:t>: (for sure, based on the case law) </w:t>
      </w:r>
    </w:p>
    <w:p w:rsidRPr="00C70934" w:rsidR="000C715F" w:rsidP="00595DD1" w:rsidRDefault="000C715F" w14:paraId="02D695FD"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pre-Charter cases are outside and not caught by general principles of law. </w:t>
      </w:r>
    </w:p>
    <w:p w:rsidRPr="00C70934" w:rsidR="000C715F" w:rsidP="00595DD1" w:rsidRDefault="000C715F" w14:paraId="7D44C341"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National legislation adopted in the exercise of an exclusive national competence, which grants workers in certain circumstances more extensive protection than that provided under EU law. </w:t>
      </w:r>
    </w:p>
    <w:p w:rsidRPr="00C70934" w:rsidR="000C715F" w:rsidP="00595DD1" w:rsidRDefault="000C715F" w14:paraId="5203853B"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MS’s refusal to grant a permit to a family member of an EU national who doesn't satisfy the conditions of residence set by EU legislation. </w:t>
      </w:r>
    </w:p>
    <w:p w:rsidRPr="00C70934" w:rsidR="000C715F" w:rsidP="00595DD1" w:rsidRDefault="000C715F" w14:paraId="6C1B197F"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MS’s refusal of legal aid to an individual under provisions of national law even where main proceeding for which legal aid was sought concerned EU law. </w:t>
      </w:r>
    </w:p>
    <w:p w:rsidRPr="00C70934" w:rsidR="000C715F" w:rsidP="00595DD1" w:rsidRDefault="000C715F" w14:paraId="66AE2102"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MS’s definition of what constitutes a “special non-contributory cash benefit” for the purposes of EU rules on coordination of social security (since EU doesn’t define the national scope of such benefits) </w:t>
      </w:r>
    </w:p>
    <w:p w:rsidRPr="00C70934" w:rsidR="000C715F" w:rsidP="00595DD1" w:rsidRDefault="000C715F" w14:paraId="41353DF1" w14:textId="77777777">
      <w:pPr>
        <w:numPr>
          <w:ilvl w:val="0"/>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Horizontal application of the Charter </w:t>
      </w:r>
    </w:p>
    <w:p w:rsidRPr="00FC6DAD" w:rsidR="000C715F" w:rsidP="00595DD1" w:rsidRDefault="000C715F" w14:paraId="329615D3" w14:textId="77777777">
      <w:pPr>
        <w:numPr>
          <w:ilvl w:val="1"/>
          <w:numId w:val="181"/>
        </w:numPr>
        <w:textAlignment w:val="baseline"/>
        <w:rPr>
          <w:rFonts w:ascii="Arial" w:hAnsi="Arial" w:eastAsia="Times New Roman" w:cs="Arial"/>
          <w:b/>
          <w:bCs/>
          <w:color w:val="FF0000"/>
          <w:sz w:val="22"/>
          <w:szCs w:val="22"/>
        </w:rPr>
      </w:pPr>
      <w:r w:rsidRPr="00FC6DAD">
        <w:rPr>
          <w:rFonts w:ascii="Arial" w:hAnsi="Arial" w:eastAsia="Times New Roman" w:cs="Arial"/>
          <w:b/>
          <w:bCs/>
          <w:color w:val="FF0000"/>
          <w:sz w:val="22"/>
          <w:szCs w:val="22"/>
        </w:rPr>
        <w:t xml:space="preserve">General principles </w:t>
      </w:r>
      <w:r w:rsidRPr="00FC6DAD">
        <w:rPr>
          <w:rFonts w:ascii="Arial" w:hAnsi="Arial" w:eastAsia="Times New Roman" w:cs="Arial"/>
          <w:b/>
          <w:bCs/>
          <w:i/>
          <w:iCs/>
          <w:color w:val="FF0000"/>
          <w:sz w:val="22"/>
          <w:szCs w:val="22"/>
        </w:rPr>
        <w:t xml:space="preserve">can, </w:t>
      </w:r>
      <w:r w:rsidRPr="00FC6DAD">
        <w:rPr>
          <w:rFonts w:ascii="Arial" w:hAnsi="Arial" w:eastAsia="Times New Roman" w:cs="Arial"/>
          <w:b/>
          <w:bCs/>
          <w:color w:val="FF0000"/>
          <w:sz w:val="22"/>
          <w:szCs w:val="22"/>
        </w:rPr>
        <w:t>in certain circumstances, have horizontal direct effect. </w:t>
      </w:r>
    </w:p>
    <w:p w:rsidRPr="00C70934" w:rsidR="000C715F" w:rsidP="00595DD1" w:rsidRDefault="000C715F" w14:paraId="42D0203C" w14:textId="77777777">
      <w:pPr>
        <w:numPr>
          <w:ilvl w:val="1"/>
          <w:numId w:val="181"/>
        </w:numPr>
        <w:textAlignment w:val="baseline"/>
        <w:rPr>
          <w:rFonts w:ascii="Arial" w:hAnsi="Arial" w:eastAsia="Times New Roman" w:cs="Arial"/>
          <w:i/>
          <w:iCs/>
          <w:color w:val="000000"/>
          <w:sz w:val="22"/>
          <w:szCs w:val="22"/>
        </w:rPr>
      </w:pPr>
      <w:r w:rsidRPr="00C70934">
        <w:rPr>
          <w:rFonts w:ascii="Arial" w:hAnsi="Arial" w:eastAsia="Times New Roman" w:cs="Arial"/>
          <w:i/>
          <w:iCs/>
          <w:color w:val="000000"/>
          <w:sz w:val="22"/>
          <w:szCs w:val="22"/>
        </w:rPr>
        <w:t xml:space="preserve">Certain </w:t>
      </w:r>
      <w:r w:rsidRPr="00C70934">
        <w:rPr>
          <w:rFonts w:ascii="Arial" w:hAnsi="Arial" w:eastAsia="Times New Roman" w:cs="Arial"/>
          <w:color w:val="000000"/>
          <w:sz w:val="22"/>
          <w:szCs w:val="22"/>
        </w:rPr>
        <w:t xml:space="preserve">Charter provisions </w:t>
      </w:r>
      <w:r w:rsidRPr="00C70934">
        <w:rPr>
          <w:rFonts w:ascii="Arial" w:hAnsi="Arial" w:eastAsia="Times New Roman" w:cs="Arial"/>
          <w:i/>
          <w:iCs/>
          <w:color w:val="000000"/>
          <w:sz w:val="22"/>
          <w:szCs w:val="22"/>
        </w:rPr>
        <w:t xml:space="preserve">can </w:t>
      </w:r>
      <w:r w:rsidRPr="00C70934">
        <w:rPr>
          <w:rFonts w:ascii="Arial" w:hAnsi="Arial" w:eastAsia="Times New Roman" w:cs="Arial"/>
          <w:color w:val="000000"/>
          <w:sz w:val="22"/>
          <w:szCs w:val="22"/>
        </w:rPr>
        <w:t>have horizontal direct effect. </w:t>
      </w:r>
    </w:p>
    <w:p w:rsidRPr="00C70934" w:rsidR="000C715F" w:rsidP="00595DD1" w:rsidRDefault="000C715F" w14:paraId="45717CCE"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CJEU willing to accord HDE to Charter rights, even where relevant Charter right is less detailed than a directive that covers the same terrain. </w:t>
      </w:r>
    </w:p>
    <w:p w:rsidRPr="00C70934" w:rsidR="000C715F" w:rsidP="00595DD1" w:rsidRDefault="000C715F" w14:paraId="2DCDD0F7" w14:textId="77777777">
      <w:pPr>
        <w:numPr>
          <w:ilvl w:val="2"/>
          <w:numId w:val="1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Certain willingness by </w:t>
      </w:r>
    </w:p>
    <w:p w:rsidRPr="00DB3C3E" w:rsidR="000C715F" w:rsidP="00595DD1" w:rsidRDefault="000C715F" w14:paraId="4BD65D4F" w14:textId="77777777">
      <w:pPr>
        <w:numPr>
          <w:ilvl w:val="2"/>
          <w:numId w:val="181"/>
        </w:numPr>
        <w:textAlignment w:val="baseline"/>
        <w:rPr>
          <w:rFonts w:ascii="Arial" w:hAnsi="Arial" w:eastAsia="Times New Roman" w:cs="Arial"/>
          <w:color w:val="FF0000"/>
          <w:sz w:val="22"/>
          <w:szCs w:val="22"/>
        </w:rPr>
      </w:pPr>
      <w:r w:rsidRPr="00DB3C3E">
        <w:rPr>
          <w:rFonts w:ascii="Arial" w:hAnsi="Arial" w:eastAsia="Times New Roman" w:cs="Arial"/>
          <w:color w:val="FF0000"/>
          <w:sz w:val="22"/>
          <w:szCs w:val="22"/>
        </w:rPr>
        <w:t>Unclear how many Charter rights have both HDE and VDE </w:t>
      </w:r>
    </w:p>
    <w:p w:rsidRPr="00C70934" w:rsidR="000C715F" w:rsidP="000C715F" w:rsidRDefault="000C715F" w14:paraId="79C687C5" w14:textId="77777777">
      <w:pPr>
        <w:rPr>
          <w:rFonts w:ascii="Times New Roman" w:hAnsi="Times New Roman" w:eastAsia="Times New Roman" w:cs="Times New Roman"/>
        </w:rPr>
      </w:pPr>
      <w:r w:rsidRPr="00C70934">
        <w:rPr>
          <w:rFonts w:ascii="Arial" w:hAnsi="Arial" w:eastAsia="Times New Roman" w:cs="Arial"/>
          <w:b/>
          <w:bCs/>
          <w:color w:val="000000"/>
          <w:sz w:val="22"/>
          <w:szCs w:val="22"/>
        </w:rPr>
        <w:t>An Evolving Relationship: The EU and the ECHR </w:t>
      </w:r>
    </w:p>
    <w:p w:rsidRPr="00C70934" w:rsidR="000C715F" w:rsidP="00595DD1" w:rsidRDefault="000C715F" w14:paraId="50539C3B" w14:textId="77777777">
      <w:pPr>
        <w:numPr>
          <w:ilvl w:val="0"/>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Accession by the EU to the ECHR </w:t>
      </w:r>
    </w:p>
    <w:p w:rsidRPr="00C70934" w:rsidR="000C715F" w:rsidP="00595DD1" w:rsidRDefault="000C715F" w14:paraId="329D7374" w14:textId="77777777">
      <w:pPr>
        <w:numPr>
          <w:ilvl w:val="1"/>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Possible accession has been part of integration debated since the 70’s </w:t>
      </w:r>
    </w:p>
    <w:p w:rsidRPr="00C70934" w:rsidR="000C715F" w:rsidP="00595DD1" w:rsidRDefault="000C715F" w14:paraId="5D62F1D2" w14:textId="26D0EB1B">
      <w:pPr>
        <w:numPr>
          <w:ilvl w:val="1"/>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However, EU now has its Charter of Fundamental Rights which is partly modelled on the ECHR + fairly extensive “domestic” human rights system of </w:t>
      </w:r>
      <w:r w:rsidRPr="00C70934" w:rsidR="00B84EB3">
        <w:rPr>
          <w:rFonts w:ascii="Arial" w:hAnsi="Arial" w:eastAsia="Times New Roman" w:cs="Arial"/>
          <w:color w:val="000000"/>
          <w:sz w:val="22"/>
          <w:szCs w:val="22"/>
        </w:rPr>
        <w:t>its</w:t>
      </w:r>
      <w:r w:rsidRPr="00C70934">
        <w:rPr>
          <w:rFonts w:ascii="Arial" w:hAnsi="Arial" w:eastAsia="Times New Roman" w:cs="Arial"/>
          <w:color w:val="000000"/>
          <w:sz w:val="22"/>
          <w:szCs w:val="22"/>
        </w:rPr>
        <w:t xml:space="preserve"> own → raises question as to why accession is still desirable today. </w:t>
      </w:r>
    </w:p>
    <w:p w:rsidRPr="00C70934" w:rsidR="000C715F" w:rsidP="00595DD1" w:rsidRDefault="000C715F" w14:paraId="37E3E679" w14:textId="77777777">
      <w:pPr>
        <w:numPr>
          <w:ilvl w:val="1"/>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Concerns behind possible accession: </w:t>
      </w:r>
    </w:p>
    <w:p w:rsidRPr="00C70934" w:rsidR="000C715F" w:rsidP="00595DD1" w:rsidRDefault="000C715F" w14:paraId="3D0D79FD" w14:textId="77777777">
      <w:pPr>
        <w:numPr>
          <w:ilvl w:val="2"/>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(1) EU continues to encounter criticism of its human rights role and skepticism as to whether commitment is genuine </w:t>
      </w:r>
    </w:p>
    <w:p w:rsidRPr="00C70934" w:rsidR="000C715F" w:rsidP="00595DD1" w:rsidRDefault="000C715F" w14:paraId="490DA412" w14:textId="557790F9">
      <w:pPr>
        <w:numPr>
          <w:ilvl w:val="2"/>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(2) CJEU should not act as a parallel European Human Rights Court, but </w:t>
      </w:r>
      <w:r w:rsidRPr="00C70934" w:rsidR="00B84EB3">
        <w:rPr>
          <w:rFonts w:ascii="Arial" w:hAnsi="Arial" w:eastAsia="Times New Roman" w:cs="Arial"/>
          <w:color w:val="000000"/>
          <w:sz w:val="22"/>
          <w:szCs w:val="22"/>
        </w:rPr>
        <w:t>should</w:t>
      </w:r>
      <w:r w:rsidRPr="00C70934">
        <w:rPr>
          <w:rFonts w:ascii="Arial" w:hAnsi="Arial" w:eastAsia="Times New Roman" w:cs="Arial"/>
          <w:color w:val="000000"/>
          <w:sz w:val="22"/>
          <w:szCs w:val="22"/>
        </w:rPr>
        <w:t xml:space="preserve"> leave this task to the ECtHR, a court that was specifically entrusted by the MS of the Council of </w:t>
      </w:r>
      <w:r w:rsidRPr="00C70934" w:rsidR="00B84EB3">
        <w:rPr>
          <w:rFonts w:ascii="Arial" w:hAnsi="Arial" w:eastAsia="Times New Roman" w:cs="Arial"/>
          <w:color w:val="000000"/>
          <w:sz w:val="22"/>
          <w:szCs w:val="22"/>
        </w:rPr>
        <w:t>Europe</w:t>
      </w:r>
      <w:r w:rsidRPr="00C70934">
        <w:rPr>
          <w:rFonts w:ascii="Arial" w:hAnsi="Arial" w:eastAsia="Times New Roman" w:cs="Arial"/>
          <w:color w:val="000000"/>
          <w:sz w:val="22"/>
          <w:szCs w:val="22"/>
        </w:rPr>
        <w:t xml:space="preserve"> with monitoring compliance with ECHR. </w:t>
      </w:r>
    </w:p>
    <w:p w:rsidRPr="00C70934" w:rsidR="000C715F" w:rsidP="00595DD1" w:rsidRDefault="000C715F" w14:paraId="2B5C131E" w14:textId="77777777">
      <w:pPr>
        <w:numPr>
          <w:ilvl w:val="2"/>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(3) CJEU’s extension of its jurisdiction to review national laws for compliance with fundamental rights raises potential conflict b/w pronouncements of the two european courts on similar issues. </w:t>
      </w:r>
    </w:p>
    <w:p w:rsidRPr="00C70934" w:rsidR="000C715F" w:rsidP="00595DD1" w:rsidRDefault="000C715F" w14:paraId="065631CE" w14:textId="77777777">
      <w:pPr>
        <w:numPr>
          <w:ilvl w:val="2"/>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(4) Desirability of being able to challenge acts of the EU before the ECtHR is the strongest argument in favor of accession. Would mean that CJEU would no longer be the final arbiter of the compliance of an EU action with human rights. </w:t>
      </w:r>
    </w:p>
    <w:p w:rsidRPr="00C70934" w:rsidR="000C715F" w:rsidP="00595DD1" w:rsidRDefault="000C715F" w14:paraId="33C15F63" w14:textId="77777777">
      <w:pPr>
        <w:numPr>
          <w:ilvl w:val="0"/>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Indirect review of EU acts by the ECtHR in the absence of accession </w:t>
      </w:r>
    </w:p>
    <w:p w:rsidRPr="00C70934" w:rsidR="000C715F" w:rsidP="00595DD1" w:rsidRDefault="000C715F" w14:paraId="1C75319C" w14:textId="77777777">
      <w:pPr>
        <w:numPr>
          <w:ilvl w:val="1"/>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Complaints cannot be brought directly against the EU before the ECtHR. </w:t>
      </w:r>
    </w:p>
    <w:p w:rsidRPr="00C70934" w:rsidR="000C715F" w:rsidP="00595DD1" w:rsidRDefault="000C715F" w14:paraId="56FCDC93" w14:textId="77777777">
      <w:pPr>
        <w:numPr>
          <w:ilvl w:val="1"/>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ECtHR has accepted </w:t>
      </w:r>
      <w:r w:rsidRPr="00C70934">
        <w:rPr>
          <w:rFonts w:ascii="Arial" w:hAnsi="Arial" w:eastAsia="Times New Roman" w:cs="Arial"/>
          <w:i/>
          <w:iCs/>
          <w:color w:val="000000"/>
          <w:sz w:val="22"/>
          <w:szCs w:val="22"/>
        </w:rPr>
        <w:t xml:space="preserve">indirect </w:t>
      </w:r>
      <w:r w:rsidRPr="00C70934">
        <w:rPr>
          <w:rFonts w:ascii="Arial" w:hAnsi="Arial" w:eastAsia="Times New Roman" w:cs="Arial"/>
          <w:color w:val="000000"/>
          <w:sz w:val="22"/>
          <w:szCs w:val="22"/>
        </w:rPr>
        <w:t>complaints against EU acts when they are brought against one or all MS. </w:t>
      </w:r>
    </w:p>
    <w:p w:rsidRPr="00C70934" w:rsidR="000C715F" w:rsidP="00595DD1" w:rsidRDefault="000C715F" w14:paraId="3DA6E85E" w14:textId="77777777">
      <w:pPr>
        <w:numPr>
          <w:ilvl w:val="0"/>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Mutual influence of the CJEU and the ECtHR in the absence accession </w:t>
      </w:r>
    </w:p>
    <w:p w:rsidRPr="00C70934" w:rsidR="000C715F" w:rsidP="00595DD1" w:rsidRDefault="000C715F" w14:paraId="472D2661" w14:textId="77777777">
      <w:pPr>
        <w:numPr>
          <w:ilvl w:val="1"/>
          <w:numId w:val="182"/>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Despite potential for conflict, there has, however, been a desire by both Courts to avoid conflict and desire to show a degree of deference towards one another on similar questions arising before them. </w:t>
      </w:r>
    </w:p>
    <w:p w:rsidR="00151CE9" w:rsidP="000D13AE" w:rsidRDefault="00151CE9" w14:paraId="2CD564AC" w14:textId="77777777">
      <w:pPr>
        <w:rPr>
          <w:rFonts w:ascii="Arial" w:hAnsi="Arial" w:eastAsia="Times New Roman" w:cs="Arial"/>
          <w:color w:val="000000"/>
          <w:sz w:val="22"/>
          <w:szCs w:val="22"/>
        </w:rPr>
      </w:pPr>
    </w:p>
    <w:p w:rsidRPr="004F466E" w:rsidR="00151CE9" w:rsidP="000D13AE" w:rsidRDefault="00151CE9" w14:paraId="6C001D41" w14:textId="77777777">
      <w:pPr>
        <w:rPr>
          <w:rFonts w:ascii="Arial" w:hAnsi="Arial" w:eastAsia="Times New Roman" w:cs="Arial"/>
          <w:sz w:val="22"/>
          <w:szCs w:val="22"/>
        </w:rPr>
      </w:pPr>
    </w:p>
    <w:p w:rsidRPr="000C715F" w:rsidR="000D13AE" w:rsidP="000D13AE" w:rsidRDefault="000D13AE" w14:paraId="119C2ABD" w14:textId="62EAEADF">
      <w:pPr>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Article 51 Charter of Fundamental Rights: </w:t>
      </w:r>
      <w:r w:rsidRPr="000C715F">
        <w:rPr>
          <w:rFonts w:ascii="Arial" w:hAnsi="Arial" w:eastAsia="Times New Roman" w:cs="Arial"/>
          <w:color w:val="000000"/>
          <w:sz w:val="22"/>
          <w:szCs w:val="22"/>
        </w:rPr>
        <w:t>The provisions of this Charter are addressed to these institutions and bodies of the Union with due regard for the principle of subsidiarity and to the Member States only when they are implementing Union Law </w:t>
      </w:r>
    </w:p>
    <w:p w:rsidRPr="004F466E" w:rsidR="00C879B2" w:rsidP="000D13AE" w:rsidRDefault="00C879B2" w14:paraId="352F5DD1" w14:textId="77777777">
      <w:pPr>
        <w:rPr>
          <w:rFonts w:ascii="Arial" w:hAnsi="Arial" w:eastAsia="Times New Roman" w:cs="Arial"/>
          <w:sz w:val="22"/>
          <w:szCs w:val="22"/>
        </w:rPr>
      </w:pPr>
    </w:p>
    <w:p w:rsidRPr="006958C3" w:rsidR="000D13AE" w:rsidP="000C715F" w:rsidRDefault="000D13AE" w14:paraId="2F204417" w14:textId="58B8E823">
      <w:pPr>
        <w:textAlignment w:val="baseline"/>
        <w:rPr>
          <w:rFonts w:ascii="Arial" w:hAnsi="Arial" w:eastAsia="Times New Roman" w:cs="Arial"/>
          <w:b/>
          <w:bCs/>
          <w:i/>
          <w:iCs/>
          <w:color w:val="000000"/>
          <w:sz w:val="22"/>
          <w:szCs w:val="22"/>
        </w:rPr>
      </w:pPr>
      <w:r w:rsidRPr="004F466E">
        <w:rPr>
          <w:rFonts w:ascii="Arial" w:hAnsi="Arial" w:eastAsia="Times New Roman" w:cs="Arial"/>
          <w:b/>
          <w:i/>
          <w:color w:val="000000" w:themeColor="text1"/>
          <w:sz w:val="22"/>
          <w:szCs w:val="22"/>
        </w:rPr>
        <w:t xml:space="preserve">Commission v. Poland </w:t>
      </w:r>
      <w:r w:rsidRPr="004F466E">
        <w:rPr>
          <w:rFonts w:ascii="Arial" w:hAnsi="Arial" w:eastAsia="Times New Roman" w:cs="Arial"/>
          <w:b/>
          <w:color w:val="000000" w:themeColor="text1"/>
          <w:sz w:val="22"/>
          <w:szCs w:val="22"/>
        </w:rPr>
        <w:t>(</w:t>
      </w:r>
      <w:r w:rsidRPr="360B835A" w:rsidR="45AFFE42">
        <w:rPr>
          <w:rFonts w:ascii="Arial" w:hAnsi="Arial" w:eastAsia="Times New Roman" w:cs="Arial"/>
          <w:color w:val="000000" w:themeColor="text1"/>
          <w:sz w:val="22"/>
          <w:szCs w:val="22"/>
        </w:rPr>
        <w:t>independe</w:t>
      </w:r>
      <w:r w:rsidRPr="360B835A" w:rsidR="4BAECAC7">
        <w:rPr>
          <w:rFonts w:ascii="Arial" w:hAnsi="Arial" w:eastAsia="Times New Roman" w:cs="Arial"/>
          <w:color w:val="000000" w:themeColor="text1"/>
          <w:sz w:val="22"/>
          <w:szCs w:val="22"/>
        </w:rPr>
        <w:t>n</w:t>
      </w:r>
      <w:r w:rsidRPr="360B835A" w:rsidR="45AFFE42">
        <w:rPr>
          <w:rFonts w:ascii="Arial" w:hAnsi="Arial" w:eastAsia="Times New Roman" w:cs="Arial"/>
          <w:color w:val="000000" w:themeColor="text1"/>
          <w:sz w:val="22"/>
          <w:szCs w:val="22"/>
        </w:rPr>
        <w:t>ce</w:t>
      </w:r>
      <w:r w:rsidRPr="004F466E">
        <w:rPr>
          <w:rFonts w:ascii="Arial" w:hAnsi="Arial" w:eastAsia="Times New Roman" w:cs="Arial"/>
          <w:color w:val="000000" w:themeColor="text1"/>
          <w:sz w:val="22"/>
          <w:szCs w:val="22"/>
        </w:rPr>
        <w:t xml:space="preserve"> of the judiciary - Art. 47 Charter</w:t>
      </w:r>
      <w:r w:rsidR="009C1898">
        <w:rPr>
          <w:rFonts w:ascii="Arial" w:hAnsi="Arial" w:eastAsia="Times New Roman" w:cs="Arial"/>
          <w:color w:val="000000" w:themeColor="text1"/>
          <w:sz w:val="22"/>
          <w:szCs w:val="22"/>
        </w:rPr>
        <w:t xml:space="preserve">) </w:t>
      </w:r>
      <w:r w:rsidR="00DC3785">
        <w:rPr>
          <w:rFonts w:ascii="Arial" w:hAnsi="Arial" w:eastAsia="Times New Roman" w:cs="Arial"/>
          <w:color w:val="000000" w:themeColor="text1"/>
          <w:sz w:val="22"/>
          <w:szCs w:val="22"/>
        </w:rPr>
        <w:t xml:space="preserve">– </w:t>
      </w:r>
      <w:r w:rsidR="00DC3785">
        <w:rPr>
          <w:rFonts w:ascii="Arial" w:hAnsi="Arial" w:eastAsia="Times New Roman" w:cs="Arial"/>
          <w:b/>
          <w:bCs/>
          <w:color w:val="000000" w:themeColor="text1"/>
          <w:sz w:val="22"/>
          <w:szCs w:val="22"/>
        </w:rPr>
        <w:t xml:space="preserve">seems to talk about “under the scope of EU law” </w:t>
      </w:r>
    </w:p>
    <w:p w:rsidRPr="00C70934" w:rsidR="00801C1B" w:rsidP="00595DD1" w:rsidRDefault="00801C1B" w14:paraId="51E25B80" w14:textId="77777777">
      <w:pPr>
        <w:numPr>
          <w:ilvl w:val="0"/>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Commission challenging Poland’s lowering of the retirement age for judges</w:t>
      </w:r>
    </w:p>
    <w:p w:rsidRPr="00C70934" w:rsidR="00801C1B" w:rsidP="00595DD1" w:rsidRDefault="00801C1B" w14:paraId="73DD2E57" w14:textId="77777777">
      <w:pPr>
        <w:numPr>
          <w:ilvl w:val="0"/>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Poland is arguing that national rules challenged in the present action cannot be reviewed in light of Art. 19(1) TEU and Art. 47 of the Charter </w:t>
      </w:r>
    </w:p>
    <w:p w:rsidRPr="00A70B0E" w:rsidR="00801C1B" w:rsidP="00595DD1" w:rsidRDefault="00801C1B" w14:paraId="0747AE94" w14:textId="77777777">
      <w:pPr>
        <w:numPr>
          <w:ilvl w:val="1"/>
          <w:numId w:val="81"/>
        </w:numPr>
        <w:textAlignment w:val="baseline"/>
        <w:rPr>
          <w:rFonts w:ascii="Arial" w:hAnsi="Arial" w:eastAsia="Times New Roman" w:cs="Arial"/>
          <w:color w:val="000000"/>
          <w:sz w:val="22"/>
          <w:szCs w:val="22"/>
          <w:highlight w:val="green"/>
        </w:rPr>
      </w:pPr>
      <w:r w:rsidRPr="00A70B0E">
        <w:rPr>
          <w:rFonts w:ascii="Arial" w:hAnsi="Arial" w:eastAsia="Times New Roman" w:cs="Arial"/>
          <w:color w:val="000000"/>
          <w:sz w:val="22"/>
          <w:szCs w:val="22"/>
          <w:highlight w:val="green"/>
        </w:rPr>
        <w:t>Saying that the national rules called into question have no link with EU law </w:t>
      </w:r>
    </w:p>
    <w:p w:rsidRPr="00C70934" w:rsidR="00801C1B" w:rsidP="00595DD1" w:rsidRDefault="00801C1B" w14:paraId="640117B0" w14:textId="77777777">
      <w:pPr>
        <w:numPr>
          <w:ilvl w:val="0"/>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Court’s findings:</w:t>
      </w:r>
    </w:p>
    <w:p w:rsidRPr="00C70934" w:rsidR="00801C1B" w:rsidP="00595DD1" w:rsidRDefault="00801C1B" w14:paraId="18F6B66C"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Art. 49 TEU states that for any European State to apply to become an EU member states commit themselves to uphold common values referred to in Art. 2 TEU </w:t>
      </w:r>
    </w:p>
    <w:p w:rsidRPr="00C70934" w:rsidR="00801C1B" w:rsidP="00595DD1" w:rsidRDefault="00801C1B" w14:paraId="4BC10DE6"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EU is based on the rule of law </w:t>
      </w:r>
    </w:p>
    <w:p w:rsidRPr="009B079A" w:rsidR="00801C1B" w:rsidP="00595DD1" w:rsidRDefault="00801C1B" w14:paraId="483F0107" w14:textId="77777777">
      <w:pPr>
        <w:numPr>
          <w:ilvl w:val="1"/>
          <w:numId w:val="81"/>
        </w:numPr>
        <w:textAlignment w:val="baseline"/>
        <w:rPr>
          <w:rFonts w:ascii="Arial" w:hAnsi="Arial" w:eastAsia="Times New Roman" w:cs="Arial"/>
          <w:color w:val="000000"/>
          <w:sz w:val="22"/>
          <w:szCs w:val="22"/>
          <w:highlight w:val="green"/>
        </w:rPr>
      </w:pPr>
      <w:r w:rsidRPr="009B079A">
        <w:rPr>
          <w:rFonts w:ascii="Arial" w:hAnsi="Arial" w:eastAsia="Times New Roman" w:cs="Arial"/>
          <w:color w:val="000000"/>
          <w:sz w:val="22"/>
          <w:szCs w:val="22"/>
          <w:highlight w:val="green"/>
        </w:rPr>
        <w:t>Article 19 TEU gives concrete expression to the value of the rule of law affirmed in Art. 2 TEU </w:t>
      </w:r>
    </w:p>
    <w:p w:rsidRPr="00C70934" w:rsidR="00801C1B" w:rsidP="00595DD1" w:rsidRDefault="00801C1B" w14:paraId="34174688"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Art. 19(1) TEU states that member states are to provide remedies sufficient to ensure effective judicial protection for individuals in the fields covered by EU law </w:t>
      </w:r>
    </w:p>
    <w:p w:rsidRPr="00C70934" w:rsidR="00801C1B" w:rsidP="00595DD1" w:rsidRDefault="00801C1B" w14:paraId="7BF992D7"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National law to lower the retirement age and to allow the president of poland to extend the period of certain judges beyond that retirement age is a violation of its obligations under the second subpragraph of Art. 19(1) TEU </w:t>
      </w:r>
    </w:p>
    <w:p w:rsidRPr="004F466E" w:rsidR="006958C3" w:rsidP="00801C1B" w:rsidRDefault="006958C3" w14:paraId="0EA886D8" w14:textId="77777777">
      <w:pPr>
        <w:textAlignment w:val="baseline"/>
        <w:rPr>
          <w:rFonts w:ascii="Arial" w:hAnsi="Arial" w:eastAsia="Times New Roman" w:cs="Arial"/>
          <w:b/>
          <w:bCs/>
          <w:i/>
          <w:iCs/>
          <w:color w:val="000000"/>
          <w:sz w:val="22"/>
          <w:szCs w:val="22"/>
        </w:rPr>
      </w:pPr>
    </w:p>
    <w:p w:rsidRPr="00532502" w:rsidR="00532502" w:rsidP="000C715F" w:rsidRDefault="000D13AE" w14:paraId="0A6A0AAC" w14:textId="77777777">
      <w:p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 xml:space="preserve">Commission v. Hungary </w:t>
      </w:r>
      <w:r w:rsidRPr="004F466E">
        <w:rPr>
          <w:rFonts w:ascii="Arial" w:hAnsi="Arial" w:eastAsia="Times New Roman" w:cs="Arial"/>
          <w:color w:val="000000"/>
          <w:sz w:val="22"/>
          <w:szCs w:val="22"/>
        </w:rPr>
        <w:t>(Restrictions on funding NGOs - Art. 12 Charter</w:t>
      </w:r>
      <w:r w:rsidR="00532502">
        <w:rPr>
          <w:rFonts w:ascii="Arial" w:hAnsi="Arial" w:eastAsia="Times New Roman" w:cs="Arial"/>
          <w:color w:val="000000"/>
          <w:sz w:val="22"/>
          <w:szCs w:val="22"/>
        </w:rPr>
        <w:t>)</w:t>
      </w:r>
    </w:p>
    <w:p w:rsidRPr="00532502" w:rsidR="00532502" w:rsidP="00595DD1" w:rsidRDefault="00532502" w14:paraId="7EC91919" w14:textId="42A33661">
      <w:pPr>
        <w:numPr>
          <w:ilvl w:val="0"/>
          <w:numId w:val="81"/>
        </w:numPr>
        <w:textAlignment w:val="baseline"/>
        <w:rPr>
          <w:rFonts w:ascii="Arial" w:hAnsi="Arial" w:eastAsia="Times New Roman" w:cs="Arial"/>
          <w:b/>
          <w:bCs/>
          <w:i/>
          <w:iCs/>
          <w:color w:val="000000"/>
          <w:sz w:val="22"/>
          <w:szCs w:val="22"/>
        </w:rPr>
      </w:pPr>
      <w:r w:rsidRPr="00532502">
        <w:rPr>
          <w:rFonts w:ascii="Arial" w:hAnsi="Arial" w:eastAsia="Times New Roman" w:cs="Arial"/>
          <w:color w:val="000000"/>
          <w:sz w:val="22"/>
          <w:szCs w:val="22"/>
        </w:rPr>
        <w:t>Hungarian ‘Transparency’ law (basically aimed at making NGO activities harder)</w:t>
      </w:r>
    </w:p>
    <w:p w:rsidRPr="00C70934" w:rsidR="00532502" w:rsidP="00595DD1" w:rsidRDefault="00532502" w14:paraId="03D4DB42" w14:textId="77777777">
      <w:pPr>
        <w:numPr>
          <w:ilvl w:val="0"/>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Hungary measure must comply with Charter</w:t>
      </w:r>
    </w:p>
    <w:p w:rsidRPr="00C70934" w:rsidR="00532502" w:rsidP="00595DD1" w:rsidRDefault="00532502" w14:paraId="17EC1A2B"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Transparency Law limits freedom of ass'n and respect for private/family life and personal data protection</w:t>
      </w:r>
    </w:p>
    <w:p w:rsidRPr="00C70934" w:rsidR="00532502" w:rsidP="00595DD1" w:rsidRDefault="00532502" w14:paraId="57B49705" w14:textId="77777777">
      <w:pPr>
        <w:numPr>
          <w:ilvl w:val="2"/>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Subjecting them to negative declarations, making it more difficult to be funded etc. are going to be seen as interference/limitation on right to freedom of association - paragraph 114</w:t>
      </w:r>
    </w:p>
    <w:p w:rsidRPr="00C70934" w:rsidR="00532502" w:rsidP="00595DD1" w:rsidRDefault="00532502" w14:paraId="46128BE2"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Law limits funding, requires publication of names and addresses of donors in some cases</w:t>
      </w:r>
    </w:p>
    <w:p w:rsidRPr="00C70934" w:rsidR="00532502" w:rsidP="00595DD1" w:rsidRDefault="00532502" w14:paraId="508D3A9D" w14:textId="77777777">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Hungary says this isn't personal data and this doesn't discourage association; plus, these are public persons (HA!)</w:t>
      </w:r>
    </w:p>
    <w:p w:rsidRPr="00C70934" w:rsidR="00532502" w:rsidP="00595DD1" w:rsidRDefault="00532502" w14:paraId="550E66E2" w14:textId="77777777">
      <w:pPr>
        <w:numPr>
          <w:ilvl w:val="2"/>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Fine, but public figure definition is to be defined narrowly</w:t>
      </w:r>
    </w:p>
    <w:p w:rsidRPr="00532502" w:rsidR="00532502" w:rsidP="00595DD1" w:rsidRDefault="00532502" w14:paraId="07C07EB2" w14:textId="6605381F">
      <w:pPr>
        <w:numPr>
          <w:ilvl w:val="1"/>
          <w:numId w:val="81"/>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Not sure, but I believe this is one of the cases where Hungary has ignored CJEU and tried to implement anyway, so Commission is instituting penalty payment proceedings</w:t>
      </w:r>
    </w:p>
    <w:p w:rsidRPr="004F466E" w:rsidR="000D13AE" w:rsidP="000D13AE" w:rsidRDefault="000D13AE" w14:paraId="6A4D53DC" w14:textId="77777777">
      <w:pPr>
        <w:rPr>
          <w:rFonts w:ascii="Arial" w:hAnsi="Arial" w:eastAsia="Times New Roman" w:cs="Arial"/>
          <w:sz w:val="22"/>
          <w:szCs w:val="22"/>
        </w:rPr>
      </w:pPr>
    </w:p>
    <w:p w:rsidRPr="004F466E" w:rsidR="000D13AE" w:rsidP="000D13AE" w:rsidRDefault="000D13AE" w14:paraId="33970247" w14:textId="77777777">
      <w:pPr>
        <w:rPr>
          <w:rFonts w:ascii="Arial" w:hAnsi="Arial" w:eastAsia="Times New Roman" w:cs="Arial"/>
          <w:sz w:val="22"/>
          <w:szCs w:val="22"/>
        </w:rPr>
      </w:pPr>
      <w:r w:rsidRPr="004F466E">
        <w:rPr>
          <w:rFonts w:ascii="Arial" w:hAnsi="Arial" w:eastAsia="Times New Roman" w:cs="Arial"/>
          <w:b/>
          <w:bCs/>
          <w:color w:val="000000"/>
          <w:sz w:val="22"/>
          <w:szCs w:val="22"/>
        </w:rPr>
        <w:t>Questions</w:t>
      </w:r>
    </w:p>
    <w:p w:rsidRPr="004F466E" w:rsidR="000D13AE" w:rsidP="00595DD1" w:rsidRDefault="000D13AE" w14:paraId="433F3216" w14:textId="77777777">
      <w:pPr>
        <w:numPr>
          <w:ilvl w:val="0"/>
          <w:numId w:val="8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did the EU initially not have a bill of rights in its founding documents?</w:t>
      </w:r>
    </w:p>
    <w:p w:rsidRPr="004F466E" w:rsidR="000D13AE" w:rsidP="00595DD1" w:rsidRDefault="000D13AE" w14:paraId="6A715D17" w14:textId="77777777">
      <w:pPr>
        <w:numPr>
          <w:ilvl w:val="0"/>
          <w:numId w:val="8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did the Court of Justice hesitate for over a decade before acknowledging/introducing human rights as a source of EU law?</w:t>
      </w:r>
    </w:p>
    <w:p w:rsidRPr="004F466E" w:rsidR="000D13AE" w:rsidP="00595DD1" w:rsidRDefault="000D13AE" w14:paraId="1A0D392A" w14:textId="77777777">
      <w:pPr>
        <w:numPr>
          <w:ilvl w:val="0"/>
          <w:numId w:val="8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there any significance to its use of the label ‘fundamental rights’ rather than human rights?</w:t>
      </w:r>
    </w:p>
    <w:p w:rsidRPr="004F466E" w:rsidR="000D13AE" w:rsidP="00595DD1" w:rsidRDefault="000D13AE" w14:paraId="0856B2C3" w14:textId="0AF33379">
      <w:pPr>
        <w:numPr>
          <w:ilvl w:val="0"/>
          <w:numId w:val="82"/>
        </w:numPr>
        <w:textAlignment w:val="baseline"/>
        <w:rPr>
          <w:rFonts w:ascii="Arial" w:hAnsi="Arial" w:eastAsia="Times New Roman" w:cs="Arial"/>
          <w:color w:val="000000"/>
          <w:sz w:val="22"/>
          <w:szCs w:val="22"/>
        </w:rPr>
      </w:pPr>
      <w:r w:rsidRPr="360B835A">
        <w:rPr>
          <w:rFonts w:ascii="Arial" w:hAnsi="Arial" w:eastAsia="Times New Roman" w:cs="Arial"/>
          <w:color w:val="000000" w:themeColor="text1"/>
          <w:sz w:val="22"/>
          <w:szCs w:val="22"/>
        </w:rPr>
        <w:t>What legal difference, if any, has the adoption of the EU charter of Rights and its binding effect following the lisbon treaty made? </w:t>
      </w:r>
    </w:p>
    <w:p w:rsidRPr="004F466E" w:rsidR="000D13AE" w:rsidP="00595DD1" w:rsidRDefault="000D13AE" w14:paraId="0114A6A7" w14:textId="502125F9">
      <w:pPr>
        <w:numPr>
          <w:ilvl w:val="0"/>
          <w:numId w:val="82"/>
        </w:numPr>
        <w:textAlignment w:val="baseline"/>
        <w:rPr>
          <w:rFonts w:ascii="Arial" w:hAnsi="Arial" w:eastAsia="Times New Roman" w:cs="Arial"/>
          <w:color w:val="000000"/>
          <w:sz w:val="22"/>
          <w:szCs w:val="22"/>
        </w:rPr>
      </w:pPr>
      <w:r w:rsidRPr="360B835A">
        <w:rPr>
          <w:rFonts w:ascii="Arial" w:hAnsi="Arial" w:eastAsia="Times New Roman" w:cs="Arial"/>
          <w:color w:val="000000" w:themeColor="text1"/>
          <w:sz w:val="22"/>
          <w:szCs w:val="22"/>
        </w:rPr>
        <w:t>Has the introduction of a doctrin</w:t>
      </w:r>
      <w:r w:rsidRPr="360B835A" w:rsidR="69D025E2">
        <w:rPr>
          <w:rFonts w:ascii="Arial" w:hAnsi="Arial" w:eastAsia="Times New Roman" w:cs="Arial"/>
          <w:color w:val="000000" w:themeColor="text1"/>
          <w:sz w:val="22"/>
          <w:szCs w:val="22"/>
        </w:rPr>
        <w:t>e</w:t>
      </w:r>
      <w:r w:rsidRPr="360B835A">
        <w:rPr>
          <w:rFonts w:ascii="Arial" w:hAnsi="Arial" w:eastAsia="Times New Roman" w:cs="Arial"/>
          <w:color w:val="000000" w:themeColor="text1"/>
          <w:sz w:val="22"/>
          <w:szCs w:val="22"/>
        </w:rPr>
        <w:t xml:space="preserve"> of fundamental human rights had any effect, negatively, in exacerbating some of the challenges? (e.g. Euroscepticism, illiberalism, Brexit, migration) </w:t>
      </w:r>
    </w:p>
    <w:p w:rsidRPr="004F466E" w:rsidR="000D13AE" w:rsidP="00595DD1" w:rsidRDefault="000D13AE" w14:paraId="104A16E8" w14:textId="77777777">
      <w:pPr>
        <w:numPr>
          <w:ilvl w:val="0"/>
          <w:numId w:val="8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Or Positively, in responding to some of them? Rule of law, Poland, Hungary Etc. </w:t>
      </w:r>
    </w:p>
    <w:p w:rsidRPr="004F466E" w:rsidR="000D13AE" w:rsidP="000D13AE" w:rsidRDefault="000D13AE" w14:paraId="055D8BA4" w14:textId="77777777">
      <w:pPr>
        <w:rPr>
          <w:rFonts w:ascii="Arial" w:hAnsi="Arial" w:eastAsia="Times New Roman" w:cs="Arial"/>
          <w:sz w:val="22"/>
          <w:szCs w:val="22"/>
        </w:rPr>
      </w:pPr>
    </w:p>
    <w:p w:rsidRPr="004F466E" w:rsidR="000D13AE" w:rsidP="000D13AE" w:rsidRDefault="00383301" w14:paraId="70C2CAE2" w14:textId="0084B21A">
      <w:pPr>
        <w:pStyle w:val="Heading1"/>
        <w:rPr>
          <w:rFonts w:ascii="Arial" w:hAnsi="Arial" w:cs="Arial"/>
          <w:sz w:val="22"/>
          <w:szCs w:val="22"/>
        </w:rPr>
      </w:pPr>
      <w:bookmarkStart w:name="_Toc70540915" w:id="10"/>
      <w:r w:rsidRPr="004F466E">
        <w:rPr>
          <w:rFonts w:ascii="Arial" w:hAnsi="Arial" w:cs="Arial"/>
          <w:sz w:val="22"/>
          <w:szCs w:val="22"/>
          <w:highlight w:val="yellow"/>
        </w:rPr>
        <w:t>1</w:t>
      </w:r>
      <w:r w:rsidRPr="004F466E" w:rsidR="005D4D55">
        <w:rPr>
          <w:rFonts w:ascii="Arial" w:hAnsi="Arial" w:cs="Arial"/>
          <w:sz w:val="22"/>
          <w:szCs w:val="22"/>
          <w:highlight w:val="yellow"/>
        </w:rPr>
        <w:t>4</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FUNDAMENTAL RIGHTS II</w:t>
      </w:r>
      <w:bookmarkEnd w:id="10"/>
    </w:p>
    <w:p w:rsidRPr="004F466E" w:rsidR="000D13AE" w:rsidP="000D13AE" w:rsidRDefault="000D13AE" w14:paraId="7B70F555" w14:textId="77777777">
      <w:pPr>
        <w:rPr>
          <w:rFonts w:ascii="Arial" w:hAnsi="Arial" w:eastAsia="Times New Roman" w:cs="Arial"/>
          <w:sz w:val="22"/>
          <w:szCs w:val="22"/>
        </w:rPr>
      </w:pPr>
    </w:p>
    <w:p w:rsidRPr="003C482D" w:rsidR="003C482D" w:rsidP="00595DD1" w:rsidRDefault="003C482D" w14:paraId="3EAFBAF9" w14:textId="77777777">
      <w:pPr>
        <w:pStyle w:val="ListParagraph"/>
        <w:numPr>
          <w:ilvl w:val="0"/>
          <w:numId w:val="183"/>
        </w:numPr>
        <w:rPr>
          <w:rFonts w:ascii="Arial" w:hAnsi="Arial" w:cs="Arial"/>
          <w:sz w:val="22"/>
          <w:szCs w:val="22"/>
        </w:rPr>
      </w:pPr>
      <w:r w:rsidRPr="003C482D">
        <w:rPr>
          <w:rFonts w:ascii="Arial" w:hAnsi="Arial" w:cs="Arial"/>
          <w:sz w:val="22"/>
          <w:szCs w:val="22"/>
        </w:rPr>
        <w:t xml:space="preserve">Outline </w:t>
      </w:r>
    </w:p>
    <w:p w:rsidRPr="003C482D" w:rsidR="003C482D" w:rsidP="00595DD1" w:rsidRDefault="003C482D" w14:paraId="76A4CA88"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Charter as a Sleeping Beauty </w:t>
      </w:r>
      <w:r w:rsidRPr="003C482D">
        <w:rPr>
          <w:rFonts w:ascii="Wingdings" w:hAnsi="Wingdings" w:eastAsia="Wingdings" w:cs="Wingdings"/>
          <w:sz w:val="22"/>
          <w:szCs w:val="22"/>
        </w:rPr>
        <w:t>à</w:t>
      </w:r>
      <w:r w:rsidRPr="003C482D">
        <w:rPr>
          <w:rFonts w:ascii="Arial" w:hAnsi="Arial" w:cs="Arial"/>
          <w:sz w:val="22"/>
          <w:szCs w:val="22"/>
        </w:rPr>
        <w:t xml:space="preserve"> Charter in some ways is already in existence but it’s hard to get it to be applied. </w:t>
      </w:r>
    </w:p>
    <w:p w:rsidRPr="003C482D" w:rsidR="003C482D" w:rsidP="00595DD1" w:rsidRDefault="003C482D" w14:paraId="2AFAA8B6"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The nature of backsliding v. the Charter </w:t>
      </w:r>
      <w:r w:rsidRPr="003C482D">
        <w:rPr>
          <w:rFonts w:ascii="Wingdings" w:hAnsi="Wingdings" w:eastAsia="Wingdings" w:cs="Wingdings"/>
          <w:sz w:val="22"/>
          <w:szCs w:val="22"/>
        </w:rPr>
        <w:t>à</w:t>
      </w:r>
      <w:r w:rsidRPr="003C482D">
        <w:rPr>
          <w:rFonts w:ascii="Arial" w:hAnsi="Arial" w:cs="Arial"/>
          <w:sz w:val="22"/>
          <w:szCs w:val="22"/>
        </w:rPr>
        <w:t xml:space="preserve"> Show how backsliding touches many different aspects of Charter and it can be contrasted with how Charter is really applied to situation. </w:t>
      </w:r>
      <w:r w:rsidRPr="00915332">
        <w:rPr>
          <w:rFonts w:ascii="Arial" w:hAnsi="Arial" w:cs="Arial"/>
          <w:sz w:val="22"/>
          <w:szCs w:val="22"/>
          <w:highlight w:val="green"/>
        </w:rPr>
        <w:t>Argument that there’s more potential in the Charter to do more about backsliding than is actually used.</w:t>
      </w:r>
      <w:r w:rsidRPr="003C482D">
        <w:rPr>
          <w:rFonts w:ascii="Arial" w:hAnsi="Arial" w:cs="Arial"/>
          <w:sz w:val="22"/>
          <w:szCs w:val="22"/>
        </w:rPr>
        <w:t xml:space="preserve"> </w:t>
      </w:r>
    </w:p>
    <w:p w:rsidRPr="003C482D" w:rsidR="003C482D" w:rsidP="00595DD1" w:rsidRDefault="003C482D" w14:paraId="6D2717C5"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MS-level illiberal tendencies as a Prince’s Kiss? </w:t>
      </w:r>
      <w:r w:rsidRPr="003C482D">
        <w:rPr>
          <w:rFonts w:ascii="Wingdings" w:hAnsi="Wingdings" w:eastAsia="Wingdings" w:cs="Wingdings"/>
          <w:sz w:val="22"/>
          <w:szCs w:val="22"/>
        </w:rPr>
        <w:t>à</w:t>
      </w:r>
      <w:r w:rsidRPr="003C482D">
        <w:rPr>
          <w:rFonts w:ascii="Arial" w:hAnsi="Arial" w:cs="Arial"/>
          <w:sz w:val="22"/>
          <w:szCs w:val="22"/>
        </w:rPr>
        <w:t xml:space="preserve"> </w:t>
      </w:r>
    </w:p>
    <w:p w:rsidRPr="003C482D" w:rsidR="003C482D" w:rsidP="00595DD1" w:rsidRDefault="003C482D" w14:paraId="0FC7CF9D"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EU-level tools: towards Charter traction? </w:t>
      </w:r>
      <w:r w:rsidRPr="003C482D">
        <w:rPr>
          <w:rFonts w:ascii="Wingdings" w:hAnsi="Wingdings" w:eastAsia="Wingdings" w:cs="Wingdings"/>
          <w:sz w:val="22"/>
          <w:szCs w:val="22"/>
        </w:rPr>
        <w:t>à</w:t>
      </w:r>
      <w:r w:rsidRPr="003C482D">
        <w:rPr>
          <w:rFonts w:ascii="Arial" w:hAnsi="Arial" w:cs="Arial"/>
          <w:sz w:val="22"/>
          <w:szCs w:val="22"/>
        </w:rPr>
        <w:t xml:space="preserve"> Charter can be used at EU level and impact the way EU legislation is being translated. Backsliding translates at the composition of EU level. Need to address backsliding at the EU level itself. </w:t>
      </w:r>
    </w:p>
    <w:p w:rsidRPr="003C482D" w:rsidR="003C482D" w:rsidP="00595DD1" w:rsidRDefault="003C482D" w14:paraId="7F747500" w14:textId="77777777">
      <w:pPr>
        <w:pStyle w:val="ListParagraph"/>
        <w:numPr>
          <w:ilvl w:val="0"/>
          <w:numId w:val="183"/>
        </w:numPr>
        <w:rPr>
          <w:rFonts w:ascii="Arial" w:hAnsi="Arial" w:cs="Arial"/>
          <w:sz w:val="22"/>
          <w:szCs w:val="22"/>
        </w:rPr>
      </w:pPr>
      <w:r w:rsidRPr="003C482D">
        <w:rPr>
          <w:rFonts w:ascii="Arial" w:hAnsi="Arial" w:cs="Arial"/>
          <w:sz w:val="22"/>
          <w:szCs w:val="22"/>
        </w:rPr>
        <w:t xml:space="preserve">Charter as Sleeping Beauty </w:t>
      </w:r>
    </w:p>
    <w:p w:rsidRPr="003C482D" w:rsidR="003C482D" w:rsidP="00595DD1" w:rsidRDefault="003C482D" w14:paraId="31B97F55"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Applying it at EU level is easy and applying it at MS level is hard. </w:t>
      </w:r>
    </w:p>
    <w:p w:rsidRPr="003C482D" w:rsidR="003C482D" w:rsidP="00595DD1" w:rsidRDefault="003C482D" w14:paraId="34569CF2"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This is where most of the energy is spent. Clarify what scenarios are covered by the wording that it can only be applied at member state level when union law applies. </w:t>
      </w:r>
    </w:p>
    <w:p w:rsidRPr="003C482D" w:rsidR="003C482D" w:rsidP="00595DD1" w:rsidRDefault="003C482D" w14:paraId="79CFCB2C"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What is the point of the Charter of Fundamental Rights? Where does it add value? </w:t>
      </w:r>
    </w:p>
    <w:p w:rsidRPr="003C482D" w:rsidR="003C482D" w:rsidP="00595DD1" w:rsidRDefault="003C482D" w14:paraId="33B26054"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Various EU and national policy instruments to promote Charter application </w:t>
      </w:r>
    </w:p>
    <w:p w:rsidRPr="003C482D" w:rsidR="003C482D" w:rsidP="00595DD1" w:rsidRDefault="003C482D" w14:paraId="5D264E68" w14:textId="77777777">
      <w:pPr>
        <w:pStyle w:val="ListParagraph"/>
        <w:numPr>
          <w:ilvl w:val="2"/>
          <w:numId w:val="183"/>
        </w:numPr>
        <w:rPr>
          <w:rFonts w:ascii="Arial" w:hAnsi="Arial" w:cs="Arial"/>
          <w:sz w:val="22"/>
          <w:szCs w:val="22"/>
        </w:rPr>
      </w:pPr>
      <w:r w:rsidRPr="003C482D">
        <w:rPr>
          <w:rFonts w:ascii="Arial" w:hAnsi="Arial" w:cs="Arial"/>
          <w:sz w:val="22"/>
          <w:szCs w:val="22"/>
        </w:rPr>
        <w:t xml:space="preserve">Explaining where it adds substantive value – one way of waking up sleeping beauty </w:t>
      </w:r>
    </w:p>
    <w:p w:rsidRPr="003C482D" w:rsidR="003C482D" w:rsidP="00595DD1" w:rsidRDefault="003C482D" w14:paraId="219AC818" w14:textId="77777777">
      <w:pPr>
        <w:pStyle w:val="ListParagraph"/>
        <w:numPr>
          <w:ilvl w:val="2"/>
          <w:numId w:val="183"/>
        </w:numPr>
        <w:rPr>
          <w:rFonts w:ascii="Arial" w:hAnsi="Arial" w:cs="Arial"/>
          <w:sz w:val="22"/>
          <w:szCs w:val="22"/>
        </w:rPr>
      </w:pPr>
      <w:r w:rsidRPr="003C482D">
        <w:rPr>
          <w:rFonts w:ascii="Arial" w:hAnsi="Arial" w:cs="Arial"/>
          <w:sz w:val="22"/>
          <w:szCs w:val="22"/>
        </w:rPr>
        <w:t xml:space="preserve">Explaining when it applies nationally – another way “ “ </w:t>
      </w:r>
    </w:p>
    <w:p w:rsidRPr="003C482D" w:rsidR="003C482D" w:rsidP="00595DD1" w:rsidRDefault="003C482D" w14:paraId="49FB122A" w14:textId="77777777">
      <w:pPr>
        <w:pStyle w:val="ListParagraph"/>
        <w:numPr>
          <w:ilvl w:val="2"/>
          <w:numId w:val="183"/>
        </w:numPr>
        <w:rPr>
          <w:rFonts w:ascii="Arial" w:hAnsi="Arial" w:cs="Arial"/>
          <w:sz w:val="22"/>
          <w:szCs w:val="22"/>
        </w:rPr>
      </w:pPr>
      <w:r w:rsidRPr="003C482D">
        <w:rPr>
          <w:rFonts w:ascii="Arial" w:hAnsi="Arial" w:cs="Arial"/>
          <w:sz w:val="22"/>
          <w:szCs w:val="22"/>
        </w:rPr>
        <w:t xml:space="preserve">Dilemma – expertise in the above is split. Need to marry these two types of expertise. </w:t>
      </w:r>
    </w:p>
    <w:p w:rsidRPr="003C482D" w:rsidR="003C482D" w:rsidP="00595DD1" w:rsidRDefault="003C482D" w14:paraId="3FF4C01B" w14:textId="77777777">
      <w:pPr>
        <w:pStyle w:val="ListParagraph"/>
        <w:numPr>
          <w:ilvl w:val="2"/>
          <w:numId w:val="183"/>
        </w:numPr>
        <w:rPr>
          <w:rFonts w:ascii="Arial" w:hAnsi="Arial" w:cs="Arial"/>
          <w:sz w:val="22"/>
          <w:szCs w:val="22"/>
        </w:rPr>
      </w:pPr>
      <w:r w:rsidRPr="003C482D">
        <w:rPr>
          <w:rFonts w:ascii="Arial" w:hAnsi="Arial" w:cs="Arial"/>
          <w:sz w:val="22"/>
          <w:szCs w:val="22"/>
        </w:rPr>
        <w:t xml:space="preserve">In many member states these two types of expertise remain separate. </w:t>
      </w:r>
    </w:p>
    <w:p w:rsidRPr="003C482D" w:rsidR="003C482D" w:rsidP="00595DD1" w:rsidRDefault="003C482D" w14:paraId="2B7AA666"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Yearly political discussion b/w EU institutions </w:t>
      </w:r>
    </w:p>
    <w:p w:rsidRPr="003C482D" w:rsidR="003C482D" w:rsidP="00595DD1" w:rsidRDefault="003C482D" w14:paraId="1B4E61B0"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Gradual judicial development by the ECJ </w:t>
      </w:r>
    </w:p>
    <w:p w:rsidRPr="003C482D" w:rsidR="003C482D" w:rsidP="00595DD1" w:rsidRDefault="003C482D" w14:paraId="29064D1E" w14:textId="77777777">
      <w:pPr>
        <w:pStyle w:val="ListParagraph"/>
        <w:numPr>
          <w:ilvl w:val="0"/>
          <w:numId w:val="183"/>
        </w:numPr>
        <w:rPr>
          <w:rFonts w:ascii="Arial" w:hAnsi="Arial" w:cs="Arial"/>
          <w:sz w:val="22"/>
          <w:szCs w:val="22"/>
        </w:rPr>
      </w:pPr>
      <w:r w:rsidRPr="003C482D">
        <w:rPr>
          <w:rFonts w:ascii="Arial" w:hAnsi="Arial" w:cs="Arial"/>
          <w:sz w:val="22"/>
          <w:szCs w:val="22"/>
        </w:rPr>
        <w:t xml:space="preserve">Nature of Backsliding v. the Charter </w:t>
      </w:r>
    </w:p>
    <w:p w:rsidRPr="003C482D" w:rsidR="003C482D" w:rsidP="00595DD1" w:rsidRDefault="003C482D" w14:paraId="71C949DE" w14:textId="77777777">
      <w:pPr>
        <w:pStyle w:val="ListParagraph"/>
        <w:numPr>
          <w:ilvl w:val="1"/>
          <w:numId w:val="183"/>
        </w:numPr>
        <w:rPr>
          <w:rFonts w:ascii="Arial" w:hAnsi="Arial" w:cs="Arial"/>
          <w:sz w:val="22"/>
          <w:szCs w:val="22"/>
        </w:rPr>
      </w:pPr>
      <w:r w:rsidRPr="003C482D">
        <w:rPr>
          <w:rFonts w:ascii="Arial" w:hAnsi="Arial" w:cs="Arial"/>
          <w:sz w:val="22"/>
          <w:szCs w:val="22"/>
        </w:rPr>
        <w:t xml:space="preserve">Autocrat’s Playbook: </w:t>
      </w:r>
    </w:p>
    <w:p w:rsidRPr="004F466E" w:rsidR="000D13AE" w:rsidP="000D13AE" w:rsidRDefault="000D13AE" w14:paraId="441E17A1" w14:textId="77777777">
      <w:pPr>
        <w:rPr>
          <w:rFonts w:ascii="Arial" w:hAnsi="Arial" w:eastAsia="Times New Roman" w:cs="Arial"/>
          <w:sz w:val="22"/>
          <w:szCs w:val="22"/>
        </w:rPr>
      </w:pPr>
    </w:p>
    <w:p w:rsidRPr="004F466E" w:rsidR="000D13AE" w:rsidP="000D13AE" w:rsidRDefault="000D13AE" w14:paraId="517D44C4" w14:textId="77777777">
      <w:pPr>
        <w:rPr>
          <w:rFonts w:ascii="Arial" w:hAnsi="Arial" w:eastAsia="Times New Roman" w:cs="Arial"/>
          <w:sz w:val="22"/>
          <w:szCs w:val="22"/>
        </w:rPr>
      </w:pPr>
      <w:r w:rsidRPr="004F466E">
        <w:rPr>
          <w:rFonts w:ascii="Arial" w:hAnsi="Arial" w:eastAsia="Times New Roman" w:cs="Arial"/>
          <w:b/>
          <w:bCs/>
          <w:color w:val="000000"/>
          <w:sz w:val="22"/>
          <w:szCs w:val="22"/>
        </w:rPr>
        <w:t>The Nature of backsliding v. The Charter </w:t>
      </w:r>
    </w:p>
    <w:p w:rsidRPr="004F466E" w:rsidR="000D13AE" w:rsidP="00595DD1" w:rsidRDefault="000D13AE" w14:paraId="4DC405C5" w14:textId="77777777">
      <w:pPr>
        <w:numPr>
          <w:ilvl w:val="0"/>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Autocrats’ playbook</w:t>
      </w:r>
    </w:p>
    <w:p w:rsidRPr="004F466E" w:rsidR="000D13AE" w:rsidP="00595DD1" w:rsidRDefault="000D13AE" w14:paraId="741E25FD" w14:textId="77777777">
      <w:pPr>
        <w:numPr>
          <w:ilvl w:val="1"/>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Taking over courts, starting at the top</w:t>
      </w:r>
    </w:p>
    <w:p w:rsidRPr="004F466E" w:rsidR="000D13AE" w:rsidP="00595DD1" w:rsidRDefault="000D13AE" w14:paraId="43A4496E" w14:textId="77777777">
      <w:pPr>
        <w:numPr>
          <w:ilvl w:val="1"/>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Taking over public media </w:t>
      </w:r>
    </w:p>
    <w:p w:rsidRPr="004F466E" w:rsidR="000D13AE" w:rsidP="00595DD1" w:rsidRDefault="000D13AE" w14:paraId="10A1D7CE" w14:textId="77777777">
      <w:pPr>
        <w:numPr>
          <w:ilvl w:val="1"/>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Silencing public intellectuals and NGOs </w:t>
      </w:r>
    </w:p>
    <w:p w:rsidRPr="004F466E" w:rsidR="000D13AE" w:rsidP="00595DD1" w:rsidRDefault="000D13AE" w14:paraId="2BE0C152" w14:textId="77777777">
      <w:pPr>
        <w:numPr>
          <w:ilvl w:val="1"/>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Undermining independent institutions, like NHRIs</w:t>
      </w:r>
    </w:p>
    <w:p w:rsidRPr="004F466E" w:rsidR="000D13AE" w:rsidP="00595DD1" w:rsidRDefault="000D13AE" w14:paraId="68652534" w14:textId="77777777">
      <w:pPr>
        <w:numPr>
          <w:ilvl w:val="1"/>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Tilting electoral rules and tampering with elections</w:t>
      </w:r>
    </w:p>
    <w:p w:rsidRPr="004F466E" w:rsidR="000D13AE" w:rsidP="00595DD1" w:rsidRDefault="000D13AE" w14:paraId="0B51217F" w14:textId="77777777">
      <w:pPr>
        <w:numPr>
          <w:ilvl w:val="1"/>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short: Clear political and legal strategy to consolidate and entrench power</w:t>
      </w:r>
    </w:p>
    <w:p w:rsidRPr="004F466E" w:rsidR="000D13AE" w:rsidP="00595DD1" w:rsidRDefault="000D13AE" w14:paraId="427EC44D" w14:textId="77777777">
      <w:pPr>
        <w:numPr>
          <w:ilvl w:val="2"/>
          <w:numId w:val="8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that sense, backsliding is a bit of a misnomer, as it lacks a subject: it is a concerted assault on liberal democracy)</w:t>
      </w:r>
    </w:p>
    <w:p w:rsidRPr="004F466E" w:rsidR="000D13AE" w:rsidP="00595DD1" w:rsidRDefault="000D13AE" w14:paraId="143D9C89" w14:textId="77777777">
      <w:pPr>
        <w:numPr>
          <w:ilvl w:val="0"/>
          <w:numId w:val="83"/>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This is relevant for the charter because it specifically mentions that independent institutions should be used to enforce human rights </w:t>
      </w:r>
    </w:p>
    <w:p w:rsidRPr="004F466E" w:rsidR="000D13AE" w:rsidP="00595DD1" w:rsidRDefault="000D13AE" w14:paraId="1AAAF017" w14:textId="77777777">
      <w:pPr>
        <w:numPr>
          <w:ilvl w:val="1"/>
          <w:numId w:val="83"/>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I</w:t>
      </w:r>
      <w:r w:rsidRPr="004F466E">
        <w:rPr>
          <w:rFonts w:ascii="Arial" w:hAnsi="Arial" w:eastAsia="Times New Roman" w:cs="Arial"/>
          <w:color w:val="000000"/>
          <w:sz w:val="22"/>
          <w:szCs w:val="22"/>
        </w:rPr>
        <w:t>n that sense, the playbook has had quite a large impact on the charter in a broad sense </w:t>
      </w:r>
    </w:p>
    <w:p w:rsidRPr="004F466E" w:rsidR="000D13AE" w:rsidP="00595DD1" w:rsidRDefault="000D13AE" w14:paraId="2AC95E4D" w14:textId="77777777">
      <w:pPr>
        <w:numPr>
          <w:ilvl w:val="2"/>
          <w:numId w:val="83"/>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Upshot</w:t>
      </w:r>
      <w:r w:rsidRPr="004F466E">
        <w:rPr>
          <w:rFonts w:ascii="Arial" w:hAnsi="Arial" w:eastAsia="Times New Roman" w:cs="Arial"/>
          <w:color w:val="000000"/>
          <w:sz w:val="22"/>
          <w:szCs w:val="22"/>
        </w:rPr>
        <w:t>: the potential for the charter to push back on the playbook is much greater than is currently being used.</w:t>
      </w:r>
    </w:p>
    <w:p w:rsidRPr="004F466E" w:rsidR="000D13AE" w:rsidP="000D13AE" w:rsidRDefault="000D13AE" w14:paraId="0A336F71" w14:textId="77777777">
      <w:pPr>
        <w:rPr>
          <w:rFonts w:ascii="Arial" w:hAnsi="Arial" w:eastAsia="Times New Roman" w:cs="Arial"/>
          <w:sz w:val="22"/>
          <w:szCs w:val="22"/>
        </w:rPr>
      </w:pPr>
    </w:p>
    <w:p w:rsidRPr="004F466E" w:rsidR="000D13AE" w:rsidP="000D13AE" w:rsidRDefault="000D13AE" w14:paraId="7246EFC1" w14:textId="77777777">
      <w:pPr>
        <w:rPr>
          <w:rFonts w:ascii="Arial" w:hAnsi="Arial" w:eastAsia="Times New Roman" w:cs="Arial"/>
          <w:sz w:val="22"/>
          <w:szCs w:val="22"/>
        </w:rPr>
      </w:pPr>
      <w:r w:rsidRPr="004F466E">
        <w:rPr>
          <w:rFonts w:ascii="Arial" w:hAnsi="Arial" w:eastAsia="Times New Roman" w:cs="Arial"/>
          <w:b/>
          <w:bCs/>
          <w:color w:val="000000"/>
          <w:sz w:val="22"/>
          <w:szCs w:val="22"/>
        </w:rPr>
        <w:t>Backsliding as the Charter’s “Prince”</w:t>
      </w:r>
    </w:p>
    <w:p w:rsidRPr="004F466E" w:rsidR="000D13AE" w:rsidP="00595DD1" w:rsidRDefault="000D13AE" w14:paraId="2668B7AD" w14:textId="77777777">
      <w:pPr>
        <w:numPr>
          <w:ilvl w:val="0"/>
          <w:numId w:val="84"/>
        </w:numPr>
        <w:spacing w:before="12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Because of backsliding, there’s more impetus to start developing HR protections</w:t>
      </w:r>
    </w:p>
    <w:p w:rsidRPr="004F466E" w:rsidR="000D13AE" w:rsidP="00595DD1" w:rsidRDefault="000D13AE" w14:paraId="1A5B255E" w14:textId="77777777">
      <w:pPr>
        <w:numPr>
          <w:ilvl w:val="0"/>
          <w:numId w:val="8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Polish judges; C-619/18 (2019); 37-59;71-97; 124</w:t>
      </w:r>
    </w:p>
    <w:p w:rsidRPr="004F466E" w:rsidR="000D13AE" w:rsidP="00595DD1" w:rsidRDefault="000D13AE" w14:paraId="35B53F7F" w14:textId="77777777">
      <w:pPr>
        <w:numPr>
          <w:ilvl w:val="1"/>
          <w:numId w:val="8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Commission’s angle (A19(1) TEU &amp; A47 CFR)</w:t>
      </w:r>
    </w:p>
    <w:p w:rsidRPr="004F466E" w:rsidR="000D13AE" w:rsidP="00595DD1" w:rsidRDefault="000D13AE" w14:paraId="0551B565" w14:textId="77777777">
      <w:pPr>
        <w:numPr>
          <w:ilvl w:val="1"/>
          <w:numId w:val="8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Charter applied next to EU obligation</w:t>
      </w:r>
    </w:p>
    <w:p w:rsidRPr="004F466E" w:rsidR="000D13AE" w:rsidP="00595DD1" w:rsidRDefault="000D13AE" w14:paraId="2AA89765" w14:textId="77777777">
      <w:pPr>
        <w:numPr>
          <w:ilvl w:val="2"/>
          <w:numId w:val="8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 test as of par. 79 a Charter-based test?</w:t>
      </w:r>
    </w:p>
    <w:p w:rsidRPr="004F466E" w:rsidR="000D13AE" w:rsidP="00595DD1" w:rsidRDefault="000D13AE" w14:paraId="20C4BDE8" w14:textId="77777777">
      <w:pPr>
        <w:numPr>
          <w:ilvl w:val="2"/>
          <w:numId w:val="8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A47 CFR add something in substance to A19 TEU?</w:t>
      </w:r>
    </w:p>
    <w:p w:rsidRPr="004F466E" w:rsidR="000D13AE" w:rsidP="000D13AE" w:rsidRDefault="000D13AE" w14:paraId="36B63A4F" w14:textId="77777777">
      <w:pPr>
        <w:spacing w:before="120"/>
        <w:rPr>
          <w:rFonts w:ascii="Arial" w:hAnsi="Arial" w:eastAsia="Times New Roman" w:cs="Arial"/>
          <w:sz w:val="22"/>
          <w:szCs w:val="22"/>
        </w:rPr>
      </w:pPr>
      <w:r w:rsidRPr="004F466E">
        <w:rPr>
          <w:rFonts w:ascii="Arial" w:hAnsi="Arial" w:eastAsia="Times New Roman" w:cs="Arial"/>
          <w:color w:val="000000"/>
          <w:sz w:val="22"/>
          <w:szCs w:val="22"/>
        </w:rPr>
        <w:t>In the meantime, on the ground..</w:t>
      </w:r>
    </w:p>
    <w:p w:rsidRPr="004F466E" w:rsidR="000D13AE" w:rsidP="00595DD1" w:rsidRDefault="000D13AE" w14:paraId="07E7B80D" w14:textId="77777777">
      <w:pPr>
        <w:numPr>
          <w:ilvl w:val="0"/>
          <w:numId w:val="85"/>
        </w:numPr>
        <w:spacing w:before="1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PL: Neo-KRS, CT, Supreme Adm. Court, 2 Supreme Court Chambers captured, Muzzle Law introduced, non-courts asking preliminary questions (par 45 &amp; 55)</w:t>
      </w:r>
    </w:p>
    <w:p w:rsidRPr="004F466E" w:rsidR="000D13AE" w:rsidP="00595DD1" w:rsidRDefault="000D13AE" w14:paraId="5F8C8BE9" w14:textId="77777777">
      <w:pPr>
        <w:numPr>
          <w:ilvl w:val="0"/>
          <w:numId w:val="8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Outside PL: NL Court blocks suspects’ transfers (par 43)</w:t>
      </w:r>
    </w:p>
    <w:p w:rsidRPr="004F466E" w:rsidR="000D13AE" w:rsidP="000D13AE" w:rsidRDefault="000D13AE" w14:paraId="2DE04489" w14:textId="77777777">
      <w:pPr>
        <w:rPr>
          <w:rFonts w:ascii="Arial" w:hAnsi="Arial" w:eastAsia="Times New Roman" w:cs="Arial"/>
          <w:sz w:val="22"/>
          <w:szCs w:val="22"/>
        </w:rPr>
      </w:pPr>
    </w:p>
    <w:p w:rsidRPr="004F466E" w:rsidR="000D13AE" w:rsidP="000D13AE" w:rsidRDefault="000D13AE" w14:paraId="0FB1FBE9" w14:textId="77777777">
      <w:pPr>
        <w:spacing w:before="120"/>
        <w:rPr>
          <w:rFonts w:ascii="Arial" w:hAnsi="Arial" w:eastAsia="Times New Roman" w:cs="Arial"/>
          <w:sz w:val="22"/>
          <w:szCs w:val="22"/>
        </w:rPr>
      </w:pPr>
      <w:r w:rsidRPr="004F466E">
        <w:rPr>
          <w:rFonts w:ascii="Arial" w:hAnsi="Arial" w:eastAsia="Times New Roman" w:cs="Arial"/>
          <w:color w:val="000000"/>
          <w:sz w:val="22"/>
          <w:szCs w:val="22"/>
        </w:rPr>
        <w:t>Hungarian NGOs; C-78/18 (2020); 40-97; 98-142</w:t>
      </w:r>
    </w:p>
    <w:p w:rsidRPr="004F466E" w:rsidR="000D13AE" w:rsidP="00595DD1" w:rsidRDefault="000D13AE" w14:paraId="3A19DFB4" w14:textId="77777777">
      <w:pPr>
        <w:numPr>
          <w:ilvl w:val="0"/>
          <w:numId w:val="86"/>
        </w:numPr>
        <w:spacing w:before="12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Commission’s angle (A63 TFEU; A7, 8, 12 CFR)</w:t>
      </w:r>
    </w:p>
    <w:p w:rsidRPr="004F466E" w:rsidR="000D13AE" w:rsidP="00595DD1" w:rsidRDefault="000D13AE" w14:paraId="0DA7CFDD" w14:textId="77777777">
      <w:pPr>
        <w:numPr>
          <w:ilvl w:val="0"/>
          <w:numId w:val="8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Charter applied next to/after EU obligation</w:t>
      </w:r>
    </w:p>
    <w:p w:rsidRPr="004F466E" w:rsidR="000D13AE" w:rsidP="00595DD1" w:rsidRDefault="000D13AE" w14:paraId="79DE1218" w14:textId="77777777">
      <w:pPr>
        <w:numPr>
          <w:ilvl w:val="1"/>
          <w:numId w:val="8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A7, 8 &amp; 12 CFR test undertaken after A63 TFEU test</w:t>
      </w:r>
    </w:p>
    <w:p w:rsidRPr="004F466E" w:rsidR="000D13AE" w:rsidP="00595DD1" w:rsidRDefault="000D13AE" w14:paraId="5769277E" w14:textId="77777777">
      <w:pPr>
        <w:numPr>
          <w:ilvl w:val="1"/>
          <w:numId w:val="8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Innovation re. 12 CFR</w:t>
      </w:r>
    </w:p>
    <w:p w:rsidRPr="004F466E" w:rsidR="000D13AE" w:rsidP="00595DD1" w:rsidRDefault="000D13AE" w14:paraId="781CE184" w14:textId="77777777">
      <w:pPr>
        <w:numPr>
          <w:ilvl w:val="1"/>
          <w:numId w:val="8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the CFR test substantively add to free mvmt test? (e.g. par. 141) (see also AG, calling for “integrated test”)</w:t>
      </w:r>
    </w:p>
    <w:p w:rsidRPr="004F466E" w:rsidR="000D13AE" w:rsidP="00595DD1" w:rsidRDefault="000D13AE" w14:paraId="07046F81" w14:textId="77777777">
      <w:pPr>
        <w:numPr>
          <w:ilvl w:val="0"/>
          <w:numId w:val="8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Commission has started case re. non-compliance!</w:t>
      </w:r>
    </w:p>
    <w:p w:rsidRPr="004F466E" w:rsidR="000D13AE" w:rsidP="000D13AE" w:rsidRDefault="000D13AE" w14:paraId="503666BA" w14:textId="77777777">
      <w:pPr>
        <w:spacing w:before="120"/>
        <w:rPr>
          <w:rFonts w:ascii="Arial" w:hAnsi="Arial" w:eastAsia="Times New Roman" w:cs="Arial"/>
          <w:sz w:val="22"/>
          <w:szCs w:val="22"/>
        </w:rPr>
      </w:pPr>
      <w:r w:rsidRPr="004F466E">
        <w:rPr>
          <w:rFonts w:ascii="Arial" w:hAnsi="Arial" w:eastAsia="Times New Roman" w:cs="Arial"/>
          <w:color w:val="000000"/>
          <w:sz w:val="22"/>
          <w:szCs w:val="22"/>
        </w:rPr>
        <w:t>In the meantime, on the ground..</w:t>
      </w:r>
    </w:p>
    <w:p w:rsidRPr="004F466E" w:rsidR="000D13AE" w:rsidP="00595DD1" w:rsidRDefault="000D13AE" w14:paraId="520FD69E" w14:textId="77777777">
      <w:pPr>
        <w:numPr>
          <w:ilvl w:val="0"/>
          <w:numId w:val="87"/>
        </w:numPr>
        <w:spacing w:before="1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CEU left country, public media, NGOs, judicial reforms</w:t>
      </w:r>
    </w:p>
    <w:p w:rsidRPr="004F466E" w:rsidR="000D13AE" w:rsidP="000D13AE" w:rsidRDefault="000D13AE" w14:paraId="44A95E90" w14:textId="77777777">
      <w:pPr>
        <w:rPr>
          <w:rFonts w:ascii="Arial" w:hAnsi="Arial" w:eastAsia="Times New Roman" w:cs="Arial"/>
          <w:sz w:val="22"/>
          <w:szCs w:val="22"/>
        </w:rPr>
      </w:pPr>
    </w:p>
    <w:p w:rsidRPr="004F466E" w:rsidR="000D13AE" w:rsidP="000D13AE" w:rsidRDefault="000D13AE" w14:paraId="309D9B1F" w14:textId="77777777">
      <w:pPr>
        <w:rPr>
          <w:rFonts w:ascii="Arial" w:hAnsi="Arial" w:eastAsia="Times New Roman" w:cs="Arial"/>
          <w:sz w:val="22"/>
          <w:szCs w:val="22"/>
        </w:rPr>
      </w:pPr>
      <w:r w:rsidRPr="004F466E">
        <w:rPr>
          <w:rFonts w:ascii="Arial" w:hAnsi="Arial" w:eastAsia="Times New Roman" w:cs="Arial"/>
          <w:b/>
          <w:bCs/>
          <w:color w:val="000000"/>
          <w:sz w:val="22"/>
          <w:szCs w:val="22"/>
        </w:rPr>
        <w:t>EU-Level tools: towards Charter Traction?</w:t>
      </w:r>
    </w:p>
    <w:p w:rsidRPr="004F466E" w:rsidR="000D13AE" w:rsidP="00595DD1" w:rsidRDefault="000D13AE" w14:paraId="2954C1D0" w14:textId="77777777">
      <w:pPr>
        <w:numPr>
          <w:ilvl w:val="0"/>
          <w:numId w:val="88"/>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w:t>
      </w:r>
      <w:r w:rsidRPr="004F466E">
        <w:rPr>
          <w:rFonts w:ascii="Arial" w:hAnsi="Arial" w:eastAsia="Times New Roman" w:cs="Arial"/>
          <w:color w:val="000000"/>
          <w:sz w:val="22"/>
          <w:szCs w:val="22"/>
        </w:rPr>
        <w:t>Remember: EU-level=easy, MS-level = hard)</w:t>
      </w:r>
    </w:p>
    <w:p w:rsidRPr="004F466E" w:rsidR="000D13AE" w:rsidP="00595DD1" w:rsidRDefault="000D13AE" w14:paraId="339C2254" w14:textId="77777777">
      <w:pPr>
        <w:numPr>
          <w:ilvl w:val="0"/>
          <w:numId w:val="8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Regulation 1141/2014 on funding EuPP</w:t>
      </w:r>
    </w:p>
    <w:p w:rsidRPr="004F466E" w:rsidR="000D13AE" w:rsidP="00595DD1" w:rsidRDefault="000D13AE" w14:paraId="07DDBB39" w14:textId="77777777">
      <w:pPr>
        <w:numPr>
          <w:ilvl w:val="1"/>
          <w:numId w:val="8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Design &amp; practical effect vs Charter proofing</w:t>
      </w:r>
    </w:p>
    <w:p w:rsidRPr="004F466E" w:rsidR="000D13AE" w:rsidP="00595DD1" w:rsidRDefault="000D13AE" w14:paraId="606430DA" w14:textId="77777777">
      <w:pPr>
        <w:numPr>
          <w:ilvl w:val="1"/>
          <w:numId w:val="8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Reforms announced</w:t>
      </w:r>
    </w:p>
    <w:p w:rsidRPr="004F466E" w:rsidR="000D13AE" w:rsidP="00595DD1" w:rsidRDefault="000D13AE" w14:paraId="7EB30F68" w14:textId="77777777">
      <w:pPr>
        <w:numPr>
          <w:ilvl w:val="0"/>
          <w:numId w:val="8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Horizontal CFR compliance obligation EU funds </w:t>
      </w:r>
    </w:p>
    <w:p w:rsidRPr="004F466E" w:rsidR="000D13AE" w:rsidP="00595DD1" w:rsidRDefault="000D13AE" w14:paraId="3662FE6B" w14:textId="77777777">
      <w:pPr>
        <w:numPr>
          <w:ilvl w:val="1"/>
          <w:numId w:val="8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Potentially powerful too, next to e.g. the general regime of EU budgetary conditionality </w:t>
      </w:r>
    </w:p>
    <w:p w:rsidRPr="004F466E" w:rsidR="000D13AE" w:rsidP="000D13AE" w:rsidRDefault="000D13AE" w14:paraId="0EC72F9B" w14:textId="4FD00AA5">
      <w:pPr>
        <w:spacing w:after="240"/>
        <w:rPr>
          <w:rFonts w:ascii="Arial" w:hAnsi="Arial" w:eastAsia="Times New Roman" w:cs="Arial"/>
          <w:sz w:val="22"/>
          <w:szCs w:val="22"/>
        </w:rPr>
      </w:pPr>
    </w:p>
    <w:p w:rsidRPr="004F466E" w:rsidR="000D13AE" w:rsidP="000D13AE" w:rsidRDefault="00383301" w14:paraId="0A7A13E5" w14:textId="1486A345">
      <w:pPr>
        <w:pStyle w:val="Heading1"/>
        <w:rPr>
          <w:rFonts w:ascii="Arial" w:hAnsi="Arial" w:cs="Arial"/>
          <w:sz w:val="22"/>
          <w:szCs w:val="22"/>
        </w:rPr>
      </w:pPr>
      <w:bookmarkStart w:name="_Toc70540916" w:id="11"/>
      <w:r w:rsidRPr="004F466E">
        <w:rPr>
          <w:rFonts w:ascii="Arial" w:hAnsi="Arial" w:cs="Arial"/>
          <w:sz w:val="22"/>
          <w:szCs w:val="22"/>
          <w:highlight w:val="yellow"/>
        </w:rPr>
        <w:t>1</w:t>
      </w:r>
      <w:r w:rsidRPr="004F466E" w:rsidR="005D4D55">
        <w:rPr>
          <w:rFonts w:ascii="Arial" w:hAnsi="Arial" w:cs="Arial"/>
          <w:sz w:val="22"/>
          <w:szCs w:val="22"/>
          <w:highlight w:val="yellow"/>
        </w:rPr>
        <w:t>5</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BREXIT AND LEAVING THE EU</w:t>
      </w:r>
      <w:bookmarkEnd w:id="11"/>
      <w:r w:rsidRPr="004F466E" w:rsidR="000D13AE">
        <w:rPr>
          <w:rFonts w:ascii="Arial" w:hAnsi="Arial" w:cs="Arial"/>
          <w:sz w:val="22"/>
          <w:szCs w:val="22"/>
        </w:rPr>
        <w:t xml:space="preserve"> </w:t>
      </w:r>
    </w:p>
    <w:p w:rsidRPr="004F466E" w:rsidR="000D13AE" w:rsidP="000D13AE" w:rsidRDefault="000D13AE" w14:paraId="0859EFB8"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Waves of Enlargement vs Single Exit?</w:t>
      </w:r>
    </w:p>
    <w:p w:rsidRPr="004F466E" w:rsidR="000D13AE" w:rsidP="00595DD1" w:rsidRDefault="000D13AE" w14:paraId="7D4E09CE" w14:textId="39CE619F">
      <w:pPr>
        <w:numPr>
          <w:ilvl w:val="0"/>
          <w:numId w:val="89"/>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1962 </w:t>
      </w:r>
      <w:r w:rsidRPr="004F466E" w:rsidR="001B67F8">
        <w:rPr>
          <w:rFonts w:ascii="Arial" w:hAnsi="Arial" w:eastAsia="Times New Roman" w:cs="Arial"/>
          <w:color w:val="000000"/>
          <w:sz w:val="22"/>
          <w:szCs w:val="22"/>
        </w:rPr>
        <w:t>→ Algeria</w:t>
      </w:r>
      <w:r w:rsidRPr="004F466E">
        <w:rPr>
          <w:rFonts w:ascii="Arial" w:hAnsi="Arial" w:eastAsia="Times New Roman" w:cs="Arial"/>
          <w:color w:val="000000"/>
          <w:sz w:val="22"/>
          <w:szCs w:val="22"/>
        </w:rPr>
        <w:t xml:space="preserve"> gained independence from France. We don’t consider this an exit of a member state. </w:t>
      </w:r>
    </w:p>
    <w:p w:rsidRPr="004F466E" w:rsidR="000D13AE" w:rsidP="00595DD1" w:rsidRDefault="000D13AE" w14:paraId="35DB2B3B" w14:textId="77777777">
      <w:pPr>
        <w:numPr>
          <w:ilvl w:val="0"/>
          <w:numId w:val="8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1985 → Greenland was part of the EU as part of Denmark. Left because of fishing rights. </w:t>
      </w:r>
    </w:p>
    <w:p w:rsidRPr="004F466E" w:rsidR="000D13AE" w:rsidP="00595DD1" w:rsidRDefault="000D13AE" w14:paraId="341658F7" w14:textId="77777777">
      <w:pPr>
        <w:numPr>
          <w:ilvl w:val="0"/>
          <w:numId w:val="8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2009-2010 → Fear that Greece would exit from the Eurozone. </w:t>
      </w:r>
    </w:p>
    <w:p w:rsidRPr="004F466E" w:rsidR="000D13AE" w:rsidP="00595DD1" w:rsidRDefault="000D13AE" w14:paraId="585FD019" w14:textId="77777777">
      <w:pPr>
        <w:numPr>
          <w:ilvl w:val="0"/>
          <w:numId w:val="8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2012 → St. Barthelemy. Territory of former colonial power (France) with close relationship to former colonial power. </w:t>
      </w:r>
    </w:p>
    <w:p w:rsidRPr="004F466E" w:rsidR="000D13AE" w:rsidP="00595DD1" w:rsidRDefault="000D13AE" w14:paraId="6EBF3D26" w14:textId="77777777">
      <w:pPr>
        <w:numPr>
          <w:ilvl w:val="0"/>
          <w:numId w:val="8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2020 → UK exit – This is the only REAL exit from the EU. </w:t>
      </w:r>
    </w:p>
    <w:p w:rsidRPr="004F466E" w:rsidR="000D13AE" w:rsidP="000D13AE" w:rsidRDefault="000D13AE" w14:paraId="3999D47D"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Article 50 TEU</w:t>
      </w:r>
    </w:p>
    <w:p w:rsidRPr="004F466E" w:rsidR="000D13AE" w:rsidP="00595DD1" w:rsidRDefault="000D13AE" w14:paraId="5D7998A6" w14:textId="77777777">
      <w:pPr>
        <w:numPr>
          <w:ilvl w:val="0"/>
          <w:numId w:val="90"/>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Governs exit, just as Article 49 TEU governs accession</w:t>
      </w:r>
    </w:p>
    <w:p w:rsidRPr="004F466E" w:rsidR="000D13AE" w:rsidP="00595DD1" w:rsidRDefault="000D13AE" w14:paraId="1CE1FEF5" w14:textId="77777777">
      <w:pPr>
        <w:numPr>
          <w:ilvl w:val="0"/>
          <w:numId w:val="9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Was added only in 2010, by the Lisbon Treaty</w:t>
      </w:r>
    </w:p>
    <w:p w:rsidRPr="004F466E" w:rsidR="000D13AE" w:rsidP="00595DD1" w:rsidRDefault="000D13AE" w14:paraId="24FED100" w14:textId="77777777">
      <w:pPr>
        <w:numPr>
          <w:ilvl w:val="0"/>
          <w:numId w:val="9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was the position on exit from the EU prior to 2010?</w:t>
      </w:r>
    </w:p>
    <w:p w:rsidRPr="004F466E" w:rsidR="000D13AE" w:rsidP="00595DD1" w:rsidRDefault="000D13AE" w14:paraId="5EA4B83A" w14:textId="77777777">
      <w:pPr>
        <w:numPr>
          <w:ilvl w:val="1"/>
          <w:numId w:val="9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Wish to exit would have followed general rule of </w:t>
      </w:r>
      <w:r w:rsidRPr="001B67F8">
        <w:rPr>
          <w:rFonts w:ascii="Arial" w:hAnsi="Arial" w:eastAsia="Times New Roman" w:cs="Arial"/>
          <w:b/>
          <w:bCs/>
          <w:color w:val="000000"/>
          <w:sz w:val="22"/>
          <w:szCs w:val="22"/>
        </w:rPr>
        <w:t>detracting from an international agreement</w:t>
      </w:r>
      <w:r w:rsidRPr="004F466E">
        <w:rPr>
          <w:rFonts w:ascii="Arial" w:hAnsi="Arial" w:eastAsia="Times New Roman" w:cs="Arial"/>
          <w:color w:val="000000"/>
          <w:sz w:val="22"/>
          <w:szCs w:val="22"/>
        </w:rPr>
        <w:t>. We see this discussed in the Wightman case. Exit would have been covered by international law generally. </w:t>
      </w:r>
    </w:p>
    <w:p w:rsidRPr="004F466E" w:rsidR="000D13AE" w:rsidP="00595DD1" w:rsidRDefault="000D13AE" w14:paraId="703C70FE" w14:textId="77777777">
      <w:pPr>
        <w:numPr>
          <w:ilvl w:val="0"/>
          <w:numId w:val="9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 law of exit more extensive than the law of enlargement (per Sadurski)?</w:t>
      </w:r>
    </w:p>
    <w:p w:rsidRPr="004F466E" w:rsidR="000D13AE" w:rsidP="00595DD1" w:rsidRDefault="000D13AE" w14:paraId="59C7BE00" w14:textId="77777777">
      <w:pPr>
        <w:numPr>
          <w:ilvl w:val="1"/>
          <w:numId w:val="9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Enlargement law - Very thin (there’s a lot of negotiation and policy involved as opposed to a lot of pre-established law) </w:t>
      </w:r>
    </w:p>
    <w:p w:rsidRPr="004F466E" w:rsidR="000D13AE" w:rsidP="00595DD1" w:rsidRDefault="000D13AE" w14:paraId="5ED0FE69" w14:textId="77777777">
      <w:pPr>
        <w:numPr>
          <w:ilvl w:val="1"/>
          <w:numId w:val="9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Exit law - Article 50. There’s no practice around it yet apart from what happened with the UK. There’s not a lot of law and almost no precedent. </w:t>
      </w:r>
    </w:p>
    <w:p w:rsidRPr="004F466E" w:rsidR="000D13AE" w:rsidP="000D13AE" w:rsidRDefault="000D13AE" w14:paraId="12BCD804"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Text of Article 50</w:t>
      </w:r>
    </w:p>
    <w:p w:rsidRPr="004F466E" w:rsidR="000D13AE" w:rsidP="00595DD1" w:rsidRDefault="000D13AE" w14:paraId="71B7CB12" w14:textId="77777777">
      <w:pPr>
        <w:numPr>
          <w:ilvl w:val="0"/>
          <w:numId w:val="91"/>
        </w:numPr>
        <w:spacing w:before="200"/>
        <w:textAlignment w:val="baseline"/>
        <w:rPr>
          <w:rFonts w:ascii="Arial" w:hAnsi="Arial" w:eastAsia="Times New Roman" w:cs="Arial"/>
          <w:i/>
          <w:iCs/>
          <w:color w:val="1C4587"/>
          <w:sz w:val="22"/>
          <w:szCs w:val="22"/>
        </w:rPr>
      </w:pPr>
      <w:r w:rsidRPr="004F466E">
        <w:rPr>
          <w:rFonts w:ascii="Arial" w:hAnsi="Arial" w:eastAsia="Times New Roman" w:cs="Arial"/>
          <w:i/>
          <w:iCs/>
          <w:color w:val="1C4587"/>
          <w:sz w:val="22"/>
          <w:szCs w:val="22"/>
        </w:rPr>
        <w:t xml:space="preserve">(1) Any Member State may decide to withdraw from the Union </w:t>
      </w:r>
      <w:r w:rsidRPr="004F466E">
        <w:rPr>
          <w:rFonts w:ascii="Arial" w:hAnsi="Arial" w:eastAsia="Times New Roman" w:cs="Arial"/>
          <w:b/>
          <w:bCs/>
          <w:i/>
          <w:iCs/>
          <w:color w:val="1C4587"/>
          <w:sz w:val="22"/>
          <w:szCs w:val="22"/>
        </w:rPr>
        <w:t>in accordance with its own constitutional requirements</w:t>
      </w:r>
      <w:r w:rsidRPr="004F466E">
        <w:rPr>
          <w:rFonts w:ascii="Arial" w:hAnsi="Arial" w:eastAsia="Times New Roman" w:cs="Arial"/>
          <w:i/>
          <w:iCs/>
          <w:color w:val="1C4587"/>
          <w:sz w:val="22"/>
          <w:szCs w:val="22"/>
        </w:rPr>
        <w:t>.</w:t>
      </w:r>
    </w:p>
    <w:p w:rsidRPr="004F466E" w:rsidR="000D13AE" w:rsidP="00595DD1" w:rsidRDefault="000D13AE" w14:paraId="32F66587" w14:textId="77777777">
      <w:pPr>
        <w:numPr>
          <w:ilvl w:val="0"/>
          <w:numId w:val="91"/>
        </w:numPr>
        <w:textAlignment w:val="baseline"/>
        <w:rPr>
          <w:rFonts w:ascii="Arial" w:hAnsi="Arial" w:eastAsia="Times New Roman" w:cs="Arial"/>
          <w:i/>
          <w:iCs/>
          <w:color w:val="1C4587"/>
          <w:sz w:val="22"/>
          <w:szCs w:val="22"/>
        </w:rPr>
      </w:pPr>
      <w:r w:rsidRPr="004F466E">
        <w:rPr>
          <w:rFonts w:ascii="Arial" w:hAnsi="Arial" w:eastAsia="Times New Roman" w:cs="Arial"/>
          <w:i/>
          <w:iCs/>
          <w:color w:val="1C4587"/>
          <w:sz w:val="22"/>
          <w:szCs w:val="22"/>
        </w:rPr>
        <w:t xml:space="preserve">(2) A Member State which decides to withdraw </w:t>
      </w:r>
      <w:r w:rsidRPr="004F466E">
        <w:rPr>
          <w:rFonts w:ascii="Arial" w:hAnsi="Arial" w:eastAsia="Times New Roman" w:cs="Arial"/>
          <w:b/>
          <w:bCs/>
          <w:i/>
          <w:iCs/>
          <w:color w:val="1C4587"/>
          <w:sz w:val="22"/>
          <w:szCs w:val="22"/>
        </w:rPr>
        <w:t xml:space="preserve">shall notify the European Council </w:t>
      </w:r>
      <w:r w:rsidRPr="004F466E">
        <w:rPr>
          <w:rFonts w:ascii="Arial" w:hAnsi="Arial" w:eastAsia="Times New Roman" w:cs="Arial"/>
          <w:i/>
          <w:iCs/>
          <w:color w:val="1C4587"/>
          <w:sz w:val="22"/>
          <w:szCs w:val="22"/>
        </w:rPr>
        <w:t xml:space="preserve">of its intention. In the light of the guidelines provided by the </w:t>
      </w:r>
      <w:r w:rsidRPr="004F466E">
        <w:rPr>
          <w:rFonts w:ascii="Arial" w:hAnsi="Arial" w:eastAsia="Times New Roman" w:cs="Arial"/>
          <w:b/>
          <w:bCs/>
          <w:i/>
          <w:iCs/>
          <w:color w:val="1C4587"/>
          <w:sz w:val="22"/>
          <w:szCs w:val="22"/>
        </w:rPr>
        <w:t>European Council, the Union shall negotiate and conclude an agreement with that State</w:t>
      </w:r>
      <w:r w:rsidRPr="004F466E">
        <w:rPr>
          <w:rFonts w:ascii="Arial" w:hAnsi="Arial" w:eastAsia="Times New Roman" w:cs="Arial"/>
          <w:i/>
          <w:iCs/>
          <w:color w:val="1C4587"/>
          <w:sz w:val="22"/>
          <w:szCs w:val="22"/>
        </w:rPr>
        <w:t xml:space="preserve">, setting out the arrangements for its withdrawal, taking account of the framework for its future relationship with the Union. That agreement shall be negotiated in accordance with Article 218(3) of the Treaty on the Functioning of the European Union. It shall be concluded on behalf of the Union </w:t>
      </w:r>
      <w:r w:rsidRPr="004F466E">
        <w:rPr>
          <w:rFonts w:ascii="Arial" w:hAnsi="Arial" w:eastAsia="Times New Roman" w:cs="Arial"/>
          <w:b/>
          <w:bCs/>
          <w:i/>
          <w:iCs/>
          <w:color w:val="1C4587"/>
          <w:sz w:val="22"/>
          <w:szCs w:val="22"/>
        </w:rPr>
        <w:t>by the Council, acting by a qualified majority, after obtaining the consent of the European Parliament</w:t>
      </w:r>
      <w:r w:rsidRPr="004F466E">
        <w:rPr>
          <w:rFonts w:ascii="Arial" w:hAnsi="Arial" w:eastAsia="Times New Roman" w:cs="Arial"/>
          <w:i/>
          <w:iCs/>
          <w:color w:val="1C4587"/>
          <w:sz w:val="22"/>
          <w:szCs w:val="22"/>
        </w:rPr>
        <w:t>.</w:t>
      </w:r>
    </w:p>
    <w:p w:rsidRPr="004F466E" w:rsidR="000D13AE" w:rsidP="00595DD1" w:rsidRDefault="000D13AE" w14:paraId="31A1CCC7" w14:textId="77777777">
      <w:pPr>
        <w:numPr>
          <w:ilvl w:val="0"/>
          <w:numId w:val="91"/>
        </w:numPr>
        <w:textAlignment w:val="baseline"/>
        <w:rPr>
          <w:rFonts w:ascii="Arial" w:hAnsi="Arial" w:eastAsia="Times New Roman" w:cs="Arial"/>
          <w:i/>
          <w:iCs/>
          <w:color w:val="1C4587"/>
          <w:sz w:val="22"/>
          <w:szCs w:val="22"/>
        </w:rPr>
      </w:pPr>
      <w:r w:rsidRPr="004F466E">
        <w:rPr>
          <w:rFonts w:ascii="Arial" w:hAnsi="Arial" w:eastAsia="Times New Roman" w:cs="Arial"/>
          <w:i/>
          <w:iCs/>
          <w:color w:val="1C4587"/>
          <w:sz w:val="22"/>
          <w:szCs w:val="22"/>
        </w:rPr>
        <w:t xml:space="preserve">(3) The Treaties shall cease to apply to the State in question from the date of entry into force of the withdrawal agreement or, failing that, </w:t>
      </w:r>
      <w:r w:rsidRPr="004F466E">
        <w:rPr>
          <w:rFonts w:ascii="Arial" w:hAnsi="Arial" w:eastAsia="Times New Roman" w:cs="Arial"/>
          <w:b/>
          <w:bCs/>
          <w:i/>
          <w:iCs/>
          <w:color w:val="1C4587"/>
          <w:sz w:val="22"/>
          <w:szCs w:val="22"/>
        </w:rPr>
        <w:t>two years after the notification</w:t>
      </w:r>
      <w:r w:rsidRPr="004F466E">
        <w:rPr>
          <w:rFonts w:ascii="Arial" w:hAnsi="Arial" w:eastAsia="Times New Roman" w:cs="Arial"/>
          <w:i/>
          <w:iCs/>
          <w:color w:val="1C4587"/>
          <w:sz w:val="22"/>
          <w:szCs w:val="22"/>
        </w:rPr>
        <w:t xml:space="preserve"> referred to in paragraph 2, unless the European Council, in agreement with the Member State concerned, unanimously decides to extend this period.</w:t>
      </w:r>
    </w:p>
    <w:p w:rsidRPr="004F466E" w:rsidR="000D13AE" w:rsidP="00595DD1" w:rsidRDefault="000D13AE" w14:paraId="2739B4E1" w14:textId="77777777">
      <w:pPr>
        <w:numPr>
          <w:ilvl w:val="0"/>
          <w:numId w:val="91"/>
        </w:numPr>
        <w:textAlignment w:val="baseline"/>
        <w:rPr>
          <w:rFonts w:ascii="Arial" w:hAnsi="Arial" w:eastAsia="Times New Roman" w:cs="Arial"/>
          <w:i/>
          <w:iCs/>
          <w:color w:val="1C4587"/>
          <w:sz w:val="22"/>
          <w:szCs w:val="22"/>
        </w:rPr>
      </w:pPr>
      <w:r w:rsidRPr="004F466E">
        <w:rPr>
          <w:rFonts w:ascii="Arial" w:hAnsi="Arial" w:eastAsia="Times New Roman" w:cs="Arial"/>
          <w:i/>
          <w:iCs/>
          <w:color w:val="1C4587"/>
          <w:sz w:val="22"/>
          <w:szCs w:val="22"/>
        </w:rPr>
        <w:t>(4) For the purposes of paragraphs 2 and 3, the member of the European Council or of the Council representing the withdrawing Member State shall not participate in the discussions of the European Council or Council or in decisions concerning it.</w:t>
      </w:r>
    </w:p>
    <w:p w:rsidRPr="004F466E" w:rsidR="000D13AE" w:rsidP="00595DD1" w:rsidRDefault="000D13AE" w14:paraId="6BDCD342" w14:textId="77777777">
      <w:pPr>
        <w:numPr>
          <w:ilvl w:val="1"/>
          <w:numId w:val="91"/>
        </w:numPr>
        <w:textAlignment w:val="baseline"/>
        <w:rPr>
          <w:rFonts w:ascii="Arial" w:hAnsi="Arial" w:eastAsia="Times New Roman" w:cs="Arial"/>
          <w:i/>
          <w:iCs/>
          <w:color w:val="1C4587"/>
          <w:sz w:val="22"/>
          <w:szCs w:val="22"/>
        </w:rPr>
      </w:pPr>
      <w:r w:rsidRPr="004F466E">
        <w:rPr>
          <w:rFonts w:ascii="Arial" w:hAnsi="Arial" w:eastAsia="Times New Roman" w:cs="Arial"/>
          <w:i/>
          <w:iCs/>
          <w:color w:val="1C4587"/>
          <w:sz w:val="22"/>
          <w:szCs w:val="22"/>
        </w:rPr>
        <w:t>A qualified majority shall be defined in accordance with Article 238(3)(b) of the Treaty on the Functioning of the European Union.</w:t>
      </w:r>
    </w:p>
    <w:p w:rsidRPr="004F466E" w:rsidR="000D13AE" w:rsidP="00595DD1" w:rsidRDefault="000D13AE" w14:paraId="11A17BAC" w14:textId="77777777">
      <w:pPr>
        <w:numPr>
          <w:ilvl w:val="0"/>
          <w:numId w:val="91"/>
        </w:numPr>
        <w:textAlignment w:val="baseline"/>
        <w:rPr>
          <w:rFonts w:ascii="Arial" w:hAnsi="Arial" w:eastAsia="Times New Roman" w:cs="Arial"/>
          <w:color w:val="000000"/>
          <w:sz w:val="22"/>
          <w:szCs w:val="22"/>
        </w:rPr>
      </w:pPr>
      <w:r w:rsidRPr="004F466E">
        <w:rPr>
          <w:rFonts w:ascii="Arial" w:hAnsi="Arial" w:eastAsia="Times New Roman" w:cs="Arial"/>
          <w:i/>
          <w:iCs/>
          <w:color w:val="1C4587"/>
          <w:sz w:val="22"/>
          <w:szCs w:val="22"/>
        </w:rPr>
        <w:t>(5) If a State which has withdrawn from the Union asks to rejoin, its request shall be subject to the procedure referred to in Article 49</w:t>
      </w:r>
      <w:r w:rsidRPr="004F466E">
        <w:rPr>
          <w:rFonts w:ascii="Arial" w:hAnsi="Arial" w:eastAsia="Times New Roman" w:cs="Arial"/>
          <w:color w:val="000000"/>
          <w:sz w:val="22"/>
          <w:szCs w:val="22"/>
        </w:rPr>
        <w:t>.</w:t>
      </w:r>
    </w:p>
    <w:p w:rsidRPr="004F466E" w:rsidR="000D13AE" w:rsidP="00595DD1" w:rsidRDefault="000D13AE" w14:paraId="7B123026" w14:textId="77777777">
      <w:pPr>
        <w:numPr>
          <w:ilvl w:val="0"/>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Summary: State makes a domestic constitutional decision to withdraw. Then, has to notify the European Council. European Council will set guidelines. </w:t>
      </w:r>
    </w:p>
    <w:p w:rsidRPr="004F466E" w:rsidR="000D13AE" w:rsidP="00595DD1" w:rsidRDefault="000D13AE" w14:paraId="03CE2AA1" w14:textId="77777777">
      <w:pPr>
        <w:numPr>
          <w:ilvl w:val="1"/>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EU is to negotiate and conclude an agreement with that state (setting up arrangements for withdrawal, future relationship of state with the EU). </w:t>
      </w:r>
    </w:p>
    <w:p w:rsidRPr="004F466E" w:rsidR="000D13AE" w:rsidP="00595DD1" w:rsidRDefault="000D13AE" w14:paraId="174609AE" w14:textId="77777777">
      <w:pPr>
        <w:numPr>
          <w:ilvl w:val="1"/>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It’s negotiated in the way international treaties are gone into by the EU. </w:t>
      </w:r>
    </w:p>
    <w:p w:rsidRPr="004F466E" w:rsidR="000D13AE" w:rsidP="00595DD1" w:rsidRDefault="000D13AE" w14:paraId="74EE0B9C" w14:textId="77777777">
      <w:pPr>
        <w:numPr>
          <w:ilvl w:val="1"/>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Council acts with a qualified majority (more than a simple majority – 55% of member states and 65% of population) with consent of the European Parliament. </w:t>
      </w:r>
    </w:p>
    <w:p w:rsidRPr="004F466E" w:rsidR="000D13AE" w:rsidP="00595DD1" w:rsidRDefault="000D13AE" w14:paraId="6B4050BD" w14:textId="77777777">
      <w:pPr>
        <w:numPr>
          <w:ilvl w:val="1"/>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years after notifications is made: </w:t>
      </w:r>
    </w:p>
    <w:p w:rsidRPr="004F466E" w:rsidR="000D13AE" w:rsidP="00595DD1" w:rsidRDefault="000D13AE" w14:paraId="1D66403F" w14:textId="72BF0F89">
      <w:pPr>
        <w:numPr>
          <w:ilvl w:val="2"/>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If no </w:t>
      </w:r>
      <w:r w:rsidRPr="004F466E" w:rsidR="00B134BA">
        <w:rPr>
          <w:rFonts w:ascii="Arial" w:hAnsi="Arial" w:eastAsia="Times New Roman" w:cs="Arial"/>
          <w:color w:val="000000"/>
          <w:sz w:val="22"/>
          <w:szCs w:val="22"/>
        </w:rPr>
        <w:t>agreement state</w:t>
      </w:r>
      <w:r w:rsidRPr="004F466E">
        <w:rPr>
          <w:rFonts w:ascii="Arial" w:hAnsi="Arial" w:eastAsia="Times New Roman" w:cs="Arial"/>
          <w:color w:val="000000"/>
          <w:sz w:val="22"/>
          <w:szCs w:val="22"/>
        </w:rPr>
        <w:t xml:space="preserve"> automatically departs, unless European Council decides to extend the time for negotiation. </w:t>
      </w:r>
    </w:p>
    <w:p w:rsidRPr="004F466E" w:rsidR="000D13AE" w:rsidP="00595DD1" w:rsidRDefault="000D13AE" w14:paraId="76BB85C7" w14:textId="77777777">
      <w:pPr>
        <w:numPr>
          <w:ilvl w:val="2"/>
          <w:numId w:val="9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Extension was used multiple times with Brexit. </w:t>
      </w:r>
    </w:p>
    <w:p w:rsidRPr="00C70934" w:rsidR="00A74AD2" w:rsidP="00A74AD2" w:rsidRDefault="00A74AD2" w14:paraId="3750BD70" w14:textId="77777777">
      <w:pPr>
        <w:rPr>
          <w:rFonts w:ascii="Times New Roman" w:hAnsi="Times New Roman" w:eastAsia="Times New Roman" w:cs="Times New Roman"/>
        </w:rPr>
      </w:pPr>
      <w:r w:rsidRPr="00C70934">
        <w:rPr>
          <w:rFonts w:ascii="Arial" w:hAnsi="Arial" w:eastAsia="Times New Roman" w:cs="Arial"/>
          <w:b/>
          <w:bCs/>
          <w:color w:val="FF0000"/>
          <w:sz w:val="22"/>
          <w:szCs w:val="22"/>
        </w:rPr>
        <w:t>Case 621/18, Wightman, judgment of the CJEU of Dec 2018</w:t>
      </w:r>
      <w:r w:rsidRPr="00C70934">
        <w:rPr>
          <w:rFonts w:ascii="Arial" w:hAnsi="Arial" w:eastAsia="Times New Roman" w:cs="Arial"/>
          <w:color w:val="000000"/>
          <w:sz w:val="22"/>
          <w:szCs w:val="22"/>
        </w:rPr>
        <w:t xml:space="preserve"> – </w:t>
      </w:r>
      <w:r w:rsidRPr="00C70934">
        <w:rPr>
          <w:rFonts w:ascii="Arial" w:hAnsi="Arial" w:eastAsia="Times New Roman" w:cs="Arial"/>
          <w:color w:val="000000"/>
          <w:sz w:val="22"/>
          <w:szCs w:val="22"/>
          <w:shd w:val="clear" w:color="auto" w:fill="FFFF00"/>
        </w:rPr>
        <w:t>Fabi </w:t>
      </w:r>
    </w:p>
    <w:p w:rsidRPr="00C70934" w:rsidR="00A74AD2" w:rsidP="00595DD1" w:rsidRDefault="00A74AD2" w14:paraId="2F8036B3" w14:textId="77777777">
      <w:pPr>
        <w:numPr>
          <w:ilvl w:val="0"/>
          <w:numId w:val="184"/>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EU Law - A. 50 requires that MS wanting to withdraw notify the E. Council. Exit agreement is negotiated. MS can revoke notification if it changes its mind within 2 years. </w:t>
      </w:r>
    </w:p>
    <w:p w:rsidRPr="00C70934" w:rsidR="00A74AD2" w:rsidP="00595DD1" w:rsidRDefault="00A74AD2" w14:paraId="64BF2FAA" w14:textId="77777777">
      <w:pPr>
        <w:numPr>
          <w:ilvl w:val="0"/>
          <w:numId w:val="184"/>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Petitioners (Scots, some UK MPs, some EMPs) wanted to unilaterally revoke UK’s notification to withdraw before the 2 years. Effect = UK would remain in EU</w:t>
      </w:r>
    </w:p>
    <w:p w:rsidRPr="00C70934" w:rsidR="00A74AD2" w:rsidP="00595DD1" w:rsidRDefault="00A74AD2" w14:paraId="15948745" w14:textId="77777777">
      <w:pPr>
        <w:numPr>
          <w:ilvl w:val="0"/>
          <w:numId w:val="184"/>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Council and Commission’s Argument: Right revoke isn’t unilateral (doesn’t only belong to the MS that made notification). Otherwise, MS would enjoy a right to withdraw w/o time limit (they could revoke, notify again, and trigger a new 2 year period). This renders A. 50 ineffective. A. 50 should be interpreted as allowing revocation, but only with unanimous consent of the E. Council. </w:t>
      </w:r>
    </w:p>
    <w:p w:rsidRPr="00C70934" w:rsidR="00A74AD2" w:rsidP="00595DD1" w:rsidRDefault="00A74AD2" w14:paraId="7E1614DD" w14:textId="77777777">
      <w:pPr>
        <w:numPr>
          <w:ilvl w:val="0"/>
          <w:numId w:val="184"/>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xml:space="preserve">CJEU’s Decision: </w:t>
      </w:r>
      <w:r w:rsidRPr="00C70934">
        <w:rPr>
          <w:rFonts w:ascii="Arial" w:hAnsi="Arial" w:eastAsia="Times New Roman" w:cs="Arial"/>
          <w:b/>
          <w:bCs/>
          <w:color w:val="000000"/>
          <w:sz w:val="22"/>
          <w:szCs w:val="22"/>
        </w:rPr>
        <w:t>The right to revoke is completely unilateral and it belongs only to the MS that gave the intention notification.</w:t>
      </w:r>
      <w:r w:rsidRPr="00C70934">
        <w:rPr>
          <w:rFonts w:ascii="Arial" w:hAnsi="Arial" w:eastAsia="Times New Roman" w:cs="Arial"/>
          <w:color w:val="000000"/>
          <w:sz w:val="22"/>
          <w:szCs w:val="22"/>
        </w:rPr>
        <w:t xml:space="preserve"> A MS isn’t required to make the decision of withdrawal in concert with other MS or other EU institutions. It’s the decision of the MS alone (in accordance with its own constitutional requirements) </w:t>
      </w:r>
    </w:p>
    <w:p w:rsidRPr="00C70934" w:rsidR="00A74AD2" w:rsidP="00595DD1" w:rsidRDefault="00A74AD2" w14:paraId="302B6855" w14:textId="77777777">
      <w:pPr>
        <w:numPr>
          <w:ilvl w:val="1"/>
          <w:numId w:val="184"/>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Council and Commission’s argument would transform unilateral sovereign right into a conditional right subject to approval procedure. </w:t>
      </w:r>
    </w:p>
    <w:p w:rsidRPr="00A74AD2" w:rsidR="00B134BA" w:rsidP="00595DD1" w:rsidRDefault="00A74AD2" w14:paraId="466640E1" w14:textId="2017FD50">
      <w:pPr>
        <w:numPr>
          <w:ilvl w:val="1"/>
          <w:numId w:val="184"/>
        </w:numPr>
        <w:textAlignment w:val="baseline"/>
        <w:rPr>
          <w:rFonts w:ascii="Arial" w:hAnsi="Arial" w:eastAsia="Times New Roman" w:cs="Arial"/>
          <w:color w:val="000000"/>
          <w:sz w:val="22"/>
          <w:szCs w:val="22"/>
        </w:rPr>
      </w:pPr>
      <w:r w:rsidRPr="00C70934">
        <w:rPr>
          <w:rFonts w:ascii="Arial" w:hAnsi="Arial" w:eastAsia="Times New Roman" w:cs="Arial"/>
          <w:color w:val="000000"/>
          <w:sz w:val="22"/>
          <w:szCs w:val="22"/>
        </w:rPr>
        <w:t> “...for as long as a withdrawal agreement concluded between the EU and that MS has not entered into force or, if no such agreement has been concluded, for as long as the two-year period laid down in Article 50(3) TEU...that MS.</w:t>
      </w:r>
      <w:r w:rsidRPr="00C70934" w:rsidR="000D5022">
        <w:rPr>
          <w:rFonts w:ascii="Arial" w:hAnsi="Arial" w:eastAsia="Times New Roman" w:cs="Arial"/>
          <w:color w:val="000000"/>
          <w:sz w:val="22"/>
          <w:szCs w:val="22"/>
        </w:rPr>
        <w:t>..</w:t>
      </w:r>
      <w:r w:rsidRPr="00C70934" w:rsidR="000D5022">
        <w:rPr>
          <w:rFonts w:ascii="Arial" w:hAnsi="Arial" w:eastAsia="Times New Roman" w:cs="Arial"/>
          <w:b/>
          <w:bCs/>
          <w:color w:val="000000"/>
          <w:sz w:val="22"/>
          <w:szCs w:val="22"/>
          <w:u w:val="single"/>
        </w:rPr>
        <w:t xml:space="preserve"> retains</w:t>
      </w:r>
      <w:r w:rsidRPr="00C70934">
        <w:rPr>
          <w:rFonts w:ascii="Arial" w:hAnsi="Arial" w:eastAsia="Times New Roman" w:cs="Arial"/>
          <w:b/>
          <w:bCs/>
          <w:color w:val="000000"/>
          <w:sz w:val="22"/>
          <w:szCs w:val="22"/>
          <w:u w:val="single"/>
        </w:rPr>
        <w:t xml:space="preserve"> the ability to revoke unilaterally the notification of its intention to withdraw </w:t>
      </w:r>
      <w:r w:rsidRPr="00C70934">
        <w:rPr>
          <w:rFonts w:ascii="Arial" w:hAnsi="Arial" w:eastAsia="Times New Roman" w:cs="Arial"/>
          <w:color w:val="000000"/>
          <w:sz w:val="22"/>
          <w:szCs w:val="22"/>
        </w:rPr>
        <w:t>from the EU, in accordance with its constitutional requirements.” </w:t>
      </w:r>
    </w:p>
    <w:p w:rsidRPr="004F466E" w:rsidR="000D13AE" w:rsidP="000D13AE" w:rsidRDefault="000D13AE" w14:paraId="13081BC8" w14:textId="26C3F3A1">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The Wightman Case </w:t>
      </w:r>
      <w:r w:rsidRPr="004F466E">
        <w:rPr>
          <w:rFonts w:ascii="Arial" w:hAnsi="Arial" w:eastAsia="Times New Roman" w:cs="Arial"/>
          <w:color w:val="FF0000"/>
          <w:sz w:val="22"/>
          <w:szCs w:val="22"/>
        </w:rPr>
        <w:t>(GdB will get to these slides later in the semester) </w:t>
      </w:r>
    </w:p>
    <w:p w:rsidRPr="004F466E" w:rsidR="000D13AE" w:rsidP="00595DD1" w:rsidRDefault="000D13AE" w14:paraId="391E7E21" w14:textId="77777777">
      <w:pPr>
        <w:numPr>
          <w:ilvl w:val="0"/>
          <w:numId w:val="92"/>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Was it a hypothetical question?  (unsuitable for a preliminary reference?)</w:t>
      </w:r>
    </w:p>
    <w:p w:rsidRPr="004F466E" w:rsidR="000D13AE" w:rsidP="00595DD1" w:rsidRDefault="000D13AE" w14:paraId="61D993D9" w14:textId="77777777">
      <w:pPr>
        <w:numPr>
          <w:ilvl w:val="0"/>
          <w:numId w:val="9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NB the use of the expedited procedure</w:t>
      </w:r>
    </w:p>
    <w:p w:rsidRPr="004F466E" w:rsidR="000D13AE" w:rsidP="00595DD1" w:rsidRDefault="000D13AE" w14:paraId="7309E031" w14:textId="77777777">
      <w:pPr>
        <w:numPr>
          <w:ilvl w:val="0"/>
          <w:numId w:val="9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Did the UK support or oppose a right of withdrawal of notice under Article 50?</w:t>
      </w:r>
    </w:p>
    <w:p w:rsidRPr="004F466E" w:rsidR="000D13AE" w:rsidP="00595DD1" w:rsidRDefault="000D13AE" w14:paraId="5CEABB60" w14:textId="77777777">
      <w:pPr>
        <w:numPr>
          <w:ilvl w:val="0"/>
          <w:numId w:val="9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supported a right of unilateral withdrawal?  (para 37)</w:t>
      </w:r>
    </w:p>
    <w:p w:rsidRPr="004F466E" w:rsidR="000D13AE" w:rsidP="00595DD1" w:rsidRDefault="000D13AE" w14:paraId="34232A37" w14:textId="77777777">
      <w:pPr>
        <w:numPr>
          <w:ilvl w:val="0"/>
          <w:numId w:val="9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supported a right of conditional withdrawal? Subject to which conditions?  (paras 37-42)</w:t>
      </w:r>
    </w:p>
    <w:p w:rsidRPr="004F466E" w:rsidR="000D13AE" w:rsidP="00595DD1" w:rsidRDefault="000D13AE" w14:paraId="44175FBD" w14:textId="54C590DC">
      <w:pPr>
        <w:numPr>
          <w:ilvl w:val="0"/>
          <w:numId w:val="92"/>
        </w:numPr>
        <w:textAlignment w:val="baseline"/>
        <w:rPr>
          <w:rFonts w:ascii="Arial" w:hAnsi="Arial" w:eastAsia="Times New Roman" w:cs="Arial"/>
          <w:color w:val="000000"/>
          <w:sz w:val="22"/>
          <w:szCs w:val="22"/>
        </w:rPr>
      </w:pPr>
      <w:r w:rsidRPr="000120F9">
        <w:rPr>
          <w:rFonts w:ascii="Arial" w:hAnsi="Arial" w:eastAsia="Times New Roman" w:cs="Arial"/>
          <w:b/>
          <w:bCs/>
          <w:color w:val="000000"/>
          <w:sz w:val="22"/>
          <w:szCs w:val="22"/>
        </w:rPr>
        <w:t>SUMMARY BY KENNETH ARMSTRONG</w:t>
      </w:r>
      <w:r w:rsidRPr="004F466E">
        <w:rPr>
          <w:rFonts w:ascii="Arial" w:hAnsi="Arial" w:eastAsia="Times New Roman" w:cs="Arial"/>
          <w:color w:val="000000"/>
          <w:sz w:val="22"/>
          <w:szCs w:val="22"/>
        </w:rPr>
        <w:t xml:space="preserve"> (Guest speaker) → Membership of EU is a voluntary act of sovereign states. You choose to join and choose to leave. Up until point of withdrawal, a member state can change its mind. </w:t>
      </w:r>
    </w:p>
    <w:p w:rsidRPr="004F466E" w:rsidR="000D13AE" w:rsidP="000D13AE" w:rsidRDefault="000D13AE" w14:paraId="4FC0B4BE"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Wightman Continued </w:t>
      </w:r>
      <w:r w:rsidRPr="004F466E">
        <w:rPr>
          <w:rFonts w:ascii="Arial" w:hAnsi="Arial" w:eastAsia="Times New Roman" w:cs="Arial"/>
          <w:color w:val="FF0000"/>
          <w:sz w:val="22"/>
          <w:szCs w:val="22"/>
        </w:rPr>
        <w:t>(GdB will get to these slides later in the semester) </w:t>
      </w:r>
    </w:p>
    <w:p w:rsidRPr="004F466E" w:rsidR="000D13AE" w:rsidP="00595DD1" w:rsidRDefault="000D13AE" w14:paraId="2EE2CA1F" w14:textId="77777777">
      <w:pPr>
        <w:numPr>
          <w:ilvl w:val="0"/>
          <w:numId w:val="9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did the ECJ decide on the issue of a unilateral vs conditional right of withdrawal of notification? (para 58 &amp; 73-74)</w:t>
      </w:r>
    </w:p>
    <w:p w:rsidRPr="004F466E" w:rsidR="000D13AE" w:rsidP="00595DD1" w:rsidRDefault="000D13AE" w14:paraId="4D70CCB8" w14:textId="77777777">
      <w:pPr>
        <w:numPr>
          <w:ilvl w:val="0"/>
          <w:numId w:val="9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did the ECJ mention the values on which the EU was founded? (para 62)</w:t>
      </w:r>
    </w:p>
    <w:p w:rsidRPr="004F466E" w:rsidR="000D13AE" w:rsidP="00595DD1" w:rsidRDefault="000D13AE" w14:paraId="7B6A974A" w14:textId="77777777">
      <w:pPr>
        <w:numPr>
          <w:ilvl w:val="0"/>
          <w:numId w:val="9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kind of interpretative approach or method did the ECJ use to interpret Article 50?  (para 47 et seq)</w:t>
      </w:r>
    </w:p>
    <w:p w:rsidRPr="004F466E" w:rsidR="000D13AE" w:rsidP="00595DD1" w:rsidRDefault="000D13AE" w14:paraId="433AFA07" w14:textId="77777777">
      <w:pPr>
        <w:numPr>
          <w:ilvl w:val="0"/>
          <w:numId w:val="9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was international law (as opposed to EU law) relevant to its reasoning?</w:t>
      </w:r>
    </w:p>
    <w:p w:rsidRPr="004F466E" w:rsidR="000D13AE" w:rsidP="000D13AE" w:rsidRDefault="000D13AE" w14:paraId="4896BA08"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Brexit</w:t>
      </w:r>
      <w:r w:rsidRPr="004F466E">
        <w:rPr>
          <w:rFonts w:ascii="Arial" w:hAnsi="Arial" w:eastAsia="Times New Roman" w:cs="Arial"/>
          <w:color w:val="000000"/>
          <w:sz w:val="22"/>
          <w:szCs w:val="22"/>
        </w:rPr>
        <w:t xml:space="preserve"> </w:t>
      </w:r>
      <w:r w:rsidRPr="004F466E">
        <w:rPr>
          <w:rFonts w:ascii="Arial" w:hAnsi="Arial" w:eastAsia="Times New Roman" w:cs="Arial"/>
          <w:color w:val="FF0000"/>
          <w:sz w:val="22"/>
          <w:szCs w:val="22"/>
        </w:rPr>
        <w:t>(GdB will get to these slides later in the semester) </w:t>
      </w:r>
    </w:p>
    <w:p w:rsidRPr="004F466E" w:rsidR="000D13AE" w:rsidP="00595DD1" w:rsidRDefault="000D13AE" w14:paraId="596B966D" w14:textId="77777777">
      <w:pPr>
        <w:numPr>
          <w:ilvl w:val="0"/>
          <w:numId w:val="94"/>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did a majority of the UK population vote to leave the EU?:</w:t>
      </w:r>
    </w:p>
    <w:p w:rsidRPr="004F466E" w:rsidR="000D13AE" w:rsidP="00595DD1" w:rsidRDefault="000D13AE" w14:paraId="0F76C56B" w14:textId="77777777">
      <w:pPr>
        <w:numPr>
          <w:ilvl w:val="0"/>
          <w:numId w:val="9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Economic reasons (including EU immigration)?</w:t>
      </w:r>
    </w:p>
    <w:p w:rsidRPr="004F466E" w:rsidR="000D13AE" w:rsidP="00595DD1" w:rsidRDefault="000D13AE" w14:paraId="5A8049F9" w14:textId="77777777">
      <w:pPr>
        <w:numPr>
          <w:ilvl w:val="0"/>
          <w:numId w:val="9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Cultural reasons (including EU immigration)?</w:t>
      </w:r>
    </w:p>
    <w:p w:rsidRPr="004F466E" w:rsidR="000D13AE" w:rsidP="00595DD1" w:rsidRDefault="000D13AE" w14:paraId="06A2C6D4" w14:textId="77777777">
      <w:pPr>
        <w:numPr>
          <w:ilvl w:val="0"/>
          <w:numId w:val="9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Historical reasons (Britain’s distinctive –imperial – history?)</w:t>
      </w:r>
    </w:p>
    <w:p w:rsidRPr="004F466E" w:rsidR="000D13AE" w:rsidP="00595DD1" w:rsidRDefault="000D13AE" w14:paraId="2DB25FAD" w14:textId="77777777">
      <w:pPr>
        <w:numPr>
          <w:ilvl w:val="0"/>
          <w:numId w:val="9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Rising nationalism?  (‘take back control’)</w:t>
      </w:r>
    </w:p>
    <w:p w:rsidRPr="004F466E" w:rsidR="000D13AE" w:rsidP="00595DD1" w:rsidRDefault="000D13AE" w14:paraId="2F0D2D37" w14:textId="77777777">
      <w:pPr>
        <w:numPr>
          <w:ilvl w:val="0"/>
          <w:numId w:val="9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Rising illiberalism?  (including anti-’other’; antipathy to regional   human rights accountability)</w:t>
      </w:r>
    </w:p>
    <w:p w:rsidRPr="004F466E" w:rsidR="000D13AE" w:rsidP="00595DD1" w:rsidRDefault="000D13AE" w14:paraId="278C67C1" w14:textId="77777777">
      <w:pPr>
        <w:numPr>
          <w:ilvl w:val="0"/>
          <w:numId w:val="9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 UK likely to seek to rejoin the EU in the future?</w:t>
      </w:r>
    </w:p>
    <w:p w:rsidRPr="004F466E" w:rsidR="000D13AE" w:rsidP="000D13AE" w:rsidRDefault="000D13AE" w14:paraId="5075299C"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Brexit Contd. </w:t>
      </w:r>
      <w:r w:rsidRPr="004F466E">
        <w:rPr>
          <w:rFonts w:ascii="Arial" w:hAnsi="Arial" w:eastAsia="Times New Roman" w:cs="Arial"/>
          <w:color w:val="FF0000"/>
          <w:sz w:val="22"/>
          <w:szCs w:val="22"/>
        </w:rPr>
        <w:t>(GdB will get to these slides later in the semester) </w:t>
      </w:r>
    </w:p>
    <w:p w:rsidRPr="004F466E" w:rsidR="000D13AE" w:rsidP="00595DD1" w:rsidRDefault="000D13AE" w14:paraId="39CA1EFD" w14:textId="77777777">
      <w:pPr>
        <w:numPr>
          <w:ilvl w:val="0"/>
          <w:numId w:val="9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did it take almost four years from the time of the vote until the time of (provisional) departure in January 2020?</w:t>
      </w:r>
    </w:p>
    <w:p w:rsidRPr="004F466E" w:rsidR="000D13AE" w:rsidP="00595DD1" w:rsidRDefault="000D13AE" w14:paraId="1A13972B" w14:textId="77777777">
      <w:pPr>
        <w:numPr>
          <w:ilvl w:val="0"/>
          <w:numId w:val="9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And almost five years until the actual departure in January 2021?</w:t>
      </w:r>
    </w:p>
    <w:p w:rsidRPr="004F466E" w:rsidR="000D13AE" w:rsidP="00595DD1" w:rsidRDefault="000D13AE" w14:paraId="7C9B1C7E" w14:textId="77777777">
      <w:pPr>
        <w:numPr>
          <w:ilvl w:val="0"/>
          <w:numId w:val="9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law governs the relationship between the EU &amp; the UK now?</w:t>
      </w:r>
    </w:p>
    <w:p w:rsidRPr="004F466E" w:rsidR="000D13AE" w:rsidP="00595DD1" w:rsidRDefault="000D13AE" w14:paraId="65A0FFBD" w14:textId="77777777">
      <w:pPr>
        <w:numPr>
          <w:ilvl w:val="0"/>
          <w:numId w:val="9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EU-UK Withdrawal Agreement 2020  (‘divorce’)</w:t>
      </w:r>
    </w:p>
    <w:p w:rsidRPr="004F466E" w:rsidR="000D13AE" w:rsidP="00595DD1" w:rsidRDefault="000D13AE" w14:paraId="6C7FDA23" w14:textId="77777777">
      <w:pPr>
        <w:numPr>
          <w:ilvl w:val="0"/>
          <w:numId w:val="9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Trade &amp; Cooperation Agreement 2021 (‘future relationship’)</w:t>
      </w:r>
    </w:p>
    <w:p w:rsidRPr="004F466E" w:rsidR="000D13AE" w:rsidP="00595DD1" w:rsidRDefault="000D13AE" w14:paraId="7FE060CE" w14:textId="77777777">
      <w:pPr>
        <w:numPr>
          <w:ilvl w:val="0"/>
          <w:numId w:val="9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(plus other treaties on sharing classified info, cooperation on nuclear energy, and multiple political declarations &amp; guidelines)</w:t>
      </w:r>
    </w:p>
    <w:p w:rsidRPr="004F466E" w:rsidR="000D13AE" w:rsidP="00595DD1" w:rsidRDefault="000D13AE" w14:paraId="5DEEB4D9" w14:textId="77777777">
      <w:pPr>
        <w:numPr>
          <w:ilvl w:val="0"/>
          <w:numId w:val="9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On the UK side:  multiple domestic laws governing the status of EU ‘retained law’ in the UK</w:t>
      </w:r>
    </w:p>
    <w:p w:rsidRPr="004F466E" w:rsidR="000D13AE" w:rsidP="000D13AE" w:rsidRDefault="000D13AE" w14:paraId="299CC5F8"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Kenneth Armstrong on Brexit through a Rule of Law Lens </w:t>
      </w:r>
    </w:p>
    <w:p w:rsidRPr="004F466E" w:rsidR="000D13AE" w:rsidP="00595DD1" w:rsidRDefault="000D13AE" w14:paraId="7E638C76" w14:textId="77777777">
      <w:pPr>
        <w:numPr>
          <w:ilvl w:val="0"/>
          <w:numId w:val="96"/>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Laws involved in Brexit: </w:t>
      </w:r>
    </w:p>
    <w:p w:rsidRPr="004F466E" w:rsidR="000D13AE" w:rsidP="00595DD1" w:rsidRDefault="000D13AE" w14:paraId="4C10951C"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internal constitutional law of the UK,</w:t>
      </w:r>
    </w:p>
    <w:p w:rsidRPr="004F466E" w:rsidR="000D13AE" w:rsidP="00595DD1" w:rsidRDefault="000D13AE" w14:paraId="333531F5"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Article 50 (EU)</w:t>
      </w:r>
    </w:p>
    <w:p w:rsidRPr="004F466E" w:rsidR="000D13AE" w:rsidP="00595DD1" w:rsidRDefault="000D13AE" w14:paraId="1ACA553B"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(3) general rules of international law (that tell us what happens when you leave an international agreement) </w:t>
      </w:r>
    </w:p>
    <w:p w:rsidRPr="00595DD1" w:rsidR="00595DD1" w:rsidP="00595DD1" w:rsidRDefault="00595DD1" w14:paraId="4ADC614D" w14:textId="35EA644F">
      <w:pPr>
        <w:numPr>
          <w:ilvl w:val="0"/>
          <w:numId w:val="96"/>
        </w:numPr>
        <w:textAlignment w:val="baseline"/>
        <w:rPr>
          <w:rFonts w:ascii="Arial" w:hAnsi="Arial" w:eastAsia="Times New Roman" w:cs="Arial"/>
          <w:color w:val="000000"/>
          <w:sz w:val="22"/>
          <w:szCs w:val="22"/>
        </w:rPr>
      </w:pPr>
      <w:r>
        <w:rPr>
          <w:rFonts w:ascii="Arial" w:hAnsi="Arial" w:eastAsia="Times New Roman" w:cs="Arial"/>
          <w:color w:val="000000"/>
          <w:sz w:val="22"/>
          <w:szCs w:val="22"/>
        </w:rPr>
        <w:t xml:space="preserve">Rule of law checklists for the withdrawal: </w:t>
      </w:r>
    </w:p>
    <w:p w:rsidRPr="004F466E" w:rsidR="000D13AE" w:rsidP="00595DD1" w:rsidRDefault="000D13AE" w14:paraId="5F346803" w14:textId="69FDDB8B">
      <w:pPr>
        <w:numPr>
          <w:ilvl w:val="0"/>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Rule of Law Element #1</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u w:val="single"/>
        </w:rPr>
        <w:t>Legality</w:t>
      </w:r>
      <w:r w:rsidRPr="004F466E">
        <w:rPr>
          <w:rFonts w:ascii="Arial" w:hAnsi="Arial" w:eastAsia="Times New Roman" w:cs="Arial"/>
          <w:color w:val="000000"/>
          <w:sz w:val="22"/>
          <w:szCs w:val="22"/>
        </w:rPr>
        <w:t xml:space="preserve"> of the withdrawal </w:t>
      </w:r>
    </w:p>
    <w:p w:rsidRPr="004F466E" w:rsidR="000D13AE" w:rsidP="00595DD1" w:rsidRDefault="000D13AE" w14:paraId="7887220A"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50 - makes the decision to leave in “accordance within constitutional requirements” so nested in law of state that wants to leave. In the UK, done by referendum, so there was a legal process by which we came to the decision to withdraw. </w:t>
      </w:r>
    </w:p>
    <w:p w:rsidRPr="004F466E" w:rsidR="000D13AE" w:rsidP="00595DD1" w:rsidRDefault="000D13AE" w14:paraId="7331C97F" w14:textId="77777777">
      <w:pPr>
        <w:numPr>
          <w:ilvl w:val="2"/>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EU is very reliant on the constitutional quality of the MS that is withdrawing. </w:t>
      </w:r>
    </w:p>
    <w:p w:rsidRPr="004F466E" w:rsidR="000D13AE" w:rsidP="00595DD1" w:rsidRDefault="000D13AE" w14:paraId="580C14AE" w14:textId="77777777">
      <w:pPr>
        <w:numPr>
          <w:ilvl w:val="2"/>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how agnostic can the EU be about the quality of that process? </w:t>
      </w:r>
    </w:p>
    <w:p w:rsidRPr="004F466E" w:rsidR="000D13AE" w:rsidP="00595DD1" w:rsidRDefault="000D13AE" w14:paraId="628247AD"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UK Law - Some in the UK said Brexit was about getting out of this system, and that meant doing it all domestically. </w:t>
      </w:r>
    </w:p>
    <w:p w:rsidRPr="004F466E" w:rsidR="000D13AE" w:rsidP="00595DD1" w:rsidRDefault="000D13AE" w14:paraId="3B04AA57"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International Law - Some wanted to do it mainly within Vienna Convention </w:t>
      </w:r>
    </w:p>
    <w:p w:rsidRPr="004F466E" w:rsidR="000D13AE" w:rsidP="00595DD1" w:rsidRDefault="000D13AE" w14:paraId="3D079410" w14:textId="77777777">
      <w:pPr>
        <w:numPr>
          <w:ilvl w:val="0"/>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Rule of Law Element #2</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Supremacy of legislature over executive</w:t>
      </w:r>
      <w:r w:rsidRPr="004F466E">
        <w:rPr>
          <w:rFonts w:ascii="Arial" w:hAnsi="Arial" w:eastAsia="Times New Roman" w:cs="Arial"/>
          <w:color w:val="000000"/>
          <w:sz w:val="22"/>
          <w:szCs w:val="22"/>
        </w:rPr>
        <w:t> </w:t>
      </w:r>
    </w:p>
    <w:p w:rsidRPr="004F466E" w:rsidR="000D13AE" w:rsidP="00595DD1" w:rsidRDefault="000D13AE" w14:paraId="66C7F616"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European Parliament must agree to withdrawal. . </w:t>
      </w:r>
    </w:p>
    <w:p w:rsidRPr="004F466E" w:rsidR="000D13AE" w:rsidP="00595DD1" w:rsidRDefault="000D13AE" w14:paraId="2038A6C0"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Role of the UK Parliament has proved to be a tricky part of the equation and often risked withdrawal becoming disorderly. </w:t>
      </w:r>
    </w:p>
    <w:p w:rsidRPr="004F466E" w:rsidR="000D13AE" w:rsidP="00595DD1" w:rsidRDefault="000D13AE" w14:paraId="3861D7C9"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When the UK PM tried to use strong executive power, a legal challenge was brought and ended up before the UK Supreme Court. </w:t>
      </w:r>
    </w:p>
    <w:p w:rsidRPr="004F466E" w:rsidR="000D13AE" w:rsidP="00595DD1" w:rsidRDefault="000D13AE" w14:paraId="1CA0112A" w14:textId="77777777">
      <w:pPr>
        <w:numPr>
          <w:ilvl w:val="2"/>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Argument was that the executive didn’t have authority to trigger Article 50 because it had been the UK Parliament that had allowed EU membership, the rights created could only be cut off by Parliament. </w:t>
      </w:r>
    </w:p>
    <w:p w:rsidRPr="004F466E" w:rsidR="000D13AE" w:rsidP="00595DD1" w:rsidRDefault="000D13AE" w14:paraId="43BF3540" w14:textId="77777777">
      <w:pPr>
        <w:numPr>
          <w:ilvl w:val="2"/>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Statutory intervention for the PM to trigger Article 50 process was necessary. </w:t>
      </w:r>
    </w:p>
    <w:p w:rsidRPr="004F466E" w:rsidR="000D13AE" w:rsidP="00595DD1" w:rsidRDefault="000D13AE" w14:paraId="196AAC8C" w14:textId="77777777">
      <w:pPr>
        <w:numPr>
          <w:ilvl w:val="0"/>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Rule of Law Element #3</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International agreements should be upheld</w:t>
      </w:r>
      <w:r w:rsidRPr="004F466E">
        <w:rPr>
          <w:rFonts w:ascii="Arial" w:hAnsi="Arial" w:eastAsia="Times New Roman" w:cs="Arial"/>
          <w:color w:val="000000"/>
          <w:sz w:val="22"/>
          <w:szCs w:val="22"/>
        </w:rPr>
        <w:t>. </w:t>
      </w:r>
    </w:p>
    <w:p w:rsidRPr="004F466E" w:rsidR="000D13AE" w:rsidP="00595DD1" w:rsidRDefault="000D13AE" w14:paraId="2C6A3799"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50 didn’t tell us what to do if a member state changed its mind. </w:t>
      </w:r>
    </w:p>
    <w:p w:rsidRPr="004F466E" w:rsidR="000D13AE" w:rsidP="00595DD1" w:rsidRDefault="000D13AE" w14:paraId="01E3C007"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Local reaction to Brexit generated a lot of legal change. </w:t>
      </w:r>
    </w:p>
    <w:p w:rsidRPr="004F466E" w:rsidR="000D13AE" w:rsidP="00595DD1" w:rsidRDefault="000D13AE" w14:paraId="194A7F0C"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Parliament is delegating a lot of power to the executive to be able to make changes to UK law. </w:t>
      </w:r>
    </w:p>
    <w:p w:rsidRPr="004F466E" w:rsidR="000D13AE" w:rsidP="00595DD1" w:rsidRDefault="000D13AE" w14:paraId="59F8B32C" w14:textId="77777777">
      <w:pPr>
        <w:numPr>
          <w:ilvl w:val="0"/>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Brexit? </w:t>
      </w:r>
    </w:p>
    <w:p w:rsidRPr="004F466E" w:rsidR="000D13AE" w:rsidP="00595DD1" w:rsidRDefault="000D13AE" w14:paraId="34FE783A"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Maybe the UK couldn’t handle the EU’s legal discipline. </w:t>
      </w:r>
    </w:p>
    <w:p w:rsidRPr="004F466E" w:rsidR="000D13AE" w:rsidP="00595DD1" w:rsidRDefault="000D13AE" w14:paraId="2157095C"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Worry about what other international obligations the UK might find too much. Should our worry be specific to EU membership? </w:t>
      </w:r>
    </w:p>
    <w:p w:rsidRPr="004F466E" w:rsidR="000D13AE" w:rsidP="00595DD1" w:rsidRDefault="000D13AE" w14:paraId="230EE26B" w14:textId="77777777">
      <w:pPr>
        <w:numPr>
          <w:ilvl w:val="0"/>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Critique to Armstrong’s argument:  </w:t>
      </w:r>
    </w:p>
    <w:p w:rsidRPr="004F466E" w:rsidR="000D13AE" w:rsidP="00595DD1" w:rsidRDefault="000D13AE" w14:paraId="0D10EE1A" w14:textId="77777777">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Rule of law checklists are problematic because they can be too formal of a manifestation of legality rather than a deeper societal commitment to inclusive self-government made possible by and through legal means. </w:t>
      </w:r>
    </w:p>
    <w:p w:rsidRPr="004F466E" w:rsidR="000D13AE" w:rsidP="00595DD1" w:rsidRDefault="000D13AE" w14:paraId="3CE4AD18" w14:textId="6F006D12">
      <w:pPr>
        <w:numPr>
          <w:ilvl w:val="1"/>
          <w:numId w:val="9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We could end up with authoritarian legality → relationship between democracy and rule of law are not reinforcing but coupled in a way to reinforce authoritarian systems. </w:t>
      </w:r>
    </w:p>
    <w:p w:rsidRPr="004F466E" w:rsidR="000D13AE" w:rsidP="000D13AE" w:rsidRDefault="00383301" w14:paraId="2BD1439E" w14:textId="28945CD2">
      <w:pPr>
        <w:pStyle w:val="Heading1"/>
        <w:rPr>
          <w:rFonts w:ascii="Arial" w:hAnsi="Arial" w:cs="Arial"/>
          <w:sz w:val="22"/>
          <w:szCs w:val="22"/>
        </w:rPr>
      </w:pPr>
      <w:bookmarkStart w:name="_Toc70540917" w:id="12"/>
      <w:r w:rsidRPr="004F466E">
        <w:rPr>
          <w:rFonts w:ascii="Arial" w:hAnsi="Arial" w:cs="Arial"/>
          <w:sz w:val="22"/>
          <w:szCs w:val="22"/>
          <w:highlight w:val="yellow"/>
        </w:rPr>
        <w:t>1</w:t>
      </w:r>
      <w:r w:rsidRPr="004F466E" w:rsidR="005D4D55">
        <w:rPr>
          <w:rFonts w:ascii="Arial" w:hAnsi="Arial" w:cs="Arial"/>
          <w:sz w:val="22"/>
          <w:szCs w:val="22"/>
          <w:highlight w:val="yellow"/>
        </w:rPr>
        <w:t>6</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RULE OF LAW</w:t>
      </w:r>
      <w:bookmarkEnd w:id="12"/>
      <w:r w:rsidRPr="004F466E" w:rsidR="000D13AE">
        <w:rPr>
          <w:rFonts w:ascii="Arial" w:hAnsi="Arial" w:cs="Arial"/>
          <w:sz w:val="22"/>
          <w:szCs w:val="22"/>
        </w:rPr>
        <w:t xml:space="preserve"> </w:t>
      </w:r>
    </w:p>
    <w:p w:rsidRPr="004F466E" w:rsidR="000D13AE" w:rsidP="000D13AE" w:rsidRDefault="000D13AE" w14:paraId="161BCC55" w14:textId="77777777">
      <w:pPr>
        <w:rPr>
          <w:rFonts w:ascii="Arial" w:hAnsi="Arial" w:eastAsia="Times New Roman" w:cs="Arial"/>
          <w:sz w:val="22"/>
          <w:szCs w:val="22"/>
        </w:rPr>
      </w:pPr>
    </w:p>
    <w:p w:rsidRPr="004F466E" w:rsidR="000D13AE" w:rsidP="000D13AE" w:rsidRDefault="000D13AE" w14:paraId="437A9ABE" w14:textId="77777777">
      <w:pPr>
        <w:rPr>
          <w:rFonts w:ascii="Arial" w:hAnsi="Arial" w:eastAsia="Times New Roman" w:cs="Arial"/>
          <w:sz w:val="22"/>
          <w:szCs w:val="22"/>
        </w:rPr>
      </w:pPr>
      <w:r w:rsidRPr="004F466E">
        <w:rPr>
          <w:rFonts w:ascii="Arial" w:hAnsi="Arial" w:eastAsia="Times New Roman" w:cs="Arial"/>
          <w:b/>
          <w:bCs/>
          <w:color w:val="000000"/>
          <w:sz w:val="22"/>
          <w:szCs w:val="22"/>
        </w:rPr>
        <w:t>Emergence of Rule of Law as an EU Value</w:t>
      </w:r>
    </w:p>
    <w:p w:rsidRPr="004F466E" w:rsidR="000D13AE" w:rsidP="00595DD1" w:rsidRDefault="000D13AE" w14:paraId="518F37E6" w14:textId="77777777">
      <w:pPr>
        <w:numPr>
          <w:ilvl w:val="0"/>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Wasn’t written in at the very start, even if it’s now been written in</w:t>
      </w:r>
    </w:p>
    <w:p w:rsidRPr="004F466E" w:rsidR="000D13AE" w:rsidP="00595DD1" w:rsidRDefault="000D13AE" w14:paraId="7E605A54" w14:textId="77777777">
      <w:pPr>
        <w:numPr>
          <w:ilvl w:val="0"/>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Pre-Maastricht</w:t>
      </w:r>
    </w:p>
    <w:p w:rsidRPr="004F466E" w:rsidR="000D13AE" w:rsidP="00595DD1" w:rsidRDefault="000D13AE" w14:paraId="5176384F" w14:textId="77777777">
      <w:pPr>
        <w:numPr>
          <w:ilvl w:val="0"/>
          <w:numId w:val="97"/>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Article 164 EEC</w:t>
      </w:r>
      <w:r w:rsidRPr="004F466E">
        <w:rPr>
          <w:rFonts w:ascii="Arial" w:hAnsi="Arial" w:eastAsia="Times New Roman" w:cs="Arial"/>
          <w:color w:val="000000"/>
          <w:sz w:val="22"/>
          <w:szCs w:val="22"/>
        </w:rPr>
        <w:t xml:space="preserve"> (later amended and renumbered as </w:t>
      </w:r>
      <w:r w:rsidRPr="004F466E">
        <w:rPr>
          <w:rFonts w:ascii="Arial" w:hAnsi="Arial" w:eastAsia="Times New Roman" w:cs="Arial"/>
          <w:b/>
          <w:bCs/>
          <w:color w:val="000000"/>
          <w:sz w:val="22"/>
          <w:szCs w:val="22"/>
        </w:rPr>
        <w:t>Article 19 TEU</w:t>
      </w:r>
      <w:r w:rsidRPr="004F466E">
        <w:rPr>
          <w:rFonts w:ascii="Arial" w:hAnsi="Arial" w:eastAsia="Times New Roman" w:cs="Arial"/>
          <w:color w:val="000000"/>
          <w:sz w:val="22"/>
          <w:szCs w:val="22"/>
        </w:rPr>
        <w:t>)</w:t>
      </w:r>
    </w:p>
    <w:p w:rsidRPr="004F466E" w:rsidR="000D13AE" w:rsidP="00595DD1" w:rsidRDefault="000D13AE" w14:paraId="3F5B08D7" w14:textId="77777777">
      <w:pPr>
        <w:numPr>
          <w:ilvl w:val="1"/>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Court of Justice shall ensure that in the interpretation and application of this Treaty </w:t>
      </w:r>
      <w:r w:rsidRPr="004F466E">
        <w:rPr>
          <w:rFonts w:ascii="Arial" w:hAnsi="Arial" w:eastAsia="Times New Roman" w:cs="Arial"/>
          <w:b/>
          <w:bCs/>
          <w:color w:val="000000"/>
          <w:sz w:val="22"/>
          <w:szCs w:val="22"/>
          <w:u w:val="single"/>
        </w:rPr>
        <w:t xml:space="preserve">the law </w:t>
      </w:r>
      <w:r w:rsidRPr="004F466E">
        <w:rPr>
          <w:rFonts w:ascii="Arial" w:hAnsi="Arial" w:eastAsia="Times New Roman" w:cs="Arial"/>
          <w:color w:val="000000"/>
          <w:sz w:val="22"/>
          <w:szCs w:val="22"/>
        </w:rPr>
        <w:t>is observed”</w:t>
      </w:r>
    </w:p>
    <w:p w:rsidRPr="004F466E" w:rsidR="000D13AE" w:rsidP="00595DD1" w:rsidRDefault="000D13AE" w14:paraId="226EE74A" w14:textId="77777777">
      <w:pPr>
        <w:numPr>
          <w:ilvl w:val="0"/>
          <w:numId w:val="97"/>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Les Verts (1984)</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 xml:space="preserve">Origin of idea of rule of law. </w:t>
      </w:r>
      <w:r w:rsidRPr="004F466E">
        <w:rPr>
          <w:rFonts w:ascii="Arial" w:hAnsi="Arial" w:eastAsia="Times New Roman" w:cs="Arial"/>
          <w:color w:val="000000"/>
          <w:sz w:val="22"/>
          <w:szCs w:val="22"/>
        </w:rPr>
        <w:t>Case involving campaign in EU Parliament elections. After elections, they were seeking to have electoral expenses reimbursed. There was a rule that this was only allowed if your party already had members in the EP. The Green Party didn’t have any. </w:t>
      </w:r>
    </w:p>
    <w:p w:rsidRPr="004F466E" w:rsidR="000D13AE" w:rsidP="00595DD1" w:rsidRDefault="000D13AE" w14:paraId="13ABCACB" w14:textId="77777777">
      <w:pPr>
        <w:numPr>
          <w:ilvl w:val="1"/>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Rule of law = </w:t>
      </w:r>
      <w:r w:rsidRPr="007519B1">
        <w:rPr>
          <w:rFonts w:ascii="Arial" w:hAnsi="Arial" w:eastAsia="Times New Roman" w:cs="Arial"/>
          <w:b/>
          <w:color w:val="FF0000"/>
          <w:sz w:val="22"/>
          <w:szCs w:val="22"/>
        </w:rPr>
        <w:t>legality and access to review (and review being independent of political actors that adopted the measure.</w:t>
      </w:r>
      <w:r w:rsidRPr="007519B1">
        <w:rPr>
          <w:rFonts w:ascii="Arial" w:hAnsi="Arial" w:eastAsia="Times New Roman" w:cs="Arial"/>
          <w:color w:val="FF0000"/>
          <w:sz w:val="22"/>
          <w:szCs w:val="22"/>
        </w:rPr>
        <w:t> </w:t>
      </w:r>
    </w:p>
    <w:p w:rsidRPr="004F466E" w:rsidR="000D13AE" w:rsidP="00595DD1" w:rsidRDefault="000D13AE" w14:paraId="408F771B" w14:textId="77777777">
      <w:pPr>
        <w:numPr>
          <w:ilvl w:val="1"/>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Result in this case is that EU Parliament measures are subject to challenge</w:t>
      </w:r>
    </w:p>
    <w:p w:rsidRPr="004F466E" w:rsidR="000D13AE" w:rsidP="00595DD1" w:rsidRDefault="000D13AE" w14:paraId="5AD92AD6" w14:textId="77777777">
      <w:pPr>
        <w:numPr>
          <w:ilvl w:val="0"/>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ECJ determines ‘</w:t>
      </w:r>
      <w:r w:rsidRPr="004F466E">
        <w:rPr>
          <w:rFonts w:ascii="Arial" w:hAnsi="Arial" w:eastAsia="Times New Roman" w:cs="Arial"/>
          <w:b/>
          <w:bCs/>
          <w:color w:val="000000"/>
          <w:sz w:val="22"/>
          <w:szCs w:val="22"/>
        </w:rPr>
        <w:t>effective judicial protection</w:t>
      </w:r>
      <w:r w:rsidRPr="004F466E">
        <w:rPr>
          <w:rFonts w:ascii="Arial" w:hAnsi="Arial" w:eastAsia="Times New Roman" w:cs="Arial"/>
          <w:color w:val="000000"/>
          <w:sz w:val="22"/>
          <w:szCs w:val="22"/>
        </w:rPr>
        <w:t xml:space="preserve"> = general principle of EU law </w:t>
      </w:r>
    </w:p>
    <w:p w:rsidRPr="004F466E" w:rsidR="000D13AE" w:rsidP="00595DD1" w:rsidRDefault="000D13AE" w14:paraId="584D4063" w14:textId="77777777">
      <w:pPr>
        <w:numPr>
          <w:ilvl w:val="1"/>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Binds the MS, not just the EU </w:t>
      </w:r>
    </w:p>
    <w:p w:rsidRPr="004F466E" w:rsidR="000D13AE" w:rsidP="00595DD1" w:rsidRDefault="000D13AE" w14:paraId="26ABFE58" w14:textId="77777777">
      <w:pPr>
        <w:numPr>
          <w:ilvl w:val="1"/>
          <w:numId w:val="9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Originally focused on access to justice rather than judicial independence</w:t>
      </w:r>
    </w:p>
    <w:p w:rsidRPr="004F466E" w:rsidR="000D13AE" w:rsidP="000D13AE" w:rsidRDefault="000D13AE" w14:paraId="2F492A6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Post-Lisbon Treaty Amendments</w:t>
      </w:r>
    </w:p>
    <w:p w:rsidRPr="004F466E" w:rsidR="000D13AE" w:rsidP="00595DD1" w:rsidRDefault="000D13AE" w14:paraId="24ED2A68" w14:textId="77777777">
      <w:pPr>
        <w:numPr>
          <w:ilvl w:val="0"/>
          <w:numId w:val="98"/>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A(19) TEU - added “</w:t>
      </w:r>
      <w:r w:rsidRPr="004F466E">
        <w:rPr>
          <w:rFonts w:ascii="Arial" w:hAnsi="Arial" w:eastAsia="Times New Roman" w:cs="Arial"/>
          <w:b/>
          <w:bCs/>
          <w:color w:val="000000"/>
          <w:sz w:val="22"/>
          <w:szCs w:val="22"/>
        </w:rPr>
        <w:t>MS shall provide remedies sufficient to ensure effective legal protection in the fields covered by Union law</w:t>
      </w:r>
      <w:r w:rsidRPr="004F466E">
        <w:rPr>
          <w:rFonts w:ascii="Arial" w:hAnsi="Arial" w:eastAsia="Times New Roman" w:cs="Arial"/>
          <w:color w:val="000000"/>
          <w:sz w:val="22"/>
          <w:szCs w:val="22"/>
        </w:rPr>
        <w:t>.”</w:t>
      </w:r>
    </w:p>
    <w:p w:rsidRPr="004F466E" w:rsidR="000D13AE" w:rsidP="00595DD1" w:rsidRDefault="000D13AE" w14:paraId="3980A1F6" w14:textId="77777777">
      <w:pPr>
        <w:numPr>
          <w:ilvl w:val="1"/>
          <w:numId w:val="9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 just the EU. Becomes a MS obligation as well. </w:t>
      </w:r>
    </w:p>
    <w:p w:rsidRPr="004F466E" w:rsidR="000D13AE" w:rsidP="00595DD1" w:rsidRDefault="000D13AE" w14:paraId="16D22D77" w14:textId="77777777">
      <w:pPr>
        <w:numPr>
          <w:ilvl w:val="0"/>
          <w:numId w:val="9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A(2) TEU - added respect for value of rule of law </w:t>
      </w:r>
    </w:p>
    <w:p w:rsidRPr="004F466E" w:rsidR="000D13AE" w:rsidP="00595DD1" w:rsidRDefault="000D13AE" w14:paraId="1826F291" w14:textId="77777777">
      <w:pPr>
        <w:numPr>
          <w:ilvl w:val="0"/>
          <w:numId w:val="9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A(49) TEU - accession only for states respecting A(2) values</w:t>
      </w:r>
    </w:p>
    <w:p w:rsidRPr="004F466E" w:rsidR="000D13AE" w:rsidP="000D13AE" w:rsidRDefault="000D13AE" w14:paraId="29347154"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Enforcement</w:t>
      </w:r>
    </w:p>
    <w:p w:rsidRPr="004F466E" w:rsidR="000D13AE" w:rsidP="00595DD1" w:rsidRDefault="000D13AE" w14:paraId="5BEC7663" w14:textId="77777777">
      <w:pPr>
        <w:numPr>
          <w:ilvl w:val="0"/>
          <w:numId w:val="99"/>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A(7) TEU - Centerpiece; Mechanism to address infringements of rule of law (what to do when states start to backslide) </w:t>
      </w:r>
    </w:p>
    <w:p w:rsidRPr="004F466E" w:rsidR="000D13AE" w:rsidP="00595DD1" w:rsidRDefault="000D13AE" w14:paraId="198689C3" w14:textId="77777777">
      <w:pPr>
        <w:numPr>
          <w:ilvl w:val="1"/>
          <w:numId w:val="9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Reasoned proposal of ⅓ MS, EU Parliament, or Commission</w:t>
      </w:r>
    </w:p>
    <w:p w:rsidRPr="004F466E" w:rsidR="000D13AE" w:rsidP="00595DD1" w:rsidRDefault="000D13AE" w14:paraId="595FB07D" w14:textId="77777777">
      <w:pPr>
        <w:numPr>
          <w:ilvl w:val="1"/>
          <w:numId w:val="99"/>
        </w:numPr>
        <w:textAlignment w:val="baseline"/>
        <w:rPr>
          <w:rFonts w:ascii="Arial" w:hAnsi="Arial" w:eastAsia="Times New Roman" w:cs="Arial"/>
          <w:color w:val="000000"/>
          <w:sz w:val="22"/>
          <w:szCs w:val="22"/>
        </w:rPr>
      </w:pPr>
      <w:r w:rsidRPr="004F466E">
        <w:rPr>
          <w:rFonts w:ascii="Cambria Math" w:hAnsi="Cambria Math" w:eastAsia="Times New Roman" w:cs="Cambria Math"/>
          <w:color w:val="000000"/>
          <w:sz w:val="22"/>
          <w:szCs w:val="22"/>
        </w:rPr>
        <w:t>⅘</w:t>
      </w:r>
      <w:r w:rsidRPr="004F466E">
        <w:rPr>
          <w:rFonts w:ascii="Arial" w:hAnsi="Arial" w:eastAsia="Times New Roman" w:cs="Arial"/>
          <w:color w:val="000000"/>
          <w:sz w:val="22"/>
          <w:szCs w:val="22"/>
        </w:rPr>
        <w:t xml:space="preserve"> of the Council, on Parliament’s consent, can determine risk of serious value breach</w:t>
      </w:r>
    </w:p>
    <w:p w:rsidRPr="004F466E" w:rsidR="000D13AE" w:rsidP="00595DD1" w:rsidRDefault="000D13AE" w14:paraId="4702A385" w14:textId="77777777">
      <w:pPr>
        <w:numPr>
          <w:ilvl w:val="1"/>
          <w:numId w:val="9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Unanimous European Council, on proposal of ⅓ MS or Commission and consent of Parliament, can determine existence of serious and persistent breach</w:t>
      </w:r>
    </w:p>
    <w:p w:rsidRPr="004F466E" w:rsidR="000D13AE" w:rsidP="00595DD1" w:rsidRDefault="000D13AE" w14:paraId="250E87F4" w14:textId="4422285E">
      <w:pPr>
        <w:numPr>
          <w:ilvl w:val="1"/>
          <w:numId w:val="9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After determination, qualified majority of Council can decide to suspend certain rights, including voting rights in Council</w:t>
      </w:r>
    </w:p>
    <w:p w:rsidRPr="004F466E" w:rsidR="000D13AE" w:rsidP="000D13AE" w:rsidRDefault="000D13AE" w14:paraId="398267C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Article 7 TEU </w:t>
      </w:r>
    </w:p>
    <w:p w:rsidRPr="004F466E" w:rsidR="000D13AE" w:rsidP="00595DD1" w:rsidRDefault="000D13AE" w14:paraId="5AD3B905" w14:textId="77777777">
      <w:pPr>
        <w:numPr>
          <w:ilvl w:val="0"/>
          <w:numId w:val="100"/>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4F466E">
        <w:rPr>
          <w:rFonts w:ascii="Arial" w:hAnsi="Arial" w:eastAsia="Times New Roman" w:cs="Arial"/>
          <w:color w:val="000000"/>
          <w:sz w:val="22"/>
          <w:szCs w:val="22"/>
          <w:u w:val="single"/>
        </w:rPr>
        <w:t>On a reasoned proposal by one third of the Member States, by the European Parliament or by the European Commission, the Council</w:t>
      </w:r>
      <w:r w:rsidRPr="004F466E">
        <w:rPr>
          <w:rFonts w:ascii="Arial" w:hAnsi="Arial" w:eastAsia="Times New Roman" w:cs="Arial"/>
          <w:color w:val="000000"/>
          <w:sz w:val="22"/>
          <w:szCs w:val="22"/>
        </w:rPr>
        <w:t xml:space="preserve">, acting by a majority of four fifths of its members after obtaining the consent of the European Parliament, </w:t>
      </w:r>
      <w:r w:rsidRPr="004F466E">
        <w:rPr>
          <w:rFonts w:ascii="Arial" w:hAnsi="Arial" w:eastAsia="Times New Roman" w:cs="Arial"/>
          <w:color w:val="000000"/>
          <w:sz w:val="22"/>
          <w:szCs w:val="22"/>
          <w:u w:val="single"/>
        </w:rPr>
        <w:t xml:space="preserve">may determine that there is a clear risk of a serious breach </w:t>
      </w:r>
      <w:r w:rsidRPr="004F466E">
        <w:rPr>
          <w:rFonts w:ascii="Arial" w:hAnsi="Arial" w:eastAsia="Times New Roman" w:cs="Arial"/>
          <w:color w:val="000000"/>
          <w:sz w:val="22"/>
          <w:szCs w:val="22"/>
        </w:rPr>
        <w:t>by a Member State of the values referred to in Article 2. Before making such a determination, the Council shall hear the Member State in question and may address recommendations to it, acting in accordance with the same procedure.  The Council shall regularly verify that the grounds on which such a determination was made continue to apply.</w:t>
      </w:r>
    </w:p>
    <w:p w:rsidRPr="004F466E" w:rsidR="000D13AE" w:rsidP="00595DD1" w:rsidRDefault="000D13AE" w14:paraId="076DE776" w14:textId="77777777">
      <w:pPr>
        <w:numPr>
          <w:ilvl w:val="0"/>
          <w:numId w:val="10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The European Council, acting by unanimity on a proposal by one third of the Member States or by the Commission and after obtaining the consent of the European Parliament</w:t>
      </w:r>
      <w:r w:rsidRPr="004F466E">
        <w:rPr>
          <w:rFonts w:ascii="Arial" w:hAnsi="Arial" w:eastAsia="Times New Roman" w:cs="Arial"/>
          <w:color w:val="000000"/>
          <w:sz w:val="22"/>
          <w:szCs w:val="22"/>
          <w:u w:val="single"/>
        </w:rPr>
        <w:t>, may determine the existence of a serious and persistent breach by a Member State of the values referred to in Article 2</w:t>
      </w:r>
      <w:r w:rsidRPr="004F466E">
        <w:rPr>
          <w:rFonts w:ascii="Arial" w:hAnsi="Arial" w:eastAsia="Times New Roman" w:cs="Arial"/>
          <w:color w:val="000000"/>
          <w:sz w:val="22"/>
          <w:szCs w:val="22"/>
        </w:rPr>
        <w:t>, after inviting the Member State in question to submit its observations.</w:t>
      </w:r>
    </w:p>
    <w:p w:rsidRPr="004F466E" w:rsidR="000D13AE" w:rsidP="00595DD1" w:rsidRDefault="000D13AE" w14:paraId="1E5549E6" w14:textId="77777777">
      <w:pPr>
        <w:numPr>
          <w:ilvl w:val="0"/>
          <w:numId w:val="10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Where a determination under paragraph 2 has been made, the Council, acting by a qualified majority, </w:t>
      </w:r>
      <w:r w:rsidRPr="004F466E">
        <w:rPr>
          <w:rFonts w:ascii="Arial" w:hAnsi="Arial" w:eastAsia="Times New Roman" w:cs="Arial"/>
          <w:color w:val="000000"/>
          <w:sz w:val="22"/>
          <w:szCs w:val="22"/>
          <w:u w:val="single"/>
        </w:rPr>
        <w:t>may decide to suspend certain of the rights</w:t>
      </w:r>
      <w:r w:rsidRPr="004F466E">
        <w:rPr>
          <w:rFonts w:ascii="Arial" w:hAnsi="Arial" w:eastAsia="Times New Roman" w:cs="Arial"/>
          <w:color w:val="000000"/>
          <w:sz w:val="22"/>
          <w:szCs w:val="22"/>
        </w:rPr>
        <w:t xml:space="preserve"> deriving from the application of the Treaties to the Member State in question, including the voting rights of the representative of the government of that Member State in the Council. In doing so, the Council shall take into account the possible consequences of such a suspension on the rights and obligations of natural and legal persons.  The obligations of the Member State in question under the Treaties shall in any case continue to be binding on that State.</w:t>
      </w:r>
    </w:p>
    <w:p w:rsidRPr="004F466E" w:rsidR="000D13AE" w:rsidP="00595DD1" w:rsidRDefault="000D13AE" w14:paraId="4900C097" w14:textId="77777777">
      <w:pPr>
        <w:numPr>
          <w:ilvl w:val="0"/>
          <w:numId w:val="10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(4) The Council, acting by a qualified majority, </w:t>
      </w:r>
      <w:r w:rsidRPr="004F466E">
        <w:rPr>
          <w:rFonts w:ascii="Arial" w:hAnsi="Arial" w:eastAsia="Times New Roman" w:cs="Arial"/>
          <w:color w:val="000000"/>
          <w:sz w:val="22"/>
          <w:szCs w:val="22"/>
          <w:u w:val="single"/>
        </w:rPr>
        <w:t xml:space="preserve">may decide subsequently to vary or revoke measures </w:t>
      </w:r>
      <w:r w:rsidRPr="004F466E">
        <w:rPr>
          <w:rFonts w:ascii="Arial" w:hAnsi="Arial" w:eastAsia="Times New Roman" w:cs="Arial"/>
          <w:color w:val="000000"/>
          <w:sz w:val="22"/>
          <w:szCs w:val="22"/>
        </w:rPr>
        <w:t>taken under paragraph 3 in response to changes in the situation which led to their being imposed</w:t>
      </w:r>
    </w:p>
    <w:p w:rsidRPr="004F466E" w:rsidR="000D13AE" w:rsidP="000D13AE" w:rsidRDefault="000D13AE" w14:paraId="3CE937FF"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 7 as a ‘rule of law’ tool</w:t>
      </w:r>
    </w:p>
    <w:p w:rsidRPr="004F466E" w:rsidR="000D13AE" w:rsidP="00595DD1" w:rsidRDefault="000D13AE" w14:paraId="5A1614FE" w14:textId="77777777">
      <w:pPr>
        <w:numPr>
          <w:ilvl w:val="0"/>
          <w:numId w:val="101"/>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is it really the tool that was meant to react to violations of the rule of law? </w:t>
      </w:r>
    </w:p>
    <w:p w:rsidRPr="004F466E" w:rsidR="000D13AE" w:rsidP="00595DD1" w:rsidRDefault="000D13AE" w14:paraId="1C302892"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A(7) considered the “nuclear” option applying to </w:t>
      </w:r>
      <w:r w:rsidRPr="004F466E">
        <w:rPr>
          <w:rFonts w:ascii="Arial" w:hAnsi="Arial" w:eastAsia="Times New Roman" w:cs="Arial"/>
          <w:color w:val="000000"/>
          <w:sz w:val="22"/>
          <w:szCs w:val="22"/>
          <w:u w:val="single"/>
        </w:rPr>
        <w:t>very serious and persistent breaches</w:t>
      </w:r>
      <w:r w:rsidRPr="004F466E">
        <w:rPr>
          <w:rFonts w:ascii="Arial" w:hAnsi="Arial" w:eastAsia="Times New Roman" w:cs="Arial"/>
          <w:color w:val="000000"/>
          <w:sz w:val="22"/>
          <w:szCs w:val="22"/>
        </w:rPr>
        <w:t xml:space="preserve"> of the rule of law </w:t>
      </w:r>
    </w:p>
    <w:p w:rsidRPr="004F466E" w:rsidR="000D13AE" w:rsidP="00595DD1" w:rsidRDefault="000D13AE" w14:paraId="7E9129C6"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not apply to occasional or minor risks </w:t>
      </w:r>
    </w:p>
    <w:p w:rsidRPr="004F466E" w:rsidR="000D13AE" w:rsidP="00595DD1" w:rsidRDefault="000D13AE" w14:paraId="21FC8EBD"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Very political procedure people are reluctant to use. </w:t>
      </w:r>
    </w:p>
    <w:p w:rsidRPr="004F466E" w:rsidR="000D13AE" w:rsidP="00595DD1" w:rsidRDefault="000D13AE" w14:paraId="70FC9B3C" w14:textId="77777777">
      <w:pPr>
        <w:numPr>
          <w:ilvl w:val="0"/>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2017 - Initiated against Poland by Commission (“mandated” retirement age for judges - an attempt to dismantle the independent judiciary)</w:t>
      </w:r>
    </w:p>
    <w:p w:rsidRPr="004F466E" w:rsidR="000D13AE" w:rsidP="00595DD1" w:rsidRDefault="000D13AE" w14:paraId="25DC3DF1"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Even though Hungary was farther along in many respects; demonstrates that everyone is reluctant to even pull the first switch </w:t>
      </w:r>
    </w:p>
    <w:p w:rsidRPr="004F466E" w:rsidR="000D13AE" w:rsidP="00595DD1" w:rsidRDefault="0FDD68C4" w14:paraId="0D4104D2" w14:textId="27219945">
      <w:pPr>
        <w:numPr>
          <w:ilvl w:val="0"/>
          <w:numId w:val="101"/>
        </w:numPr>
        <w:textAlignment w:val="baseline"/>
        <w:rPr>
          <w:rFonts w:ascii="Arial" w:hAnsi="Arial" w:eastAsia="Times New Roman" w:cs="Arial"/>
          <w:color w:val="000000"/>
          <w:sz w:val="22"/>
          <w:szCs w:val="22"/>
        </w:rPr>
      </w:pPr>
      <w:r w:rsidRPr="0FDD68C4">
        <w:rPr>
          <w:rFonts w:ascii="Arial" w:hAnsi="Arial" w:eastAsia="Times New Roman" w:cs="Arial"/>
          <w:color w:val="000000" w:themeColor="text1"/>
          <w:sz w:val="22"/>
          <w:szCs w:val="22"/>
        </w:rPr>
        <w:t>2018 - Initiated against Hungary by Parliament – litany of anti-democratic/rights/rule of law concerns</w:t>
      </w:r>
    </w:p>
    <w:p w:rsidRPr="004F466E" w:rsidR="000D13AE" w:rsidP="00595DD1" w:rsidRDefault="000D13AE" w14:paraId="12629D98"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further action under A(7) because: of institutional reluctance for political confrontation; a desire to keep peripheral nations closer to the EU than Russia; view of rule of law issues as internal, lacking in externalities</w:t>
      </w:r>
    </w:p>
    <w:p w:rsidRPr="004F466E" w:rsidR="000D13AE" w:rsidP="00595DD1" w:rsidRDefault="000D13AE" w14:paraId="6C44979F"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We’ve never even reached the </w:t>
      </w:r>
      <w:r w:rsidRPr="004F466E">
        <w:rPr>
          <w:rFonts w:ascii="Cambria Math" w:hAnsi="Cambria Math" w:eastAsia="Times New Roman" w:cs="Cambria Math"/>
          <w:color w:val="000000"/>
          <w:sz w:val="22"/>
          <w:szCs w:val="22"/>
        </w:rPr>
        <w:t>⅘</w:t>
      </w:r>
      <w:r w:rsidRPr="004F466E">
        <w:rPr>
          <w:rFonts w:ascii="Arial" w:hAnsi="Arial" w:eastAsia="Times New Roman" w:cs="Arial"/>
          <w:color w:val="000000"/>
          <w:sz w:val="22"/>
          <w:szCs w:val="22"/>
        </w:rPr>
        <w:t xml:space="preserve"> Council stage yet</w:t>
      </w:r>
    </w:p>
    <w:p w:rsidRPr="004F466E" w:rsidR="000D13AE" w:rsidP="00595DD1" w:rsidRDefault="000D13AE" w14:paraId="1E79B2F0" w14:textId="77777777">
      <w:pPr>
        <w:numPr>
          <w:ilvl w:val="0"/>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other tools exist for the Commission?</w:t>
      </w:r>
    </w:p>
    <w:p w:rsidRPr="004F466E" w:rsidR="000D13AE" w:rsidP="00595DD1" w:rsidRDefault="000D13AE" w14:paraId="3DD2648C"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Commission can bring enforcement actions against MS (though they don’t love to)</w:t>
      </w:r>
    </w:p>
    <w:p w:rsidRPr="004F466E" w:rsidR="000D13AE" w:rsidP="00595DD1" w:rsidRDefault="000D13AE" w14:paraId="4B683403" w14:textId="77777777">
      <w:pPr>
        <w:numPr>
          <w:ilvl w:val="0"/>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else can effectively intervene against Poland and Hungary with regard to violations of the rule of law?</w:t>
      </w:r>
    </w:p>
    <w:p w:rsidRPr="004F466E" w:rsidR="000D13AE" w:rsidP="00595DD1" w:rsidRDefault="000D13AE" w14:paraId="77A0392B"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Commission - enforcement actions against MS</w:t>
      </w:r>
    </w:p>
    <w:p w:rsidRPr="004F466E" w:rsidR="000D13AE" w:rsidP="00595DD1" w:rsidRDefault="000D13AE" w14:paraId="58BE1DE8"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MS can bring enforcement actions against MS (though again, only a handful of interstate cases - usually in trade cases rather than HR cases)</w:t>
      </w:r>
    </w:p>
    <w:p w:rsidRPr="004F466E" w:rsidR="000D13AE" w:rsidP="00595DD1" w:rsidRDefault="000D13AE" w14:paraId="108E2DB8"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National Courts - preliminary reference on questions of EU law including compliance of national actors and national law</w:t>
      </w:r>
    </w:p>
    <w:p w:rsidRPr="004F466E" w:rsidR="000D13AE" w:rsidP="00595DD1" w:rsidRDefault="000D13AE" w14:paraId="397C968E" w14:textId="77777777">
      <w:pPr>
        <w:numPr>
          <w:ilvl w:val="1"/>
          <w:numId w:val="10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Private litigants - can challenge their own MS indirectly through preliminary references from other courts</w:t>
      </w:r>
    </w:p>
    <w:p w:rsidRPr="004F466E" w:rsidR="000D13AE" w:rsidP="000D13AE" w:rsidRDefault="000D13AE" w14:paraId="7BA88D97"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The Court of Justice </w:t>
      </w:r>
    </w:p>
    <w:p w:rsidRPr="004F466E" w:rsidR="000D13AE" w:rsidP="00595DD1" w:rsidRDefault="000D13AE" w14:paraId="0C4CC90D" w14:textId="77777777">
      <w:pPr>
        <w:numPr>
          <w:ilvl w:val="0"/>
          <w:numId w:val="102"/>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can bring actions before the Court of Justice against member states?</w:t>
      </w:r>
    </w:p>
    <w:p w:rsidRPr="004F466E" w:rsidR="000D13AE" w:rsidP="00595DD1" w:rsidRDefault="000D13AE" w14:paraId="78C9C07A" w14:textId="77777777">
      <w:pPr>
        <w:numPr>
          <w:ilvl w:val="1"/>
          <w:numId w:val="10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Commission</w:t>
      </w:r>
      <w:r w:rsidRPr="004F466E">
        <w:rPr>
          <w:rFonts w:ascii="Arial" w:hAnsi="Arial" w:eastAsia="Times New Roman" w:cs="Arial"/>
          <w:color w:val="000000"/>
          <w:sz w:val="22"/>
          <w:szCs w:val="22"/>
        </w:rPr>
        <w:t xml:space="preserve"> – enforcement actions against MSts</w:t>
      </w:r>
    </w:p>
    <w:p w:rsidRPr="004F466E" w:rsidR="000D13AE" w:rsidP="00595DD1" w:rsidRDefault="000D13AE" w14:paraId="6EE9F078" w14:textId="77777777">
      <w:pPr>
        <w:numPr>
          <w:ilvl w:val="1"/>
          <w:numId w:val="10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Member States </w:t>
      </w:r>
      <w:r w:rsidRPr="004F466E">
        <w:rPr>
          <w:rFonts w:ascii="Arial" w:hAnsi="Arial" w:eastAsia="Times New Roman" w:cs="Arial"/>
          <w:color w:val="000000"/>
          <w:sz w:val="22"/>
          <w:szCs w:val="22"/>
        </w:rPr>
        <w:t>– can bring enforcement actions against MSts (Q: have they brought actions vs Poland or Hungary for rule-of-law issues?)</w:t>
      </w:r>
    </w:p>
    <w:p w:rsidRPr="004F466E" w:rsidR="000D13AE" w:rsidP="00595DD1" w:rsidRDefault="000D13AE" w14:paraId="1FBB1804" w14:textId="77777777">
      <w:pPr>
        <w:numPr>
          <w:ilvl w:val="1"/>
          <w:numId w:val="10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National Courts </w:t>
      </w:r>
      <w:r w:rsidRPr="004F466E">
        <w:rPr>
          <w:rFonts w:ascii="Arial" w:hAnsi="Arial" w:eastAsia="Times New Roman" w:cs="Arial"/>
          <w:color w:val="000000"/>
          <w:sz w:val="22"/>
          <w:szCs w:val="22"/>
        </w:rPr>
        <w:t>– preliminary references on questions of EU law including compliance of national actors and national laws – of their own member state and of other member states with EU law</w:t>
      </w:r>
    </w:p>
    <w:p w:rsidRPr="004F466E" w:rsidR="000D13AE" w:rsidP="00595DD1" w:rsidRDefault="000D13AE" w14:paraId="679524FF" w14:textId="77777777">
      <w:pPr>
        <w:numPr>
          <w:ilvl w:val="1"/>
          <w:numId w:val="10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private litigants </w:t>
      </w:r>
      <w:r w:rsidRPr="004F466E">
        <w:rPr>
          <w:rFonts w:ascii="Arial" w:hAnsi="Arial" w:eastAsia="Times New Roman" w:cs="Arial"/>
          <w:color w:val="000000"/>
          <w:sz w:val="22"/>
          <w:szCs w:val="22"/>
        </w:rPr>
        <w:t>– can challenge their own member states indirectly through preliminary references from national courts; </w:t>
      </w:r>
    </w:p>
    <w:p w:rsidRPr="004F466E" w:rsidR="000D13AE" w:rsidP="000D13AE" w:rsidRDefault="000D13AE" w14:paraId="5FB938C8"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Preliminary References Before the CJEU</w:t>
      </w:r>
    </w:p>
    <w:p w:rsidRPr="004F466E" w:rsidR="000D13AE" w:rsidP="00595DD1" w:rsidRDefault="000D13AE" w14:paraId="5FC42AF1" w14:textId="77777777">
      <w:pPr>
        <w:numPr>
          <w:ilvl w:val="0"/>
          <w:numId w:val="103"/>
        </w:numPr>
        <w:spacing w:before="200"/>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Case C-64/16 (Associação Sindical)</w:t>
      </w:r>
      <w:r w:rsidRPr="004F466E">
        <w:rPr>
          <w:rFonts w:ascii="Arial" w:hAnsi="Arial" w:eastAsia="Times New Roman" w:cs="Arial"/>
          <w:color w:val="000000"/>
          <w:sz w:val="22"/>
          <w:szCs w:val="22"/>
        </w:rPr>
        <w:t xml:space="preserve"> - reduction in salaries of Portuguese judges during financial crisis</w:t>
      </w:r>
    </w:p>
    <w:p w:rsidRPr="004F466E" w:rsidR="000D13AE" w:rsidP="00595DD1" w:rsidRDefault="000D13AE" w14:paraId="03B05B09" w14:textId="77777777">
      <w:pPr>
        <w:numPr>
          <w:ilvl w:val="1"/>
          <w:numId w:val="10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didn’t think A(2) was enough, so they linked A(19) </w:t>
      </w:r>
    </w:p>
    <w:p w:rsidRPr="009F5B65" w:rsidR="000D13AE" w:rsidP="00595DD1" w:rsidRDefault="000D13AE" w14:paraId="1FA128EF" w14:textId="77777777">
      <w:pPr>
        <w:numPr>
          <w:ilvl w:val="1"/>
          <w:numId w:val="103"/>
        </w:numPr>
        <w:textAlignment w:val="baseline"/>
        <w:rPr>
          <w:rFonts w:ascii="Arial" w:hAnsi="Arial" w:eastAsia="Times New Roman" w:cs="Arial"/>
          <w:b/>
          <w:color w:val="000000"/>
          <w:sz w:val="22"/>
          <w:szCs w:val="22"/>
        </w:rPr>
      </w:pPr>
      <w:r w:rsidRPr="009F5B65">
        <w:rPr>
          <w:rFonts w:ascii="Arial" w:hAnsi="Arial" w:eastAsia="Times New Roman" w:cs="Arial"/>
          <w:b/>
          <w:color w:val="000000"/>
          <w:sz w:val="22"/>
          <w:szCs w:val="22"/>
          <w:highlight w:val="green"/>
        </w:rPr>
        <w:t>MS shall provide remedies to ensure effective legal protection + rule of law</w:t>
      </w:r>
    </w:p>
    <w:p w:rsidRPr="004F466E" w:rsidR="000D13AE" w:rsidP="00595DD1" w:rsidRDefault="000D13AE" w14:paraId="04AC294D" w14:textId="77777777">
      <w:pPr>
        <w:numPr>
          <w:ilvl w:val="0"/>
          <w:numId w:val="10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the scope of this obligation limited in the way Article 51 of the Charter limits its scope of application?  (see paras 29, 37 &amp; 43)</w:t>
      </w:r>
    </w:p>
    <w:p w:rsidRPr="004F466E" w:rsidR="000D13AE" w:rsidP="00595DD1" w:rsidRDefault="000D13AE" w14:paraId="5BB92598" w14:textId="77777777">
      <w:pPr>
        <w:numPr>
          <w:ilvl w:val="1"/>
          <w:numId w:val="10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this and Polish case, CJEU uses preliminary reference procedure as a lever; there's a limited obligation imposed for independence because every court capable of raising references must be independent.</w:t>
      </w:r>
    </w:p>
    <w:p w:rsidRPr="004F466E" w:rsidR="000D13AE" w:rsidP="000D13AE" w:rsidRDefault="000D13AE" w14:paraId="68E42204"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Commission Enforcement/Infringement Proceedings Before the CJEU </w:t>
      </w:r>
    </w:p>
    <w:p w:rsidRPr="004F466E" w:rsidR="000D13AE" w:rsidP="00595DD1" w:rsidRDefault="000D13AE" w14:paraId="12F9DF94" w14:textId="77777777">
      <w:pPr>
        <w:numPr>
          <w:ilvl w:val="0"/>
          <w:numId w:val="104"/>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After this, Commission picks up on the ruling in </w:t>
      </w:r>
      <w:r w:rsidRPr="004F466E">
        <w:rPr>
          <w:rFonts w:ascii="Arial" w:hAnsi="Arial" w:eastAsia="Times New Roman" w:cs="Arial"/>
          <w:b/>
          <w:bCs/>
          <w:i/>
          <w:iCs/>
          <w:color w:val="FF0000"/>
          <w:sz w:val="22"/>
          <w:szCs w:val="22"/>
        </w:rPr>
        <w:t>Associacao Sindical</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and begins bringing infringement cases based on A(2) and A(19) TEU</w:t>
      </w:r>
    </w:p>
    <w:p w:rsidRPr="004F466E" w:rsidR="000D13AE" w:rsidP="00595DD1" w:rsidRDefault="000D13AE" w14:paraId="1702E85E" w14:textId="77777777">
      <w:pPr>
        <w:numPr>
          <w:ilvl w:val="0"/>
          <w:numId w:val="104"/>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 xml:space="preserve">C-619/18 - Commission v. Poland </w:t>
      </w:r>
      <w:r w:rsidRPr="004F466E">
        <w:rPr>
          <w:rFonts w:ascii="Arial" w:hAnsi="Arial" w:eastAsia="Times New Roman" w:cs="Arial"/>
          <w:color w:val="000000"/>
          <w:sz w:val="22"/>
          <w:szCs w:val="22"/>
        </w:rPr>
        <w:t>- “mandated” retirement age for judges</w:t>
      </w:r>
    </w:p>
    <w:p w:rsidRPr="004F466E" w:rsidR="000D13AE" w:rsidP="00595DD1" w:rsidRDefault="000D13AE" w14:paraId="65990915" w14:textId="77777777">
      <w:pPr>
        <w:numPr>
          <w:ilvl w:val="1"/>
          <w:numId w:val="10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Commission wanted to pressure the states not to put pressure on their judiciaries. Poland argued the organization of national judiciaries is not a matter of EU competence. </w:t>
      </w:r>
    </w:p>
    <w:p w:rsidRPr="004F466E" w:rsidR="000D13AE" w:rsidP="00595DD1" w:rsidRDefault="000D13AE" w14:paraId="3AFE478A" w14:textId="02A29E5D">
      <w:pPr>
        <w:numPr>
          <w:ilvl w:val="1"/>
          <w:numId w:val="104"/>
        </w:numPr>
        <w:textAlignment w:val="baseline"/>
        <w:rPr>
          <w:rFonts w:ascii="Arial" w:hAnsi="Arial" w:eastAsia="Times New Roman" w:cs="Arial"/>
          <w:b/>
          <w:bCs/>
          <w:color w:val="000000"/>
          <w:sz w:val="22"/>
          <w:szCs w:val="22"/>
        </w:rPr>
      </w:pPr>
      <w:r w:rsidRPr="1C5B5841">
        <w:rPr>
          <w:rFonts w:ascii="Arial" w:hAnsi="Arial" w:eastAsia="Times New Roman" w:cs="Arial"/>
          <w:b/>
          <w:color w:val="000000" w:themeColor="text1"/>
          <w:sz w:val="22"/>
          <w:szCs w:val="22"/>
        </w:rPr>
        <w:t xml:space="preserve">Held: </w:t>
      </w:r>
      <w:r w:rsidRPr="1C5B5841" w:rsidR="13312A84">
        <w:rPr>
          <w:rFonts w:ascii="Arial" w:hAnsi="Arial" w:eastAsia="Times New Roman" w:cs="Arial"/>
          <w:color w:val="000000" w:themeColor="text1"/>
          <w:sz w:val="22"/>
          <w:szCs w:val="22"/>
        </w:rPr>
        <w:t>Ever</w:t>
      </w:r>
      <w:r w:rsidRPr="1C5B5841" w:rsidR="535BB7A5">
        <w:rPr>
          <w:rFonts w:ascii="Arial" w:hAnsi="Arial" w:eastAsia="Times New Roman" w:cs="Arial"/>
          <w:color w:val="000000" w:themeColor="text1"/>
          <w:sz w:val="22"/>
          <w:szCs w:val="22"/>
        </w:rPr>
        <w:t>y</w:t>
      </w:r>
      <w:r w:rsidRPr="1C5B5841">
        <w:rPr>
          <w:rFonts w:ascii="Arial" w:hAnsi="Arial" w:eastAsia="Times New Roman" w:cs="Arial"/>
          <w:color w:val="000000" w:themeColor="text1"/>
          <w:sz w:val="22"/>
          <w:szCs w:val="22"/>
        </w:rPr>
        <w:t xml:space="preserve"> national court is covered by the scope of EU Law through the preliminary reference procedure. There’s a limited obligation imposed by EU law and that is </w:t>
      </w:r>
      <w:r w:rsidRPr="1C5B5841">
        <w:rPr>
          <w:rFonts w:ascii="Arial" w:hAnsi="Arial" w:eastAsia="Times New Roman" w:cs="Arial"/>
          <w:color w:val="000000" w:themeColor="text1"/>
          <w:sz w:val="22"/>
          <w:szCs w:val="22"/>
          <w:u w:val="single"/>
        </w:rPr>
        <w:t>judicial independence</w:t>
      </w:r>
      <w:r w:rsidRPr="1C5B5841">
        <w:rPr>
          <w:rFonts w:ascii="Arial" w:hAnsi="Arial" w:eastAsia="Times New Roman" w:cs="Arial"/>
          <w:color w:val="000000" w:themeColor="text1"/>
          <w:sz w:val="22"/>
          <w:szCs w:val="22"/>
        </w:rPr>
        <w:t xml:space="preserve">. Any court that makes a preliminary reference </w:t>
      </w:r>
      <w:r w:rsidRPr="1C5B5841">
        <w:rPr>
          <w:rFonts w:ascii="Arial" w:hAnsi="Arial" w:eastAsia="Times New Roman" w:cs="Arial"/>
          <w:color w:val="000000" w:themeColor="text1"/>
          <w:sz w:val="22"/>
          <w:szCs w:val="22"/>
          <w:u w:val="single"/>
        </w:rPr>
        <w:t>must be independent</w:t>
      </w:r>
      <w:r w:rsidRPr="1C5B5841">
        <w:rPr>
          <w:rFonts w:ascii="Arial" w:hAnsi="Arial" w:eastAsia="Times New Roman" w:cs="Arial"/>
          <w:color w:val="000000" w:themeColor="text1"/>
          <w:sz w:val="22"/>
          <w:szCs w:val="22"/>
        </w:rPr>
        <w:t>. </w:t>
      </w:r>
    </w:p>
    <w:p w:rsidRPr="004F466E" w:rsidR="000D13AE" w:rsidP="00595DD1" w:rsidRDefault="000D13AE" w14:paraId="480B5BF7" w14:textId="77777777">
      <w:pPr>
        <w:numPr>
          <w:ilvl w:val="2"/>
          <w:numId w:val="10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preliminary references to ECJ w/o judicial independence. </w:t>
      </w:r>
    </w:p>
    <w:p w:rsidRPr="004F466E" w:rsidR="000D13AE" w:rsidP="00595DD1" w:rsidRDefault="000D13AE" w14:paraId="76D3DC9B" w14:textId="77777777">
      <w:pPr>
        <w:numPr>
          <w:ilvl w:val="0"/>
          <w:numId w:val="104"/>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 xml:space="preserve">C-791/19R - Commission v. Poland </w:t>
      </w:r>
      <w:r w:rsidRPr="004F466E">
        <w:rPr>
          <w:rFonts w:ascii="Arial" w:hAnsi="Arial" w:eastAsia="Times New Roman" w:cs="Arial"/>
          <w:color w:val="000000"/>
          <w:sz w:val="22"/>
          <w:szCs w:val="22"/>
        </w:rPr>
        <w:t>- (interim measures regarding judicial disciplinary regime</w:t>
      </w:r>
    </w:p>
    <w:p w:rsidRPr="004F466E" w:rsidR="000D13AE" w:rsidP="00595DD1" w:rsidRDefault="000D13AE" w14:paraId="38C32A42" w14:textId="77777777">
      <w:pPr>
        <w:numPr>
          <w:ilvl w:val="1"/>
          <w:numId w:val="10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5 MS gov’ts supporting Commission in main action (Dec. 2020)</w:t>
      </w:r>
    </w:p>
    <w:p w:rsidRPr="004F466E" w:rsidR="000D13AE" w:rsidP="000D13AE" w:rsidRDefault="000D13AE" w14:paraId="3238FADF"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Other Commission infringement proceedings vs. Poland and Hungary</w:t>
      </w:r>
    </w:p>
    <w:p w:rsidRPr="004F466E" w:rsidR="000D13AE" w:rsidP="00595DD1" w:rsidRDefault="000D13AE" w14:paraId="4EFD0F22" w14:textId="77777777">
      <w:pPr>
        <w:numPr>
          <w:ilvl w:val="0"/>
          <w:numId w:val="10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Commission has brought multiple other proceedings on rule of law and illiberalism against Poland and Hungary over past 2 years, including </w:t>
      </w:r>
      <w:r w:rsidRPr="004F466E">
        <w:rPr>
          <w:rFonts w:ascii="Arial" w:hAnsi="Arial" w:eastAsia="Times New Roman" w:cs="Arial"/>
          <w:b/>
          <w:bCs/>
          <w:color w:val="000000"/>
          <w:sz w:val="22"/>
          <w:szCs w:val="22"/>
        </w:rPr>
        <w:t>urgent interim measures</w:t>
      </w:r>
    </w:p>
    <w:p w:rsidRPr="004F466E" w:rsidR="000D13AE" w:rsidP="003706C0" w:rsidRDefault="000D13AE" w14:paraId="5D3A6830" w14:textId="77777777">
      <w:pPr>
        <w:numPr>
          <w:ilvl w:val="0"/>
          <w:numId w:val="18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Poland</w:t>
      </w:r>
      <w:r w:rsidRPr="004F466E">
        <w:rPr>
          <w:rFonts w:ascii="Arial" w:hAnsi="Arial" w:eastAsia="Times New Roman" w:cs="Arial"/>
          <w:color w:val="000000"/>
          <w:sz w:val="22"/>
          <w:szCs w:val="22"/>
        </w:rPr>
        <w:t>: on the Constitutional Court, the new disciplinary Chamber of the Supreme Court (multiple cases), the role of the National Council of the Judiciary in appointments;</w:t>
      </w:r>
    </w:p>
    <w:p w:rsidRPr="004F466E" w:rsidR="000D13AE" w:rsidP="003706C0" w:rsidRDefault="000D13AE" w14:paraId="24BBD54D" w14:textId="77777777">
      <w:pPr>
        <w:numPr>
          <w:ilvl w:val="0"/>
          <w:numId w:val="18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Hungary</w:t>
      </w:r>
      <w:r w:rsidRPr="004F466E">
        <w:rPr>
          <w:rFonts w:ascii="Arial" w:hAnsi="Arial" w:eastAsia="Times New Roman" w:cs="Arial"/>
          <w:color w:val="000000"/>
          <w:sz w:val="22"/>
          <w:szCs w:val="22"/>
        </w:rPr>
        <w:t>: forced early retirement of judges; civil society ‘foreign funding’ restrictions; forced closure of the CEU; non-compliance with EU refugee law (inhumane conditions in ‘transit zones’); criminalizing support for asylum-seekers;</w:t>
      </w:r>
    </w:p>
    <w:p w:rsidRPr="004F466E" w:rsidR="000D13AE" w:rsidP="003706C0" w:rsidRDefault="000D13AE" w14:paraId="54F2B8F9" w14:textId="2CF1F354">
      <w:pPr>
        <w:numPr>
          <w:ilvl w:val="0"/>
          <w:numId w:val="18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Opening of </w:t>
      </w:r>
      <w:r w:rsidRPr="004F466E">
        <w:rPr>
          <w:rFonts w:ascii="Arial" w:hAnsi="Arial" w:eastAsia="Times New Roman" w:cs="Arial"/>
          <w:b/>
          <w:bCs/>
          <w:color w:val="000000"/>
          <w:sz w:val="22"/>
          <w:szCs w:val="22"/>
        </w:rPr>
        <w:t xml:space="preserve">penalty payment proceedings </w:t>
      </w:r>
      <w:r w:rsidRPr="004F466E">
        <w:rPr>
          <w:rFonts w:ascii="Arial" w:hAnsi="Arial" w:eastAsia="Times New Roman" w:cs="Arial"/>
          <w:color w:val="000000"/>
          <w:sz w:val="22"/>
          <w:szCs w:val="22"/>
        </w:rPr>
        <w:t>against Hungary in the ‘foreign funding of NGOs’ case, Feb 2021</w:t>
      </w:r>
    </w:p>
    <w:p w:rsidRPr="004F466E" w:rsidR="000D13AE" w:rsidP="00595DD1" w:rsidRDefault="000D13AE" w14:paraId="7EAF05AA" w14:textId="77777777">
      <w:pPr>
        <w:numPr>
          <w:ilvl w:val="1"/>
          <w:numId w:val="10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judgments usually enforced, but not lately in Hungary or Poland; no shame for them thus far</w:t>
      </w:r>
    </w:p>
    <w:p w:rsidRPr="004F466E" w:rsidR="000D13AE" w:rsidP="000D13AE" w:rsidRDefault="000D13AE" w14:paraId="1B794977"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National Courts as Enforcers of the Rule of Law</w:t>
      </w:r>
    </w:p>
    <w:p w:rsidRPr="004F466E" w:rsidR="000D13AE" w:rsidP="00595DD1" w:rsidRDefault="000D13AE" w14:paraId="170413B4" w14:textId="77777777">
      <w:pPr>
        <w:numPr>
          <w:ilvl w:val="0"/>
          <w:numId w:val="106"/>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can national courts highlight rule of law problems? → Making preliminary references about judicial independence</w:t>
      </w:r>
    </w:p>
    <w:p w:rsidRPr="004F466E" w:rsidR="000D13AE" w:rsidP="00595DD1" w:rsidRDefault="000D13AE" w14:paraId="1274A015" w14:textId="77777777">
      <w:pPr>
        <w:numPr>
          <w:ilvl w:val="0"/>
          <w:numId w:val="10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National judiciaries within illiberal states</w:t>
      </w:r>
      <w:r w:rsidRPr="004F466E">
        <w:rPr>
          <w:rFonts w:ascii="Arial" w:hAnsi="Arial" w:eastAsia="Times New Roman" w:cs="Arial"/>
          <w:color w:val="000000"/>
          <w:sz w:val="22"/>
          <w:szCs w:val="22"/>
        </w:rPr>
        <w:t>:</w:t>
      </w:r>
    </w:p>
    <w:p w:rsidRPr="004F466E" w:rsidR="000D13AE" w:rsidP="00595DD1" w:rsidRDefault="000D13AE" w14:paraId="1F2E083E" w14:textId="77777777">
      <w:pPr>
        <w:numPr>
          <w:ilvl w:val="1"/>
          <w:numId w:val="106"/>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C-625/18 AK Case</w:t>
      </w:r>
      <w:r w:rsidRPr="004F466E">
        <w:rPr>
          <w:rFonts w:ascii="Arial" w:hAnsi="Arial" w:eastAsia="Times New Roman" w:cs="Arial"/>
          <w:color w:val="000000"/>
          <w:sz w:val="22"/>
          <w:szCs w:val="22"/>
        </w:rPr>
        <w:t>, from Poland, on lack of independence of disciplinary chamber</w:t>
      </w:r>
    </w:p>
    <w:p w:rsidRPr="004F466E" w:rsidR="000D13AE" w:rsidP="00595DD1" w:rsidRDefault="000D13AE" w14:paraId="43FEF85B" w14:textId="77777777">
      <w:pPr>
        <w:numPr>
          <w:ilvl w:val="1"/>
          <w:numId w:val="10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Judge Csaba Vasvari (Hungarian) on his own independence as a judge (AG opinion forthcoming)</w:t>
      </w:r>
    </w:p>
    <w:p w:rsidRPr="004F466E" w:rsidR="000D13AE" w:rsidP="00595DD1" w:rsidRDefault="000D13AE" w14:paraId="278A9FFD" w14:textId="77777777">
      <w:pPr>
        <w:numPr>
          <w:ilvl w:val="0"/>
          <w:numId w:val="10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National judiciaries within other EU MS</w:t>
      </w:r>
      <w:r w:rsidRPr="004F466E">
        <w:rPr>
          <w:rFonts w:ascii="Arial" w:hAnsi="Arial" w:eastAsia="Times New Roman" w:cs="Arial"/>
          <w:color w:val="000000"/>
          <w:sz w:val="22"/>
          <w:szCs w:val="22"/>
        </w:rPr>
        <w:t>:</w:t>
      </w:r>
    </w:p>
    <w:p w:rsidRPr="004F466E" w:rsidR="000D13AE" w:rsidP="00595DD1" w:rsidRDefault="000D13AE" w14:paraId="0C287A17" w14:textId="77777777">
      <w:pPr>
        <w:numPr>
          <w:ilvl w:val="1"/>
          <w:numId w:val="106"/>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C-216/18 LM (Celmer)</w:t>
      </w:r>
      <w:r w:rsidRPr="004F466E">
        <w:rPr>
          <w:rFonts w:ascii="Arial" w:hAnsi="Arial" w:eastAsia="Times New Roman" w:cs="Arial"/>
          <w:color w:val="000000"/>
          <w:sz w:val="22"/>
          <w:szCs w:val="22"/>
        </w:rPr>
        <w:t xml:space="preserve"> - from Irish high court (Polish arrest warrant ultimately granted)</w:t>
      </w:r>
    </w:p>
    <w:p w:rsidRPr="004F466E" w:rsidR="000D13AE" w:rsidP="00595DD1" w:rsidRDefault="000D13AE" w14:paraId="07E07B48" w14:textId="77777777">
      <w:pPr>
        <w:numPr>
          <w:ilvl w:val="2"/>
          <w:numId w:val="10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Judge couldn’t find much info on second step as to whether this WOULD affect him</w:t>
      </w:r>
    </w:p>
    <w:p w:rsidRPr="004F466E" w:rsidR="000D13AE" w:rsidP="00595DD1" w:rsidRDefault="000D13AE" w14:paraId="49E6321A" w14:textId="77777777">
      <w:pPr>
        <w:numPr>
          <w:ilvl w:val="1"/>
          <w:numId w:val="106"/>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w:t>
      </w:r>
      <w:r w:rsidRPr="004F466E">
        <w:rPr>
          <w:rFonts w:ascii="Arial" w:hAnsi="Arial" w:eastAsia="Times New Roman" w:cs="Arial"/>
          <w:b/>
          <w:bCs/>
          <w:i/>
          <w:iCs/>
          <w:color w:val="FF0000"/>
          <w:sz w:val="22"/>
          <w:szCs w:val="22"/>
        </w:rPr>
        <w:noBreakHyphen/>
        <w:t>354/20 PPU and C</w:t>
      </w:r>
      <w:r w:rsidRPr="004F466E">
        <w:rPr>
          <w:rFonts w:ascii="Arial" w:hAnsi="Arial" w:eastAsia="Times New Roman" w:cs="Arial"/>
          <w:b/>
          <w:bCs/>
          <w:i/>
          <w:iCs/>
          <w:color w:val="FF0000"/>
          <w:sz w:val="22"/>
          <w:szCs w:val="22"/>
        </w:rPr>
        <w:noBreakHyphen/>
        <w:t>412/20 PPU, L&amp;P</w:t>
      </w:r>
      <w:r w:rsidRPr="004F466E">
        <w:rPr>
          <w:rFonts w:ascii="Arial" w:hAnsi="Arial" w:eastAsia="Times New Roman" w:cs="Arial"/>
          <w:color w:val="000000"/>
          <w:sz w:val="22"/>
          <w:szCs w:val="22"/>
        </w:rPr>
        <w:t xml:space="preserve"> - from Amsterdam court (surrender to Poland on European arrest warrant refused)</w:t>
      </w:r>
    </w:p>
    <w:p w:rsidRPr="004F466E" w:rsidR="000D13AE" w:rsidP="00595DD1" w:rsidRDefault="000D13AE" w14:paraId="1F1CEB16" w14:textId="77777777">
      <w:pPr>
        <w:numPr>
          <w:ilvl w:val="2"/>
          <w:numId w:val="10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His arrest had been publicized in Polish media and had become a political issue</w:t>
      </w:r>
    </w:p>
    <w:p w:rsidRPr="004F466E" w:rsidR="000D13AE" w:rsidP="00595DD1" w:rsidRDefault="000D13AE" w14:paraId="33736417" w14:textId="77777777">
      <w:pPr>
        <w:numPr>
          <w:ilvl w:val="1"/>
          <w:numId w:val="10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German court questions Polish judicial independence in arrest warrant case</w:t>
      </w:r>
    </w:p>
    <w:p w:rsidRPr="004F466E" w:rsidR="000D13AE" w:rsidP="000D13AE" w:rsidRDefault="000D13AE" w14:paraId="6CD38990"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Non-EU bodies as Enforcers of EU law (re: rule of law and HR)</w:t>
      </w:r>
    </w:p>
    <w:p w:rsidRPr="004F466E" w:rsidR="000D13AE" w:rsidP="00595DD1" w:rsidRDefault="000D13AE" w14:paraId="0A5156E5" w14:textId="77777777">
      <w:pPr>
        <w:numPr>
          <w:ilvl w:val="0"/>
          <w:numId w:val="107"/>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Some examples (consider what they can add to EU action):</w:t>
      </w:r>
    </w:p>
    <w:p w:rsidRPr="004F466E" w:rsidR="000D13AE" w:rsidP="00595DD1" w:rsidRDefault="000D13AE" w14:paraId="6D7F5326" w14:textId="77777777">
      <w:pPr>
        <w:numPr>
          <w:ilvl w:val="0"/>
          <w:numId w:val="10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Norwegian Court Administration rejection of cooperation with Poland on judicial programs (including suspending funding)</w:t>
      </w:r>
    </w:p>
    <w:p w:rsidRPr="004F466E" w:rsidR="000D13AE" w:rsidP="00595DD1" w:rsidRDefault="000D13AE" w14:paraId="48A5CF57" w14:textId="77777777">
      <w:pPr>
        <w:numPr>
          <w:ilvl w:val="0"/>
          <w:numId w:val="10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European Network of Councils for the Judiciary (suspension of Polish National Council of the Judiciary from membership)</w:t>
      </w:r>
    </w:p>
    <w:p w:rsidRPr="004F466E" w:rsidR="000D13AE" w:rsidP="00595DD1" w:rsidRDefault="000D13AE" w14:paraId="1C10243C" w14:textId="77777777">
      <w:pPr>
        <w:numPr>
          <w:ilvl w:val="0"/>
          <w:numId w:val="10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Venice Commission of Council of Europe (opinions and statements cited &amp; used by CJEU and by European Commission)</w:t>
      </w:r>
    </w:p>
    <w:p w:rsidRPr="004F466E" w:rsidR="000D13AE" w:rsidP="00595DD1" w:rsidRDefault="000D13AE" w14:paraId="324ACD4B" w14:textId="77777777">
      <w:pPr>
        <w:numPr>
          <w:ilvl w:val="0"/>
          <w:numId w:val="10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European Court of Human Rights – multiple cases on independence of the judiciary communicated</w:t>
      </w:r>
    </w:p>
    <w:p w:rsidRPr="004F466E" w:rsidR="000D13AE" w:rsidP="000D13AE" w:rsidRDefault="000D13AE" w14:paraId="7AB27243" w14:textId="77777777">
      <w:pPr>
        <w:rPr>
          <w:rFonts w:ascii="Arial" w:hAnsi="Arial" w:eastAsia="Times New Roman" w:cs="Arial"/>
          <w:sz w:val="22"/>
          <w:szCs w:val="22"/>
        </w:rPr>
      </w:pPr>
    </w:p>
    <w:p w:rsidRPr="004F466E" w:rsidR="000D13AE" w:rsidP="000D13AE" w:rsidRDefault="000D13AE" w14:paraId="2AD66123" w14:textId="77777777">
      <w:pPr>
        <w:rPr>
          <w:rFonts w:ascii="Arial" w:hAnsi="Arial" w:eastAsia="Times New Roman" w:cs="Arial"/>
          <w:sz w:val="22"/>
          <w:szCs w:val="22"/>
        </w:rPr>
      </w:pPr>
      <w:r w:rsidRPr="004F466E">
        <w:rPr>
          <w:rFonts w:ascii="Arial" w:hAnsi="Arial" w:eastAsia="Times New Roman" w:cs="Arial"/>
          <w:b/>
          <w:bCs/>
          <w:color w:val="000000"/>
          <w:sz w:val="22"/>
          <w:szCs w:val="22"/>
        </w:rPr>
        <w:t>Financial Conditionality for Rule of Law Compliance</w:t>
      </w:r>
    </w:p>
    <w:p w:rsidRPr="004F466E" w:rsidR="000D13AE" w:rsidP="00595DD1" w:rsidRDefault="000D13AE" w14:paraId="7D594BA9" w14:textId="77777777">
      <w:pPr>
        <w:numPr>
          <w:ilvl w:val="0"/>
          <w:numId w:val="10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EU finally adopted budgetary legislation which includes </w:t>
      </w:r>
      <w:r w:rsidRPr="00E75BAE">
        <w:rPr>
          <w:rFonts w:ascii="Arial" w:hAnsi="Arial" w:eastAsia="Times New Roman" w:cs="Arial"/>
          <w:b/>
          <w:color w:val="FF0000"/>
          <w:sz w:val="22"/>
          <w:szCs w:val="22"/>
        </w:rPr>
        <w:t>'rule of law conditionality</w:t>
      </w:r>
      <w:r w:rsidRPr="004F466E">
        <w:rPr>
          <w:rFonts w:ascii="Arial" w:hAnsi="Arial" w:eastAsia="Times New Roman" w:cs="Arial"/>
          <w:color w:val="000000"/>
          <w:sz w:val="22"/>
          <w:szCs w:val="22"/>
        </w:rPr>
        <w:t>'</w:t>
      </w:r>
    </w:p>
    <w:p w:rsidRPr="004F466E" w:rsidR="000D13AE" w:rsidP="00595DD1" w:rsidRDefault="000D13AE" w14:paraId="65B88B54" w14:textId="77777777">
      <w:pPr>
        <w:numPr>
          <w:ilvl w:val="0"/>
          <w:numId w:val="10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Adopted as part of long-term budget, including Covid stimulus. Adopted under consent procedural requiring unanimous Council and consent of absolute majority of EP</w:t>
      </w:r>
    </w:p>
    <w:p w:rsidRPr="004F466E" w:rsidR="000D13AE" w:rsidP="00595DD1" w:rsidRDefault="000D13AE" w14:paraId="73C5F5F2" w14:textId="77777777">
      <w:pPr>
        <w:numPr>
          <w:ilvl w:val="0"/>
          <w:numId w:val="10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Conditionality provisions diluted by addition of interpretive declaration by EU Council after Poland and Hungary threaten to veto the budget</w:t>
      </w:r>
    </w:p>
    <w:p w:rsidRPr="004F466E" w:rsidR="000D13AE" w:rsidP="00595DD1" w:rsidRDefault="000D13AE" w14:paraId="0C793C5A" w14:textId="77777777">
      <w:pPr>
        <w:numPr>
          <w:ilvl w:val="1"/>
          <w:numId w:val="10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Declaration states that Commission will adopt guidelines for implementation of rule of law provisions; if an action for annulment of Regulation is brought, guidelines will be finalized after judgment of CJEU</w:t>
      </w:r>
    </w:p>
    <w:p w:rsidRPr="004F466E" w:rsidR="000D13AE" w:rsidP="000D13AE" w:rsidRDefault="000D13AE" w14:paraId="220D10DA" w14:textId="77777777">
      <w:pPr>
        <w:rPr>
          <w:rFonts w:ascii="Arial" w:hAnsi="Arial" w:eastAsia="Times New Roman" w:cs="Arial"/>
          <w:sz w:val="22"/>
          <w:szCs w:val="22"/>
        </w:rPr>
      </w:pPr>
    </w:p>
    <w:p w:rsidRPr="004F466E" w:rsidR="000D13AE" w:rsidP="000D13AE" w:rsidRDefault="00383301" w14:paraId="0CF1313F" w14:textId="14379E86">
      <w:pPr>
        <w:pStyle w:val="Heading1"/>
        <w:rPr>
          <w:rFonts w:ascii="Arial" w:hAnsi="Arial" w:cs="Arial"/>
          <w:sz w:val="22"/>
          <w:szCs w:val="22"/>
        </w:rPr>
      </w:pPr>
      <w:bookmarkStart w:name="_Toc70540918" w:id="13"/>
      <w:r w:rsidRPr="004F466E">
        <w:rPr>
          <w:rFonts w:ascii="Arial" w:hAnsi="Arial" w:cs="Arial"/>
          <w:sz w:val="22"/>
          <w:szCs w:val="22"/>
          <w:highlight w:val="yellow"/>
        </w:rPr>
        <w:t>1</w:t>
      </w:r>
      <w:r w:rsidRPr="004F466E" w:rsidR="005D4D55">
        <w:rPr>
          <w:rFonts w:ascii="Arial" w:hAnsi="Arial" w:cs="Arial"/>
          <w:sz w:val="22"/>
          <w:szCs w:val="22"/>
          <w:highlight w:val="yellow"/>
        </w:rPr>
        <w:t>7</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GUEST GIULIANO AMATO</w:t>
      </w:r>
      <w:bookmarkEnd w:id="13"/>
      <w:r w:rsidRPr="004F466E" w:rsidR="000D13AE">
        <w:rPr>
          <w:rFonts w:ascii="Arial" w:hAnsi="Arial" w:cs="Arial"/>
          <w:sz w:val="22"/>
          <w:szCs w:val="22"/>
        </w:rPr>
        <w:t xml:space="preserve">  </w:t>
      </w:r>
      <w:r w:rsidRPr="004F466E" w:rsidR="000D13AE">
        <w:rPr>
          <w:rFonts w:ascii="Arial" w:hAnsi="Arial" w:cs="Arial"/>
          <w:sz w:val="22"/>
          <w:szCs w:val="22"/>
        </w:rPr>
        <w:br/>
      </w:r>
    </w:p>
    <w:p w:rsidRPr="004F466E" w:rsidR="000D13AE" w:rsidP="00595DD1" w:rsidRDefault="000D13AE" w14:paraId="1BFB006D" w14:textId="77777777">
      <w:pPr>
        <w:numPr>
          <w:ilvl w:val="0"/>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Majoritarianism as temporary platform for decision making</w:t>
      </w:r>
    </w:p>
    <w:p w:rsidRPr="004F466E" w:rsidR="000D13AE" w:rsidP="00595DD1" w:rsidRDefault="000D13AE" w14:paraId="074C1477" w14:textId="77777777">
      <w:pPr>
        <w:numPr>
          <w:ilvl w:val="1"/>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maybe not anymore</w:t>
      </w:r>
    </w:p>
    <w:p w:rsidRPr="004F466E" w:rsidR="000D13AE" w:rsidP="00595DD1" w:rsidRDefault="000D13AE" w14:paraId="0CB9DBEC" w14:textId="77777777">
      <w:pPr>
        <w:numPr>
          <w:ilvl w:val="0"/>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Connection between majoritarianism and the rule of law</w:t>
      </w:r>
    </w:p>
    <w:p w:rsidRPr="004F466E" w:rsidR="000D13AE" w:rsidP="00595DD1" w:rsidRDefault="000D13AE" w14:paraId="5136932C" w14:textId="77777777">
      <w:pPr>
        <w:numPr>
          <w:ilvl w:val="1"/>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Liberal rights are the rights of the privileged</w:t>
      </w:r>
    </w:p>
    <w:p w:rsidRPr="004F466E" w:rsidR="000D13AE" w:rsidP="00595DD1" w:rsidRDefault="000D13AE" w14:paraId="35B8DFCB" w14:textId="77777777">
      <w:pPr>
        <w:numPr>
          <w:ilvl w:val="2"/>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Amato: I defend community rights; illiberal rights also has a meaning that directly challenges individual rights</w:t>
      </w:r>
    </w:p>
    <w:p w:rsidRPr="004F466E" w:rsidR="000D13AE" w:rsidP="00595DD1" w:rsidRDefault="000D13AE" w14:paraId="106E3C4D" w14:textId="77777777">
      <w:pPr>
        <w:numPr>
          <w:ilvl w:val="2"/>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Orban was a liberal and has adopted the change in his electorate</w:t>
      </w:r>
    </w:p>
    <w:p w:rsidRPr="004F466E" w:rsidR="000D13AE" w:rsidP="00595DD1" w:rsidRDefault="000D13AE" w14:paraId="700C095F" w14:textId="77777777">
      <w:pPr>
        <w:numPr>
          <w:ilvl w:val="2"/>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Poland: conservative Catholicism as a bulwark against Communism</w:t>
      </w:r>
    </w:p>
    <w:p w:rsidRPr="004F466E" w:rsidR="000D13AE" w:rsidP="00595DD1" w:rsidRDefault="000D13AE" w14:paraId="18D07295" w14:textId="77777777">
      <w:pPr>
        <w:numPr>
          <w:ilvl w:val="3"/>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Reaction against Europe because these principles arrive through decisions of European courts</w:t>
      </w:r>
    </w:p>
    <w:p w:rsidRPr="004F466E" w:rsidR="000D13AE" w:rsidP="00595DD1" w:rsidRDefault="000D13AE" w14:paraId="0FC8755B" w14:textId="77777777">
      <w:pPr>
        <w:numPr>
          <w:ilvl w:val="0"/>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 this irreversible?</w:t>
      </w:r>
    </w:p>
    <w:p w:rsidRPr="004F466E" w:rsidR="000D13AE" w:rsidP="00595DD1" w:rsidRDefault="000D13AE" w14:paraId="184AD284" w14:textId="77777777">
      <w:pPr>
        <w:numPr>
          <w:ilvl w:val="1"/>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 don't know because I could not concentrate</w:t>
      </w:r>
    </w:p>
    <w:p w:rsidRPr="004F466E" w:rsidR="000D13AE" w:rsidP="00595DD1" w:rsidRDefault="000D13AE" w14:paraId="097ADD1C" w14:textId="77777777">
      <w:pPr>
        <w:numPr>
          <w:ilvl w:val="1"/>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GA: we haven't given enough room for national adaptation of the common rules</w:t>
      </w:r>
    </w:p>
    <w:p w:rsidRPr="004F466E" w:rsidR="000D13AE" w:rsidP="00595DD1" w:rsidRDefault="000D13AE" w14:paraId="498135C4" w14:textId="77777777">
      <w:pPr>
        <w:numPr>
          <w:ilvl w:val="0"/>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Respect national identities more</w:t>
      </w:r>
    </w:p>
    <w:p w:rsidRPr="004F466E" w:rsidR="000D13AE" w:rsidP="00595DD1" w:rsidRDefault="000D13AE" w14:paraId="7CF87BB0" w14:textId="77777777">
      <w:pPr>
        <w:numPr>
          <w:ilvl w:val="1"/>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but I think it's more than that; independence of judiciary isn't necessarily bound up in national values</w:t>
      </w:r>
    </w:p>
    <w:p w:rsidRPr="004F466E" w:rsidR="000D13AE" w:rsidP="00595DD1" w:rsidRDefault="000D13AE" w14:paraId="63AE06D2" w14:textId="77777777">
      <w:pPr>
        <w:numPr>
          <w:ilvl w:val="1"/>
          <w:numId w:val="10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GA: a political party was ready to pounce on the political reaction that people had</w:t>
      </w:r>
    </w:p>
    <w:p w:rsidRPr="004F466E" w:rsidR="000D13AE" w:rsidP="00595DD1" w:rsidRDefault="000D13AE" w14:paraId="2648981B" w14:textId="77777777">
      <w:pPr>
        <w:numPr>
          <w:ilvl w:val="0"/>
          <w:numId w:val="1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Pandemic has been an opportunity for the EU to demonstrate how essential it can be when a problem that really everyone understands is common,</w:t>
      </w:r>
    </w:p>
    <w:p w:rsidRPr="004F466E" w:rsidR="000D13AE" w:rsidP="00595DD1" w:rsidRDefault="000D13AE" w14:paraId="4A001A47" w14:textId="77777777">
      <w:pPr>
        <w:numPr>
          <w:ilvl w:val="1"/>
          <w:numId w:val="1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Problem that can be solved with unity, not by each state separately</w:t>
      </w:r>
    </w:p>
    <w:p w:rsidRPr="004F466E" w:rsidR="000D13AE" w:rsidP="00595DD1" w:rsidRDefault="000D13AE" w14:paraId="00FCE0CD" w14:textId="77777777">
      <w:pPr>
        <w:numPr>
          <w:ilvl w:val="2"/>
          <w:numId w:val="1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EU has failed to take advantage</w:t>
      </w:r>
    </w:p>
    <w:p w:rsidRPr="004F466E" w:rsidR="000D13AE" w:rsidP="00595DD1" w:rsidRDefault="000D13AE" w14:paraId="0048C522" w14:textId="77777777">
      <w:pPr>
        <w:numPr>
          <w:ilvl w:val="2"/>
          <w:numId w:val="11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Maybe its that liberal demo is only good in the good times?</w:t>
      </w:r>
    </w:p>
    <w:p w:rsidRPr="004F466E" w:rsidR="000D13AE" w:rsidP="00595DD1" w:rsidRDefault="000D13AE" w14:paraId="02BF66B9" w14:textId="77777777">
      <w:pPr>
        <w:numPr>
          <w:ilvl w:val="3"/>
          <w:numId w:val="110"/>
        </w:numPr>
        <w:spacing w:after="24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He was getting skeptical, but now he is more optimistic</w:t>
      </w:r>
    </w:p>
    <w:p w:rsidRPr="004F466E" w:rsidR="000D13AE" w:rsidP="000D13AE" w:rsidRDefault="000D13AE" w14:paraId="03D47D1F" w14:textId="77777777">
      <w:pPr>
        <w:rPr>
          <w:rFonts w:ascii="Arial" w:hAnsi="Arial" w:eastAsia="Times New Roman" w:cs="Arial"/>
          <w:sz w:val="22"/>
          <w:szCs w:val="22"/>
        </w:rPr>
      </w:pPr>
    </w:p>
    <w:p w:rsidRPr="004F466E" w:rsidR="000D13AE" w:rsidP="000D13AE" w:rsidRDefault="00383301" w14:paraId="09D0B4EE" w14:textId="1F90ED60">
      <w:pPr>
        <w:pStyle w:val="Heading1"/>
        <w:rPr>
          <w:rFonts w:ascii="Arial" w:hAnsi="Arial" w:cs="Arial"/>
          <w:sz w:val="22"/>
          <w:szCs w:val="22"/>
        </w:rPr>
      </w:pPr>
      <w:bookmarkStart w:name="_Toc70540919" w:id="14"/>
      <w:r w:rsidRPr="004F466E">
        <w:rPr>
          <w:rFonts w:ascii="Arial" w:hAnsi="Arial" w:cs="Arial"/>
          <w:sz w:val="22"/>
          <w:szCs w:val="22"/>
          <w:highlight w:val="yellow"/>
        </w:rPr>
        <w:t>1</w:t>
      </w:r>
      <w:r w:rsidRPr="004F466E" w:rsidR="005D4D55">
        <w:rPr>
          <w:rFonts w:ascii="Arial" w:hAnsi="Arial" w:cs="Arial"/>
          <w:sz w:val="22"/>
          <w:szCs w:val="22"/>
          <w:highlight w:val="yellow"/>
        </w:rPr>
        <w:t>8</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COMMISSION ENFORCEMENT OF EU LAW</w:t>
      </w:r>
      <w:bookmarkEnd w:id="14"/>
      <w:r w:rsidRPr="004F466E" w:rsidR="000D13AE">
        <w:rPr>
          <w:rFonts w:ascii="Arial" w:hAnsi="Arial" w:cs="Arial"/>
          <w:sz w:val="22"/>
          <w:szCs w:val="22"/>
        </w:rPr>
        <w:t xml:space="preserve"> </w:t>
      </w:r>
    </w:p>
    <w:p w:rsidRPr="004F466E" w:rsidR="000D13AE" w:rsidP="000D13AE" w:rsidRDefault="000D13AE" w14:paraId="26B9B773" w14:textId="77777777">
      <w:pPr>
        <w:rPr>
          <w:rFonts w:ascii="Arial" w:hAnsi="Arial" w:eastAsia="Times New Roman" w:cs="Arial"/>
          <w:sz w:val="22"/>
          <w:szCs w:val="22"/>
        </w:rPr>
      </w:pPr>
    </w:p>
    <w:p w:rsidRPr="004F466E" w:rsidR="000D13AE" w:rsidP="000D13AE" w:rsidRDefault="000D13AE" w14:paraId="3DBF77F7" w14:textId="77777777">
      <w:pPr>
        <w:rPr>
          <w:rFonts w:ascii="Arial" w:hAnsi="Arial" w:eastAsia="Times New Roman" w:cs="Arial"/>
          <w:sz w:val="22"/>
          <w:szCs w:val="22"/>
        </w:rPr>
      </w:pPr>
      <w:r w:rsidRPr="004F466E">
        <w:rPr>
          <w:rFonts w:ascii="Arial" w:hAnsi="Arial" w:eastAsia="Times New Roman" w:cs="Arial"/>
          <w:b/>
          <w:bCs/>
          <w:color w:val="000000"/>
          <w:sz w:val="22"/>
          <w:szCs w:val="22"/>
        </w:rPr>
        <w:t>The Actors and Functions of the Infringement Procedure </w:t>
      </w:r>
    </w:p>
    <w:p w:rsidRPr="004F466E" w:rsidR="000D13AE" w:rsidP="00595DD1" w:rsidRDefault="000D13AE" w14:paraId="756A199E" w14:textId="77777777">
      <w:pPr>
        <w:numPr>
          <w:ilvl w:val="0"/>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Actors:</w:t>
      </w:r>
    </w:p>
    <w:p w:rsidRPr="004F466E" w:rsidR="000D13AE" w:rsidP="00595DD1" w:rsidRDefault="000D13AE" w14:paraId="0265A8E8" w14:textId="77777777">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Member States</w:t>
      </w:r>
      <w:r w:rsidRPr="004F466E">
        <w:rPr>
          <w:rFonts w:ascii="Arial" w:hAnsi="Arial" w:eastAsia="Times New Roman" w:cs="Arial"/>
          <w:color w:val="000000"/>
          <w:sz w:val="22"/>
          <w:szCs w:val="22"/>
        </w:rPr>
        <w:t xml:space="preserve"> – enforcement role, assisting (loyal cooperation) role, joining proceedings as interveners, defendant, </w:t>
      </w:r>
    </w:p>
    <w:p w:rsidRPr="004F466E" w:rsidR="000D13AE" w:rsidP="00595DD1" w:rsidRDefault="000D13AE" w14:paraId="110D6BFB"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 bring actions against other Member States under 259</w:t>
      </w:r>
    </w:p>
    <w:p w:rsidRPr="004F466E" w:rsidR="000D13AE" w:rsidP="00595DD1" w:rsidRDefault="000D13AE" w14:paraId="4AF4294B"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Assist by providing information in their role as defendant. </w:t>
      </w:r>
    </w:p>
    <w:p w:rsidRPr="004F466E" w:rsidR="000D13AE" w:rsidP="00595DD1" w:rsidRDefault="000D13AE" w14:paraId="13E0FA11"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Member States can intervene on either side (defendant or Commission) </w:t>
      </w:r>
    </w:p>
    <w:p w:rsidRPr="004F466E" w:rsidR="000D13AE" w:rsidP="00595DD1" w:rsidRDefault="000D13AE" w14:paraId="38E60D28" w14:textId="77777777">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Commission</w:t>
      </w:r>
      <w:r w:rsidRPr="004F466E">
        <w:rPr>
          <w:rFonts w:ascii="Arial" w:hAnsi="Arial" w:eastAsia="Times New Roman" w:cs="Arial"/>
          <w:color w:val="000000"/>
          <w:sz w:val="22"/>
          <w:szCs w:val="22"/>
        </w:rPr>
        <w:t xml:space="preserve"> - enforcement (which includes some strategic moves) </w:t>
      </w:r>
    </w:p>
    <w:p w:rsidRPr="004F466E" w:rsidR="000D13AE" w:rsidP="00595DD1" w:rsidRDefault="000D13AE" w14:paraId="6C938D19" w14:textId="77777777">
      <w:pPr>
        <w:numPr>
          <w:ilvl w:val="2"/>
          <w:numId w:val="111"/>
        </w:numPr>
        <w:textAlignment w:val="baseline"/>
        <w:rPr>
          <w:rFonts w:ascii="Arial" w:hAnsi="Arial" w:eastAsia="Times New Roman" w:cs="Arial"/>
          <w:color w:val="000000"/>
          <w:sz w:val="22"/>
          <w:szCs w:val="22"/>
        </w:rPr>
      </w:pPr>
      <w:r w:rsidRPr="00951AA0">
        <w:rPr>
          <w:rFonts w:ascii="Arial" w:hAnsi="Arial" w:eastAsia="Times New Roman" w:cs="Arial"/>
          <w:color w:val="000000"/>
          <w:sz w:val="22"/>
          <w:szCs w:val="22"/>
          <w:highlight w:val="green"/>
        </w:rPr>
        <w:t>Commission is called the “guardian” of the treaties.</w:t>
      </w:r>
      <w:r w:rsidRPr="004F466E">
        <w:rPr>
          <w:rFonts w:ascii="Arial" w:hAnsi="Arial" w:eastAsia="Times New Roman" w:cs="Arial"/>
          <w:color w:val="000000"/>
          <w:sz w:val="22"/>
          <w:szCs w:val="22"/>
        </w:rPr>
        <w:t xml:space="preserve"> Commitment to monitoring and ensuring the legal framework and that all the commitments within it are observed.</w:t>
      </w:r>
    </w:p>
    <w:p w:rsidRPr="00951AA0" w:rsidR="000D13AE" w:rsidP="00595DD1" w:rsidRDefault="000D13AE" w14:paraId="7398E28D" w14:textId="77777777">
      <w:pPr>
        <w:numPr>
          <w:ilvl w:val="2"/>
          <w:numId w:val="111"/>
        </w:numPr>
        <w:textAlignment w:val="baseline"/>
        <w:rPr>
          <w:rFonts w:ascii="Arial" w:hAnsi="Arial" w:eastAsia="Times New Roman" w:cs="Arial"/>
          <w:color w:val="000000"/>
          <w:sz w:val="22"/>
          <w:szCs w:val="22"/>
          <w:highlight w:val="green"/>
        </w:rPr>
      </w:pPr>
      <w:r w:rsidRPr="00951AA0">
        <w:rPr>
          <w:rFonts w:ascii="Arial" w:hAnsi="Arial" w:eastAsia="Times New Roman" w:cs="Arial"/>
          <w:color w:val="000000"/>
          <w:sz w:val="22"/>
          <w:szCs w:val="22"/>
          <w:highlight w:val="green"/>
        </w:rPr>
        <w:t>More like a prosecutor </w:t>
      </w:r>
    </w:p>
    <w:p w:rsidRPr="004F466E" w:rsidR="000D13AE" w:rsidP="00595DD1" w:rsidRDefault="000D13AE" w14:paraId="4B383FC5" w14:textId="55E4B622">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Court of Justice (&amp; AG) </w:t>
      </w:r>
      <w:r w:rsidRPr="004F466E">
        <w:rPr>
          <w:rFonts w:ascii="Arial" w:hAnsi="Arial" w:eastAsia="Times New Roman" w:cs="Arial"/>
          <w:color w:val="000000"/>
          <w:sz w:val="22"/>
          <w:szCs w:val="22"/>
        </w:rPr>
        <w:t xml:space="preserve">– ultimate determinant/decision-maker; but no pro-active role, passive role in considering </w:t>
      </w:r>
      <w:r w:rsidRPr="004F466E" w:rsidR="00951AA0">
        <w:rPr>
          <w:rFonts w:ascii="Arial" w:hAnsi="Arial" w:eastAsia="Times New Roman" w:cs="Arial"/>
          <w:color w:val="000000"/>
          <w:sz w:val="22"/>
          <w:szCs w:val="22"/>
        </w:rPr>
        <w:t>cases; one</w:t>
      </w:r>
      <w:r w:rsidRPr="004F466E">
        <w:rPr>
          <w:rFonts w:ascii="Arial" w:hAnsi="Arial" w:eastAsia="Times New Roman" w:cs="Arial"/>
          <w:color w:val="000000"/>
          <w:sz w:val="22"/>
          <w:szCs w:val="22"/>
        </w:rPr>
        <w:t xml:space="preserve"> mechanism in Commission’s strategy;  </w:t>
      </w:r>
    </w:p>
    <w:p w:rsidRPr="004F466E" w:rsidR="000D13AE" w:rsidP="00595DD1" w:rsidRDefault="000D13AE" w14:paraId="47F34ED8"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AG - They can set the tone for a case, but they don’t have as much power as the Court does. </w:t>
      </w:r>
    </w:p>
    <w:p w:rsidRPr="004F466E" w:rsidR="000D13AE" w:rsidP="00595DD1" w:rsidRDefault="000D13AE" w14:paraId="5C248BFC" w14:textId="77777777">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Ombudsperson </w:t>
      </w:r>
      <w:r w:rsidRPr="004F466E">
        <w:rPr>
          <w:rFonts w:ascii="Arial" w:hAnsi="Arial" w:eastAsia="Times New Roman" w:cs="Arial"/>
          <w:color w:val="000000"/>
          <w:sz w:val="22"/>
          <w:szCs w:val="22"/>
        </w:rPr>
        <w:t>– monitors the Commission to make sure it's accomplishing its role. </w:t>
      </w:r>
    </w:p>
    <w:p w:rsidRPr="004F466E" w:rsidR="000D13AE" w:rsidP="00595DD1" w:rsidRDefault="000D13AE" w14:paraId="011B2262"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Introduction of this role did a lot to discipline the procedure because the Commission has vast discretion. </w:t>
      </w:r>
    </w:p>
    <w:p w:rsidRPr="004F466E" w:rsidR="000D13AE" w:rsidP="00595DD1" w:rsidRDefault="000D13AE" w14:paraId="0902C94B"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We tend to think that the Commission is a good actor, but it can also be problematic (ignoring certain states) </w:t>
      </w:r>
    </w:p>
    <w:p w:rsidRPr="004F466E" w:rsidR="000D13AE" w:rsidP="00595DD1" w:rsidRDefault="000D13AE" w14:paraId="4AF104DC"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Makes a big effort to respond to citizens’ complaints. </w:t>
      </w:r>
    </w:p>
    <w:p w:rsidRPr="004F466E" w:rsidR="000D13AE" w:rsidP="00595DD1" w:rsidRDefault="000D13AE" w14:paraId="1B543D42" w14:textId="55841704">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Citizens</w:t>
      </w:r>
      <w:r w:rsidRPr="004F466E">
        <w:rPr>
          <w:rFonts w:ascii="Arial" w:hAnsi="Arial" w:eastAsia="Times New Roman" w:cs="Arial"/>
          <w:color w:val="000000"/>
          <w:sz w:val="22"/>
          <w:szCs w:val="22"/>
        </w:rPr>
        <w:t xml:space="preserve"> – notifying infringements to Commission (they can submit complaints</w:t>
      </w:r>
      <w:r w:rsidRPr="004F466E" w:rsidR="00E3715C">
        <w:rPr>
          <w:rFonts w:ascii="Arial" w:hAnsi="Arial" w:eastAsia="Times New Roman" w:cs="Arial"/>
          <w:color w:val="000000"/>
          <w:sz w:val="22"/>
          <w:szCs w:val="22"/>
        </w:rPr>
        <w:t>); an</w:t>
      </w:r>
      <w:r w:rsidRPr="004F466E">
        <w:rPr>
          <w:rFonts w:ascii="Arial" w:hAnsi="Arial" w:eastAsia="Times New Roman" w:cs="Arial"/>
          <w:color w:val="000000"/>
          <w:sz w:val="22"/>
          <w:szCs w:val="22"/>
        </w:rPr>
        <w:t xml:space="preserve"> alternative avenue to litigation/direct effect/preliminary reference</w:t>
      </w:r>
    </w:p>
    <w:p w:rsidRPr="004F466E" w:rsidR="000D13AE" w:rsidP="00595DD1" w:rsidRDefault="000D13AE" w14:paraId="09BEDA28"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about direct effect? </w:t>
      </w:r>
    </w:p>
    <w:p w:rsidRPr="004F466E" w:rsidR="000D13AE" w:rsidP="00595DD1" w:rsidRDefault="000D13AE" w14:paraId="79C3E773" w14:textId="77777777">
      <w:pPr>
        <w:numPr>
          <w:ilvl w:val="3"/>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Citizens can act in parallel in national court. </w:t>
      </w:r>
    </w:p>
    <w:p w:rsidRPr="004F466E" w:rsidR="000D13AE" w:rsidP="00595DD1" w:rsidRDefault="000D13AE" w14:paraId="6B932C72" w14:textId="77777777">
      <w:pPr>
        <w:numPr>
          <w:ilvl w:val="3"/>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Rejected Argument: There is a route for an individual citizen to pursue a complaint in national court.  Therefore, citizens don’t have a role in the Commission’s infringement proceeding. This is particularly true in cases that have a national limit. Can’t bypass that national time limit. (GdB said this was a very weak argument) </w:t>
      </w:r>
    </w:p>
    <w:p w:rsidRPr="004F466E" w:rsidR="000D13AE" w:rsidP="00595DD1" w:rsidRDefault="000D13AE" w14:paraId="081D136B" w14:textId="77777777">
      <w:pPr>
        <w:numPr>
          <w:ilvl w:val="3"/>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Court of Justice rejected the argument above. Infringement proceedings and preliminary references/direct effect are </w:t>
      </w:r>
      <w:r w:rsidRPr="004F466E">
        <w:rPr>
          <w:rFonts w:ascii="Arial" w:hAnsi="Arial" w:eastAsia="Times New Roman" w:cs="Arial"/>
          <w:color w:val="000000"/>
          <w:sz w:val="22"/>
          <w:szCs w:val="22"/>
          <w:u w:val="single"/>
        </w:rPr>
        <w:t>completely different things</w:t>
      </w:r>
      <w:r w:rsidRPr="004F466E">
        <w:rPr>
          <w:rFonts w:ascii="Arial" w:hAnsi="Arial" w:eastAsia="Times New Roman" w:cs="Arial"/>
          <w:color w:val="000000"/>
          <w:sz w:val="22"/>
          <w:szCs w:val="22"/>
        </w:rPr>
        <w:t xml:space="preserve">. These two rights that individuals have don’t have to infringe on each other. They have </w:t>
      </w:r>
      <w:r w:rsidRPr="004F466E">
        <w:rPr>
          <w:rFonts w:ascii="Arial" w:hAnsi="Arial" w:eastAsia="Times New Roman" w:cs="Arial"/>
          <w:color w:val="000000"/>
          <w:sz w:val="22"/>
          <w:szCs w:val="22"/>
          <w:u w:val="single"/>
        </w:rPr>
        <w:t>both</w:t>
      </w:r>
      <w:r w:rsidRPr="004F466E">
        <w:rPr>
          <w:rFonts w:ascii="Arial" w:hAnsi="Arial" w:eastAsia="Times New Roman" w:cs="Arial"/>
          <w:color w:val="000000"/>
          <w:sz w:val="22"/>
          <w:szCs w:val="22"/>
        </w:rPr>
        <w:t xml:space="preserve"> rights. </w:t>
      </w:r>
    </w:p>
    <w:p w:rsidRPr="004F466E" w:rsidR="000D13AE" w:rsidP="00595DD1" w:rsidRDefault="000D13AE" w14:paraId="5E7EA90A"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Importance of citizen complaints? </w:t>
      </w:r>
    </w:p>
    <w:p w:rsidRPr="004F466E" w:rsidR="000D13AE" w:rsidP="00595DD1" w:rsidRDefault="000D13AE" w14:paraId="3C27D52D" w14:textId="77777777">
      <w:pPr>
        <w:numPr>
          <w:ilvl w:val="3"/>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Commission is not an investigative authority. As a matter of resources, complaints from citizens are extremely important. </w:t>
      </w:r>
    </w:p>
    <w:p w:rsidRPr="004F466E" w:rsidR="000D13AE" w:rsidP="00595DD1" w:rsidRDefault="000D13AE" w14:paraId="5F29F271" w14:textId="77777777">
      <w:pPr>
        <w:numPr>
          <w:ilvl w:val="0"/>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Functions:</w:t>
      </w:r>
    </w:p>
    <w:p w:rsidRPr="004F466E" w:rsidR="000D13AE" w:rsidP="00595DD1" w:rsidRDefault="000D13AE" w14:paraId="6746C3BF" w14:textId="77777777">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Law enforcement</w:t>
      </w:r>
      <w:r w:rsidRPr="004F466E">
        <w:rPr>
          <w:rFonts w:ascii="Arial" w:hAnsi="Arial" w:eastAsia="Times New Roman" w:cs="Arial"/>
          <w:color w:val="000000"/>
          <w:sz w:val="22"/>
          <w:szCs w:val="22"/>
        </w:rPr>
        <w:t xml:space="preserve"> - Two forms: </w:t>
      </w:r>
    </w:p>
    <w:p w:rsidRPr="004F466E" w:rsidR="000D13AE" w:rsidP="00595DD1" w:rsidRDefault="000D13AE" w14:paraId="20D06967"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w:t>
      </w:r>
      <w:r w:rsidRPr="00346162">
        <w:rPr>
          <w:rFonts w:ascii="Arial" w:hAnsi="Arial" w:eastAsia="Times New Roman" w:cs="Arial"/>
          <w:color w:val="000000"/>
          <w:sz w:val="22"/>
          <w:szCs w:val="22"/>
          <w:highlight w:val="green"/>
        </w:rPr>
        <w:t xml:space="preserve">in the face of deliberate </w:t>
      </w:r>
      <w:r w:rsidRPr="00A74256">
        <w:rPr>
          <w:rFonts w:ascii="Arial" w:hAnsi="Arial" w:eastAsia="Times New Roman" w:cs="Arial"/>
          <w:color w:val="000000"/>
          <w:sz w:val="22"/>
          <w:szCs w:val="22"/>
          <w:highlight w:val="green"/>
        </w:rPr>
        <w:t>state defiance</w:t>
      </w:r>
      <w:r w:rsidRPr="004F466E">
        <w:rPr>
          <w:rFonts w:ascii="Arial" w:hAnsi="Arial" w:eastAsia="Times New Roman" w:cs="Arial"/>
          <w:color w:val="000000"/>
          <w:sz w:val="22"/>
          <w:szCs w:val="22"/>
        </w:rPr>
        <w:t xml:space="preserve"> and </w:t>
      </w:r>
    </w:p>
    <w:p w:rsidRPr="004F466E" w:rsidR="000D13AE" w:rsidP="00595DD1" w:rsidRDefault="000D13AE" w14:paraId="76686749"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management problems [Example: Italy and waste disposal problem. They didn’t want to deliberately be in defiance and have a bunch of trash. Was more of a regional problem, mal-administration, mafia, etc.] </w:t>
      </w:r>
    </w:p>
    <w:p w:rsidRPr="004F466E" w:rsidR="000D13AE" w:rsidP="00595DD1" w:rsidRDefault="000D13AE" w14:paraId="1E4F57AE" w14:textId="77777777">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Dispute resolution and management</w:t>
      </w:r>
    </w:p>
    <w:p w:rsidRPr="004F466E" w:rsidR="000D13AE" w:rsidP="00595DD1" w:rsidRDefault="000D13AE" w14:paraId="64E360EF" w14:textId="77777777">
      <w:pPr>
        <w:numPr>
          <w:ilvl w:val="2"/>
          <w:numId w:val="11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Enforcement procedure might provide a venue for dispute resolution </w:t>
      </w:r>
    </w:p>
    <w:p w:rsidRPr="004F466E" w:rsidR="000D13AE" w:rsidP="00595DD1" w:rsidRDefault="000D13AE" w14:paraId="020AAFE8" w14:textId="77777777">
      <w:pPr>
        <w:numPr>
          <w:ilvl w:val="1"/>
          <w:numId w:val="111"/>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Citizen complaint channel</w:t>
      </w:r>
    </w:p>
    <w:p w:rsidRPr="004F466E" w:rsidR="000D13AE" w:rsidP="00595DD1" w:rsidRDefault="000D13AE" w14:paraId="6F0B0D27" w14:textId="77777777">
      <w:pPr>
        <w:numPr>
          <w:ilvl w:val="1"/>
          <w:numId w:val="111"/>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Accountability mechanism</w:t>
      </w:r>
      <w:r w:rsidRPr="004F466E">
        <w:rPr>
          <w:rFonts w:ascii="Arial" w:hAnsi="Arial" w:eastAsia="Times New Roman" w:cs="Arial"/>
          <w:color w:val="000000"/>
          <w:sz w:val="22"/>
          <w:szCs w:val="22"/>
        </w:rPr>
        <w:t xml:space="preserve"> - Procedure through which a lot of different institutions have held each other accountable (e.g., Ombudsman). The Court is also quite strict on the Commission as well (lots of cases where Court chastises the Commission for overreaching, underreaching, amount of evidence brought forward, etc.) </w:t>
      </w:r>
    </w:p>
    <w:p w:rsidRPr="004F466E" w:rsidR="000D13AE" w:rsidP="000D13AE" w:rsidRDefault="000D13AE" w14:paraId="16048204" w14:textId="77777777">
      <w:pPr>
        <w:rPr>
          <w:rFonts w:ascii="Arial" w:hAnsi="Arial" w:eastAsia="Times New Roman" w:cs="Arial"/>
          <w:sz w:val="22"/>
          <w:szCs w:val="22"/>
        </w:rPr>
      </w:pPr>
    </w:p>
    <w:p w:rsidRPr="004F466E" w:rsidR="000D13AE" w:rsidP="000D13AE" w:rsidRDefault="000D13AE" w14:paraId="45FC8CC6" w14:textId="77777777">
      <w:pPr>
        <w:rPr>
          <w:rFonts w:ascii="Arial" w:hAnsi="Arial" w:eastAsia="Times New Roman" w:cs="Arial"/>
          <w:sz w:val="22"/>
          <w:szCs w:val="22"/>
        </w:rPr>
      </w:pPr>
      <w:r w:rsidRPr="004F466E">
        <w:rPr>
          <w:rFonts w:ascii="Arial" w:hAnsi="Arial" w:eastAsia="Times New Roman" w:cs="Arial"/>
          <w:b/>
          <w:bCs/>
          <w:color w:val="000000"/>
          <w:sz w:val="22"/>
          <w:szCs w:val="22"/>
        </w:rPr>
        <w:t>Comparing Public and Private Enforcement of EU Law</w:t>
      </w:r>
    </w:p>
    <w:p w:rsidRPr="004F466E" w:rsidR="000D13AE" w:rsidP="00595DD1" w:rsidRDefault="000D13AE" w14:paraId="04B1600D" w14:textId="77777777">
      <w:pPr>
        <w:numPr>
          <w:ilvl w:val="0"/>
          <w:numId w:val="112"/>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Two ways of enforcing EU Law:</w:t>
      </w:r>
    </w:p>
    <w:p w:rsidRPr="004F466E" w:rsidR="000D13AE" w:rsidP="00595DD1" w:rsidRDefault="00C72B0F" w14:paraId="23BE7737" w14:textId="26727B18">
      <w:pPr>
        <w:numPr>
          <w:ilvl w:val="1"/>
          <w:numId w:val="112"/>
        </w:numPr>
        <w:textAlignment w:val="baseline"/>
        <w:rPr>
          <w:rFonts w:ascii="Arial" w:hAnsi="Arial" w:eastAsia="Times New Roman" w:cs="Arial"/>
          <w:color w:val="000000"/>
          <w:sz w:val="22"/>
          <w:szCs w:val="22"/>
        </w:rPr>
      </w:pPr>
      <w:r>
        <w:rPr>
          <w:rFonts w:ascii="Arial" w:hAnsi="Arial" w:eastAsia="Times New Roman" w:cs="Arial"/>
          <w:b/>
          <w:color w:val="000000"/>
          <w:sz w:val="22"/>
          <w:szCs w:val="22"/>
          <w:highlight w:val="green"/>
        </w:rPr>
        <w:t xml:space="preserve">PUBLIC - </w:t>
      </w:r>
      <w:r w:rsidRPr="00305088" w:rsidR="000D13AE">
        <w:rPr>
          <w:rFonts w:ascii="Arial" w:hAnsi="Arial" w:eastAsia="Times New Roman" w:cs="Arial"/>
          <w:color w:val="000000"/>
          <w:sz w:val="22"/>
          <w:szCs w:val="22"/>
          <w:highlight w:val="green"/>
        </w:rPr>
        <w:t>Article 258</w:t>
      </w:r>
      <w:r w:rsidRPr="004F466E" w:rsidR="000D13AE">
        <w:rPr>
          <w:rFonts w:ascii="Arial" w:hAnsi="Arial" w:eastAsia="Times New Roman" w:cs="Arial"/>
          <w:color w:val="000000"/>
          <w:sz w:val="22"/>
          <w:szCs w:val="22"/>
        </w:rPr>
        <w:t xml:space="preserve"> - public enforcement of EU law by the Commission </w:t>
      </w:r>
      <w:r w:rsidRPr="00305088" w:rsidR="000D13AE">
        <w:rPr>
          <w:rFonts w:ascii="Arial" w:hAnsi="Arial" w:eastAsia="Times New Roman" w:cs="Arial"/>
          <w:color w:val="000000"/>
          <w:sz w:val="22"/>
          <w:szCs w:val="22"/>
          <w:highlight w:val="green"/>
        </w:rPr>
        <w:t>(infringement actions)</w:t>
      </w:r>
      <w:r w:rsidRPr="004F466E" w:rsidR="000D13AE">
        <w:rPr>
          <w:rFonts w:ascii="Arial" w:hAnsi="Arial" w:eastAsia="Times New Roman" w:cs="Arial"/>
          <w:color w:val="000000"/>
          <w:sz w:val="22"/>
          <w:szCs w:val="22"/>
        </w:rPr>
        <w:t> </w:t>
      </w:r>
    </w:p>
    <w:p w:rsidRPr="00305088" w:rsidR="000D13AE" w:rsidP="00595DD1" w:rsidRDefault="00C72B0F" w14:paraId="5CF03E10" w14:textId="3BACB334">
      <w:pPr>
        <w:numPr>
          <w:ilvl w:val="1"/>
          <w:numId w:val="112"/>
        </w:numPr>
        <w:textAlignment w:val="baseline"/>
        <w:rPr>
          <w:rFonts w:ascii="Arial" w:hAnsi="Arial" w:eastAsia="Times New Roman" w:cs="Arial"/>
          <w:color w:val="000000"/>
          <w:sz w:val="22"/>
          <w:szCs w:val="22"/>
          <w:highlight w:val="green"/>
        </w:rPr>
      </w:pPr>
      <w:r>
        <w:rPr>
          <w:rFonts w:ascii="Arial" w:hAnsi="Arial" w:eastAsia="Times New Roman" w:cs="Arial"/>
          <w:b/>
          <w:bCs/>
          <w:color w:val="000000"/>
          <w:sz w:val="22"/>
          <w:szCs w:val="22"/>
          <w:highlight w:val="green"/>
        </w:rPr>
        <w:t xml:space="preserve">PRIVATE - </w:t>
      </w:r>
      <w:r w:rsidRPr="00305088" w:rsidR="000D13AE">
        <w:rPr>
          <w:rFonts w:ascii="Arial" w:hAnsi="Arial" w:eastAsia="Times New Roman" w:cs="Arial"/>
          <w:color w:val="000000"/>
          <w:sz w:val="22"/>
          <w:szCs w:val="22"/>
          <w:highlight w:val="green"/>
        </w:rPr>
        <w:t>Article 267</w:t>
      </w:r>
      <w:r w:rsidRPr="004F466E" w:rsidR="000D13AE">
        <w:rPr>
          <w:rFonts w:ascii="Arial" w:hAnsi="Arial" w:eastAsia="Times New Roman" w:cs="Arial"/>
          <w:color w:val="000000"/>
          <w:sz w:val="22"/>
          <w:szCs w:val="22"/>
        </w:rPr>
        <w:t xml:space="preserve"> - </w:t>
      </w:r>
      <w:r w:rsidRPr="00305088" w:rsidR="000D13AE">
        <w:rPr>
          <w:rFonts w:ascii="Arial" w:hAnsi="Arial" w:eastAsia="Times New Roman" w:cs="Arial"/>
          <w:color w:val="000000"/>
          <w:sz w:val="22"/>
          <w:szCs w:val="22"/>
          <w:highlight w:val="green"/>
        </w:rPr>
        <w:t>Preliminary references</w:t>
      </w:r>
      <w:r w:rsidRPr="004F466E" w:rsidR="000D13AE">
        <w:rPr>
          <w:rFonts w:ascii="Arial" w:hAnsi="Arial" w:eastAsia="Times New Roman" w:cs="Arial"/>
          <w:color w:val="000000"/>
          <w:sz w:val="22"/>
          <w:szCs w:val="22"/>
        </w:rPr>
        <w:t xml:space="preserve"> in cases brought by </w:t>
      </w:r>
      <w:r w:rsidRPr="00305088" w:rsidR="000D13AE">
        <w:rPr>
          <w:rFonts w:ascii="Arial" w:hAnsi="Arial" w:eastAsia="Times New Roman" w:cs="Arial"/>
          <w:color w:val="000000"/>
          <w:sz w:val="22"/>
          <w:szCs w:val="22"/>
          <w:highlight w:val="green"/>
        </w:rPr>
        <w:t>litigants</w:t>
      </w:r>
      <w:r w:rsidRPr="004F466E" w:rsidR="000D13AE">
        <w:rPr>
          <w:rFonts w:ascii="Arial" w:hAnsi="Arial" w:eastAsia="Times New Roman" w:cs="Arial"/>
          <w:color w:val="000000"/>
          <w:sz w:val="22"/>
          <w:szCs w:val="22"/>
        </w:rPr>
        <w:t xml:space="preserve"> seeking to </w:t>
      </w:r>
      <w:r w:rsidRPr="00305088" w:rsidR="000D13AE">
        <w:rPr>
          <w:rFonts w:ascii="Arial" w:hAnsi="Arial" w:eastAsia="Times New Roman" w:cs="Arial"/>
          <w:color w:val="000000"/>
          <w:sz w:val="22"/>
          <w:szCs w:val="22"/>
          <w:highlight w:val="green"/>
        </w:rPr>
        <w:t>enforce EU law before national courts</w:t>
      </w:r>
    </w:p>
    <w:p w:rsidRPr="004F466E" w:rsidR="000D13AE" w:rsidP="00595DD1" w:rsidRDefault="000D13AE" w14:paraId="0789D7CA" w14:textId="77777777">
      <w:pPr>
        <w:numPr>
          <w:ilvl w:val="0"/>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are the advantages and disadvantages of public vs private enforcement? </w:t>
      </w:r>
    </w:p>
    <w:p w:rsidRPr="004F466E" w:rsidR="000D13AE" w:rsidP="00595DD1" w:rsidRDefault="000D13AE" w14:paraId="4E280A0B" w14:textId="77777777">
      <w:pPr>
        <w:numPr>
          <w:ilvl w:val="1"/>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Private: (through preliminary references) </w:t>
      </w:r>
    </w:p>
    <w:p w:rsidRPr="004F466E" w:rsidR="000D13AE" w:rsidP="00595DD1" w:rsidRDefault="000D13AE" w14:paraId="71162188"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Incentives - Individuals feel the bite of whatever the law is</w:t>
      </w:r>
    </w:p>
    <w:p w:rsidRPr="004F466E" w:rsidR="000D13AE" w:rsidP="00595DD1" w:rsidRDefault="000D13AE" w14:paraId="791160EE" w14:textId="77777777">
      <w:pPr>
        <w:numPr>
          <w:ilvl w:val="3"/>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Private parties are incentivized to address problems the Commission might not (especially political subjects)</w:t>
      </w:r>
    </w:p>
    <w:p w:rsidRPr="004F466E" w:rsidR="000D13AE" w:rsidP="00595DD1" w:rsidRDefault="000D13AE" w14:paraId="2AC0747C"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Cost-spreading</w:t>
      </w:r>
    </w:p>
    <w:p w:rsidRPr="004F466E" w:rsidR="000D13AE" w:rsidP="00595DD1" w:rsidRDefault="000D13AE" w14:paraId="344193C9"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Knowledge - As the affected party, individuals have more information. Closer to the problem in a particular state. </w:t>
      </w:r>
    </w:p>
    <w:p w:rsidRPr="004F466E" w:rsidR="000D13AE" w:rsidP="00595DD1" w:rsidRDefault="000D13AE" w14:paraId="52CF5E95"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Remedy - Might get a different remedy. The Commission’s remedy is just a declaratory judgment. </w:t>
      </w:r>
    </w:p>
    <w:p w:rsidRPr="004F466E" w:rsidR="000D13AE" w:rsidP="00595DD1" w:rsidRDefault="000D13AE" w14:paraId="786C6ECA"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Active participation - Getting individuals more involved as EU citizens. </w:t>
      </w:r>
    </w:p>
    <w:p w:rsidRPr="004F466E" w:rsidR="000D13AE" w:rsidP="00595DD1" w:rsidRDefault="000D13AE" w14:paraId="72E33477" w14:textId="77777777">
      <w:pPr>
        <w:numPr>
          <w:ilvl w:val="1"/>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Public:  </w:t>
      </w:r>
    </w:p>
    <w:p w:rsidRPr="004F466E" w:rsidR="000D13AE" w:rsidP="00595DD1" w:rsidRDefault="000D13AE" w14:paraId="1160A774"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Non-individual grievance</w:t>
      </w:r>
    </w:p>
    <w:p w:rsidRPr="004F466E" w:rsidR="000D13AE" w:rsidP="00595DD1" w:rsidRDefault="000D13AE" w14:paraId="4404C81C"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Lack of standing</w:t>
      </w:r>
    </w:p>
    <w:p w:rsidRPr="004F466E" w:rsidR="000D13AE" w:rsidP="00595DD1" w:rsidRDefault="000D13AE" w14:paraId="067DB224"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Targeting</w:t>
      </w:r>
    </w:p>
    <w:p w:rsidRPr="004F466E" w:rsidR="000D13AE" w:rsidP="00595DD1" w:rsidRDefault="000D13AE" w14:paraId="1F27CBFF"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Strategy</w:t>
      </w:r>
    </w:p>
    <w:p w:rsidRPr="004F466E" w:rsidR="000D13AE" w:rsidP="00595DD1" w:rsidRDefault="000D13AE" w14:paraId="54C9C2F6" w14:textId="77777777">
      <w:pPr>
        <w:numPr>
          <w:ilvl w:val="2"/>
          <w:numId w:val="11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Experience</w:t>
      </w:r>
    </w:p>
    <w:p w:rsidRPr="004F466E" w:rsidR="000D13AE" w:rsidP="000D13AE" w:rsidRDefault="000D13AE" w14:paraId="5B494297" w14:textId="77777777">
      <w:pPr>
        <w:rPr>
          <w:rFonts w:ascii="Arial" w:hAnsi="Arial" w:eastAsia="Times New Roman" w:cs="Arial"/>
          <w:sz w:val="22"/>
          <w:szCs w:val="22"/>
        </w:rPr>
      </w:pPr>
    </w:p>
    <w:p w:rsidRPr="00AD2C78" w:rsidR="000D13AE" w:rsidP="000D13AE" w:rsidRDefault="000D13AE" w14:paraId="248C71ED" w14:textId="54580892">
      <w:pPr>
        <w:rPr>
          <w:rFonts w:ascii="Arial" w:hAnsi="Arial" w:eastAsia="Times New Roman" w:cs="Arial"/>
          <w:b/>
          <w:bCs/>
          <w:sz w:val="22"/>
          <w:szCs w:val="22"/>
        </w:rPr>
      </w:pPr>
      <w:r w:rsidRPr="004F466E">
        <w:rPr>
          <w:rFonts w:ascii="Arial" w:hAnsi="Arial" w:eastAsia="Times New Roman" w:cs="Arial"/>
          <w:b/>
          <w:bCs/>
          <w:color w:val="000000"/>
          <w:sz w:val="22"/>
          <w:szCs w:val="22"/>
        </w:rPr>
        <w:t>Article 258 TFEU </w:t>
      </w:r>
      <w:r w:rsidR="00AD2C78">
        <w:rPr>
          <w:rFonts w:ascii="Arial" w:hAnsi="Arial" w:eastAsia="Times New Roman" w:cs="Arial"/>
          <w:b/>
          <w:bCs/>
          <w:color w:val="000000"/>
          <w:sz w:val="22"/>
          <w:szCs w:val="22"/>
        </w:rPr>
        <w:t xml:space="preserve">– COMMISSION ENFORCEMENT </w:t>
      </w:r>
    </w:p>
    <w:p w:rsidRPr="004F466E" w:rsidR="000D13AE" w:rsidP="00595DD1" w:rsidRDefault="000D13AE" w14:paraId="3AFB471F" w14:textId="77777777">
      <w:pPr>
        <w:numPr>
          <w:ilvl w:val="0"/>
          <w:numId w:val="113"/>
        </w:numPr>
        <w:spacing w:before="200"/>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 xml:space="preserve">Art 258 If the Commission considers that a </w:t>
      </w:r>
      <w:r w:rsidRPr="00AD2C78">
        <w:rPr>
          <w:rFonts w:ascii="Arial" w:hAnsi="Arial" w:eastAsia="Times New Roman" w:cs="Arial"/>
          <w:color w:val="000000"/>
          <w:sz w:val="22"/>
          <w:szCs w:val="22"/>
          <w:highlight w:val="green"/>
        </w:rPr>
        <w:t>Member State has failed to fulfil an obligation under the Treaties, it shall deliver a reasoned opinion on the matter after giving the State concerned the opportunity to submit its observations</w:t>
      </w:r>
      <w:r w:rsidRPr="004F466E">
        <w:rPr>
          <w:rFonts w:ascii="Arial" w:hAnsi="Arial" w:eastAsia="Times New Roman" w:cs="Arial"/>
          <w:color w:val="000000"/>
          <w:sz w:val="22"/>
          <w:szCs w:val="22"/>
        </w:rPr>
        <w:t>.</w:t>
      </w:r>
    </w:p>
    <w:p w:rsidRPr="004F466E" w:rsidR="000D13AE" w:rsidP="00595DD1" w:rsidRDefault="000D13AE" w14:paraId="54E448AD" w14:textId="77777777">
      <w:pPr>
        <w:numPr>
          <w:ilvl w:val="1"/>
          <w:numId w:val="1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Note: reasoned opinions are unpublished </w:t>
      </w:r>
    </w:p>
    <w:p w:rsidRPr="004F466E" w:rsidR="000D13AE" w:rsidP="00595DD1" w:rsidRDefault="000D13AE" w14:paraId="54C4FB93" w14:textId="77777777">
      <w:pPr>
        <w:numPr>
          <w:ilvl w:val="0"/>
          <w:numId w:val="113"/>
        </w:numPr>
        <w:textAlignment w:val="baseline"/>
        <w:rPr>
          <w:rFonts w:ascii="Arial" w:hAnsi="Arial" w:eastAsia="Times New Roman" w:cs="Arial"/>
          <w:i/>
          <w:iCs/>
          <w:color w:val="000000"/>
          <w:sz w:val="22"/>
          <w:szCs w:val="22"/>
        </w:rPr>
      </w:pPr>
      <w:r w:rsidRPr="004F466E">
        <w:rPr>
          <w:rFonts w:ascii="Arial" w:hAnsi="Arial" w:eastAsia="Times New Roman" w:cs="Arial"/>
          <w:color w:val="000000"/>
          <w:sz w:val="22"/>
          <w:szCs w:val="22"/>
        </w:rPr>
        <w:t>If the State concerned does not comply with the opinion within the period laid down by the Commission, the latter may bring the matter before the Court of Justice of the European Union.</w:t>
      </w:r>
    </w:p>
    <w:p w:rsidRPr="004F466E" w:rsidR="000D13AE" w:rsidP="00595DD1" w:rsidRDefault="000D13AE" w14:paraId="23F4115E" w14:textId="77777777">
      <w:pPr>
        <w:numPr>
          <w:ilvl w:val="0"/>
          <w:numId w:val="113"/>
        </w:numPr>
        <w:textAlignment w:val="baseline"/>
        <w:rPr>
          <w:rFonts w:ascii="Arial" w:hAnsi="Arial" w:eastAsia="Times New Roman" w:cs="Arial"/>
          <w:b/>
          <w:bCs/>
          <w:color w:val="000000"/>
          <w:sz w:val="22"/>
          <w:szCs w:val="22"/>
        </w:rPr>
      </w:pPr>
      <w:r w:rsidRPr="004F466E">
        <w:rPr>
          <w:rFonts w:ascii="Arial" w:hAnsi="Arial" w:eastAsia="Times New Roman" w:cs="Arial"/>
          <w:color w:val="000000"/>
          <w:sz w:val="22"/>
          <w:szCs w:val="22"/>
        </w:rPr>
        <w:t>Why does the Commission have such extensive discretion?</w:t>
      </w:r>
    </w:p>
    <w:p w:rsidRPr="004F466E" w:rsidR="000D13AE" w:rsidP="00595DD1" w:rsidRDefault="000D13AE" w14:paraId="654B0A41" w14:textId="77777777">
      <w:pPr>
        <w:numPr>
          <w:ilvl w:val="0"/>
          <w:numId w:val="113"/>
        </w:numPr>
        <w:textAlignment w:val="baseline"/>
        <w:rPr>
          <w:rFonts w:ascii="Arial" w:hAnsi="Arial" w:eastAsia="Times New Roman" w:cs="Arial"/>
          <w:b/>
          <w:bCs/>
          <w:color w:val="000000"/>
          <w:sz w:val="22"/>
          <w:szCs w:val="22"/>
        </w:rPr>
      </w:pPr>
      <w:r w:rsidRPr="00972227">
        <w:rPr>
          <w:rFonts w:ascii="Arial" w:hAnsi="Arial" w:eastAsia="Times New Roman" w:cs="Arial"/>
          <w:color w:val="000000"/>
          <w:sz w:val="22"/>
          <w:szCs w:val="22"/>
          <w:highlight w:val="green"/>
        </w:rPr>
        <w:t>Can the Commission choose to ignore certain breaches</w:t>
      </w:r>
      <w:r w:rsidRPr="004F466E">
        <w:rPr>
          <w:rFonts w:ascii="Arial" w:hAnsi="Arial" w:eastAsia="Times New Roman" w:cs="Arial"/>
          <w:color w:val="000000"/>
          <w:sz w:val="22"/>
          <w:szCs w:val="22"/>
        </w:rPr>
        <w:t>?</w:t>
      </w:r>
    </w:p>
    <w:p w:rsidRPr="004F466E" w:rsidR="000D13AE" w:rsidP="00595DD1" w:rsidRDefault="000D13AE" w14:paraId="0AD547EB" w14:textId="77777777">
      <w:pPr>
        <w:numPr>
          <w:ilvl w:val="1"/>
          <w:numId w:val="113"/>
        </w:numPr>
        <w:textAlignment w:val="baseline"/>
        <w:rPr>
          <w:rFonts w:ascii="Arial" w:hAnsi="Arial" w:eastAsia="Times New Roman" w:cs="Arial"/>
          <w:color w:val="000000"/>
          <w:sz w:val="22"/>
          <w:szCs w:val="22"/>
        </w:rPr>
      </w:pPr>
      <w:r w:rsidRPr="00972227">
        <w:rPr>
          <w:rFonts w:ascii="Arial" w:hAnsi="Arial" w:eastAsia="Times New Roman" w:cs="Arial"/>
          <w:color w:val="000000"/>
          <w:sz w:val="22"/>
          <w:szCs w:val="22"/>
          <w:highlight w:val="green"/>
        </w:rPr>
        <w:t>Yes.</w:t>
      </w:r>
      <w:r w:rsidRPr="004F466E">
        <w:rPr>
          <w:rFonts w:ascii="Arial" w:hAnsi="Arial" w:eastAsia="Times New Roman" w:cs="Arial"/>
          <w:color w:val="000000"/>
          <w:sz w:val="22"/>
          <w:szCs w:val="22"/>
        </w:rPr>
        <w:t>..unclear if this is good or bad though</w:t>
      </w:r>
    </w:p>
    <w:p w:rsidRPr="004F466E" w:rsidR="000D13AE" w:rsidP="00595DD1" w:rsidRDefault="000D13AE" w14:paraId="3334AFDB" w14:textId="77777777">
      <w:pPr>
        <w:numPr>
          <w:ilvl w:val="0"/>
          <w:numId w:val="113"/>
        </w:numPr>
        <w:textAlignment w:val="baseline"/>
        <w:rPr>
          <w:rFonts w:ascii="Arial" w:hAnsi="Arial" w:eastAsia="Times New Roman" w:cs="Arial"/>
          <w:b/>
          <w:bCs/>
          <w:color w:val="000000"/>
          <w:sz w:val="22"/>
          <w:szCs w:val="22"/>
        </w:rPr>
      </w:pPr>
      <w:r w:rsidRPr="004F466E">
        <w:rPr>
          <w:rFonts w:ascii="Arial" w:hAnsi="Arial" w:eastAsia="Times New Roman" w:cs="Arial"/>
          <w:color w:val="000000"/>
          <w:sz w:val="22"/>
          <w:szCs w:val="22"/>
        </w:rPr>
        <w:t>Can the Commission bring an action for breach of a TEU provision and not just TFEU? (Art 2 values)</w:t>
      </w:r>
    </w:p>
    <w:p w:rsidRPr="004F466E" w:rsidR="000D13AE" w:rsidP="00595DD1" w:rsidRDefault="000D13AE" w14:paraId="074B21DB" w14:textId="77777777">
      <w:pPr>
        <w:numPr>
          <w:ilvl w:val="1"/>
          <w:numId w:val="1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Yes</w:t>
      </w:r>
    </w:p>
    <w:p w:rsidRPr="004F466E" w:rsidR="000D13AE" w:rsidP="00595DD1" w:rsidRDefault="000D13AE" w14:paraId="685E71FF" w14:textId="77777777">
      <w:pPr>
        <w:numPr>
          <w:ilvl w:val="1"/>
          <w:numId w:val="1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Example: Article 2 values. Commission can bring infringement proceedings under Article 2. </w:t>
      </w:r>
    </w:p>
    <w:p w:rsidRPr="004F466E" w:rsidR="000D13AE" w:rsidP="00595DD1" w:rsidRDefault="000D13AE" w14:paraId="0A48409F" w14:textId="77777777">
      <w:pPr>
        <w:numPr>
          <w:ilvl w:val="0"/>
          <w:numId w:val="113"/>
        </w:numPr>
        <w:textAlignment w:val="baseline"/>
        <w:rPr>
          <w:rFonts w:ascii="Arial" w:hAnsi="Arial" w:eastAsia="Times New Roman" w:cs="Arial"/>
          <w:b/>
          <w:bCs/>
          <w:color w:val="000000"/>
          <w:sz w:val="22"/>
          <w:szCs w:val="22"/>
        </w:rPr>
      </w:pPr>
      <w:r w:rsidRPr="004F466E">
        <w:rPr>
          <w:rFonts w:ascii="Arial" w:hAnsi="Arial" w:eastAsia="Times New Roman" w:cs="Arial"/>
          <w:color w:val="000000"/>
          <w:sz w:val="22"/>
          <w:szCs w:val="22"/>
        </w:rPr>
        <w:t>Can the Commission drop proceedings against a state for political reasons? Should it?</w:t>
      </w:r>
    </w:p>
    <w:p w:rsidRPr="004F466E" w:rsidR="000D13AE" w:rsidP="00595DD1" w:rsidRDefault="000D13AE" w14:paraId="10E3C657" w14:textId="77777777">
      <w:pPr>
        <w:numPr>
          <w:ilvl w:val="1"/>
          <w:numId w:val="1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can and does (often); powerful tool, even if these quid pro quos are distasteful</w:t>
      </w:r>
    </w:p>
    <w:p w:rsidRPr="004F466E" w:rsidR="000D13AE" w:rsidP="00595DD1" w:rsidRDefault="000D13AE" w14:paraId="0D3CC263" w14:textId="77777777">
      <w:pPr>
        <w:numPr>
          <w:ilvl w:val="1"/>
          <w:numId w:val="11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Ex. UK didn’t want to sign onto Maastricht Treaty and negotiated all kinds of opt outs; Commission dropped case against a roadway in UK</w:t>
      </w:r>
    </w:p>
    <w:p w:rsidRPr="004F466E" w:rsidR="000D13AE" w:rsidP="000D13AE" w:rsidRDefault="000D13AE" w14:paraId="6EFA0E14" w14:textId="77777777">
      <w:pPr>
        <w:rPr>
          <w:rFonts w:ascii="Arial" w:hAnsi="Arial" w:eastAsia="Times New Roman" w:cs="Arial"/>
          <w:sz w:val="22"/>
          <w:szCs w:val="22"/>
        </w:rPr>
      </w:pPr>
    </w:p>
    <w:p w:rsidRPr="004F466E" w:rsidR="000D13AE" w:rsidP="000D13AE" w:rsidRDefault="000D13AE" w14:paraId="09FB055D" w14:textId="77777777">
      <w:pPr>
        <w:rPr>
          <w:rFonts w:ascii="Arial" w:hAnsi="Arial" w:eastAsia="Times New Roman" w:cs="Arial"/>
          <w:sz w:val="22"/>
          <w:szCs w:val="22"/>
        </w:rPr>
      </w:pPr>
      <w:r w:rsidRPr="004F466E">
        <w:rPr>
          <w:rFonts w:ascii="Arial" w:hAnsi="Arial" w:eastAsia="Times New Roman" w:cs="Arial"/>
          <w:b/>
          <w:bCs/>
          <w:color w:val="000000"/>
          <w:sz w:val="22"/>
          <w:szCs w:val="22"/>
        </w:rPr>
        <w:t>Article 259 TFEU - A broken political mechanism</w:t>
      </w:r>
    </w:p>
    <w:p w:rsidRPr="004F466E" w:rsidR="000D13AE" w:rsidP="00595DD1" w:rsidRDefault="000D13AE" w14:paraId="7E096A11" w14:textId="77777777">
      <w:pPr>
        <w:numPr>
          <w:ilvl w:val="0"/>
          <w:numId w:val="114"/>
        </w:numPr>
        <w:spacing w:before="200"/>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A Member State which considers that another Member State has failed to fulfil an obligation under the Treaties may bring the matter before the Court of Justice of the European Union.</w:t>
      </w:r>
    </w:p>
    <w:p w:rsidRPr="004F466E" w:rsidR="000D13AE" w:rsidP="00595DD1" w:rsidRDefault="000D13AE" w14:paraId="4A37119A" w14:textId="77777777">
      <w:pPr>
        <w:numPr>
          <w:ilvl w:val="0"/>
          <w:numId w:val="114"/>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[First] it shall bring the matter before the Commission.</w:t>
      </w:r>
    </w:p>
    <w:p w:rsidRPr="004F466E" w:rsidR="000D13AE" w:rsidP="00595DD1" w:rsidRDefault="000D13AE" w14:paraId="3DAB0B80" w14:textId="77777777">
      <w:pPr>
        <w:numPr>
          <w:ilvl w:val="0"/>
          <w:numId w:val="114"/>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The Commission shall deliver a reasoned opinion after each of the States concerned has been given the opportunity to submit its own case and its observations on the other party's case both orally and in writing.</w:t>
      </w:r>
    </w:p>
    <w:p w:rsidRPr="00FC44E7" w:rsidR="000D13AE" w:rsidP="00595DD1" w:rsidRDefault="000D13AE" w14:paraId="65E4FD12" w14:textId="77777777">
      <w:pPr>
        <w:numPr>
          <w:ilvl w:val="0"/>
          <w:numId w:val="114"/>
        </w:numPr>
        <w:textAlignment w:val="baseline"/>
        <w:rPr>
          <w:rFonts w:ascii="Arial" w:hAnsi="Arial" w:eastAsia="Times New Roman" w:cs="Arial"/>
          <w:color w:val="000000"/>
          <w:sz w:val="22"/>
          <w:szCs w:val="22"/>
          <w:highlight w:val="green"/>
        </w:rPr>
      </w:pPr>
      <w:r w:rsidRPr="00FC44E7">
        <w:rPr>
          <w:rFonts w:ascii="Arial" w:hAnsi="Arial" w:eastAsia="Times New Roman" w:cs="Arial"/>
          <w:color w:val="000000"/>
          <w:sz w:val="22"/>
          <w:szCs w:val="22"/>
          <w:highlight w:val="green"/>
        </w:rPr>
        <w:t>Consider:  Why are there so few inter-state enforcement cases?</w:t>
      </w:r>
    </w:p>
    <w:p w:rsidRPr="00FC44E7" w:rsidR="000D13AE" w:rsidP="00595DD1" w:rsidRDefault="000D13AE" w14:paraId="1CCD97FF" w14:textId="77777777">
      <w:pPr>
        <w:numPr>
          <w:ilvl w:val="1"/>
          <w:numId w:val="114"/>
        </w:numPr>
        <w:textAlignment w:val="baseline"/>
        <w:rPr>
          <w:rFonts w:ascii="Arial" w:hAnsi="Arial" w:eastAsia="Times New Roman" w:cs="Arial"/>
          <w:color w:val="000000"/>
          <w:sz w:val="22"/>
          <w:szCs w:val="22"/>
          <w:highlight w:val="green"/>
        </w:rPr>
      </w:pPr>
      <w:r w:rsidRPr="00FC44E7">
        <w:rPr>
          <w:rFonts w:ascii="Arial" w:hAnsi="Arial" w:eastAsia="Times New Roman" w:cs="Arial"/>
          <w:color w:val="000000"/>
          <w:sz w:val="22"/>
          <w:szCs w:val="22"/>
          <w:highlight w:val="green"/>
        </w:rPr>
        <w:t>States don’t like pointing the finger (fearing retaliation or knowing that they could be on the other end someday)</w:t>
      </w:r>
    </w:p>
    <w:p w:rsidRPr="004F466E" w:rsidR="000D13AE" w:rsidP="00595DD1" w:rsidRDefault="000D13AE" w14:paraId="164CE02A" w14:textId="74D60D6E">
      <w:pPr>
        <w:numPr>
          <w:ilvl w:val="0"/>
          <w:numId w:val="11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What kinds of reasons would a state have to bring an enforcement action against another MS?  (France/UK beef </w:t>
      </w:r>
      <w:r w:rsidRPr="004F466E" w:rsidR="009374E3">
        <w:rPr>
          <w:rFonts w:ascii="Arial" w:hAnsi="Arial" w:eastAsia="Times New Roman" w:cs="Arial"/>
          <w:color w:val="000000"/>
          <w:sz w:val="22"/>
          <w:szCs w:val="22"/>
        </w:rPr>
        <w:t>war; Spain</w:t>
      </w:r>
      <w:r w:rsidRPr="004F466E">
        <w:rPr>
          <w:rFonts w:ascii="Arial" w:hAnsi="Arial" w:eastAsia="Times New Roman" w:cs="Arial"/>
          <w:color w:val="000000"/>
          <w:sz w:val="22"/>
          <w:szCs w:val="22"/>
        </w:rPr>
        <w:t xml:space="preserve">/UK re </w:t>
      </w:r>
      <w:r w:rsidRPr="004F466E" w:rsidR="00B30798">
        <w:rPr>
          <w:rFonts w:ascii="Arial" w:hAnsi="Arial" w:eastAsia="Times New Roman" w:cs="Arial"/>
          <w:color w:val="000000"/>
          <w:sz w:val="22"/>
          <w:szCs w:val="22"/>
        </w:rPr>
        <w:t>Gibraltar; Austria</w:t>
      </w:r>
      <w:r w:rsidRPr="004F466E">
        <w:rPr>
          <w:rFonts w:ascii="Arial" w:hAnsi="Arial" w:eastAsia="Times New Roman" w:cs="Arial"/>
          <w:color w:val="000000"/>
          <w:sz w:val="22"/>
          <w:szCs w:val="22"/>
        </w:rPr>
        <w:t xml:space="preserve">/Germany road </w:t>
      </w:r>
      <w:r w:rsidRPr="004F466E" w:rsidR="00B30798">
        <w:rPr>
          <w:rFonts w:ascii="Arial" w:hAnsi="Arial" w:eastAsia="Times New Roman" w:cs="Arial"/>
          <w:color w:val="000000"/>
          <w:sz w:val="22"/>
          <w:szCs w:val="22"/>
        </w:rPr>
        <w:t>toll; Slovakia</w:t>
      </w:r>
      <w:r w:rsidRPr="004F466E">
        <w:rPr>
          <w:rFonts w:ascii="Arial" w:hAnsi="Arial" w:eastAsia="Times New Roman" w:cs="Arial"/>
          <w:color w:val="000000"/>
          <w:sz w:val="22"/>
          <w:szCs w:val="22"/>
        </w:rPr>
        <w:t>/Hungary Presidential border-crossing question)</w:t>
      </w:r>
    </w:p>
    <w:p w:rsidRPr="004F466E" w:rsidR="000D13AE" w:rsidP="000D13AE" w:rsidRDefault="000D13AE" w14:paraId="1E406C86" w14:textId="77777777">
      <w:pPr>
        <w:rPr>
          <w:rFonts w:ascii="Arial" w:hAnsi="Arial" w:eastAsia="Times New Roman" w:cs="Arial"/>
          <w:sz w:val="22"/>
          <w:szCs w:val="22"/>
        </w:rPr>
      </w:pPr>
    </w:p>
    <w:p w:rsidRPr="004F466E" w:rsidR="000D13AE" w:rsidP="000D13AE" w:rsidRDefault="000D13AE" w14:paraId="28900C2D" w14:textId="77777777">
      <w:pPr>
        <w:rPr>
          <w:rFonts w:ascii="Arial" w:hAnsi="Arial" w:eastAsia="Times New Roman" w:cs="Arial"/>
          <w:sz w:val="22"/>
          <w:szCs w:val="22"/>
        </w:rPr>
      </w:pPr>
      <w:r w:rsidRPr="004F466E">
        <w:rPr>
          <w:rFonts w:ascii="Arial" w:hAnsi="Arial" w:eastAsia="Times New Roman" w:cs="Arial"/>
          <w:b/>
          <w:bCs/>
          <w:color w:val="000000"/>
          <w:sz w:val="22"/>
          <w:szCs w:val="22"/>
        </w:rPr>
        <w:t>Using Article 258 for Novel Types of Breach </w:t>
      </w:r>
    </w:p>
    <w:p w:rsidRPr="004F466E" w:rsidR="000D13AE" w:rsidP="00595DD1" w:rsidRDefault="000D13AE" w14:paraId="392FD65E" w14:textId="77777777">
      <w:pPr>
        <w:numPr>
          <w:ilvl w:val="0"/>
          <w:numId w:val="115"/>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(i) </w:t>
      </w:r>
      <w:r w:rsidRPr="004F466E">
        <w:rPr>
          <w:rFonts w:ascii="Arial" w:hAnsi="Arial" w:eastAsia="Times New Roman" w:cs="Arial"/>
          <w:color w:val="000000"/>
          <w:sz w:val="22"/>
          <w:szCs w:val="22"/>
        </w:rPr>
        <w:t xml:space="preserve">Using Art 258 against a national court for violation of Article 267: </w:t>
      </w:r>
      <w:r w:rsidRPr="004F466E">
        <w:rPr>
          <w:rFonts w:ascii="Arial" w:hAnsi="Arial" w:eastAsia="Times New Roman" w:cs="Arial"/>
          <w:b/>
          <w:bCs/>
          <w:color w:val="000000"/>
          <w:sz w:val="22"/>
          <w:szCs w:val="22"/>
        </w:rPr>
        <w:t>failing to make a preliminary reference</w:t>
      </w:r>
      <w:r w:rsidRPr="004F466E">
        <w:rPr>
          <w:rFonts w:ascii="Arial" w:hAnsi="Arial" w:eastAsia="Times New Roman" w:cs="Arial"/>
          <w:color w:val="000000"/>
          <w:sz w:val="22"/>
          <w:szCs w:val="22"/>
        </w:rPr>
        <w:t xml:space="preserve"> – </w:t>
      </w:r>
      <w:r w:rsidRPr="004F466E">
        <w:rPr>
          <w:rFonts w:ascii="Arial" w:hAnsi="Arial" w:eastAsia="Times New Roman" w:cs="Arial"/>
          <w:i/>
          <w:iCs/>
          <w:color w:val="000000"/>
          <w:sz w:val="22"/>
          <w:szCs w:val="22"/>
        </w:rPr>
        <w:t>Commission v France</w:t>
      </w:r>
    </w:p>
    <w:p w:rsidRPr="004F466E" w:rsidR="000D13AE" w:rsidP="00595DD1" w:rsidRDefault="000D13AE" w14:paraId="7B3F9A94" w14:textId="77777777">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Are there any problems/issues with using Art 258 for this kind of breach?</w:t>
      </w:r>
    </w:p>
    <w:p w:rsidRPr="004F466E" w:rsidR="000D13AE" w:rsidP="00595DD1" w:rsidRDefault="000D13AE" w14:paraId="521A1614" w14:textId="77777777">
      <w:pPr>
        <w:numPr>
          <w:ilvl w:val="1"/>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Seems a bit weird to hold state responsible for an independent court</w:t>
      </w:r>
    </w:p>
    <w:p w:rsidRPr="004F466E" w:rsidR="000D13AE" w:rsidP="00595DD1" w:rsidRDefault="000D13AE" w14:paraId="4DCDCFE9" w14:textId="07461B82">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(ii) </w:t>
      </w:r>
      <w:r w:rsidRPr="0055498D">
        <w:rPr>
          <w:rFonts w:ascii="Arial" w:hAnsi="Arial" w:eastAsia="Times New Roman" w:cs="Arial"/>
          <w:color w:val="000000"/>
          <w:sz w:val="22"/>
          <w:szCs w:val="22"/>
          <w:highlight w:val="green"/>
        </w:rPr>
        <w:t xml:space="preserve">Using Article 258 against a state for </w:t>
      </w:r>
      <w:r w:rsidRPr="0055498D">
        <w:rPr>
          <w:rFonts w:ascii="Arial" w:hAnsi="Arial" w:eastAsia="Times New Roman" w:cs="Arial"/>
          <w:b/>
          <w:bCs/>
          <w:color w:val="000000"/>
          <w:sz w:val="22"/>
          <w:szCs w:val="22"/>
          <w:highlight w:val="green"/>
        </w:rPr>
        <w:t>rule of law (RoL) violations</w:t>
      </w:r>
      <w:r w:rsidRPr="0055498D">
        <w:rPr>
          <w:rFonts w:ascii="Arial" w:hAnsi="Arial" w:eastAsia="Times New Roman" w:cs="Arial"/>
          <w:color w:val="000000"/>
          <w:sz w:val="22"/>
          <w:szCs w:val="22"/>
          <w:highlight w:val="green"/>
        </w:rPr>
        <w:t xml:space="preserve">, e.g. undermining the independence of the judiciary or </w:t>
      </w:r>
      <w:r w:rsidRPr="0055498D">
        <w:rPr>
          <w:rFonts w:ascii="Arial" w:hAnsi="Arial" w:eastAsia="Times New Roman" w:cs="Arial"/>
          <w:b/>
          <w:bCs/>
          <w:color w:val="000000"/>
          <w:sz w:val="22"/>
          <w:szCs w:val="22"/>
          <w:highlight w:val="green"/>
        </w:rPr>
        <w:t>undermining EU liberal values</w:t>
      </w:r>
      <w:r w:rsidRPr="0055498D">
        <w:rPr>
          <w:rFonts w:ascii="Arial" w:hAnsi="Arial" w:eastAsia="Times New Roman" w:cs="Arial"/>
          <w:color w:val="000000"/>
          <w:sz w:val="22"/>
          <w:szCs w:val="22"/>
          <w:highlight w:val="green"/>
        </w:rPr>
        <w:t xml:space="preserve">– </w:t>
      </w:r>
      <w:r w:rsidRPr="0055498D">
        <w:rPr>
          <w:rFonts w:ascii="Arial" w:hAnsi="Arial" w:eastAsia="Times New Roman" w:cs="Arial"/>
          <w:i/>
          <w:iCs/>
          <w:color w:val="000000"/>
          <w:sz w:val="22"/>
          <w:szCs w:val="22"/>
          <w:highlight w:val="green"/>
        </w:rPr>
        <w:t xml:space="preserve">Commission v Poland </w:t>
      </w:r>
      <w:r w:rsidRPr="0055498D">
        <w:rPr>
          <w:rFonts w:ascii="Arial" w:hAnsi="Arial" w:eastAsia="Times New Roman" w:cs="Arial"/>
          <w:color w:val="000000"/>
          <w:sz w:val="22"/>
          <w:szCs w:val="22"/>
          <w:highlight w:val="green"/>
        </w:rPr>
        <w:t xml:space="preserve">(multiple cases): Art 2 &amp; 19 TEU; </w:t>
      </w:r>
      <w:r w:rsidRPr="0055498D">
        <w:rPr>
          <w:rFonts w:ascii="Arial" w:hAnsi="Arial" w:eastAsia="Times New Roman" w:cs="Arial"/>
          <w:i/>
          <w:iCs/>
          <w:color w:val="000000"/>
          <w:sz w:val="22"/>
          <w:szCs w:val="22"/>
          <w:highlight w:val="green"/>
        </w:rPr>
        <w:t>Commission v Hungary (</w:t>
      </w:r>
      <w:r w:rsidRPr="0055498D">
        <w:rPr>
          <w:rFonts w:ascii="Arial" w:hAnsi="Arial" w:eastAsia="Times New Roman" w:cs="Arial"/>
          <w:color w:val="000000"/>
          <w:sz w:val="22"/>
          <w:szCs w:val="22"/>
          <w:highlight w:val="green"/>
        </w:rPr>
        <w:t>multiple cases)</w:t>
      </w:r>
    </w:p>
    <w:p w:rsidRPr="004F466E" w:rsidR="000D13AE" w:rsidP="00595DD1" w:rsidRDefault="000D13AE" w14:paraId="6BAE04E5" w14:textId="77777777">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effective have such Commission actions against Poland &amp; Hungary been?</w:t>
      </w:r>
    </w:p>
    <w:p w:rsidRPr="004F466E" w:rsidR="000D13AE" w:rsidP="00595DD1" w:rsidRDefault="000D13AE" w14:paraId="0DFEAA93" w14:textId="77777777">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Consider more generally some of the limits to the effectiveness of Article 258:</w:t>
      </w:r>
    </w:p>
    <w:p w:rsidRPr="00ED3148" w:rsidR="000D13AE" w:rsidP="00ED3148" w:rsidRDefault="000D13AE" w14:paraId="7DE273BC" w14:textId="77777777">
      <w:pPr>
        <w:numPr>
          <w:ilvl w:val="1"/>
          <w:numId w:val="115"/>
        </w:numPr>
        <w:textAlignment w:val="baseline"/>
        <w:rPr>
          <w:rFonts w:ascii="Arial" w:hAnsi="Arial" w:eastAsia="Times New Roman" w:cs="Arial"/>
          <w:b/>
          <w:bCs/>
          <w:color w:val="000000"/>
          <w:sz w:val="22"/>
          <w:szCs w:val="22"/>
          <w:highlight w:val="green"/>
        </w:rPr>
      </w:pPr>
      <w:r w:rsidRPr="00ED3148">
        <w:rPr>
          <w:rFonts w:ascii="Arial" w:hAnsi="Arial" w:eastAsia="Times New Roman" w:cs="Arial"/>
          <w:b/>
          <w:bCs/>
          <w:color w:val="000000"/>
          <w:sz w:val="22"/>
          <w:szCs w:val="22"/>
          <w:highlight w:val="green"/>
        </w:rPr>
        <w:t>Declaratory; no power to order a specific remedy; cases focus on specific breaches (not clusters);</w:t>
      </w:r>
    </w:p>
    <w:p w:rsidRPr="004F466E" w:rsidR="000D13AE" w:rsidP="00595DD1" w:rsidRDefault="000D13AE" w14:paraId="737EE52F" w14:textId="77777777">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 interim measures (Art 278-9 TFEU) help?  (Polish ‘disciplining the judiciary’ measures)</w:t>
      </w:r>
    </w:p>
    <w:p w:rsidRPr="004F466E" w:rsidR="000D13AE" w:rsidP="00595DD1" w:rsidRDefault="000D13AE" w14:paraId="662B3FDF" w14:textId="77777777">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the Article 260 TFEU (pecuniary penalty) help to strengthen effectiveness?</w:t>
      </w:r>
    </w:p>
    <w:p w:rsidRPr="004F466E" w:rsidR="000D13AE" w:rsidP="00595DD1" w:rsidRDefault="000D13AE" w14:paraId="243E3B56" w14:textId="77777777">
      <w:pPr>
        <w:numPr>
          <w:ilvl w:val="0"/>
          <w:numId w:val="11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Would ‘systemic infringement’ cases help? (Scheppele et al)</w:t>
      </w:r>
    </w:p>
    <w:p w:rsidRPr="004F466E" w:rsidR="000D13AE" w:rsidP="000D13AE" w:rsidRDefault="000D13AE" w14:paraId="0277063F" w14:textId="77777777">
      <w:pPr>
        <w:rPr>
          <w:rFonts w:ascii="Arial" w:hAnsi="Arial" w:eastAsia="Times New Roman" w:cs="Arial"/>
          <w:sz w:val="22"/>
          <w:szCs w:val="22"/>
        </w:rPr>
      </w:pPr>
    </w:p>
    <w:p w:rsidRPr="004F466E" w:rsidR="000D13AE" w:rsidP="000D13AE" w:rsidRDefault="000D13AE" w14:paraId="2B37549D" w14:textId="77777777">
      <w:pPr>
        <w:rPr>
          <w:rFonts w:ascii="Arial" w:hAnsi="Arial" w:eastAsia="Times New Roman" w:cs="Arial"/>
          <w:sz w:val="22"/>
          <w:szCs w:val="22"/>
        </w:rPr>
      </w:pPr>
      <w:r w:rsidRPr="004F466E">
        <w:rPr>
          <w:rFonts w:ascii="Arial" w:hAnsi="Arial" w:eastAsia="Times New Roman" w:cs="Arial"/>
          <w:b/>
          <w:bCs/>
          <w:color w:val="000000"/>
          <w:sz w:val="22"/>
          <w:szCs w:val="22"/>
        </w:rPr>
        <w:t>Theories and Models of Enforcement </w:t>
      </w:r>
    </w:p>
    <w:p w:rsidRPr="004F466E" w:rsidR="000D13AE" w:rsidP="00595DD1" w:rsidRDefault="000D13AE" w14:paraId="04B5C795" w14:textId="77777777">
      <w:pPr>
        <w:numPr>
          <w:ilvl w:val="0"/>
          <w:numId w:val="116"/>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Legalistic-sanctioning model  - objective, sharp, uninterested in subjective culpability</w:t>
      </w:r>
    </w:p>
    <w:p w:rsidRPr="004F466E" w:rsidR="000D13AE" w:rsidP="00595DD1" w:rsidRDefault="000D13AE" w14:paraId="4CB6609E" w14:textId="77777777">
      <w:pPr>
        <w:numPr>
          <w:ilvl w:val="0"/>
          <w:numId w:val="11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Managerial-diplomatic model – discursive, ongoing, focused on helping to reach compliance,</w:t>
      </w:r>
    </w:p>
    <w:p w:rsidRPr="004F466E" w:rsidR="000D13AE" w:rsidP="00595DD1" w:rsidRDefault="000D13AE" w14:paraId="0BA55DCD" w14:textId="77777777">
      <w:pPr>
        <w:numPr>
          <w:ilvl w:val="0"/>
          <w:numId w:val="11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Which best fits the Articles 258-260 procedure?</w:t>
      </w:r>
    </w:p>
    <w:p w:rsidRPr="004F466E" w:rsidR="000D13AE" w:rsidP="00595DD1" w:rsidRDefault="000D13AE" w14:paraId="620C3120" w14:textId="77777777">
      <w:pPr>
        <w:numPr>
          <w:ilvl w:val="0"/>
          <w:numId w:val="11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pecuniary penalty, CJEU continuing to give judgment even after breach is remedied – these suggest legalistic-sanctioning model</w:t>
      </w:r>
    </w:p>
    <w:p w:rsidRPr="004F466E" w:rsidR="000D13AE" w:rsidP="00595DD1" w:rsidRDefault="000D13AE" w14:paraId="08C5868C" w14:textId="77777777">
      <w:pPr>
        <w:numPr>
          <w:ilvl w:val="0"/>
          <w:numId w:val="11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extent of Commission discretion, the extensive pre-litigation procedure, confidentiality at early stages, suggest managerial-diplomatic model</w:t>
      </w:r>
    </w:p>
    <w:p w:rsidRPr="004F466E" w:rsidR="000D13AE" w:rsidP="000D13AE" w:rsidRDefault="000D13AE" w14:paraId="1CC76E3F" w14:textId="77777777">
      <w:pPr>
        <w:spacing w:after="240"/>
        <w:rPr>
          <w:rFonts w:ascii="Arial" w:hAnsi="Arial" w:eastAsia="Times New Roman" w:cs="Arial"/>
          <w:sz w:val="22"/>
          <w:szCs w:val="22"/>
        </w:rPr>
      </w:pPr>
    </w:p>
    <w:p w:rsidRPr="004F466E" w:rsidR="000D13AE" w:rsidP="000D13AE" w:rsidRDefault="00383301" w14:paraId="29DD2202" w14:textId="151DE290">
      <w:pPr>
        <w:pStyle w:val="Heading1"/>
        <w:rPr>
          <w:rFonts w:ascii="Arial" w:hAnsi="Arial" w:cs="Arial"/>
          <w:sz w:val="22"/>
          <w:szCs w:val="22"/>
        </w:rPr>
      </w:pPr>
      <w:bookmarkStart w:name="_Toc70540920" w:id="15"/>
      <w:r w:rsidRPr="004F466E">
        <w:rPr>
          <w:rFonts w:ascii="Arial" w:hAnsi="Arial" w:cs="Arial"/>
          <w:sz w:val="22"/>
          <w:szCs w:val="22"/>
          <w:highlight w:val="yellow"/>
        </w:rPr>
        <w:t>1</w:t>
      </w:r>
      <w:r w:rsidRPr="004F466E" w:rsidR="006A04B3">
        <w:rPr>
          <w:rFonts w:ascii="Arial" w:hAnsi="Arial" w:cs="Arial"/>
          <w:sz w:val="22"/>
          <w:szCs w:val="22"/>
          <w:highlight w:val="yellow"/>
        </w:rPr>
        <w:t>9</w:t>
      </w:r>
      <w:r w:rsidRPr="004F466E">
        <w:rPr>
          <w:rFonts w:ascii="Arial" w:hAnsi="Arial" w:cs="Arial"/>
          <w:sz w:val="22"/>
          <w:szCs w:val="22"/>
          <w:highlight w:val="yellow"/>
        </w:rPr>
        <w:t xml:space="preserve"> - </w:t>
      </w:r>
      <w:r w:rsidRPr="004F466E" w:rsidR="000D13AE">
        <w:rPr>
          <w:rFonts w:ascii="Arial" w:hAnsi="Arial" w:cs="Arial"/>
          <w:sz w:val="22"/>
          <w:szCs w:val="22"/>
          <w:highlight w:val="yellow"/>
        </w:rPr>
        <w:t>FREE MOVEMENT OF GOODS</w:t>
      </w:r>
      <w:bookmarkEnd w:id="15"/>
    </w:p>
    <w:p w:rsidRPr="004F466E" w:rsidR="000D13AE" w:rsidP="000D13AE" w:rsidRDefault="000D13AE" w14:paraId="236E6645" w14:textId="77777777">
      <w:pPr>
        <w:rPr>
          <w:rFonts w:ascii="Arial" w:hAnsi="Arial" w:eastAsia="Times New Roman" w:cs="Arial"/>
          <w:sz w:val="22"/>
          <w:szCs w:val="22"/>
        </w:rPr>
      </w:pPr>
    </w:p>
    <w:p w:rsidRPr="004F466E" w:rsidR="000D13AE" w:rsidP="000D13AE" w:rsidRDefault="000D13AE" w14:paraId="5D5619BD" w14:textId="77777777">
      <w:pPr>
        <w:rPr>
          <w:rFonts w:ascii="Arial" w:hAnsi="Arial" w:eastAsia="Times New Roman" w:cs="Arial"/>
          <w:sz w:val="22"/>
          <w:szCs w:val="22"/>
        </w:rPr>
      </w:pPr>
      <w:r w:rsidRPr="004F466E">
        <w:rPr>
          <w:rFonts w:ascii="Arial" w:hAnsi="Arial" w:eastAsia="Times New Roman" w:cs="Arial"/>
          <w:b/>
          <w:bCs/>
          <w:color w:val="000000"/>
          <w:sz w:val="22"/>
          <w:szCs w:val="22"/>
        </w:rPr>
        <w:t>Free Movement of Goods </w:t>
      </w:r>
    </w:p>
    <w:p w:rsidRPr="004F466E" w:rsidR="000D13AE" w:rsidP="000D13AE" w:rsidRDefault="000D13AE" w14:paraId="4B265C19" w14:textId="77777777">
      <w:pPr>
        <w:rPr>
          <w:rFonts w:ascii="Arial" w:hAnsi="Arial" w:eastAsia="Times New Roman" w:cs="Arial"/>
          <w:sz w:val="22"/>
          <w:szCs w:val="22"/>
        </w:rPr>
      </w:pPr>
      <w:r w:rsidRPr="004F466E">
        <w:rPr>
          <w:rFonts w:ascii="Arial" w:hAnsi="Arial" w:eastAsia="Times New Roman" w:cs="Arial"/>
          <w:b/>
          <w:bCs/>
          <w:color w:val="000000"/>
          <w:sz w:val="22"/>
          <w:szCs w:val="22"/>
        </w:rPr>
        <w:t>What is the single market?</w:t>
      </w:r>
    </w:p>
    <w:p w:rsidRPr="004F466E" w:rsidR="000D13AE" w:rsidP="00595DD1" w:rsidRDefault="000D13AE" w14:paraId="19A80F44"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Attempt to create a state that works as close to the territory of a single state as possible</w:t>
      </w:r>
    </w:p>
    <w:p w:rsidRPr="004F466E" w:rsidR="000D13AE" w:rsidP="00595DD1" w:rsidRDefault="000D13AE" w14:paraId="5F5E518F"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Very powerful rules </w:t>
      </w:r>
    </w:p>
    <w:p w:rsidRPr="004F466E" w:rsidR="000D13AE" w:rsidP="00595DD1" w:rsidRDefault="000D13AE" w14:paraId="406BBB15"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Kind of scepticism in the UK that led to Brexit was more a reaction these market rules as opposed to an expression of illiberalism </w:t>
      </w:r>
    </w:p>
    <w:p w:rsidRPr="004F466E" w:rsidR="000D13AE" w:rsidP="00595DD1" w:rsidRDefault="000D13AE" w14:paraId="7FF4F030"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market is the four freedoms (this is our focus)</w:t>
      </w:r>
    </w:p>
    <w:p w:rsidRPr="004F466E" w:rsidR="000D13AE" w:rsidP="00595DD1" w:rsidRDefault="000D13AE" w14:paraId="72AF604A" w14:textId="77777777">
      <w:pPr>
        <w:numPr>
          <w:ilvl w:val="1"/>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Goods</w:t>
      </w:r>
    </w:p>
    <w:p w:rsidRPr="004F466E" w:rsidR="000D13AE" w:rsidP="00595DD1" w:rsidRDefault="000D13AE" w14:paraId="4D0DE4A7" w14:textId="77777777">
      <w:pPr>
        <w:numPr>
          <w:ilvl w:val="1"/>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Persons </w:t>
      </w:r>
    </w:p>
    <w:p w:rsidRPr="004F466E" w:rsidR="000D13AE" w:rsidP="00595DD1" w:rsidRDefault="000D13AE" w14:paraId="2909B88E" w14:textId="77777777">
      <w:pPr>
        <w:numPr>
          <w:ilvl w:val="1"/>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Services </w:t>
      </w:r>
    </w:p>
    <w:p w:rsidRPr="004F466E" w:rsidR="000D13AE" w:rsidP="00595DD1" w:rsidRDefault="000D13AE" w14:paraId="74F9E9E9" w14:textId="77777777">
      <w:pPr>
        <w:numPr>
          <w:ilvl w:val="1"/>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Capital </w:t>
      </w:r>
    </w:p>
    <w:p w:rsidRPr="004F466E" w:rsidR="000D13AE" w:rsidP="00595DD1" w:rsidRDefault="000D13AE" w14:paraId="328F970B"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Prohibition on state aid to industry (subject to exceptions)</w:t>
      </w:r>
    </w:p>
    <w:p w:rsidRPr="004F466E" w:rsidR="000D13AE" w:rsidP="00595DD1" w:rsidRDefault="000D13AE" w14:paraId="49A23D2A"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Competition law and policy </w:t>
      </w:r>
    </w:p>
    <w:p w:rsidRPr="004F466E" w:rsidR="000D13AE" w:rsidP="00595DD1" w:rsidRDefault="000D13AE" w14:paraId="701148A0"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Rules on public procurement </w:t>
      </w:r>
    </w:p>
    <w:p w:rsidRPr="004F466E" w:rsidR="000D13AE" w:rsidP="00595DD1" w:rsidRDefault="000D13AE" w14:paraId="621C1031"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Single market regulatory harmonization and alignment </w:t>
      </w:r>
    </w:p>
    <w:p w:rsidRPr="004F466E" w:rsidR="000D13AE" w:rsidP="00595DD1" w:rsidRDefault="000D13AE" w14:paraId="69A6218F" w14:textId="77777777">
      <w:pPr>
        <w:numPr>
          <w:ilvl w:val="0"/>
          <w:numId w:val="11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Internal market is supported by the single currency </w:t>
      </w:r>
    </w:p>
    <w:p w:rsidRPr="004F466E" w:rsidR="000D13AE" w:rsidP="000D13AE" w:rsidRDefault="000D13AE" w14:paraId="25624B29" w14:textId="77777777">
      <w:pPr>
        <w:rPr>
          <w:rFonts w:ascii="Arial" w:hAnsi="Arial" w:eastAsia="Times New Roman" w:cs="Arial"/>
          <w:sz w:val="22"/>
          <w:szCs w:val="22"/>
        </w:rPr>
      </w:pPr>
      <w:r w:rsidRPr="004F466E">
        <w:rPr>
          <w:rFonts w:ascii="Arial" w:hAnsi="Arial" w:eastAsia="Times New Roman" w:cs="Arial"/>
          <w:b/>
          <w:bCs/>
          <w:color w:val="000000"/>
          <w:sz w:val="22"/>
          <w:szCs w:val="22"/>
        </w:rPr>
        <w:t>The Four Freedoms</w:t>
      </w:r>
    </w:p>
    <w:p w:rsidRPr="004F466E" w:rsidR="000D13AE" w:rsidP="00595DD1" w:rsidRDefault="000D13AE" w14:paraId="46EA2010" w14:textId="77777777">
      <w:pPr>
        <w:numPr>
          <w:ilvl w:val="0"/>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Free movement of goods </w:t>
      </w:r>
    </w:p>
    <w:p w:rsidRPr="004F466E" w:rsidR="000D13AE" w:rsidP="00595DD1" w:rsidRDefault="000D13AE" w14:paraId="1EDCDA2F" w14:textId="77777777">
      <w:pPr>
        <w:numPr>
          <w:ilvl w:val="1"/>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Prohibition of customs and duties and of measures of equivalent effect - articles 28-30 TFEU with a single common external costumes tariff</w:t>
      </w:r>
    </w:p>
    <w:p w:rsidRPr="004F466E" w:rsidR="000D13AE" w:rsidP="00595DD1" w:rsidRDefault="000D13AE" w14:paraId="19AB04C9" w14:textId="77777777">
      <w:pPr>
        <w:numPr>
          <w:ilvl w:val="1"/>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Prohibition of discriminatory taxation: Art. 110-113 TFEU </w:t>
      </w:r>
    </w:p>
    <w:p w:rsidRPr="004F466E" w:rsidR="000D13AE" w:rsidP="00595DD1" w:rsidRDefault="000D13AE" w14:paraId="50E33FFA" w14:textId="77777777">
      <w:pPr>
        <w:numPr>
          <w:ilvl w:val="2"/>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Taxes are often grouped together with tariffs because they are both financial measures </w:t>
      </w:r>
    </w:p>
    <w:p w:rsidRPr="004F466E" w:rsidR="000D13AE" w:rsidP="00595DD1" w:rsidRDefault="000D13AE" w14:paraId="391A3310" w14:textId="77777777">
      <w:pPr>
        <w:numPr>
          <w:ilvl w:val="2"/>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More easily identifiable because there are only a few ways you can use financial means to restrict goods </w:t>
      </w:r>
    </w:p>
    <w:p w:rsidRPr="004F466E" w:rsidR="000D13AE" w:rsidP="00595DD1" w:rsidRDefault="000D13AE" w14:paraId="3D25AD1A" w14:textId="77777777">
      <w:pPr>
        <w:numPr>
          <w:ilvl w:val="1"/>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Prohibition of quantitative restrictions and measures of equivalent effect: Art 34-36 TFEU</w:t>
      </w:r>
    </w:p>
    <w:p w:rsidRPr="004F466E" w:rsidR="000D13AE" w:rsidP="00595DD1" w:rsidRDefault="000D13AE" w14:paraId="696E9270" w14:textId="77777777">
      <w:pPr>
        <w:numPr>
          <w:ilvl w:val="2"/>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These are harder to define and identify than the other two</w:t>
      </w:r>
    </w:p>
    <w:p w:rsidRPr="004F466E" w:rsidR="000D13AE" w:rsidP="00595DD1" w:rsidRDefault="000D13AE" w14:paraId="51F4C447" w14:textId="77777777">
      <w:pPr>
        <w:numPr>
          <w:ilvl w:val="2"/>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They can be more ambiguous</w:t>
      </w:r>
    </w:p>
    <w:p w:rsidRPr="004F466E" w:rsidR="000D13AE" w:rsidP="00595DD1" w:rsidRDefault="000D13AE" w14:paraId="361ABFB8" w14:textId="77777777">
      <w:pPr>
        <w:numPr>
          <w:ilvl w:val="2"/>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 court has defined them rather broadly</w:t>
      </w:r>
    </w:p>
    <w:p w:rsidRPr="004F466E" w:rsidR="000D13AE" w:rsidP="00595DD1" w:rsidRDefault="000D13AE" w14:paraId="3B39CD36" w14:textId="77777777">
      <w:pPr>
        <w:numPr>
          <w:ilvl w:val="2"/>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Often attached to sovereignty issues - public health, police powers, etc.</w:t>
      </w:r>
    </w:p>
    <w:p w:rsidRPr="004F466E" w:rsidR="000D13AE" w:rsidP="00595DD1" w:rsidRDefault="000D13AE" w14:paraId="33826284" w14:textId="77777777">
      <w:pPr>
        <w:numPr>
          <w:ilvl w:val="0"/>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Free movement of persons - workers, students, citizens (self-employed - see under “establishment”)</w:t>
      </w:r>
    </w:p>
    <w:p w:rsidRPr="004F466E" w:rsidR="000D13AE" w:rsidP="00595DD1" w:rsidRDefault="000D13AE" w14:paraId="2C0A29E3" w14:textId="77777777">
      <w:pPr>
        <w:numPr>
          <w:ilvl w:val="0"/>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(3) Free movement of services and freedom of establishment </w:t>
      </w:r>
    </w:p>
    <w:p w:rsidRPr="004F466E" w:rsidR="000D13AE" w:rsidP="00595DD1" w:rsidRDefault="000D13AE" w14:paraId="1CF5AB54" w14:textId="77777777">
      <w:pPr>
        <w:numPr>
          <w:ilvl w:val="0"/>
          <w:numId w:val="11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(4) Free movement of capital  </w:t>
      </w:r>
    </w:p>
    <w:p w:rsidRPr="00576A7E" w:rsidR="000D13AE" w:rsidP="000D13AE" w:rsidRDefault="000D13AE" w14:paraId="17BA8265" w14:textId="77777777">
      <w:pPr>
        <w:rPr>
          <w:rFonts w:ascii="Arial" w:hAnsi="Arial" w:eastAsia="Times New Roman" w:cs="Arial"/>
          <w:b/>
          <w:bCs/>
          <w:sz w:val="22"/>
          <w:szCs w:val="22"/>
        </w:rPr>
      </w:pPr>
      <w:r w:rsidRPr="00576A7E">
        <w:rPr>
          <w:rFonts w:ascii="Arial" w:hAnsi="Arial" w:eastAsia="Times New Roman" w:cs="Arial"/>
          <w:b/>
          <w:bCs/>
          <w:color w:val="000000"/>
          <w:sz w:val="22"/>
          <w:szCs w:val="22"/>
        </w:rPr>
        <w:t>Prohibitions on Customs Duties and MEE</w:t>
      </w:r>
    </w:p>
    <w:p w:rsidRPr="004F466E" w:rsidR="000D13AE" w:rsidP="00595DD1" w:rsidRDefault="000D13AE" w14:paraId="69291E1A" w14:textId="77777777">
      <w:pPr>
        <w:numPr>
          <w:ilvl w:val="0"/>
          <w:numId w:val="1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 30 TFEU: Customs duties on imports and exports and charges having equivalent effects shall be prohibited between member states </w:t>
      </w:r>
    </w:p>
    <w:p w:rsidRPr="004F466E" w:rsidR="000D13AE" w:rsidP="00595DD1" w:rsidRDefault="000D13AE" w14:paraId="6974BB3C" w14:textId="77777777">
      <w:pPr>
        <w:numPr>
          <w:ilvl w:val="0"/>
          <w:numId w:val="1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Customs duties don't hold much difficulty - an amount you pay because a good crosses a border → these no longer exist since they’re so easily identifiable</w:t>
      </w:r>
    </w:p>
    <w:p w:rsidRPr="004F466E" w:rsidR="000D13AE" w:rsidP="00595DD1" w:rsidRDefault="000D13AE" w14:paraId="3E3FED4D" w14:textId="77777777">
      <w:pPr>
        <w:numPr>
          <w:ilvl w:val="0"/>
          <w:numId w:val="1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Measure of Equivalent Effect - ex. Inspection charge on animals crossing the border</w:t>
      </w:r>
    </w:p>
    <w:p w:rsidRPr="004F466E" w:rsidR="000D13AE" w:rsidP="00595DD1" w:rsidRDefault="000D13AE" w14:paraId="357F6A28" w14:textId="77777777">
      <w:pPr>
        <w:numPr>
          <w:ilvl w:val="1"/>
          <w:numId w:val="11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 a MEE if: there’s an EU Treaty requirement and the charge is proportionate, reasonable, etc.</w:t>
      </w:r>
    </w:p>
    <w:p w:rsidRPr="00576A7E" w:rsidR="000D13AE" w:rsidP="000D13AE" w:rsidRDefault="000D13AE" w14:paraId="7418496F" w14:textId="77777777">
      <w:pPr>
        <w:rPr>
          <w:rFonts w:ascii="Arial" w:hAnsi="Arial" w:eastAsia="Times New Roman" w:cs="Arial"/>
          <w:b/>
          <w:bCs/>
          <w:sz w:val="22"/>
          <w:szCs w:val="22"/>
        </w:rPr>
      </w:pPr>
      <w:r w:rsidRPr="00576A7E">
        <w:rPr>
          <w:rFonts w:ascii="Arial" w:hAnsi="Arial" w:eastAsia="Times New Roman" w:cs="Arial"/>
          <w:b/>
          <w:bCs/>
          <w:color w:val="000000"/>
          <w:sz w:val="22"/>
          <w:szCs w:val="22"/>
        </w:rPr>
        <w:t>Discriminatory Taxation (Art. 110 TFEU)</w:t>
      </w:r>
    </w:p>
    <w:p w:rsidRPr="004F466E" w:rsidR="000D13AE" w:rsidP="00595DD1" w:rsidRDefault="000D13AE" w14:paraId="62C61D69" w14:textId="77777777">
      <w:pPr>
        <w:numPr>
          <w:ilvl w:val="0"/>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Tax measure can only be identified as part as the general tax system </w:t>
      </w:r>
    </w:p>
    <w:p w:rsidRPr="004F466E" w:rsidR="000D13AE" w:rsidP="00595DD1" w:rsidRDefault="000D13AE" w14:paraId="6563292C" w14:textId="77777777">
      <w:pPr>
        <w:numPr>
          <w:ilvl w:val="0"/>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If a tax is imposed on some product it must be imposed on the domestic product</w:t>
      </w:r>
    </w:p>
    <w:p w:rsidRPr="004F466E" w:rsidR="000D13AE" w:rsidP="00595DD1" w:rsidRDefault="000D13AE" w14:paraId="282F69A2"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If it is asymmetrical, than it is probably in violation </w:t>
      </w:r>
    </w:p>
    <w:p w:rsidRPr="004F466E" w:rsidR="000D13AE" w:rsidP="00595DD1" w:rsidRDefault="000D13AE" w14:paraId="3DF42DDD"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 internal taxation of any kind in excess of that imposed directly or indirectly on </w:t>
      </w:r>
      <w:r w:rsidRPr="004F466E">
        <w:rPr>
          <w:rFonts w:ascii="Arial" w:hAnsi="Arial" w:eastAsia="Times New Roman" w:cs="Arial"/>
          <w:b/>
          <w:bCs/>
          <w:color w:val="000000"/>
          <w:sz w:val="22"/>
          <w:szCs w:val="22"/>
        </w:rPr>
        <w:t>similar domestic products</w:t>
      </w:r>
      <w:r w:rsidRPr="004F466E">
        <w:rPr>
          <w:rFonts w:ascii="Arial" w:hAnsi="Arial" w:eastAsia="Times New Roman" w:cs="Arial"/>
          <w:color w:val="000000"/>
          <w:sz w:val="22"/>
          <w:szCs w:val="22"/>
        </w:rPr>
        <w:t xml:space="preserve"> → no taxation of </w:t>
      </w:r>
      <w:r w:rsidRPr="004F466E">
        <w:rPr>
          <w:rFonts w:ascii="Arial" w:hAnsi="Arial" w:eastAsia="Times New Roman" w:cs="Arial"/>
          <w:color w:val="000000"/>
          <w:sz w:val="22"/>
          <w:szCs w:val="22"/>
          <w:u w:val="single"/>
        </w:rPr>
        <w:t>competing products</w:t>
      </w:r>
      <w:r w:rsidRPr="004F466E">
        <w:rPr>
          <w:rFonts w:ascii="Arial" w:hAnsi="Arial" w:eastAsia="Times New Roman" w:cs="Arial"/>
          <w:color w:val="000000"/>
          <w:sz w:val="22"/>
          <w:szCs w:val="22"/>
        </w:rPr>
        <w:t xml:space="preserve"> that gives </w:t>
      </w:r>
      <w:r w:rsidRPr="004F466E">
        <w:rPr>
          <w:rFonts w:ascii="Arial" w:hAnsi="Arial" w:eastAsia="Times New Roman" w:cs="Arial"/>
          <w:color w:val="000000"/>
          <w:sz w:val="22"/>
          <w:szCs w:val="22"/>
          <w:u w:val="single"/>
        </w:rPr>
        <w:t>indirect protection</w:t>
      </w:r>
      <w:r w:rsidRPr="004F466E">
        <w:rPr>
          <w:rFonts w:ascii="Arial" w:hAnsi="Arial" w:eastAsia="Times New Roman" w:cs="Arial"/>
          <w:color w:val="000000"/>
          <w:sz w:val="22"/>
          <w:szCs w:val="22"/>
        </w:rPr>
        <w:t xml:space="preserve"> to domestic over imported products</w:t>
      </w:r>
    </w:p>
    <w:p w:rsidRPr="004F466E" w:rsidR="000D13AE" w:rsidP="00595DD1" w:rsidRDefault="000D13AE" w14:paraId="5B905219" w14:textId="77777777">
      <w:pPr>
        <w:numPr>
          <w:ilvl w:val="2"/>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Focus on what is competing and what rates of taxation afford protection to domestic products</w:t>
      </w:r>
    </w:p>
    <w:p w:rsidRPr="004F466E" w:rsidR="000D13AE" w:rsidP="00595DD1" w:rsidRDefault="000D13AE" w14:paraId="4AAA689E" w14:textId="62E71EAD">
      <w:pPr>
        <w:numPr>
          <w:ilvl w:val="2"/>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Ex: </w:t>
      </w:r>
      <w:r w:rsidRPr="004F466E">
        <w:rPr>
          <w:rFonts w:ascii="Arial" w:hAnsi="Arial" w:eastAsia="Times New Roman" w:cs="Arial"/>
          <w:b/>
          <w:bCs/>
          <w:color w:val="000000"/>
          <w:sz w:val="22"/>
          <w:szCs w:val="22"/>
        </w:rPr>
        <w:t>Humblot</w:t>
      </w:r>
      <w:r w:rsidRPr="004F466E">
        <w:rPr>
          <w:rFonts w:ascii="Arial" w:hAnsi="Arial" w:eastAsia="Times New Roman" w:cs="Arial"/>
          <w:color w:val="000000"/>
          <w:sz w:val="22"/>
          <w:szCs w:val="22"/>
        </w:rPr>
        <w:t xml:space="preserve"> (French engine case); France doesn’t make </w:t>
      </w:r>
      <w:r w:rsidRPr="004F466E" w:rsidR="009A7588">
        <w:rPr>
          <w:rFonts w:ascii="Arial" w:hAnsi="Arial" w:eastAsia="Times New Roman" w:cs="Arial"/>
          <w:color w:val="000000"/>
          <w:sz w:val="22"/>
          <w:szCs w:val="22"/>
        </w:rPr>
        <w:t>16-cylinder</w:t>
      </w:r>
      <w:r w:rsidRPr="004F466E">
        <w:rPr>
          <w:rFonts w:ascii="Arial" w:hAnsi="Arial" w:eastAsia="Times New Roman" w:cs="Arial"/>
          <w:color w:val="000000"/>
          <w:sz w:val="22"/>
          <w:szCs w:val="22"/>
        </w:rPr>
        <w:t xml:space="preserve"> engines, so facially neutral tax affects only foreign produced engines</w:t>
      </w:r>
    </w:p>
    <w:p w:rsidRPr="004F466E" w:rsidR="000D13AE" w:rsidP="00595DD1" w:rsidRDefault="000D13AE" w14:paraId="067C3F95" w14:textId="77777777">
      <w:pPr>
        <w:numPr>
          <w:ilvl w:val="0"/>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States have a lot of autonomy on taxation </w:t>
      </w:r>
    </w:p>
    <w:p w:rsidRPr="004F466E" w:rsidR="000D13AE" w:rsidP="00595DD1" w:rsidRDefault="000D13AE" w14:paraId="679FE3DC"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Some intervention with regards to goods</w:t>
      </w:r>
    </w:p>
    <w:p w:rsidRPr="004F466E" w:rsidR="000D13AE" w:rsidP="00595DD1" w:rsidRDefault="000D13AE" w14:paraId="7BF5599E"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states still have a lot of agency</w:t>
      </w:r>
    </w:p>
    <w:p w:rsidRPr="004F466E" w:rsidR="000D13AE" w:rsidP="00595DD1" w:rsidRDefault="000D13AE" w14:paraId="0E7BF56B"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Main restriction is that they cannot discriminate</w:t>
      </w:r>
    </w:p>
    <w:p w:rsidRPr="004F466E" w:rsidR="000D13AE" w:rsidP="00595DD1" w:rsidRDefault="000D13AE" w14:paraId="4482B674"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Must be same for imports and exports </w:t>
      </w:r>
    </w:p>
    <w:p w:rsidRPr="004F466E" w:rsidR="000D13AE" w:rsidP="00595DD1" w:rsidRDefault="000D13AE" w14:paraId="659E5CE6" w14:textId="77777777">
      <w:pPr>
        <w:numPr>
          <w:ilvl w:val="0"/>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if a state taxes something that is not produced in that state but is imported, is it a violation?</w:t>
      </w:r>
    </w:p>
    <w:p w:rsidRPr="004F466E" w:rsidR="000D13AE" w:rsidP="00595DD1" w:rsidRDefault="000D13AE" w14:paraId="075EDED1"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They are not allowed to do that </w:t>
      </w:r>
    </w:p>
    <w:p w:rsidRPr="004F466E" w:rsidR="000D13AE" w:rsidP="00595DD1" w:rsidRDefault="000D13AE" w14:paraId="5D96A3AF" w14:textId="77777777">
      <w:pPr>
        <w:numPr>
          <w:ilvl w:val="0"/>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is a financial charge that is part of the tax system</w:t>
      </w:r>
    </w:p>
    <w:p w:rsidRPr="004F466E" w:rsidR="000D13AE" w:rsidP="00595DD1" w:rsidRDefault="000D13AE" w14:paraId="77124D68" w14:textId="77777777">
      <w:pPr>
        <w:numPr>
          <w:ilvl w:val="1"/>
          <w:numId w:val="12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States dont have to justify it as long as it is not asymmetrical </w:t>
      </w:r>
    </w:p>
    <w:p w:rsidRPr="00576A7E" w:rsidR="000D13AE" w:rsidP="000D13AE" w:rsidRDefault="000D13AE" w14:paraId="14309102" w14:textId="77777777">
      <w:pPr>
        <w:rPr>
          <w:rFonts w:ascii="Arial" w:hAnsi="Arial" w:eastAsia="Times New Roman" w:cs="Arial"/>
          <w:b/>
          <w:bCs/>
          <w:sz w:val="22"/>
          <w:szCs w:val="22"/>
        </w:rPr>
      </w:pPr>
      <w:r w:rsidRPr="00576A7E">
        <w:rPr>
          <w:rFonts w:ascii="Arial" w:hAnsi="Arial" w:eastAsia="Times New Roman" w:cs="Arial"/>
          <w:b/>
          <w:bCs/>
          <w:color w:val="000000"/>
          <w:sz w:val="22"/>
          <w:szCs w:val="22"/>
        </w:rPr>
        <w:t>Quantitative Restrictions and MEE (equivalent effect)</w:t>
      </w:r>
    </w:p>
    <w:p w:rsidRPr="004F466E" w:rsidR="000D13AE" w:rsidP="00595DD1" w:rsidRDefault="000D13AE" w14:paraId="2637C7E1" w14:textId="27357558">
      <w:pPr>
        <w:numPr>
          <w:ilvl w:val="0"/>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Applies to exports as well (A</w:t>
      </w:r>
      <w:r w:rsidRPr="004F466E" w:rsidR="00BD0568">
        <w:rPr>
          <w:rFonts w:ascii="Arial" w:hAnsi="Arial" w:eastAsia="Times New Roman" w:cs="Arial"/>
          <w:color w:val="000000"/>
          <w:sz w:val="22"/>
          <w:szCs w:val="22"/>
        </w:rPr>
        <w:t>35) ...</w:t>
      </w:r>
      <w:r w:rsidRPr="004F466E">
        <w:rPr>
          <w:rFonts w:ascii="Arial" w:hAnsi="Arial" w:eastAsia="Times New Roman" w:cs="Arial"/>
          <w:color w:val="000000"/>
          <w:sz w:val="22"/>
          <w:szCs w:val="22"/>
        </w:rPr>
        <w:t>but this is less of a focus since states aren’t likely to harm their own exporting industries</w:t>
      </w:r>
    </w:p>
    <w:p w:rsidRPr="004F466E" w:rsidR="000D13AE" w:rsidP="00595DD1" w:rsidRDefault="000D13AE" w14:paraId="44FBC786" w14:textId="77777777">
      <w:pPr>
        <w:numPr>
          <w:ilvl w:val="0"/>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 34 TFEU</w:t>
      </w:r>
    </w:p>
    <w:p w:rsidRPr="004F466E" w:rsidR="000D13AE" w:rsidP="00595DD1" w:rsidRDefault="000D13AE" w14:paraId="0A222FC8" w14:textId="77777777">
      <w:pPr>
        <w:numPr>
          <w:ilvl w:val="0"/>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is a quantitative restriction </w:t>
      </w:r>
    </w:p>
    <w:p w:rsidRPr="004F466E" w:rsidR="000D13AE" w:rsidP="00595DD1" w:rsidRDefault="000D13AE" w14:paraId="5C8FC5CD"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Quota </w:t>
      </w:r>
    </w:p>
    <w:p w:rsidRPr="004F466E" w:rsidR="000D13AE" w:rsidP="00595DD1" w:rsidRDefault="000D13AE" w14:paraId="12A42184"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They can be justified </w:t>
      </w:r>
    </w:p>
    <w:p w:rsidRPr="004F466E" w:rsidR="000D13AE" w:rsidP="00595DD1" w:rsidRDefault="000D13AE" w14:paraId="3DA688D7" w14:textId="77777777">
      <w:pPr>
        <w:numPr>
          <w:ilvl w:val="2"/>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Emergency situations </w:t>
      </w:r>
    </w:p>
    <w:p w:rsidRPr="004F466E" w:rsidR="000D13AE" w:rsidP="00595DD1" w:rsidRDefault="000D13AE" w14:paraId="38DC6950" w14:textId="77777777">
      <w:pPr>
        <w:numPr>
          <w:ilvl w:val="2"/>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is very hard to justify a crude restriction </w:t>
      </w:r>
    </w:p>
    <w:p w:rsidRPr="004F466E" w:rsidR="000D13AE" w:rsidP="00595DD1" w:rsidRDefault="000D13AE" w14:paraId="7AC0E74B" w14:textId="77777777">
      <w:pPr>
        <w:numPr>
          <w:ilvl w:val="2"/>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However a MEE is such a broad definition</w:t>
      </w:r>
    </w:p>
    <w:p w:rsidRPr="004F466E" w:rsidR="000D13AE" w:rsidP="00595DD1" w:rsidRDefault="000D13AE" w14:paraId="55762227"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Unlike customs duties/taxes, these measures are not fiscal or pecuniary</w:t>
      </w:r>
    </w:p>
    <w:p w:rsidRPr="004F466E" w:rsidR="000D13AE" w:rsidP="00595DD1" w:rsidRDefault="000D13AE" w14:paraId="30092064" w14:textId="77777777">
      <w:pPr>
        <w:numPr>
          <w:ilvl w:val="0"/>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 34 is really directed to the state</w:t>
      </w:r>
    </w:p>
    <w:p w:rsidRPr="004F466E" w:rsidR="000D13AE" w:rsidP="00595DD1" w:rsidRDefault="000D13AE" w14:paraId="692C5738"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Different than most treaties that also affect private actors </w:t>
      </w:r>
    </w:p>
    <w:p w:rsidRPr="004F466E" w:rsidR="000D13AE" w:rsidP="00595DD1" w:rsidRDefault="000D13AE" w14:paraId="651AF6B4"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There is an unwillingness to make it horizontally effective </w:t>
      </w:r>
    </w:p>
    <w:p w:rsidRPr="004F466E" w:rsidR="000D13AE" w:rsidP="00595DD1" w:rsidRDefault="000D13AE" w14:paraId="56773ECA" w14:textId="77777777">
      <w:pPr>
        <w:numPr>
          <w:ilvl w:val="0"/>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A34 prohibit just state measures or private measures, too?</w:t>
      </w:r>
    </w:p>
    <w:p w:rsidRPr="004F466E" w:rsidR="000D13AE" w:rsidP="00595DD1" w:rsidRDefault="000D13AE" w14:paraId="37B0BEB3"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Fra-bo case - re: private tech standardization body (expansive definition of ???)</w:t>
      </w:r>
    </w:p>
    <w:p w:rsidR="000D13AE" w:rsidP="00595DD1" w:rsidRDefault="000D13AE" w14:paraId="1290A169"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State is responsible for trade restrictive wholly private actions - (French farmers destroying Spanish strawberries)</w:t>
      </w:r>
    </w:p>
    <w:p w:rsidRPr="004F466E" w:rsidR="001D3D3D" w:rsidP="001D3D3D" w:rsidRDefault="001D3D3D" w14:paraId="2C1E2184" w14:textId="488E040C">
      <w:pPr>
        <w:numPr>
          <w:ilvl w:val="2"/>
          <w:numId w:val="121"/>
        </w:numPr>
        <w:textAlignment w:val="baseline"/>
        <w:rPr>
          <w:rFonts w:ascii="Arial" w:hAnsi="Arial" w:eastAsia="Times New Roman" w:cs="Arial"/>
          <w:color w:val="000000"/>
          <w:sz w:val="22"/>
          <w:szCs w:val="22"/>
        </w:rPr>
      </w:pPr>
      <w:r>
        <w:rPr>
          <w:rFonts w:ascii="Arial" w:hAnsi="Arial" w:eastAsia="Times New Roman" w:cs="Arial"/>
          <w:b/>
          <w:bCs/>
          <w:i/>
          <w:iCs/>
          <w:color w:val="000000"/>
          <w:sz w:val="22"/>
          <w:szCs w:val="22"/>
        </w:rPr>
        <w:t xml:space="preserve">Spanish Strawberries </w:t>
      </w:r>
      <w:r>
        <w:rPr>
          <w:rFonts w:ascii="Arial" w:hAnsi="Arial" w:eastAsia="Times New Roman" w:cs="Arial"/>
          <w:b/>
          <w:bCs/>
          <w:color w:val="000000"/>
          <w:sz w:val="22"/>
          <w:szCs w:val="22"/>
        </w:rPr>
        <w:t xml:space="preserve">- </w:t>
      </w:r>
      <w:r w:rsidRPr="001D3D3D">
        <w:rPr>
          <w:rFonts w:ascii="Arial" w:hAnsi="Arial" w:eastAsia="Times New Roman" w:cs="Arial"/>
          <w:color w:val="000000"/>
          <w:sz w:val="22"/>
          <w:szCs w:val="22"/>
        </w:rPr>
        <w:t>French government was found to have violated Article 34 TFEU by not stopping  French  farmers  from  attacking  and  destroying  trucks  with  Spanish  fruit that was outcompeting French fruit.38 Such a general positive obligation to  actively  remove  any  restrictions  to  free  movement  caused  by  private  indi-viduals)</w:t>
      </w:r>
    </w:p>
    <w:p w:rsidRPr="004F466E" w:rsidR="000D13AE" w:rsidP="00595DD1" w:rsidRDefault="000D13AE" w14:paraId="518CFE74"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 effect lesson: treaty rules can be enforced against private bodies</w:t>
      </w:r>
    </w:p>
    <w:p w:rsidRPr="004F466E" w:rsidR="000D13AE" w:rsidP="00595DD1" w:rsidRDefault="000D13AE" w14:paraId="290A82A8" w14:textId="77777777">
      <w:pPr>
        <w:numPr>
          <w:ilvl w:val="1"/>
          <w:numId w:val="12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A34 is really directed at the state with free movement of goods --&gt; state is responsible in French farmer case</w:t>
      </w:r>
    </w:p>
    <w:p w:rsidRPr="004F466E" w:rsidR="000D13AE" w:rsidP="000D13AE" w:rsidRDefault="000D13AE" w14:paraId="13432AB2" w14:textId="77777777">
      <w:pPr>
        <w:rPr>
          <w:rFonts w:ascii="Arial" w:hAnsi="Arial" w:eastAsia="Times New Roman" w:cs="Arial"/>
          <w:sz w:val="22"/>
          <w:szCs w:val="22"/>
        </w:rPr>
      </w:pPr>
    </w:p>
    <w:p w:rsidRPr="00576A7E" w:rsidR="000D13AE" w:rsidP="000D13AE" w:rsidRDefault="000D13AE" w14:paraId="12C9A2F8" w14:textId="77777777">
      <w:pPr>
        <w:rPr>
          <w:rFonts w:ascii="Arial" w:hAnsi="Arial" w:eastAsia="Times New Roman" w:cs="Arial"/>
          <w:b/>
          <w:bCs/>
          <w:sz w:val="22"/>
          <w:szCs w:val="22"/>
        </w:rPr>
      </w:pPr>
      <w:r w:rsidRPr="00576A7E">
        <w:rPr>
          <w:rFonts w:ascii="Arial" w:hAnsi="Arial" w:eastAsia="Times New Roman" w:cs="Arial"/>
          <w:b/>
          <w:bCs/>
          <w:color w:val="000000"/>
          <w:sz w:val="22"/>
          <w:szCs w:val="22"/>
        </w:rPr>
        <w:t>Defining a MEE</w:t>
      </w:r>
    </w:p>
    <w:p w:rsidRPr="004F466E" w:rsidR="000D13AE" w:rsidP="00595DD1" w:rsidRDefault="000D13AE" w14:paraId="5C7DAF53" w14:textId="77777777">
      <w:pPr>
        <w:numPr>
          <w:ilvl w:val="0"/>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Framework: Dassonville (broad definition) → Cassis de Dijon (explains further, adds nuance to test) → Keck (reaction to overexpansion)</w:t>
      </w:r>
    </w:p>
    <w:p w:rsidRPr="004F466E" w:rsidR="000D13AE" w:rsidP="00595DD1" w:rsidRDefault="000D13AE" w14:paraId="5CBBFBEF" w14:textId="77777777">
      <w:pPr>
        <w:numPr>
          <w:ilvl w:val="0"/>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 be reduced to three cases </w:t>
      </w:r>
    </w:p>
    <w:p w:rsidRPr="004F466E" w:rsidR="000D13AE" w:rsidP="00595DD1" w:rsidRDefault="000D13AE" w14:paraId="32BCF889" w14:textId="77777777">
      <w:pPr>
        <w:numPr>
          <w:ilvl w:val="1"/>
          <w:numId w:val="122"/>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Dassonville </w:t>
      </w:r>
    </w:p>
    <w:p w:rsidRPr="004F466E" w:rsidR="000D13AE" w:rsidP="00595DD1" w:rsidRDefault="000D13AE" w14:paraId="16976B26"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All trading measures which directly or indirectly, actually or potentially hinder interstate trade</w:t>
      </w:r>
    </w:p>
    <w:p w:rsidRPr="004F466E" w:rsidR="000D13AE" w:rsidP="00595DD1" w:rsidRDefault="000D13AE" w14:paraId="49F6604E"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is very wide in targeting discriminatory measures</w:t>
      </w:r>
    </w:p>
    <w:p w:rsidRPr="004F466E" w:rsidR="000D13AE" w:rsidP="00595DD1" w:rsidRDefault="000D13AE" w14:paraId="0BD95F77" w14:textId="77777777">
      <w:pPr>
        <w:numPr>
          <w:ilvl w:val="1"/>
          <w:numId w:val="122"/>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Ireland</w:t>
      </w:r>
    </w:p>
    <w:p w:rsidRPr="004F466E" w:rsidR="000D13AE" w:rsidP="00595DD1" w:rsidRDefault="000D13AE" w14:paraId="2D300484"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Most case law concerns overtly discriminatory measures; Court here says ‘Buy Irish’ campaign encourages consumers to support domestic production</w:t>
      </w:r>
    </w:p>
    <w:p w:rsidRPr="004F466E" w:rsidR="000D13AE" w:rsidP="00595DD1" w:rsidRDefault="000D13AE" w14:paraId="2629FCD8" w14:textId="77777777">
      <w:pPr>
        <w:numPr>
          <w:ilvl w:val="1"/>
          <w:numId w:val="122"/>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Cassis</w:t>
      </w:r>
      <w:r w:rsidRPr="004F466E">
        <w:rPr>
          <w:rFonts w:ascii="Arial" w:hAnsi="Arial" w:eastAsia="Times New Roman" w:cs="Arial"/>
          <w:color w:val="000000"/>
          <w:sz w:val="22"/>
          <w:szCs w:val="22"/>
        </w:rPr>
        <w:t xml:space="preserve"> - consumer protection measure requiring higher ABV of liqueurs </w:t>
      </w:r>
    </w:p>
    <w:p w:rsidRPr="004F466E" w:rsidR="000D13AE" w:rsidP="00595DD1" w:rsidRDefault="000D13AE" w14:paraId="33D5A97C"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Three takeaways from the case </w:t>
      </w:r>
    </w:p>
    <w:p w:rsidRPr="004F466E" w:rsidR="000D13AE" w:rsidP="00595DD1" w:rsidRDefault="000D13AE" w14:paraId="26D3CAAC"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 34 covers indistinctly applicable as well distinctly applicable measures</w:t>
      </w:r>
    </w:p>
    <w:p w:rsidRPr="004F466E" w:rsidR="000D13AE" w:rsidP="00595DD1" w:rsidRDefault="000D13AE" w14:paraId="2612ED0C" w14:textId="77777777">
      <w:pPr>
        <w:numPr>
          <w:ilvl w:val="4"/>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just by virtue of being different, these requirements of ingredients, packaging etc. could create obstacles to trade</w:t>
      </w:r>
    </w:p>
    <w:p w:rsidRPr="004F466E" w:rsidR="000D13AE" w:rsidP="00595DD1" w:rsidRDefault="000D13AE" w14:paraId="3F1CA08E"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introduced the idea of mutual recognition</w:t>
      </w:r>
    </w:p>
    <w:p w:rsidRPr="004F466E" w:rsidR="000D13AE" w:rsidP="00595DD1" w:rsidRDefault="000D13AE" w14:paraId="48482E18"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CJEU introduced the idea of mandatory requirements which could be involved to justify restrictions</w:t>
      </w:r>
    </w:p>
    <w:p w:rsidRPr="004F466E" w:rsidR="000D13AE" w:rsidP="00595DD1" w:rsidRDefault="000D13AE" w14:paraId="141D25A3"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can neutral regulations be subject to these EU regulations? </w:t>
      </w:r>
    </w:p>
    <w:p w:rsidRPr="004F466E" w:rsidR="000D13AE" w:rsidP="00595DD1" w:rsidRDefault="000D13AE" w14:paraId="3D39ACAA"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Mutual recognition </w:t>
      </w:r>
    </w:p>
    <w:p w:rsidRPr="004F466E" w:rsidR="000D13AE" w:rsidP="00595DD1" w:rsidRDefault="000D13AE" w14:paraId="68A1D66A"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We must be able to give mutual recognition </w:t>
      </w:r>
    </w:p>
    <w:p w:rsidRPr="004F466E" w:rsidR="000D13AE" w:rsidP="00595DD1" w:rsidRDefault="000D13AE" w14:paraId="23AB867D"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If a product is on the market in one member state, then we can trust it </w:t>
      </w:r>
    </w:p>
    <w:p w:rsidRPr="004F466E" w:rsidR="000D13AE" w:rsidP="00595DD1" w:rsidRDefault="000D13AE" w14:paraId="0653250F"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Alleviates the problem of differential regulations </w:t>
      </w:r>
    </w:p>
    <w:p w:rsidRPr="004F466E" w:rsidR="000D13AE" w:rsidP="00595DD1" w:rsidRDefault="000D13AE" w14:paraId="3EC1540A"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reason not to allow things onto the market due to aesthetic differences </w:t>
      </w:r>
    </w:p>
    <w:p w:rsidRPr="004F466E" w:rsidR="000D13AE" w:rsidP="00595DD1" w:rsidRDefault="000D13AE" w14:paraId="19C1E830"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Obstacles themselves can be a problem </w:t>
      </w:r>
    </w:p>
    <w:p w:rsidRPr="004F466E" w:rsidR="000D13AE" w:rsidP="00595DD1" w:rsidRDefault="000D13AE" w14:paraId="3EF54A23"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positive obligation to give credence to goods in a member state</w:t>
      </w:r>
    </w:p>
    <w:p w:rsidRPr="004F466E" w:rsidR="000D13AE" w:rsidP="00595DD1" w:rsidRDefault="000D13AE" w14:paraId="6329EC3E"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Presumes the EU’s ability to regulate standards </w:t>
      </w:r>
    </w:p>
    <w:p w:rsidRPr="004F466E" w:rsidR="000D13AE" w:rsidP="00595DD1" w:rsidRDefault="000D13AE" w14:paraId="5A58E3F5"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Widens the understanding of Art. 34 </w:t>
      </w:r>
    </w:p>
    <w:p w:rsidRPr="004F466E" w:rsidR="000D13AE" w:rsidP="00595DD1" w:rsidRDefault="000D13AE" w14:paraId="1F2E1B40" w14:textId="77777777">
      <w:pPr>
        <w:numPr>
          <w:ilvl w:val="3"/>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Burden of justification falls on the states  </w:t>
      </w:r>
    </w:p>
    <w:p w:rsidRPr="004F466E" w:rsidR="000D13AE" w:rsidP="00595DD1" w:rsidRDefault="000D13AE" w14:paraId="46D839A5" w14:textId="77777777">
      <w:pPr>
        <w:numPr>
          <w:ilvl w:val="1"/>
          <w:numId w:val="122"/>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Keck</w:t>
      </w:r>
    </w:p>
    <w:p w:rsidRPr="004F466E" w:rsidR="000D13AE" w:rsidP="00595DD1" w:rsidRDefault="000D13AE" w14:paraId="70284F26"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rare revisitation of earlier case law - “contrary to what has been previously decided”</w:t>
      </w:r>
    </w:p>
    <w:p w:rsidRPr="004F466E" w:rsidR="000D13AE" w:rsidP="00595DD1" w:rsidRDefault="000D13AE" w14:paraId="55714756"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Narrowing it a bit and acknowledging that prior rulings were too broad </w:t>
      </w:r>
    </w:p>
    <w:p w:rsidRPr="004F466E" w:rsidR="000D13AE" w:rsidP="00595DD1" w:rsidRDefault="000D13AE" w14:paraId="75CA82AF" w14:textId="77777777">
      <w:pPr>
        <w:numPr>
          <w:ilvl w:val="2"/>
          <w:numId w:val="12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very unusual acknowledgement of overreach </w:t>
      </w:r>
    </w:p>
    <w:p w:rsidRPr="004F466E" w:rsidR="000D13AE" w:rsidP="000D13AE" w:rsidRDefault="000D13AE" w14:paraId="112D957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Defining a ‘measure of equivalent effect to a quantitative restriction’</w:t>
      </w:r>
    </w:p>
    <w:p w:rsidRPr="004F466E" w:rsidR="000D13AE" w:rsidP="00595DD1" w:rsidRDefault="000D13AE" w14:paraId="1CCC561E" w14:textId="77777777">
      <w:pPr>
        <w:numPr>
          <w:ilvl w:val="0"/>
          <w:numId w:val="123"/>
        </w:numPr>
        <w:spacing w:before="200"/>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u w:val="single"/>
        </w:rPr>
        <w:t>Dassonville</w:t>
      </w:r>
      <w:r w:rsidRPr="004F466E">
        <w:rPr>
          <w:rFonts w:ascii="Arial" w:hAnsi="Arial" w:eastAsia="Times New Roman" w:cs="Arial"/>
          <w:color w:val="000000"/>
          <w:sz w:val="22"/>
          <w:szCs w:val="22"/>
        </w:rPr>
        <w:t>, (1974):   “all trading measures which directly or indirectly, actually or potentially hinder interstate trade”;  but the case concerned a discriminatory restriction  (requiring a certificate of origin)</w:t>
      </w:r>
    </w:p>
    <w:p w:rsidRPr="004F466E" w:rsidR="000D13AE" w:rsidP="00595DD1" w:rsidRDefault="000D13AE" w14:paraId="66108CD8" w14:textId="77777777">
      <w:pPr>
        <w:numPr>
          <w:ilvl w:val="0"/>
          <w:numId w:val="123"/>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Commission v Ireland </w:t>
      </w:r>
      <w:r w:rsidRPr="004F466E">
        <w:rPr>
          <w:rFonts w:ascii="Arial" w:hAnsi="Arial" w:eastAsia="Times New Roman" w:cs="Arial"/>
          <w:color w:val="000000"/>
          <w:sz w:val="22"/>
          <w:szCs w:val="22"/>
        </w:rPr>
        <w:t xml:space="preserve">&amp; </w:t>
      </w:r>
      <w:r w:rsidRPr="004F466E">
        <w:rPr>
          <w:rFonts w:ascii="Arial" w:hAnsi="Arial" w:eastAsia="Times New Roman" w:cs="Arial"/>
          <w:i/>
          <w:iCs/>
          <w:color w:val="000000"/>
          <w:sz w:val="22"/>
          <w:szCs w:val="22"/>
        </w:rPr>
        <w:t xml:space="preserve">Commission v UK </w:t>
      </w:r>
      <w:r w:rsidRPr="004F466E">
        <w:rPr>
          <w:rFonts w:ascii="Arial" w:hAnsi="Arial" w:eastAsia="Times New Roman" w:cs="Arial"/>
          <w:color w:val="000000"/>
          <w:sz w:val="22"/>
          <w:szCs w:val="22"/>
        </w:rPr>
        <w:t xml:space="preserve">– (souvenirs, indication of origin) :  Most case law in the early decades concerned </w:t>
      </w:r>
      <w:r w:rsidRPr="004F466E">
        <w:rPr>
          <w:rFonts w:ascii="Arial" w:hAnsi="Arial" w:eastAsia="Times New Roman" w:cs="Arial"/>
          <w:color w:val="000000"/>
          <w:sz w:val="22"/>
          <w:szCs w:val="22"/>
          <w:u w:val="single"/>
        </w:rPr>
        <w:t>overtly or intentionally discriminatory measures</w:t>
      </w:r>
    </w:p>
    <w:p w:rsidRPr="004F466E" w:rsidR="000D13AE" w:rsidP="00595DD1" w:rsidRDefault="000D13AE" w14:paraId="23F83368" w14:textId="77777777">
      <w:pPr>
        <w:numPr>
          <w:ilvl w:val="0"/>
          <w:numId w:val="123"/>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u w:val="single"/>
        </w:rPr>
        <w:t>Cassis de Dijon</w:t>
      </w:r>
      <w:r w:rsidRPr="004F466E">
        <w:rPr>
          <w:rFonts w:ascii="Arial" w:hAnsi="Arial" w:eastAsia="Times New Roman" w:cs="Arial"/>
          <w:color w:val="000000"/>
          <w:sz w:val="22"/>
          <w:szCs w:val="22"/>
          <w:u w:val="single"/>
        </w:rPr>
        <w:t xml:space="preserve">, </w:t>
      </w:r>
      <w:r w:rsidRPr="004F466E">
        <w:rPr>
          <w:rFonts w:ascii="Arial" w:hAnsi="Arial" w:eastAsia="Times New Roman" w:cs="Arial"/>
          <w:color w:val="000000"/>
          <w:sz w:val="22"/>
          <w:szCs w:val="22"/>
        </w:rPr>
        <w:t xml:space="preserve">(1979)  -  3 takeaways from the case: (i) Article 34 covers ‘indistinctly applicable’ as well as ‘distinctly applicable’ measures;   (ii) CJEU introduced the idea </w:t>
      </w:r>
      <w:r w:rsidRPr="004F466E">
        <w:rPr>
          <w:rFonts w:ascii="Arial" w:hAnsi="Arial" w:eastAsia="Times New Roman" w:cs="Arial"/>
          <w:i/>
          <w:iCs/>
          <w:color w:val="000000"/>
          <w:sz w:val="22"/>
          <w:szCs w:val="22"/>
        </w:rPr>
        <w:t>of mutual recognition</w:t>
      </w:r>
      <w:r w:rsidRPr="004F466E">
        <w:rPr>
          <w:rFonts w:ascii="Arial" w:hAnsi="Arial" w:eastAsia="Times New Roman" w:cs="Arial"/>
          <w:color w:val="000000"/>
          <w:sz w:val="22"/>
          <w:szCs w:val="22"/>
        </w:rPr>
        <w:t>, (iii) CJEU introduced the idea of ‘mandatory requirements’ which could be invoked to justify restrictions</w:t>
      </w:r>
    </w:p>
    <w:p w:rsidRPr="004F466E" w:rsidR="000D13AE" w:rsidP="00595DD1" w:rsidRDefault="000D13AE" w14:paraId="03D8D6B4" w14:textId="77777777">
      <w:pPr>
        <w:numPr>
          <w:ilvl w:val="1"/>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Case confirms the breadth of the rule in Dassonville. </w:t>
      </w:r>
    </w:p>
    <w:p w:rsidRPr="004F466E" w:rsidR="000D13AE" w:rsidP="00595DD1" w:rsidRDefault="000D13AE" w14:paraId="30B17A87" w14:textId="77777777">
      <w:pPr>
        <w:numPr>
          <w:ilvl w:val="1"/>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Even when the rule/regulation isn’t discriminatory on its face, these kinds of rules could create </w:t>
      </w:r>
      <w:r w:rsidRPr="004F466E">
        <w:rPr>
          <w:rFonts w:ascii="Arial" w:hAnsi="Arial" w:eastAsia="Times New Roman" w:cs="Arial"/>
          <w:b/>
          <w:bCs/>
          <w:color w:val="000000"/>
          <w:sz w:val="22"/>
          <w:szCs w:val="22"/>
        </w:rPr>
        <w:t>obstacles to trade</w:t>
      </w:r>
      <w:r w:rsidRPr="004F466E">
        <w:rPr>
          <w:rFonts w:ascii="Arial" w:hAnsi="Arial" w:eastAsia="Times New Roman" w:cs="Arial"/>
          <w:color w:val="000000"/>
          <w:sz w:val="22"/>
          <w:szCs w:val="22"/>
        </w:rPr>
        <w:t xml:space="preserve"> (by virtue of just being different in different member states) </w:t>
      </w:r>
    </w:p>
    <w:p w:rsidRPr="004F466E" w:rsidR="000D13AE" w:rsidP="00595DD1" w:rsidRDefault="000D13AE" w14:paraId="23B65D4B" w14:textId="77777777">
      <w:pPr>
        <w:numPr>
          <w:ilvl w:val="1"/>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However, those kinds of obstacles to trade can be </w:t>
      </w:r>
      <w:r w:rsidRPr="004F466E">
        <w:rPr>
          <w:rFonts w:ascii="Arial" w:hAnsi="Arial" w:eastAsia="Times New Roman" w:cs="Arial"/>
          <w:b/>
          <w:bCs/>
          <w:color w:val="000000"/>
          <w:sz w:val="22"/>
          <w:szCs w:val="22"/>
        </w:rPr>
        <w:t>justified</w:t>
      </w:r>
      <w:r w:rsidRPr="004F466E">
        <w:rPr>
          <w:rFonts w:ascii="Arial" w:hAnsi="Arial" w:eastAsia="Times New Roman" w:cs="Arial"/>
          <w:color w:val="000000"/>
          <w:sz w:val="22"/>
          <w:szCs w:val="22"/>
        </w:rPr>
        <w:t xml:space="preserve"> by mandatory requirements like consumer protections, fairness of transactions, environmental protection, health, etc. </w:t>
      </w:r>
    </w:p>
    <w:p w:rsidRPr="004F466E" w:rsidR="000D13AE" w:rsidP="00595DD1" w:rsidRDefault="000D13AE" w14:paraId="2625CE54" w14:textId="77777777">
      <w:pPr>
        <w:numPr>
          <w:ilvl w:val="1"/>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 even though Cassis is a very broad test for A34, these measures might be able to be justified on a broader set of grounds. </w:t>
      </w:r>
    </w:p>
    <w:p w:rsidRPr="004F466E" w:rsidR="000D13AE" w:rsidP="00595DD1" w:rsidRDefault="000D13AE" w14:paraId="13693C51" w14:textId="77777777">
      <w:pPr>
        <w:numPr>
          <w:ilvl w:val="0"/>
          <w:numId w:val="123"/>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Torfaen BC</w:t>
      </w:r>
      <w:r w:rsidRPr="004F466E">
        <w:rPr>
          <w:rFonts w:ascii="Arial" w:hAnsi="Arial" w:eastAsia="Times New Roman" w:cs="Arial"/>
          <w:color w:val="000000"/>
          <w:sz w:val="22"/>
          <w:szCs w:val="22"/>
        </w:rPr>
        <w:t xml:space="preserve">, (1989) – Challenge to </w:t>
      </w:r>
      <w:r w:rsidRPr="004F466E">
        <w:rPr>
          <w:rFonts w:ascii="Arial" w:hAnsi="Arial" w:eastAsia="Times New Roman" w:cs="Arial"/>
          <w:b/>
          <w:bCs/>
          <w:color w:val="000000"/>
          <w:sz w:val="22"/>
          <w:szCs w:val="22"/>
        </w:rPr>
        <w:t>“Sunday trading” restrictions</w:t>
      </w:r>
      <w:r w:rsidRPr="004F466E">
        <w:rPr>
          <w:rFonts w:ascii="Arial" w:hAnsi="Arial" w:eastAsia="Times New Roman" w:cs="Arial"/>
          <w:color w:val="000000"/>
          <w:sz w:val="22"/>
          <w:szCs w:val="22"/>
        </w:rPr>
        <w:t>:  had the scope of Article 34 become too wide? </w:t>
      </w:r>
    </w:p>
    <w:p w:rsidRPr="004F466E" w:rsidR="000D13AE" w:rsidP="00595DD1" w:rsidRDefault="000D13AE" w14:paraId="473BB40F" w14:textId="77777777">
      <w:pPr>
        <w:numPr>
          <w:ilvl w:val="1"/>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Rules saying that shops have to be closed on Sundays or that hours have to be limited on Sundays. </w:t>
      </w:r>
    </w:p>
    <w:p w:rsidRPr="004F466E" w:rsidR="000D13AE" w:rsidP="00595DD1" w:rsidRDefault="000D13AE" w14:paraId="58778BF9" w14:textId="77777777">
      <w:pPr>
        <w:numPr>
          <w:ilvl w:val="1"/>
          <w:numId w:val="123"/>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Torfaen </w:t>
      </w:r>
      <w:r w:rsidRPr="004F466E">
        <w:rPr>
          <w:rFonts w:ascii="Arial" w:hAnsi="Arial" w:eastAsia="Times New Roman" w:cs="Arial"/>
          <w:color w:val="000000"/>
          <w:sz w:val="22"/>
          <w:szCs w:val="22"/>
        </w:rPr>
        <w:t xml:space="preserve">- Sunday trading </w:t>
      </w:r>
      <w:r w:rsidRPr="004F466E">
        <w:rPr>
          <w:rFonts w:ascii="Arial" w:hAnsi="Arial" w:eastAsia="Times New Roman" w:cs="Arial"/>
          <w:b/>
          <w:bCs/>
          <w:i/>
          <w:iCs/>
          <w:color w:val="000000"/>
          <w:sz w:val="22"/>
          <w:szCs w:val="22"/>
        </w:rPr>
        <w:t xml:space="preserve">might </w:t>
      </w:r>
      <w:r w:rsidRPr="004F466E">
        <w:rPr>
          <w:rFonts w:ascii="Arial" w:hAnsi="Arial" w:eastAsia="Times New Roman" w:cs="Arial"/>
          <w:color w:val="000000"/>
          <w:sz w:val="22"/>
          <w:szCs w:val="22"/>
        </w:rPr>
        <w:t>hinder trade, but national courts will decide. Court gave no steer as to whether the measure is proportional or not. </w:t>
      </w:r>
    </w:p>
    <w:p w:rsidRPr="004F466E" w:rsidR="000D13AE" w:rsidP="00595DD1" w:rsidRDefault="000D13AE" w14:paraId="7D41B834" w14:textId="77777777">
      <w:pPr>
        <w:numPr>
          <w:ilvl w:val="2"/>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Litigation spread out in the UK (on remand). Many different outcomes. </w:t>
      </w:r>
    </w:p>
    <w:p w:rsidRPr="009F5EF3" w:rsidR="000D13AE" w:rsidP="00595DD1" w:rsidRDefault="000D13AE" w14:paraId="5D44A08B" w14:textId="77777777">
      <w:pPr>
        <w:numPr>
          <w:ilvl w:val="1"/>
          <w:numId w:val="123"/>
        </w:numPr>
        <w:textAlignment w:val="baseline"/>
        <w:rPr>
          <w:rFonts w:ascii="Arial" w:hAnsi="Arial" w:eastAsia="Times New Roman" w:cs="Arial"/>
          <w:color w:val="000000"/>
          <w:sz w:val="22"/>
          <w:szCs w:val="22"/>
          <w:highlight w:val="green"/>
        </w:rPr>
      </w:pPr>
      <w:r w:rsidRPr="009F5EF3">
        <w:rPr>
          <w:rFonts w:ascii="Arial" w:hAnsi="Arial" w:eastAsia="Times New Roman" w:cs="Arial"/>
          <w:color w:val="000000"/>
          <w:sz w:val="22"/>
          <w:szCs w:val="22"/>
          <w:highlight w:val="green"/>
        </w:rPr>
        <w:t>A34 is about protectionism - are Sunday trading restrictions even about protectionism (i.e., domestic vs. foreigner manufacturer disadvantage)? </w:t>
      </w:r>
    </w:p>
    <w:p w:rsidRPr="004F466E" w:rsidR="000D13AE" w:rsidP="00595DD1" w:rsidRDefault="000D13AE" w14:paraId="2CCFE5DD" w14:textId="77777777">
      <w:pPr>
        <w:numPr>
          <w:ilvl w:val="2"/>
          <w:numId w:val="123"/>
        </w:numPr>
        <w:textAlignment w:val="baseline"/>
        <w:rPr>
          <w:rFonts w:ascii="Arial" w:hAnsi="Arial" w:eastAsia="Times New Roman" w:cs="Arial"/>
          <w:color w:val="000000"/>
          <w:sz w:val="22"/>
          <w:szCs w:val="22"/>
        </w:rPr>
      </w:pPr>
      <w:r w:rsidRPr="00D76F3A">
        <w:rPr>
          <w:rFonts w:ascii="Arial" w:hAnsi="Arial" w:eastAsia="Times New Roman" w:cs="Arial"/>
          <w:color w:val="000000"/>
          <w:sz w:val="22"/>
          <w:szCs w:val="22"/>
          <w:highlight w:val="green"/>
        </w:rPr>
        <w:t>Not really. Here, we’re starting to catch all kinds of regulatory measures that restrict commercial freedom that don’t necessarily have protectionist effects</w:t>
      </w:r>
      <w:r w:rsidRPr="004F466E">
        <w:rPr>
          <w:rFonts w:ascii="Arial" w:hAnsi="Arial" w:eastAsia="Times New Roman" w:cs="Arial"/>
          <w:color w:val="000000"/>
          <w:sz w:val="22"/>
          <w:szCs w:val="22"/>
        </w:rPr>
        <w:t>. It’s really just commercial regulation and no effect on imports vs. domestic goods. </w:t>
      </w:r>
    </w:p>
    <w:p w:rsidRPr="004F466E" w:rsidR="000D13AE" w:rsidP="00595DD1" w:rsidRDefault="000D13AE" w14:paraId="3EB2224E" w14:textId="77777777">
      <w:pPr>
        <w:numPr>
          <w:ilvl w:val="2"/>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Other examples: drinking age discrepancies </w:t>
      </w:r>
    </w:p>
    <w:p w:rsidRPr="004F466E" w:rsidR="000D13AE" w:rsidP="00595DD1" w:rsidRDefault="000D13AE" w14:paraId="52DAEE11" w14:textId="7F2C990D">
      <w:pPr>
        <w:numPr>
          <w:ilvl w:val="0"/>
          <w:numId w:val="123"/>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u w:val="single"/>
        </w:rPr>
        <w:t>Keck &amp; Mithouard</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(1992) – Revisiting CJEU’s earlier case law. Overruling?  See especially paras 14 &amp; 18  “contrary to what has previously been decided”</w:t>
      </w:r>
    </w:p>
    <w:p w:rsidRPr="004F466E" w:rsidR="000D13AE" w:rsidP="00595DD1" w:rsidRDefault="000D13AE" w14:paraId="33EBD2F3" w14:textId="77777777">
      <w:pPr>
        <w:numPr>
          <w:ilvl w:val="1"/>
          <w:numId w:val="12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Case represents a failure in trying to constrain litigation relying on A34. </w:t>
      </w:r>
    </w:p>
    <w:p w:rsidRPr="004F466E" w:rsidR="000D13AE" w:rsidP="000D13AE" w:rsidRDefault="000D13AE" w14:paraId="790886C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What did the </w:t>
      </w:r>
      <w:r w:rsidRPr="004F466E">
        <w:rPr>
          <w:rFonts w:ascii="Arial" w:hAnsi="Arial" w:eastAsia="Times New Roman" w:cs="Arial"/>
          <w:b/>
          <w:bCs/>
          <w:i/>
          <w:iCs/>
          <w:color w:val="000000"/>
          <w:sz w:val="22"/>
          <w:szCs w:val="22"/>
        </w:rPr>
        <w:t>Keck</w:t>
      </w:r>
      <w:r w:rsidRPr="004F466E">
        <w:rPr>
          <w:rFonts w:ascii="Arial" w:hAnsi="Arial" w:eastAsia="Times New Roman" w:cs="Arial"/>
          <w:b/>
          <w:bCs/>
          <w:color w:val="000000"/>
          <w:sz w:val="22"/>
          <w:szCs w:val="22"/>
        </w:rPr>
        <w:t xml:space="preserve"> case decide?</w:t>
      </w:r>
    </w:p>
    <w:p w:rsidRPr="004F466E" w:rsidR="000D13AE" w:rsidP="00595DD1" w:rsidRDefault="000D13AE" w14:paraId="5727333E" w14:textId="77777777">
      <w:pPr>
        <w:numPr>
          <w:ilvl w:val="0"/>
          <w:numId w:val="124"/>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Bottomline: </w:t>
      </w:r>
      <w:r w:rsidRPr="004F466E">
        <w:rPr>
          <w:rFonts w:ascii="Arial" w:hAnsi="Arial" w:eastAsia="Times New Roman" w:cs="Arial"/>
          <w:color w:val="000000"/>
          <w:sz w:val="22"/>
          <w:szCs w:val="22"/>
        </w:rPr>
        <w:t xml:space="preserve">Court says it’s </w:t>
      </w:r>
      <w:r w:rsidRPr="004F466E">
        <w:rPr>
          <w:rFonts w:ascii="Arial" w:hAnsi="Arial" w:eastAsia="Times New Roman" w:cs="Arial"/>
          <w:b/>
          <w:bCs/>
          <w:color w:val="000000"/>
          <w:sz w:val="22"/>
          <w:szCs w:val="22"/>
          <w:u w:val="single"/>
        </w:rPr>
        <w:t>actual</w:t>
      </w:r>
      <w:r w:rsidRPr="004F466E">
        <w:rPr>
          <w:rFonts w:ascii="Arial" w:hAnsi="Arial" w:eastAsia="Times New Roman" w:cs="Arial"/>
          <w:color w:val="000000"/>
          <w:sz w:val="22"/>
          <w:szCs w:val="22"/>
        </w:rPr>
        <w:t xml:space="preserve"> or </w:t>
      </w:r>
      <w:r w:rsidRPr="004F466E">
        <w:rPr>
          <w:rFonts w:ascii="Arial" w:hAnsi="Arial" w:eastAsia="Times New Roman" w:cs="Arial"/>
          <w:b/>
          <w:bCs/>
          <w:color w:val="000000"/>
          <w:sz w:val="22"/>
          <w:szCs w:val="22"/>
          <w:u w:val="single"/>
        </w:rPr>
        <w:t>potential</w:t>
      </w:r>
      <w:r w:rsidRPr="004F466E">
        <w:rPr>
          <w:rFonts w:ascii="Arial" w:hAnsi="Arial" w:eastAsia="Times New Roman" w:cs="Arial"/>
          <w:color w:val="000000"/>
          <w:sz w:val="22"/>
          <w:szCs w:val="22"/>
        </w:rPr>
        <w:t xml:space="preserve">. If you </w:t>
      </w:r>
      <w:r w:rsidRPr="004F466E">
        <w:rPr>
          <w:rFonts w:ascii="Arial" w:hAnsi="Arial" w:eastAsia="Times New Roman" w:cs="Arial"/>
          <w:b/>
          <w:bCs/>
          <w:color w:val="000000"/>
          <w:sz w:val="22"/>
          <w:szCs w:val="22"/>
        </w:rPr>
        <w:t>aim</w:t>
      </w:r>
      <w:r w:rsidRPr="004F466E">
        <w:rPr>
          <w:rFonts w:ascii="Arial" w:hAnsi="Arial" w:eastAsia="Times New Roman" w:cs="Arial"/>
          <w:color w:val="000000"/>
          <w:sz w:val="22"/>
          <w:szCs w:val="22"/>
        </w:rPr>
        <w:t xml:space="preserve"> to encourage protectionism, that’s enough. You don’t need to succeed in protectionism. </w:t>
      </w:r>
    </w:p>
    <w:p w:rsidRPr="004F466E" w:rsidR="000D13AE" w:rsidP="00595DD1" w:rsidRDefault="000D13AE" w14:paraId="15E5BF25" w14:textId="77777777">
      <w:pPr>
        <w:numPr>
          <w:ilvl w:val="0"/>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That “in view of the increasing tendency of traders to invoke [Art 34 TFEU to challenge] any rules whose effect is to limit their commercial freedom even where such rules are not aimed at products from other Member States, the Court considers it necessary to re-examine and clarify its case law on this matter” (Para 14)</w:t>
      </w:r>
    </w:p>
    <w:p w:rsidRPr="004F466E" w:rsidR="000D13AE" w:rsidP="00595DD1" w:rsidRDefault="000D13AE" w14:paraId="29E2BE51" w14:textId="77777777">
      <w:pPr>
        <w:numPr>
          <w:ilvl w:val="0"/>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That the reasoning of the </w:t>
      </w:r>
      <w:r w:rsidRPr="004F466E">
        <w:rPr>
          <w:rFonts w:ascii="Arial" w:hAnsi="Arial" w:eastAsia="Times New Roman" w:cs="Arial"/>
          <w:i/>
          <w:iCs/>
          <w:color w:val="000000"/>
          <w:sz w:val="22"/>
          <w:szCs w:val="22"/>
        </w:rPr>
        <w:t xml:space="preserve">Cassis de Dijon </w:t>
      </w:r>
      <w:r w:rsidRPr="004F466E">
        <w:rPr>
          <w:rFonts w:ascii="Arial" w:hAnsi="Arial" w:eastAsia="Times New Roman" w:cs="Arial"/>
          <w:color w:val="000000"/>
          <w:sz w:val="22"/>
          <w:szCs w:val="22"/>
        </w:rPr>
        <w:t>case in relation to obstacles to trade should be interpreted as applying mainly to ‘product rules’ (that govern the requirements to be met by goods themselves) and not selling arrangements (Para 15)</w:t>
      </w:r>
    </w:p>
    <w:p w:rsidRPr="004F466E" w:rsidR="000D13AE" w:rsidP="00595DD1" w:rsidRDefault="000D13AE" w14:paraId="7AABF506" w14:textId="77777777">
      <w:pPr>
        <w:numPr>
          <w:ilvl w:val="1"/>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Rules governing the </w:t>
      </w:r>
      <w:r w:rsidRPr="004F466E">
        <w:rPr>
          <w:rFonts w:ascii="Arial" w:hAnsi="Arial" w:eastAsia="Times New Roman" w:cs="Arial"/>
          <w:b/>
          <w:bCs/>
          <w:color w:val="000000"/>
          <w:sz w:val="22"/>
          <w:szCs w:val="22"/>
          <w:u w:val="single"/>
        </w:rPr>
        <w:t>product</w:t>
      </w:r>
      <w:r w:rsidRPr="004F466E">
        <w:rPr>
          <w:rFonts w:ascii="Arial" w:hAnsi="Arial" w:eastAsia="Times New Roman" w:cs="Arial"/>
          <w:color w:val="000000"/>
          <w:sz w:val="22"/>
          <w:szCs w:val="22"/>
        </w:rPr>
        <w:t xml:space="preserve"> and </w:t>
      </w:r>
      <w:r w:rsidRPr="004F466E">
        <w:rPr>
          <w:rFonts w:ascii="Arial" w:hAnsi="Arial" w:eastAsia="Times New Roman" w:cs="Arial"/>
          <w:color w:val="000000"/>
          <w:sz w:val="22"/>
          <w:szCs w:val="22"/>
          <w:u w:val="single"/>
        </w:rPr>
        <w:t>not rules governing the way things are sold</w:t>
      </w:r>
      <w:r w:rsidRPr="004F466E">
        <w:rPr>
          <w:rFonts w:ascii="Arial" w:hAnsi="Arial" w:eastAsia="Times New Roman" w:cs="Arial"/>
          <w:color w:val="000000"/>
          <w:sz w:val="22"/>
          <w:szCs w:val="22"/>
        </w:rPr>
        <w:t>. </w:t>
      </w:r>
    </w:p>
    <w:p w:rsidRPr="004F466E" w:rsidR="000D13AE" w:rsidP="00595DD1" w:rsidRDefault="000D13AE" w14:paraId="31E3F1F3" w14:textId="77777777">
      <w:pPr>
        <w:numPr>
          <w:ilvl w:val="2"/>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Product rule = protectionist </w:t>
      </w:r>
    </w:p>
    <w:p w:rsidRPr="004F466E" w:rsidR="000D13AE" w:rsidP="00595DD1" w:rsidRDefault="000D13AE" w14:paraId="10C5BA0B" w14:textId="77777777">
      <w:pPr>
        <w:numPr>
          <w:ilvl w:val="2"/>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Domestic production tends to line up with domestic regulation, so domestic manufacturers will by default be compliant with product rules, while foreign manufacturers won’t. Importers have a cost adjustment if they have to meet a second set of manufacturer regulations. This isn’t true for selling regulations (because they don’t have to adjust their products). This is what the EU wants to avoid in a single market. </w:t>
      </w:r>
    </w:p>
    <w:p w:rsidRPr="004F466E" w:rsidR="000D13AE" w:rsidP="00595DD1" w:rsidRDefault="000D13AE" w14:paraId="0C7EE568" w14:textId="77777777">
      <w:pPr>
        <w:numPr>
          <w:ilvl w:val="0"/>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different approach is necessary for ‘selling arrangements’ (that govern the way in which goods are to be sold) (Para 16)</w:t>
      </w:r>
    </w:p>
    <w:p w:rsidRPr="004F466E" w:rsidR="000D13AE" w:rsidP="00595DD1" w:rsidRDefault="000D13AE" w14:paraId="7B337D1A" w14:textId="77777777">
      <w:pPr>
        <w:numPr>
          <w:ilvl w:val="0"/>
          <w:numId w:val="12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Rules which govern selling arrangements will </w:t>
      </w:r>
      <w:r w:rsidRPr="004F466E">
        <w:rPr>
          <w:rFonts w:ascii="Arial" w:hAnsi="Arial" w:eastAsia="Times New Roman" w:cs="Arial"/>
          <w:color w:val="000000"/>
          <w:sz w:val="22"/>
          <w:szCs w:val="22"/>
          <w:u w:val="single"/>
        </w:rPr>
        <w:t>not</w:t>
      </w:r>
      <w:r w:rsidRPr="004F466E">
        <w:rPr>
          <w:rFonts w:ascii="Arial" w:hAnsi="Arial" w:eastAsia="Times New Roman" w:cs="Arial"/>
          <w:color w:val="000000"/>
          <w:sz w:val="22"/>
          <w:szCs w:val="22"/>
        </w:rPr>
        <w:t xml:space="preserve"> in future be considered to fall within the scope of Article 34 TFEU if they are neither discriminatory in law or in fact,  and if they </w:t>
      </w:r>
      <w:r w:rsidRPr="004F466E">
        <w:rPr>
          <w:rFonts w:ascii="Arial" w:hAnsi="Arial" w:eastAsia="Times New Roman" w:cs="Arial"/>
          <w:i/>
          <w:iCs/>
          <w:color w:val="000000"/>
          <w:sz w:val="22"/>
          <w:szCs w:val="22"/>
        </w:rPr>
        <w:t xml:space="preserve">do not prevent access to the market </w:t>
      </w:r>
      <w:r w:rsidRPr="004F466E">
        <w:rPr>
          <w:rFonts w:ascii="Arial" w:hAnsi="Arial" w:eastAsia="Times New Roman" w:cs="Arial"/>
          <w:color w:val="000000"/>
          <w:sz w:val="22"/>
          <w:szCs w:val="22"/>
        </w:rPr>
        <w:t xml:space="preserve">of goods from other states, </w:t>
      </w:r>
      <w:r w:rsidRPr="004F466E">
        <w:rPr>
          <w:rFonts w:ascii="Arial" w:hAnsi="Arial" w:eastAsia="Times New Roman" w:cs="Arial"/>
          <w:i/>
          <w:iCs/>
          <w:color w:val="000000"/>
          <w:sz w:val="22"/>
          <w:szCs w:val="22"/>
        </w:rPr>
        <w:t xml:space="preserve">or impede them more than they impede the access of domestic goods </w:t>
      </w:r>
      <w:r w:rsidRPr="004F466E">
        <w:rPr>
          <w:rFonts w:ascii="Arial" w:hAnsi="Arial" w:eastAsia="Times New Roman" w:cs="Arial"/>
          <w:color w:val="000000"/>
          <w:sz w:val="22"/>
          <w:szCs w:val="22"/>
        </w:rPr>
        <w:t>(Paras 16-17)</w:t>
      </w:r>
    </w:p>
    <w:p w:rsidRPr="004F466E" w:rsidR="000D13AE" w:rsidP="000D13AE" w:rsidRDefault="000D13AE" w14:paraId="015342BD"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Case law since Keck</w:t>
      </w:r>
    </w:p>
    <w:p w:rsidRPr="004F466E" w:rsidR="000D13AE" w:rsidP="00595DD1" w:rsidRDefault="000D13AE" w14:paraId="7233FC89" w14:textId="77777777">
      <w:pPr>
        <w:numPr>
          <w:ilvl w:val="0"/>
          <w:numId w:val="12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What did the CJEU seek to achieve with the </w:t>
      </w:r>
      <w:r w:rsidRPr="004F466E">
        <w:rPr>
          <w:rFonts w:ascii="Arial" w:hAnsi="Arial" w:eastAsia="Times New Roman" w:cs="Arial"/>
          <w:i/>
          <w:iCs/>
          <w:color w:val="000000"/>
          <w:sz w:val="22"/>
          <w:szCs w:val="22"/>
        </w:rPr>
        <w:t>Keck</w:t>
      </w:r>
      <w:r w:rsidRPr="004F466E">
        <w:rPr>
          <w:rFonts w:ascii="Arial" w:hAnsi="Arial" w:eastAsia="Times New Roman" w:cs="Arial"/>
          <w:color w:val="000000"/>
          <w:sz w:val="22"/>
          <w:szCs w:val="22"/>
        </w:rPr>
        <w:t xml:space="preserve"> ruling? Do you think it achieved this?</w:t>
      </w:r>
    </w:p>
    <w:p w:rsidRPr="004F466E" w:rsidR="000D13AE" w:rsidP="00595DD1" w:rsidRDefault="000D13AE" w14:paraId="4F6C1698" w14:textId="77777777">
      <w:pPr>
        <w:numPr>
          <w:ilvl w:val="0"/>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When do selling arrangement rules have a differential impact?  Online sales restrictions?   Advertising rules?</w:t>
      </w:r>
    </w:p>
    <w:p w:rsidRPr="004F466E" w:rsidR="000D13AE" w:rsidP="00595DD1" w:rsidRDefault="000D13AE" w14:paraId="00ABB025" w14:textId="77777777">
      <w:pPr>
        <w:numPr>
          <w:ilvl w:val="0"/>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Rules on use?  Italy </w:t>
      </w:r>
      <w:r w:rsidRPr="004F466E">
        <w:rPr>
          <w:rFonts w:ascii="Arial" w:hAnsi="Arial" w:eastAsia="Times New Roman" w:cs="Arial"/>
          <w:i/>
          <w:iCs/>
          <w:color w:val="000000"/>
          <w:sz w:val="22"/>
          <w:szCs w:val="22"/>
        </w:rPr>
        <w:t>towing trailers</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Swedish Jetskis</w:t>
      </w:r>
    </w:p>
    <w:p w:rsidRPr="004F466E" w:rsidR="000D13AE" w:rsidP="00595DD1" w:rsidRDefault="000D13AE" w14:paraId="559136A2" w14:textId="77777777">
      <w:pPr>
        <w:numPr>
          <w:ilvl w:val="0"/>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What was the alleged MEE QR in the </w:t>
      </w:r>
      <w:r w:rsidRPr="004F466E">
        <w:rPr>
          <w:rFonts w:ascii="Arial" w:hAnsi="Arial" w:eastAsia="Times New Roman" w:cs="Arial"/>
          <w:b/>
          <w:bCs/>
          <w:i/>
          <w:iCs/>
          <w:color w:val="000000"/>
          <w:sz w:val="22"/>
          <w:szCs w:val="22"/>
        </w:rPr>
        <w:t>Austria v Germany</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(road tax; rules governing transport)</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case?</w:t>
      </w:r>
    </w:p>
    <w:p w:rsidRPr="004F466E" w:rsidR="000D13AE" w:rsidP="00595DD1" w:rsidRDefault="000D13AE" w14:paraId="3EE9D1B9" w14:textId="77777777">
      <w:pPr>
        <w:numPr>
          <w:ilvl w:val="1"/>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Regulation that was challenged was a road toll in Germany. Every car had to pay this toll. </w:t>
      </w:r>
    </w:p>
    <w:p w:rsidRPr="004F466E" w:rsidR="000D13AE" w:rsidP="00595DD1" w:rsidRDefault="000D13AE" w14:paraId="2B1F8897" w14:textId="77777777">
      <w:pPr>
        <w:numPr>
          <w:ilvl w:val="1"/>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was it brought under A34? </w:t>
      </w:r>
    </w:p>
    <w:p w:rsidRPr="004F466E" w:rsidR="000D13AE" w:rsidP="00595DD1" w:rsidRDefault="000D13AE" w14:paraId="73C7CF49" w14:textId="77777777">
      <w:pPr>
        <w:numPr>
          <w:ilvl w:val="2"/>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There was a tax relief connected to this measure for Germans. Deliberately designed so that everyone pays a toll, but if your car is registered in Germany, you could get what you paid back through tax relief. Cars registered outside Germany wouldn’t get this tax relief. </w:t>
      </w:r>
    </w:p>
    <w:p w:rsidRPr="004F466E" w:rsidR="000D13AE" w:rsidP="00595DD1" w:rsidRDefault="000D13AE" w14:paraId="536819D5" w14:textId="77777777">
      <w:pPr>
        <w:numPr>
          <w:ilvl w:val="1"/>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does it have to do with free movement of goods?</w:t>
      </w:r>
    </w:p>
    <w:p w:rsidRPr="004F466E" w:rsidR="000D13AE" w:rsidP="00595DD1" w:rsidRDefault="000D13AE" w14:paraId="5BB3D306" w14:textId="77777777">
      <w:pPr>
        <w:numPr>
          <w:ilvl w:val="2"/>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Trucks that transported goods on highways. </w:t>
      </w:r>
    </w:p>
    <w:p w:rsidRPr="004F466E" w:rsidR="000D13AE" w:rsidP="00595DD1" w:rsidRDefault="000D13AE" w14:paraId="1CB3746F" w14:textId="77777777">
      <w:pPr>
        <w:numPr>
          <w:ilvl w:val="1"/>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Did it fall within the Keck exception? (paras 113-15, 128-29) Why not?</w:t>
      </w:r>
    </w:p>
    <w:p w:rsidRPr="004F466E" w:rsidR="000D13AE" w:rsidP="00595DD1" w:rsidRDefault="000D13AE" w14:paraId="2B868557" w14:textId="77777777">
      <w:pPr>
        <w:numPr>
          <w:ilvl w:val="2"/>
          <w:numId w:val="12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Court held this was </w:t>
      </w:r>
      <w:r w:rsidRPr="004F466E">
        <w:rPr>
          <w:rFonts w:ascii="Arial" w:hAnsi="Arial" w:eastAsia="Times New Roman" w:cs="Arial"/>
          <w:color w:val="000000"/>
          <w:sz w:val="22"/>
          <w:szCs w:val="22"/>
          <w:u w:val="single"/>
        </w:rPr>
        <w:t>not a selling arrangement</w:t>
      </w:r>
      <w:r w:rsidRPr="004F466E">
        <w:rPr>
          <w:rFonts w:ascii="Arial" w:hAnsi="Arial" w:eastAsia="Times New Roman" w:cs="Arial"/>
          <w:color w:val="000000"/>
          <w:sz w:val="22"/>
          <w:szCs w:val="22"/>
        </w:rPr>
        <w:t xml:space="preserve">. Court reduced the rule in Keck to something very small → </w:t>
      </w:r>
      <w:r w:rsidRPr="004F466E">
        <w:rPr>
          <w:rFonts w:ascii="Arial" w:hAnsi="Arial" w:eastAsia="Times New Roman" w:cs="Arial"/>
          <w:b/>
          <w:bCs/>
          <w:color w:val="000000"/>
          <w:sz w:val="22"/>
          <w:szCs w:val="22"/>
        </w:rPr>
        <w:t>If it isn’t a selling arrangement, the Keck exception doesn’t apply. </w:t>
      </w:r>
    </w:p>
    <w:p w:rsidRPr="004F466E" w:rsidR="000D13AE" w:rsidP="00595DD1" w:rsidRDefault="000D13AE" w14:paraId="62B62B3A" w14:textId="77777777">
      <w:pPr>
        <w:numPr>
          <w:ilvl w:val="1"/>
          <w:numId w:val="125"/>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Main Takeaway: </w:t>
      </w:r>
      <w:r w:rsidRPr="004F466E">
        <w:rPr>
          <w:rFonts w:ascii="Arial" w:hAnsi="Arial" w:eastAsia="Times New Roman" w:cs="Arial"/>
          <w:color w:val="000000"/>
          <w:sz w:val="22"/>
          <w:szCs w:val="22"/>
        </w:rPr>
        <w:t>Keck exception is really narrow now. It just covers selling arrangements. Now we’re back to a world in which usually rules are treated like product rules and you have to justify them to get away with them (purpose, proportionality, etc.) </w:t>
      </w:r>
    </w:p>
    <w:p w:rsidRPr="004F466E" w:rsidR="000D13AE" w:rsidP="000D13AE" w:rsidRDefault="000D13AE" w14:paraId="01A53AFF"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Summary of Article 34 post-Keck - A Roadmap </w:t>
      </w:r>
    </w:p>
    <w:p w:rsidRPr="004F466E" w:rsidR="000D13AE" w:rsidP="00595DD1" w:rsidRDefault="000D13AE" w14:paraId="3AD503D5" w14:textId="77777777">
      <w:pPr>
        <w:numPr>
          <w:ilvl w:val="0"/>
          <w:numId w:val="126"/>
        </w:numPr>
        <w:spacing w:before="200"/>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Bottomline: </w:t>
      </w:r>
      <w:r w:rsidRPr="004F466E">
        <w:rPr>
          <w:rFonts w:ascii="Arial" w:hAnsi="Arial" w:eastAsia="Times New Roman" w:cs="Arial"/>
          <w:color w:val="000000"/>
          <w:sz w:val="22"/>
          <w:szCs w:val="22"/>
        </w:rPr>
        <w:t>Once a regulation is caught by A34 → it HAS to be justified. </w:t>
      </w:r>
    </w:p>
    <w:p w:rsidRPr="004F466E" w:rsidR="000D13AE" w:rsidP="00595DD1" w:rsidRDefault="000D13AE" w14:paraId="1900C8E4" w14:textId="77777777">
      <w:pPr>
        <w:numPr>
          <w:ilvl w:val="0"/>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Start with the Dassonville Analysis</w:t>
      </w:r>
    </w:p>
    <w:p w:rsidRPr="004F466E" w:rsidR="000D13AE" w:rsidP="00595DD1" w:rsidRDefault="000D13AE" w14:paraId="4E278ED8" w14:textId="77777777">
      <w:pPr>
        <w:numPr>
          <w:ilvl w:val="1"/>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w:t>
      </w:r>
      <w:r w:rsidRPr="004F466E">
        <w:rPr>
          <w:rFonts w:ascii="Arial" w:hAnsi="Arial" w:eastAsia="Times New Roman" w:cs="Arial"/>
          <w:color w:val="000000"/>
          <w:sz w:val="22"/>
          <w:szCs w:val="22"/>
          <w:u w:val="single"/>
        </w:rPr>
        <w:t>Dassonville</w:t>
      </w:r>
      <w:r w:rsidRPr="004F466E">
        <w:rPr>
          <w:rFonts w:ascii="Arial" w:hAnsi="Arial" w:eastAsia="Times New Roman" w:cs="Arial"/>
          <w:color w:val="000000"/>
          <w:sz w:val="22"/>
          <w:szCs w:val="22"/>
        </w:rPr>
        <w:t xml:space="preserve"> definition provides a starting point: “all trading rules which actually or potentially, directly or indirectly hinder interstate trade”</w:t>
      </w:r>
    </w:p>
    <w:p w:rsidRPr="004F466E" w:rsidR="000D13AE" w:rsidP="00595DD1" w:rsidRDefault="000D13AE" w14:paraId="5E9FE143" w14:textId="77777777">
      <w:pPr>
        <w:numPr>
          <w:ilvl w:val="1"/>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ASK: Is it overt? Does it really get at imports? </w:t>
      </w:r>
    </w:p>
    <w:p w:rsidRPr="004F466E" w:rsidR="000D13AE" w:rsidP="00595DD1" w:rsidRDefault="000D13AE" w14:paraId="3691BDA7" w14:textId="77777777">
      <w:pPr>
        <w:numPr>
          <w:ilvl w:val="0"/>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 xml:space="preserve">Overtly discriminatory </w:t>
      </w:r>
      <w:r w:rsidRPr="004F466E">
        <w:rPr>
          <w:rFonts w:ascii="Arial" w:hAnsi="Arial" w:eastAsia="Times New Roman" w:cs="Arial"/>
          <w:color w:val="000000"/>
          <w:sz w:val="22"/>
          <w:szCs w:val="22"/>
        </w:rPr>
        <w:t>measures are automatically caught by Art 34 (Comm v Ireland, ‘Irish souvenirs’ case etc)</w:t>
      </w:r>
    </w:p>
    <w:p w:rsidRPr="004F466E" w:rsidR="000D13AE" w:rsidP="00595DD1" w:rsidRDefault="000D13AE" w14:paraId="1025823E" w14:textId="77777777">
      <w:pPr>
        <w:numPr>
          <w:ilvl w:val="0"/>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 xml:space="preserve">Rules which regulate the product directly </w:t>
      </w:r>
      <w:r w:rsidRPr="004F466E">
        <w:rPr>
          <w:rFonts w:ascii="Arial" w:hAnsi="Arial" w:eastAsia="Times New Roman" w:cs="Arial"/>
          <w:color w:val="000000"/>
          <w:sz w:val="22"/>
          <w:szCs w:val="22"/>
        </w:rPr>
        <w:t xml:space="preserve">fall within the scope of Art 34  (they generally impose a double/additional burden on imports) – per </w:t>
      </w:r>
      <w:r w:rsidRPr="004F466E">
        <w:rPr>
          <w:rFonts w:ascii="Arial" w:hAnsi="Arial" w:eastAsia="Times New Roman" w:cs="Arial"/>
          <w:color w:val="000000"/>
          <w:sz w:val="22"/>
          <w:szCs w:val="22"/>
          <w:u w:val="single"/>
        </w:rPr>
        <w:t>Cassis</w:t>
      </w:r>
    </w:p>
    <w:p w:rsidRPr="004F466E" w:rsidR="000D13AE" w:rsidP="00595DD1" w:rsidRDefault="000D13AE" w14:paraId="0A023E72" w14:textId="77777777">
      <w:pPr>
        <w:numPr>
          <w:ilvl w:val="0"/>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Rules which regulate the manner of sale (‘</w:t>
      </w:r>
      <w:r w:rsidRPr="004F466E">
        <w:rPr>
          <w:rFonts w:ascii="Arial" w:hAnsi="Arial" w:eastAsia="Times New Roman" w:cs="Arial"/>
          <w:color w:val="000000"/>
          <w:sz w:val="22"/>
          <w:szCs w:val="22"/>
          <w:u w:val="single"/>
        </w:rPr>
        <w:t xml:space="preserve">selling arrangements’) </w:t>
      </w:r>
      <w:r w:rsidRPr="004F466E">
        <w:rPr>
          <w:rFonts w:ascii="Arial" w:hAnsi="Arial" w:eastAsia="Times New Roman" w:cs="Arial"/>
          <w:color w:val="000000"/>
          <w:sz w:val="22"/>
          <w:szCs w:val="22"/>
        </w:rPr>
        <w:t>are generally presumed to be outside the scope of Art 34 (since they don’t impose a double/additional burden on imports)....</w:t>
      </w:r>
    </w:p>
    <w:p w:rsidRPr="004F466E" w:rsidR="000D13AE" w:rsidP="00595DD1" w:rsidRDefault="000D13AE" w14:paraId="13225E8E" w14:textId="77777777">
      <w:pPr>
        <w:numPr>
          <w:ilvl w:val="1"/>
          <w:numId w:val="126"/>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unless </w:t>
      </w:r>
      <w:r w:rsidRPr="004F466E">
        <w:rPr>
          <w:rFonts w:ascii="Arial" w:hAnsi="Arial" w:eastAsia="Times New Roman" w:cs="Arial"/>
          <w:color w:val="000000"/>
          <w:sz w:val="22"/>
          <w:szCs w:val="22"/>
        </w:rPr>
        <w:t>they discriminate in law or in fact, or </w:t>
      </w:r>
    </w:p>
    <w:p w:rsidRPr="004F466E" w:rsidR="000D13AE" w:rsidP="00595DD1" w:rsidRDefault="000D13AE" w14:paraId="28921779" w14:textId="77777777">
      <w:pPr>
        <w:numPr>
          <w:ilvl w:val="1"/>
          <w:numId w:val="126"/>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unless</w:t>
      </w:r>
      <w:r w:rsidRPr="004F466E">
        <w:rPr>
          <w:rFonts w:ascii="Arial" w:hAnsi="Arial" w:eastAsia="Times New Roman" w:cs="Arial"/>
          <w:color w:val="000000"/>
          <w:sz w:val="22"/>
          <w:szCs w:val="22"/>
        </w:rPr>
        <w:t xml:space="preserve"> they prevent access to the market of a state or impede it more than for domestic products – per </w:t>
      </w:r>
      <w:r w:rsidRPr="004F466E">
        <w:rPr>
          <w:rFonts w:ascii="Arial" w:hAnsi="Arial" w:eastAsia="Times New Roman" w:cs="Arial"/>
          <w:color w:val="000000"/>
          <w:sz w:val="22"/>
          <w:szCs w:val="22"/>
          <w:u w:val="single"/>
        </w:rPr>
        <w:t>Keck</w:t>
      </w:r>
    </w:p>
    <w:p w:rsidRPr="004F466E" w:rsidR="000D13AE" w:rsidP="00595DD1" w:rsidRDefault="000D13AE" w14:paraId="079B450B" w14:textId="77777777">
      <w:pPr>
        <w:numPr>
          <w:ilvl w:val="0"/>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Rules which are neither product rules nor selling arrangements fall within the scope of Art 34 if </w:t>
      </w:r>
      <w:r w:rsidRPr="004F466E">
        <w:rPr>
          <w:rFonts w:ascii="Arial" w:hAnsi="Arial" w:eastAsia="Times New Roman" w:cs="Arial"/>
          <w:color w:val="000000"/>
          <w:sz w:val="22"/>
          <w:szCs w:val="22"/>
          <w:u w:val="single"/>
        </w:rPr>
        <w:t xml:space="preserve">they impede access to the market of a state </w:t>
      </w:r>
      <w:r w:rsidRPr="004F466E">
        <w:rPr>
          <w:rFonts w:ascii="Arial" w:hAnsi="Arial" w:eastAsia="Times New Roman" w:cs="Arial"/>
          <w:color w:val="000000"/>
          <w:sz w:val="22"/>
          <w:szCs w:val="22"/>
        </w:rPr>
        <w:t>– ‘Swedish Jetskis’, Italian motorcycle trailers (Commission v Italy); road/infrastructure us (Austria v Germany)</w:t>
      </w:r>
    </w:p>
    <w:p w:rsidRPr="004F466E" w:rsidR="000D13AE" w:rsidP="00595DD1" w:rsidRDefault="000D13AE" w14:paraId="6AB4606E" w14:textId="77777777">
      <w:pPr>
        <w:numPr>
          <w:ilvl w:val="0"/>
          <w:numId w:val="12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If a national rule falls within the scope of Article 34, it can still be justified either under Article 36 or (if it is an indistinctly applicable, nondiscriminatory measure) in accordance with a ‘mandatory requirement’</w:t>
      </w:r>
    </w:p>
    <w:p w:rsidRPr="004F466E" w:rsidR="000D13AE" w:rsidP="000D13AE" w:rsidRDefault="000D13AE" w14:paraId="24E446F6"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Justifying Restrictions on the Free Movement of Goods : Option 1 for Justifications  - Article 36 TFEU</w:t>
      </w:r>
    </w:p>
    <w:p w:rsidRPr="004F466E" w:rsidR="000D13AE" w:rsidP="00595DD1" w:rsidRDefault="000D13AE" w14:paraId="64830D87" w14:textId="77777777">
      <w:pPr>
        <w:numPr>
          <w:ilvl w:val="0"/>
          <w:numId w:val="127"/>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36 – exhaustive list of Treaty-based exceptions: only these grounds can be used</w:t>
      </w:r>
    </w:p>
    <w:p w:rsidRPr="00CB2C46" w:rsidR="00CB2C46" w:rsidP="00CB2C46" w:rsidRDefault="000D13AE" w14:paraId="12AADCCC" w14:textId="77777777">
      <w:pPr>
        <w:numPr>
          <w:ilvl w:val="1"/>
          <w:numId w:val="127"/>
        </w:numPr>
        <w:textAlignment w:val="baseline"/>
        <w:rPr>
          <w:rFonts w:ascii="Arial" w:hAnsi="Arial" w:eastAsia="Times New Roman" w:cs="Arial"/>
          <w:color w:val="000000"/>
          <w:sz w:val="22"/>
          <w:szCs w:val="22"/>
        </w:rPr>
      </w:pPr>
      <w:r w:rsidRPr="47FB350C">
        <w:rPr>
          <w:rFonts w:ascii="Arial" w:hAnsi="Arial" w:eastAsia="Times New Roman" w:cs="Arial"/>
          <w:color w:val="000000" w:themeColor="text1"/>
          <w:sz w:val="22"/>
          <w:szCs w:val="22"/>
        </w:rPr>
        <w:t xml:space="preserve">The provisions of Articles 34 and 35 shall not preclude prohibitions or restrictions on imports, exports or goods in transit justified on grounds of </w:t>
      </w:r>
      <w:r w:rsidRPr="47FB350C">
        <w:rPr>
          <w:rFonts w:ascii="Arial" w:hAnsi="Arial" w:eastAsia="Times New Roman" w:cs="Arial"/>
          <w:b/>
          <w:color w:val="000000" w:themeColor="text1"/>
          <w:sz w:val="22"/>
          <w:szCs w:val="22"/>
          <w:u w:val="single"/>
        </w:rPr>
        <w:t>public morality, public policy or public security; the protection of health and life of humans, animals or plants; the protection of national treasures possessing artistic, historic or archaeological value; or the protection of industrial and commercial property</w:t>
      </w:r>
      <w:r w:rsidRPr="47FB350C">
        <w:rPr>
          <w:rFonts w:ascii="Arial" w:hAnsi="Arial" w:eastAsia="Times New Roman" w:cs="Arial"/>
          <w:color w:val="000000" w:themeColor="text1"/>
          <w:sz w:val="22"/>
          <w:szCs w:val="22"/>
        </w:rPr>
        <w:t xml:space="preserve">. Such prohibitions or restrictions shall not, however, constitute a means of </w:t>
      </w:r>
      <w:r w:rsidRPr="47FB350C">
        <w:rPr>
          <w:rFonts w:ascii="Arial" w:hAnsi="Arial" w:eastAsia="Times New Roman" w:cs="Arial"/>
          <w:b/>
          <w:color w:val="000000" w:themeColor="text1"/>
          <w:sz w:val="22"/>
          <w:szCs w:val="22"/>
          <w:u w:val="single"/>
        </w:rPr>
        <w:t>arbitrary discrimination or a disguised restriction on trade</w:t>
      </w:r>
      <w:r w:rsidRPr="47FB350C">
        <w:rPr>
          <w:rFonts w:ascii="Arial" w:hAnsi="Arial" w:eastAsia="Times New Roman" w:cs="Arial"/>
          <w:color w:val="000000" w:themeColor="text1"/>
          <w:sz w:val="22"/>
          <w:szCs w:val="22"/>
        </w:rPr>
        <w:t xml:space="preserve"> between Member States.</w:t>
      </w:r>
    </w:p>
    <w:p w:rsidR="2127ADA2" w:rsidP="47FB350C" w:rsidRDefault="2127ADA2" w14:paraId="49F41ACF" w14:textId="2F6342A5">
      <w:pPr>
        <w:numPr>
          <w:ilvl w:val="0"/>
          <w:numId w:val="127"/>
        </w:numPr>
        <w:rPr>
          <w:color w:val="000000" w:themeColor="text1"/>
          <w:sz w:val="22"/>
          <w:szCs w:val="22"/>
        </w:rPr>
      </w:pPr>
      <w:r w:rsidRPr="47FB350C">
        <w:rPr>
          <w:rFonts w:ascii="Arial" w:hAnsi="Arial" w:eastAsia="Times New Roman" w:cs="Arial"/>
          <w:color w:val="000000" w:themeColor="text1"/>
          <w:sz w:val="22"/>
          <w:szCs w:val="22"/>
        </w:rPr>
        <w:t>Can be used to justify overtly discriminatory measures</w:t>
      </w:r>
    </w:p>
    <w:p w:rsidRPr="004F466E" w:rsidR="000D13AE" w:rsidP="00595DD1" w:rsidRDefault="000D13AE" w14:paraId="3FE52F0A" w14:textId="77777777">
      <w:pPr>
        <w:numPr>
          <w:ilvl w:val="0"/>
          <w:numId w:val="1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From the </w:t>
      </w:r>
      <w:r w:rsidRPr="004F466E">
        <w:rPr>
          <w:rFonts w:ascii="Arial" w:hAnsi="Arial" w:eastAsia="Times New Roman" w:cs="Arial"/>
          <w:i/>
          <w:iCs/>
          <w:color w:val="000000"/>
          <w:sz w:val="22"/>
          <w:szCs w:val="22"/>
          <w:u w:val="single"/>
        </w:rPr>
        <w:t xml:space="preserve">Campus Oil </w:t>
      </w:r>
      <w:r w:rsidRPr="004F466E">
        <w:rPr>
          <w:rFonts w:ascii="Arial" w:hAnsi="Arial" w:eastAsia="Times New Roman" w:cs="Arial"/>
          <w:i/>
          <w:iCs/>
          <w:color w:val="000000"/>
          <w:sz w:val="22"/>
          <w:szCs w:val="22"/>
        </w:rPr>
        <w:t>case</w:t>
      </w:r>
    </w:p>
    <w:p w:rsidRPr="004F466E" w:rsidR="000D13AE" w:rsidP="00595DD1" w:rsidRDefault="000D13AE" w14:paraId="564A5D8F" w14:textId="77777777">
      <w:pPr>
        <w:numPr>
          <w:ilvl w:val="1"/>
          <w:numId w:val="1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“35. It is true that, as the Court has held on a number of occasions, most recently in . . . (Case 95/81, </w:t>
      </w:r>
      <w:r w:rsidRPr="004F466E">
        <w:rPr>
          <w:rFonts w:ascii="Arial" w:hAnsi="Arial" w:eastAsia="Times New Roman" w:cs="Arial"/>
          <w:i/>
          <w:iCs/>
          <w:color w:val="000000"/>
          <w:sz w:val="22"/>
          <w:szCs w:val="22"/>
        </w:rPr>
        <w:t xml:space="preserve">Commission </w:t>
      </w:r>
      <w:r w:rsidRPr="004F466E">
        <w:rPr>
          <w:rFonts w:ascii="Arial" w:hAnsi="Arial" w:eastAsia="Times New Roman" w:cs="Arial"/>
          <w:color w:val="000000"/>
          <w:sz w:val="22"/>
          <w:szCs w:val="22"/>
        </w:rPr>
        <w:t xml:space="preserve">v </w:t>
      </w:r>
      <w:r w:rsidRPr="004F466E">
        <w:rPr>
          <w:rFonts w:ascii="Arial" w:hAnsi="Arial" w:eastAsia="Times New Roman" w:cs="Arial"/>
          <w:i/>
          <w:iCs/>
          <w:color w:val="000000"/>
          <w:sz w:val="22"/>
          <w:szCs w:val="22"/>
        </w:rPr>
        <w:t>Italy</w:t>
      </w:r>
      <w:r w:rsidRPr="004F466E">
        <w:rPr>
          <w:rFonts w:ascii="Arial" w:hAnsi="Arial" w:eastAsia="Times New Roman" w:cs="Arial"/>
          <w:color w:val="000000"/>
          <w:sz w:val="22"/>
          <w:szCs w:val="22"/>
        </w:rPr>
        <w:t>), Article 36 refers to matters of a non-economic nature. A Member State cannot be allowed to avoid the effects of measures provided for in the Treaty by pleading the economic difficulties caused by elimination of barriers to intra-Community trade.”</w:t>
      </w:r>
    </w:p>
    <w:p w:rsidRPr="004F466E" w:rsidR="000D13AE" w:rsidP="00595DD1" w:rsidRDefault="000D13AE" w14:paraId="7DF4295C" w14:textId="77777777">
      <w:pPr>
        <w:numPr>
          <w:ilvl w:val="0"/>
          <w:numId w:val="1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Just because you have a ground to put forward doesn’t mean it will automatically be justified. The rule </w:t>
      </w:r>
      <w:r w:rsidRPr="004F466E">
        <w:rPr>
          <w:rFonts w:ascii="Arial" w:hAnsi="Arial" w:eastAsia="Times New Roman" w:cs="Arial"/>
          <w:color w:val="000000"/>
          <w:sz w:val="22"/>
          <w:szCs w:val="22"/>
          <w:u w:val="single"/>
        </w:rPr>
        <w:t>CANNOT</w:t>
      </w:r>
    </w:p>
    <w:p w:rsidRPr="004F466E" w:rsidR="000D13AE" w:rsidP="00595DD1" w:rsidRDefault="000D13AE" w14:paraId="1AE3BCA3" w14:textId="77777777">
      <w:pPr>
        <w:numPr>
          <w:ilvl w:val="1"/>
          <w:numId w:val="1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be arbitrarily discriminatory</w:t>
      </w:r>
    </w:p>
    <w:p w:rsidRPr="004F466E" w:rsidR="000D13AE" w:rsidP="00595DD1" w:rsidRDefault="000D13AE" w14:paraId="2DC889C4" w14:textId="77777777">
      <w:pPr>
        <w:numPr>
          <w:ilvl w:val="1"/>
          <w:numId w:val="12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invoke an economic ground as a justification for a restriction of the free movement of goods</w:t>
      </w:r>
    </w:p>
    <w:p w:rsidRPr="004F466E" w:rsidR="000D13AE" w:rsidP="000D13AE" w:rsidRDefault="000D13AE" w14:paraId="0159E1CC" w14:textId="787E87C8">
      <w:pPr>
        <w:spacing w:before="200"/>
        <w:rPr>
          <w:rFonts w:ascii="Arial" w:hAnsi="Arial" w:eastAsia="Times New Roman" w:cs="Arial"/>
          <w:sz w:val="22"/>
          <w:szCs w:val="22"/>
        </w:rPr>
      </w:pPr>
      <w:r w:rsidRPr="004F466E">
        <w:rPr>
          <w:rFonts w:ascii="Arial" w:hAnsi="Arial" w:eastAsia="Times New Roman" w:cs="Arial"/>
          <w:b/>
          <w:bCs/>
          <w:color w:val="000000"/>
          <w:sz w:val="22"/>
          <w:szCs w:val="22"/>
        </w:rPr>
        <w:t>Justifying restrictions on the free movement of goods:  Option 2 for Justifications - the ‘mandatory requirements’</w:t>
      </w:r>
    </w:p>
    <w:p w:rsidRPr="004F466E" w:rsidR="000D13AE" w:rsidP="00595DD1" w:rsidRDefault="000D13AE" w14:paraId="70380E6C" w14:textId="77777777">
      <w:pPr>
        <w:numPr>
          <w:ilvl w:val="0"/>
          <w:numId w:val="128"/>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From </w:t>
      </w:r>
      <w:r w:rsidRPr="004F466E">
        <w:rPr>
          <w:rFonts w:ascii="Arial" w:hAnsi="Arial" w:eastAsia="Times New Roman" w:cs="Arial"/>
          <w:i/>
          <w:iCs/>
          <w:color w:val="000000"/>
          <w:sz w:val="22"/>
          <w:szCs w:val="22"/>
        </w:rPr>
        <w:t>Cassis de Dijon (1974)</w:t>
      </w:r>
      <w:r w:rsidRPr="004F466E">
        <w:rPr>
          <w:rFonts w:ascii="Arial" w:hAnsi="Arial" w:eastAsia="Times New Roman" w:cs="Arial"/>
          <w:color w:val="000000"/>
          <w:sz w:val="22"/>
          <w:szCs w:val="22"/>
        </w:rPr>
        <w:t>: Open Ended Restrictions </w:t>
      </w:r>
    </w:p>
    <w:p w:rsidRPr="004F466E" w:rsidR="000D13AE" w:rsidP="00595DD1" w:rsidRDefault="000D13AE" w14:paraId="318E31BC" w14:textId="77777777">
      <w:pPr>
        <w:numPr>
          <w:ilvl w:val="1"/>
          <w:numId w:val="1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Obstacles to movement within the Community resulting from disparities between the national laws relating to the marketing of the products in question must be accepted in so far as those provisions may be recognized as being necessary in order to satisfy </w:t>
      </w:r>
      <w:r w:rsidRPr="004F466E">
        <w:rPr>
          <w:rFonts w:ascii="Arial" w:hAnsi="Arial" w:eastAsia="Times New Roman" w:cs="Arial"/>
          <w:b/>
          <w:bCs/>
          <w:i/>
          <w:iCs/>
          <w:color w:val="000000"/>
          <w:sz w:val="22"/>
          <w:szCs w:val="22"/>
        </w:rPr>
        <w:t xml:space="preserve">mandatory requirements relating in particular to </w:t>
      </w:r>
      <w:r w:rsidRPr="004F466E">
        <w:rPr>
          <w:rFonts w:ascii="Arial" w:hAnsi="Arial" w:eastAsia="Times New Roman" w:cs="Arial"/>
          <w:b/>
          <w:bCs/>
          <w:color w:val="000000"/>
          <w:sz w:val="22"/>
          <w:szCs w:val="22"/>
        </w:rPr>
        <w:t xml:space="preserve">the </w:t>
      </w:r>
      <w:r w:rsidRPr="004F466E">
        <w:rPr>
          <w:rFonts w:ascii="Arial" w:hAnsi="Arial" w:eastAsia="Times New Roman" w:cs="Arial"/>
          <w:b/>
          <w:bCs/>
          <w:color w:val="FF0000"/>
          <w:sz w:val="22"/>
          <w:szCs w:val="22"/>
        </w:rPr>
        <w:t>effectiveness of fiscal supervision</w:t>
      </w:r>
      <w:r w:rsidRPr="004F466E">
        <w:rPr>
          <w:rFonts w:ascii="Arial" w:hAnsi="Arial" w:eastAsia="Times New Roman" w:cs="Arial"/>
          <w:b/>
          <w:bCs/>
          <w:color w:val="000000"/>
          <w:sz w:val="22"/>
          <w:szCs w:val="22"/>
        </w:rPr>
        <w:t xml:space="preserve">, the protection of </w:t>
      </w:r>
      <w:r w:rsidRPr="004F466E">
        <w:rPr>
          <w:rFonts w:ascii="Arial" w:hAnsi="Arial" w:eastAsia="Times New Roman" w:cs="Arial"/>
          <w:b/>
          <w:bCs/>
          <w:color w:val="FF0000"/>
          <w:sz w:val="22"/>
          <w:szCs w:val="22"/>
        </w:rPr>
        <w:t>public health</w:t>
      </w:r>
      <w:r w:rsidRPr="004F466E">
        <w:rPr>
          <w:rFonts w:ascii="Arial" w:hAnsi="Arial" w:eastAsia="Times New Roman" w:cs="Arial"/>
          <w:b/>
          <w:bCs/>
          <w:color w:val="000000"/>
          <w:sz w:val="22"/>
          <w:szCs w:val="22"/>
        </w:rPr>
        <w:t xml:space="preserve">, the </w:t>
      </w:r>
      <w:r w:rsidRPr="004F466E">
        <w:rPr>
          <w:rFonts w:ascii="Arial" w:hAnsi="Arial" w:eastAsia="Times New Roman" w:cs="Arial"/>
          <w:b/>
          <w:bCs/>
          <w:color w:val="FF0000"/>
          <w:sz w:val="22"/>
          <w:szCs w:val="22"/>
        </w:rPr>
        <w:t>fairness of commercial transactions</w:t>
      </w:r>
      <w:r w:rsidRPr="004F466E">
        <w:rPr>
          <w:rFonts w:ascii="Arial" w:hAnsi="Arial" w:eastAsia="Times New Roman" w:cs="Arial"/>
          <w:b/>
          <w:bCs/>
          <w:color w:val="000000"/>
          <w:sz w:val="22"/>
          <w:szCs w:val="22"/>
        </w:rPr>
        <w:t xml:space="preserve"> and the </w:t>
      </w:r>
      <w:r w:rsidRPr="004F466E">
        <w:rPr>
          <w:rFonts w:ascii="Arial" w:hAnsi="Arial" w:eastAsia="Times New Roman" w:cs="Arial"/>
          <w:b/>
          <w:bCs/>
          <w:color w:val="FF0000"/>
          <w:sz w:val="22"/>
          <w:szCs w:val="22"/>
        </w:rPr>
        <w:t>defence of the consumer</w:t>
      </w:r>
      <w:r w:rsidRPr="004F466E">
        <w:rPr>
          <w:rFonts w:ascii="Arial" w:hAnsi="Arial" w:eastAsia="Times New Roman" w:cs="Arial"/>
          <w:color w:val="000000"/>
          <w:sz w:val="22"/>
          <w:szCs w:val="22"/>
        </w:rPr>
        <w:t>.</w:t>
      </w:r>
    </w:p>
    <w:p w:rsidRPr="004F466E" w:rsidR="000D13AE" w:rsidP="00595DD1" w:rsidRDefault="000D13AE" w14:paraId="3716B8E9" w14:textId="77777777">
      <w:pPr>
        <w:numPr>
          <w:ilvl w:val="0"/>
          <w:numId w:val="1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Other examples:  </w:t>
      </w:r>
      <w:r w:rsidRPr="004F466E">
        <w:rPr>
          <w:rFonts w:ascii="Arial" w:hAnsi="Arial" w:eastAsia="Times New Roman" w:cs="Arial"/>
          <w:i/>
          <w:iCs/>
          <w:color w:val="000000"/>
          <w:sz w:val="22"/>
          <w:szCs w:val="22"/>
        </w:rPr>
        <w:t>Torfaen (coordinating working hours)</w:t>
      </w:r>
      <w:r w:rsidRPr="004F466E">
        <w:rPr>
          <w:rFonts w:ascii="Arial" w:hAnsi="Arial" w:eastAsia="Times New Roman" w:cs="Arial"/>
          <w:color w:val="000000"/>
          <w:sz w:val="22"/>
          <w:szCs w:val="22"/>
        </w:rPr>
        <w:t xml:space="preserve">, Schmidberger </w:t>
      </w:r>
      <w:r w:rsidRPr="004F466E">
        <w:rPr>
          <w:rFonts w:ascii="Arial" w:hAnsi="Arial" w:eastAsia="Times New Roman" w:cs="Arial"/>
          <w:i/>
          <w:iCs/>
          <w:color w:val="000000"/>
          <w:sz w:val="22"/>
          <w:szCs w:val="22"/>
        </w:rPr>
        <w:t>(protecting freedom of expression)</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ADBHU– environmental protection</w:t>
      </w:r>
    </w:p>
    <w:p w:rsidRPr="004F466E" w:rsidR="000D13AE" w:rsidP="00595DD1" w:rsidRDefault="000D13AE" w14:paraId="7DC0A4A6" w14:textId="77777777">
      <w:pPr>
        <w:numPr>
          <w:ilvl w:val="0"/>
          <w:numId w:val="1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Mandatory requirements → apply to rules that don’t discriminate specifically (</w:t>
      </w:r>
      <w:r w:rsidRPr="004F466E">
        <w:rPr>
          <w:rFonts w:ascii="Arial" w:hAnsi="Arial" w:eastAsia="Times New Roman" w:cs="Arial"/>
          <w:b/>
          <w:bCs/>
          <w:color w:val="000000"/>
          <w:sz w:val="22"/>
          <w:szCs w:val="22"/>
        </w:rPr>
        <w:t>non-discriminatory rules</w:t>
      </w:r>
      <w:r w:rsidRPr="004F466E">
        <w:rPr>
          <w:rFonts w:ascii="Arial" w:hAnsi="Arial" w:eastAsia="Times New Roman" w:cs="Arial"/>
          <w:color w:val="000000"/>
          <w:sz w:val="22"/>
          <w:szCs w:val="22"/>
        </w:rPr>
        <w:t>) </w:t>
      </w:r>
    </w:p>
    <w:p w:rsidRPr="004F466E" w:rsidR="000D13AE" w:rsidP="00595DD1" w:rsidRDefault="000D13AE" w14:paraId="6279649F" w14:textId="77777777">
      <w:pPr>
        <w:numPr>
          <w:ilvl w:val="1"/>
          <w:numId w:val="12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Mandatory requirements </w:t>
      </w:r>
      <w:r w:rsidRPr="004F466E">
        <w:rPr>
          <w:rFonts w:ascii="Arial" w:hAnsi="Arial" w:eastAsia="Times New Roman" w:cs="Arial"/>
          <w:color w:val="000000"/>
          <w:sz w:val="22"/>
          <w:szCs w:val="22"/>
          <w:u w:val="single"/>
        </w:rPr>
        <w:t>can be pleaded to justify indistinctly applicable/non-discriminatory measures, but not usually to justify discriminatory ones</w:t>
      </w:r>
      <w:r w:rsidRPr="004F466E">
        <w:rPr>
          <w:rFonts w:ascii="Arial" w:hAnsi="Arial" w:eastAsia="Times New Roman" w:cs="Arial"/>
          <w:color w:val="000000"/>
          <w:sz w:val="22"/>
          <w:szCs w:val="22"/>
        </w:rPr>
        <w:t>; whereas Article 36 grounds can be pleaded to justify directly discriminatory measures (so long as they are not arbitrarily so)</w:t>
      </w:r>
    </w:p>
    <w:p w:rsidRPr="004F466E" w:rsidR="000D13AE" w:rsidP="000D13AE" w:rsidRDefault="000D13AE" w14:paraId="66160C63"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Conditions which justifications (under Art 36 or </w:t>
      </w:r>
      <w:r w:rsidRPr="004F466E">
        <w:rPr>
          <w:rFonts w:ascii="Arial" w:hAnsi="Arial" w:eastAsia="Times New Roman" w:cs="Arial"/>
          <w:b/>
          <w:bCs/>
          <w:i/>
          <w:iCs/>
          <w:color w:val="000000"/>
          <w:sz w:val="22"/>
          <w:szCs w:val="22"/>
        </w:rPr>
        <w:t>Cassis</w:t>
      </w:r>
      <w:r w:rsidRPr="004F466E">
        <w:rPr>
          <w:rFonts w:ascii="Arial" w:hAnsi="Arial" w:eastAsia="Times New Roman" w:cs="Arial"/>
          <w:b/>
          <w:bCs/>
          <w:color w:val="000000"/>
          <w:sz w:val="22"/>
          <w:szCs w:val="22"/>
        </w:rPr>
        <w:t>) must satisfy:</w:t>
      </w:r>
    </w:p>
    <w:p w:rsidRPr="004F466E" w:rsidR="000D13AE" w:rsidP="00595DD1" w:rsidRDefault="000D13AE" w14:paraId="76E62FFE" w14:textId="77777777">
      <w:pPr>
        <w:numPr>
          <w:ilvl w:val="0"/>
          <w:numId w:val="129"/>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Must not be </w:t>
      </w:r>
      <w:r w:rsidRPr="004F466E">
        <w:rPr>
          <w:rFonts w:ascii="Arial" w:hAnsi="Arial" w:eastAsia="Times New Roman" w:cs="Arial"/>
          <w:color w:val="000000"/>
          <w:sz w:val="22"/>
          <w:szCs w:val="22"/>
          <w:u w:val="single"/>
        </w:rPr>
        <w:t xml:space="preserve">arbitrarily discriminatory </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Conegate</w:t>
      </w:r>
      <w:r w:rsidRPr="004F466E">
        <w:rPr>
          <w:rFonts w:ascii="Arial" w:hAnsi="Arial" w:eastAsia="Times New Roman" w:cs="Arial"/>
          <w:color w:val="000000"/>
          <w:sz w:val="22"/>
          <w:szCs w:val="22"/>
        </w:rPr>
        <w:t xml:space="preserve"> case on pornography (no importation, but not banned domestically)</w:t>
      </w:r>
    </w:p>
    <w:p w:rsidRPr="004F466E" w:rsidR="000D13AE" w:rsidP="00595DD1" w:rsidRDefault="000D13AE" w14:paraId="77CC110A" w14:textId="77777777">
      <w:pPr>
        <w:numPr>
          <w:ilvl w:val="0"/>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w:t>
      </w:r>
      <w:r w:rsidRPr="004F466E">
        <w:rPr>
          <w:rFonts w:ascii="Arial" w:hAnsi="Arial" w:eastAsia="Times New Roman" w:cs="Arial"/>
          <w:color w:val="000000"/>
          <w:sz w:val="22"/>
          <w:szCs w:val="22"/>
          <w:u w:val="single"/>
        </w:rPr>
        <w:t>Proportionality</w:t>
      </w:r>
      <w:r w:rsidRPr="004F466E">
        <w:rPr>
          <w:rFonts w:ascii="Arial" w:hAnsi="Arial" w:eastAsia="Times New Roman" w:cs="Arial"/>
          <w:color w:val="000000"/>
          <w:sz w:val="22"/>
          <w:szCs w:val="22"/>
        </w:rPr>
        <w:t xml:space="preserve"> – </w:t>
      </w:r>
    </w:p>
    <w:p w:rsidRPr="004F466E" w:rsidR="000D13AE" w:rsidP="00595DD1" w:rsidRDefault="000D13AE" w14:paraId="6AB6B0E1" w14:textId="77777777">
      <w:pPr>
        <w:numPr>
          <w:ilvl w:val="1"/>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“appropriateness” of restrictive measure</w:t>
      </w:r>
    </w:p>
    <w:p w:rsidRPr="004F466E" w:rsidR="000D13AE" w:rsidP="00595DD1" w:rsidRDefault="000D13AE" w14:paraId="7DAC9880" w14:textId="77777777">
      <w:pPr>
        <w:numPr>
          <w:ilvl w:val="2"/>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ASK: Is there a connection between the measure and its stated aim? </w:t>
      </w:r>
    </w:p>
    <w:p w:rsidRPr="004F466E" w:rsidR="000D13AE" w:rsidP="00595DD1" w:rsidRDefault="000D13AE" w14:paraId="616374DD" w14:textId="77777777">
      <w:pPr>
        <w:numPr>
          <w:ilvl w:val="1"/>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less restrictive means: </w:t>
      </w:r>
    </w:p>
    <w:p w:rsidRPr="004F466E" w:rsidR="000D13AE" w:rsidP="00595DD1" w:rsidRDefault="000D13AE" w14:paraId="3F87209F" w14:textId="77777777">
      <w:pPr>
        <w:numPr>
          <w:ilvl w:val="2"/>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 court could also decide that the measure is too restrictive even if there’s no less restrictive measure available. </w:t>
      </w:r>
    </w:p>
    <w:p w:rsidRPr="004F466E" w:rsidR="000D13AE" w:rsidP="00595DD1" w:rsidRDefault="000D13AE" w14:paraId="3DFB418A" w14:textId="77777777">
      <w:pPr>
        <w:numPr>
          <w:ilvl w:val="2"/>
          <w:numId w:val="129"/>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Scotch Whisky: </w:t>
      </w:r>
      <w:r w:rsidRPr="004F466E">
        <w:rPr>
          <w:rFonts w:ascii="Arial" w:hAnsi="Arial" w:eastAsia="Times New Roman" w:cs="Arial"/>
          <w:color w:val="000000"/>
          <w:sz w:val="22"/>
          <w:szCs w:val="22"/>
        </w:rPr>
        <w:t>who decided in this case if the national measure was necessary? See para 56</w:t>
      </w:r>
    </w:p>
    <w:p w:rsidRPr="004F466E" w:rsidR="000D13AE" w:rsidP="00595DD1" w:rsidRDefault="000D13AE" w14:paraId="6B0E1370" w14:textId="77777777">
      <w:pPr>
        <w:numPr>
          <w:ilvl w:val="3"/>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Minimum price automatically came within the scope of A34 because it clearly affected imports. Court kicked it back to the referring court to decide, but it did provide a very strong suggestion as to how it should be decided. </w:t>
      </w:r>
    </w:p>
    <w:p w:rsidRPr="004F466E" w:rsidR="000D13AE" w:rsidP="00595DD1" w:rsidRDefault="000D13AE" w14:paraId="160C9465" w14:textId="77777777">
      <w:pPr>
        <w:numPr>
          <w:ilvl w:val="3"/>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Recommendation: Excise tax would be less restrictive and it would serve the public health better. </w:t>
      </w:r>
    </w:p>
    <w:p w:rsidRPr="004F466E" w:rsidR="000D13AE" w:rsidP="00595DD1" w:rsidRDefault="000D13AE" w14:paraId="7BA59EF6" w14:textId="77777777">
      <w:pPr>
        <w:numPr>
          <w:ilvl w:val="3"/>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Scottish courts decided to go the other way anyway. </w:t>
      </w:r>
    </w:p>
    <w:p w:rsidRPr="004F466E" w:rsidR="000D13AE" w:rsidP="00595DD1" w:rsidRDefault="000D13AE" w14:paraId="1BD02D05" w14:textId="77777777">
      <w:pPr>
        <w:numPr>
          <w:ilvl w:val="1"/>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Evidence-based - </w:t>
      </w:r>
      <w:r w:rsidRPr="004F466E">
        <w:rPr>
          <w:rFonts w:ascii="Arial" w:hAnsi="Arial" w:eastAsia="Times New Roman" w:cs="Arial"/>
          <w:i/>
          <w:iCs/>
          <w:color w:val="000000"/>
          <w:sz w:val="22"/>
          <w:szCs w:val="22"/>
        </w:rPr>
        <w:t xml:space="preserve">Deutsche Parkinson (pharmacy sales of prescription   meds): </w:t>
      </w:r>
      <w:r w:rsidRPr="004F466E">
        <w:rPr>
          <w:rFonts w:ascii="Arial" w:hAnsi="Arial" w:eastAsia="Times New Roman" w:cs="Arial"/>
          <w:color w:val="000000"/>
          <w:sz w:val="22"/>
          <w:szCs w:val="22"/>
        </w:rPr>
        <w:t>who decided in this case if the national measure was   necessary? See paras 45-46</w:t>
      </w:r>
    </w:p>
    <w:p w:rsidRPr="004F466E" w:rsidR="000D13AE" w:rsidP="00595DD1" w:rsidRDefault="000D13AE" w14:paraId="1C5BD0CA" w14:textId="77777777">
      <w:pPr>
        <w:numPr>
          <w:ilvl w:val="0"/>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(3) </w:t>
      </w:r>
      <w:r w:rsidRPr="004F466E">
        <w:rPr>
          <w:rFonts w:ascii="Arial" w:hAnsi="Arial" w:eastAsia="Times New Roman" w:cs="Arial"/>
          <w:color w:val="000000"/>
          <w:sz w:val="22"/>
          <w:szCs w:val="22"/>
          <w:u w:val="single"/>
        </w:rPr>
        <w:t xml:space="preserve">Legitimacy of the aim </w:t>
      </w:r>
      <w:r w:rsidRPr="004F466E">
        <w:rPr>
          <w:rFonts w:ascii="Arial" w:hAnsi="Arial" w:eastAsia="Times New Roman" w:cs="Arial"/>
          <w:color w:val="000000"/>
          <w:sz w:val="22"/>
          <w:szCs w:val="22"/>
        </w:rPr>
        <w:t>– grounds listed in Art 36, and others</w:t>
      </w:r>
    </w:p>
    <w:p w:rsidRPr="004F466E" w:rsidR="000D13AE" w:rsidP="00595DD1" w:rsidRDefault="000D13AE" w14:paraId="0965A329" w14:textId="77777777">
      <w:pPr>
        <w:numPr>
          <w:ilvl w:val="1"/>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NOTE: Protecting the economy → NOT LEGITIMATE </w:t>
      </w:r>
    </w:p>
    <w:p w:rsidRPr="004F466E" w:rsidR="000D13AE" w:rsidP="00595DD1" w:rsidRDefault="000D13AE" w14:paraId="1B312434" w14:textId="77777777">
      <w:pPr>
        <w:numPr>
          <w:ilvl w:val="0"/>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Absence of harmonizing EU legislation on the matter gives MSts greater discretion</w:t>
      </w:r>
    </w:p>
    <w:p w:rsidRPr="004F466E" w:rsidR="000D13AE" w:rsidP="00595DD1" w:rsidRDefault="000D13AE" w14:paraId="47469D3B" w14:textId="77777777">
      <w:pPr>
        <w:numPr>
          <w:ilvl w:val="0"/>
          <w:numId w:val="12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National exceptions to the FMG must (since 2008) be notified to the Commission</w:t>
      </w:r>
    </w:p>
    <w:p w:rsidRPr="004F466E" w:rsidR="000D13AE" w:rsidP="000D13AE" w:rsidRDefault="000D13AE" w14:paraId="7B0ABF11"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Remaining Questions</w:t>
      </w:r>
    </w:p>
    <w:p w:rsidRPr="004F466E" w:rsidR="000D13AE" w:rsidP="00595DD1" w:rsidRDefault="000D13AE" w14:paraId="6650D8D3" w14:textId="77777777">
      <w:pPr>
        <w:numPr>
          <w:ilvl w:val="0"/>
          <w:numId w:val="130"/>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What  are  the  virtues  of  the  basic  </w:t>
      </w:r>
      <w:r w:rsidRPr="004F466E">
        <w:rPr>
          <w:rFonts w:ascii="Arial" w:hAnsi="Arial" w:eastAsia="Times New Roman" w:cs="Arial"/>
          <w:i/>
          <w:iCs/>
          <w:color w:val="000000"/>
          <w:sz w:val="22"/>
          <w:szCs w:val="22"/>
        </w:rPr>
        <w:t>Dassonville</w:t>
      </w:r>
      <w:r w:rsidRPr="004F466E">
        <w:rPr>
          <w:rFonts w:ascii="Arial" w:hAnsi="Arial" w:eastAsia="Times New Roman" w:cs="Arial"/>
          <w:color w:val="000000"/>
          <w:sz w:val="22"/>
          <w:szCs w:val="22"/>
        </w:rPr>
        <w:t xml:space="preserve">  approach  adopted  by  the  Court  to  MHEEQR?    What  are  its  drawbacks?   Has the </w:t>
      </w:r>
      <w:r w:rsidRPr="004F466E">
        <w:rPr>
          <w:rFonts w:ascii="Arial" w:hAnsi="Arial" w:eastAsia="Times New Roman" w:cs="Arial"/>
          <w:i/>
          <w:iCs/>
          <w:color w:val="000000"/>
          <w:sz w:val="22"/>
          <w:szCs w:val="22"/>
        </w:rPr>
        <w:t>Keck</w:t>
      </w:r>
      <w:r w:rsidRPr="004F466E">
        <w:rPr>
          <w:rFonts w:ascii="Arial" w:hAnsi="Arial" w:eastAsia="Times New Roman" w:cs="Arial"/>
          <w:color w:val="000000"/>
          <w:sz w:val="22"/>
          <w:szCs w:val="22"/>
        </w:rPr>
        <w:t xml:space="preserve"> modification of the case law helped or not to clarify the scope of Art 34?</w:t>
      </w:r>
    </w:p>
    <w:p w:rsidRPr="004F466E" w:rsidR="000D13AE" w:rsidP="00595DD1" w:rsidRDefault="000D13AE" w14:paraId="28D32A3B" w14:textId="2687DCEE">
      <w:pPr>
        <w:numPr>
          <w:ilvl w:val="0"/>
          <w:numId w:val="13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does  it  matter  what  legal  test  the  Court  uses  to  determine  whether  a  national  regulatory  measure  constitutes  a  MEQR,    given  that  states  can  still  rely  extensively  either on  public  policy  grounds  or  ‘mandatory  requirements’  to  justify  such  regulatory  measures? </w:t>
      </w:r>
    </w:p>
    <w:p w:rsidRPr="004F466E" w:rsidR="000D13AE" w:rsidP="000D13AE" w:rsidRDefault="006A04B3" w14:paraId="4807D1B4" w14:textId="2040F955">
      <w:pPr>
        <w:pStyle w:val="Heading1"/>
        <w:rPr>
          <w:rFonts w:ascii="Arial" w:hAnsi="Arial" w:cs="Arial"/>
          <w:sz w:val="22"/>
          <w:szCs w:val="22"/>
        </w:rPr>
      </w:pPr>
      <w:bookmarkStart w:name="_Toc70540921" w:id="16"/>
      <w:r w:rsidRPr="004F466E">
        <w:rPr>
          <w:rFonts w:ascii="Arial" w:hAnsi="Arial" w:cs="Arial"/>
          <w:sz w:val="22"/>
          <w:szCs w:val="22"/>
          <w:highlight w:val="yellow"/>
        </w:rPr>
        <w:t xml:space="preserve">20 - </w:t>
      </w:r>
      <w:r w:rsidRPr="004F466E" w:rsidR="000D13AE">
        <w:rPr>
          <w:rFonts w:ascii="Arial" w:hAnsi="Arial" w:cs="Arial"/>
          <w:sz w:val="22"/>
          <w:szCs w:val="22"/>
          <w:highlight w:val="yellow"/>
        </w:rPr>
        <w:t>FREE MOVEMENT OF WORKERS</w:t>
      </w:r>
      <w:bookmarkEnd w:id="16"/>
    </w:p>
    <w:p w:rsidRPr="004F466E" w:rsidR="000D13AE" w:rsidP="000D13AE" w:rsidRDefault="000D13AE" w14:paraId="6F04D009" w14:textId="77777777">
      <w:pPr>
        <w:rPr>
          <w:rFonts w:ascii="Arial" w:hAnsi="Arial" w:eastAsia="Times New Roman" w:cs="Arial"/>
          <w:sz w:val="22"/>
          <w:szCs w:val="22"/>
        </w:rPr>
      </w:pPr>
    </w:p>
    <w:p w:rsidRPr="004F466E" w:rsidR="000D13AE" w:rsidP="000D13AE" w:rsidRDefault="000D13AE" w14:paraId="26ADEDD2"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Outline for class</w:t>
      </w:r>
    </w:p>
    <w:p w:rsidRPr="004F466E" w:rsidR="000D13AE" w:rsidP="000D13AE" w:rsidRDefault="000D13AE" w14:paraId="79895133"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1. Article 45 TEU:  </w:t>
      </w:r>
      <w:r w:rsidRPr="004F466E">
        <w:rPr>
          <w:rFonts w:ascii="Arial" w:hAnsi="Arial" w:eastAsia="Times New Roman" w:cs="Arial"/>
          <w:b/>
          <w:bCs/>
          <w:color w:val="000000"/>
          <w:sz w:val="22"/>
          <w:szCs w:val="22"/>
        </w:rPr>
        <w:t xml:space="preserve">who is bound </w:t>
      </w:r>
      <w:r w:rsidRPr="004F466E">
        <w:rPr>
          <w:rFonts w:ascii="Arial" w:hAnsi="Arial" w:eastAsia="Times New Roman" w:cs="Arial"/>
          <w:color w:val="000000"/>
          <w:sz w:val="22"/>
          <w:szCs w:val="22"/>
        </w:rPr>
        <w:t>by it – on whom are obligations imposed?  Vertical/Horizontal – public/private?</w:t>
      </w:r>
    </w:p>
    <w:p w:rsidRPr="004F466E" w:rsidR="000D13AE" w:rsidP="000D13AE" w:rsidRDefault="000D13AE" w14:paraId="23FD0F69"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2. Article 45:  </w:t>
      </w:r>
      <w:r w:rsidRPr="004F466E">
        <w:rPr>
          <w:rFonts w:ascii="Arial" w:hAnsi="Arial" w:eastAsia="Times New Roman" w:cs="Arial"/>
          <w:b/>
          <w:bCs/>
          <w:color w:val="000000"/>
          <w:sz w:val="22"/>
          <w:szCs w:val="22"/>
        </w:rPr>
        <w:t>who gains rights &amp; what rights</w:t>
      </w:r>
      <w:r w:rsidRPr="004F466E">
        <w:rPr>
          <w:rFonts w:ascii="Arial" w:hAnsi="Arial" w:eastAsia="Times New Roman" w:cs="Arial"/>
          <w:color w:val="000000"/>
          <w:sz w:val="22"/>
          <w:szCs w:val="22"/>
        </w:rPr>
        <w:t>? Who is covered by the term ‘worker’?</w:t>
      </w:r>
    </w:p>
    <w:p w:rsidRPr="004F466E" w:rsidR="000D13AE" w:rsidP="000D13AE" w:rsidRDefault="000D13AE" w14:paraId="3E44E89D"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3. Who decides </w:t>
      </w:r>
      <w:r w:rsidRPr="004F466E">
        <w:rPr>
          <w:rFonts w:ascii="Arial" w:hAnsi="Arial" w:eastAsia="Times New Roman" w:cs="Arial"/>
          <w:b/>
          <w:bCs/>
          <w:color w:val="000000"/>
          <w:sz w:val="22"/>
          <w:szCs w:val="22"/>
        </w:rPr>
        <w:t>who is a worker</w:t>
      </w:r>
      <w:r w:rsidRPr="004F466E">
        <w:rPr>
          <w:rFonts w:ascii="Arial" w:hAnsi="Arial" w:eastAsia="Times New Roman" w:cs="Arial"/>
          <w:color w:val="000000"/>
          <w:sz w:val="22"/>
          <w:szCs w:val="22"/>
        </w:rPr>
        <w:t>?  EU law/legislation/CJEU? Member States?   What is ‘genuine economic activity’?</w:t>
      </w:r>
    </w:p>
    <w:p w:rsidRPr="004F466E" w:rsidR="000D13AE" w:rsidP="000D13AE" w:rsidRDefault="000D13AE" w14:paraId="749CB516" w14:textId="0746674E">
      <w:pPr>
        <w:spacing w:before="200"/>
        <w:rPr>
          <w:rFonts w:ascii="Arial" w:hAnsi="Arial" w:eastAsia="Times New Roman" w:cs="Arial"/>
          <w:sz w:val="22"/>
          <w:szCs w:val="22"/>
        </w:rPr>
      </w:pPr>
      <w:r w:rsidRPr="004F466E">
        <w:rPr>
          <w:rFonts w:ascii="Arial" w:hAnsi="Arial" w:eastAsia="Times New Roman" w:cs="Arial"/>
          <w:color w:val="000000" w:themeColor="text1"/>
          <w:sz w:val="22"/>
          <w:szCs w:val="22"/>
        </w:rPr>
        <w:t xml:space="preserve">4. </w:t>
      </w:r>
      <w:r w:rsidRPr="004F466E">
        <w:rPr>
          <w:rFonts w:ascii="Arial" w:hAnsi="Arial" w:eastAsia="Times New Roman" w:cs="Arial"/>
          <w:b/>
          <w:color w:val="000000" w:themeColor="text1"/>
          <w:sz w:val="22"/>
          <w:szCs w:val="22"/>
        </w:rPr>
        <w:t>What does Art 45 TEU prohibit</w:t>
      </w:r>
      <w:r w:rsidRPr="004F466E">
        <w:rPr>
          <w:rFonts w:ascii="Arial" w:hAnsi="Arial" w:eastAsia="Times New Roman" w:cs="Arial"/>
          <w:color w:val="000000" w:themeColor="text1"/>
          <w:sz w:val="22"/>
          <w:szCs w:val="22"/>
        </w:rPr>
        <w:t xml:space="preserve">? Discrimination? Direct and indirect? Non-discriminatory </w:t>
      </w:r>
      <w:r w:rsidRPr="004F466E" w:rsidR="245C0F4E">
        <w:rPr>
          <w:rFonts w:ascii="Arial" w:hAnsi="Arial" w:eastAsia="Times New Roman" w:cs="Arial"/>
          <w:color w:val="000000" w:themeColor="text1"/>
          <w:sz w:val="22"/>
          <w:szCs w:val="22"/>
        </w:rPr>
        <w:t>obstacles</w:t>
      </w:r>
      <w:r w:rsidRPr="004F466E">
        <w:rPr>
          <w:rFonts w:ascii="Arial" w:hAnsi="Arial" w:eastAsia="Times New Roman" w:cs="Arial"/>
          <w:color w:val="000000" w:themeColor="text1"/>
          <w:sz w:val="22"/>
          <w:szCs w:val="22"/>
        </w:rPr>
        <w:t xml:space="preserve"> to free movement?</w:t>
      </w:r>
    </w:p>
    <w:p w:rsidRPr="004F466E" w:rsidR="000D13AE" w:rsidP="000D13AE" w:rsidRDefault="000D13AE" w14:paraId="3ADBF5F8" w14:textId="77777777">
      <w:pPr>
        <w:spacing w:before="200"/>
        <w:rPr>
          <w:rFonts w:ascii="Arial" w:hAnsi="Arial" w:eastAsia="Times New Roman" w:cs="Arial"/>
          <w:sz w:val="22"/>
          <w:szCs w:val="22"/>
        </w:rPr>
      </w:pPr>
      <w:r w:rsidRPr="004F466E">
        <w:rPr>
          <w:rFonts w:ascii="Arial" w:hAnsi="Arial" w:eastAsia="Times New Roman" w:cs="Arial"/>
          <w:color w:val="000000"/>
          <w:sz w:val="22"/>
          <w:szCs w:val="22"/>
        </w:rPr>
        <w:t xml:space="preserve">5. What </w:t>
      </w:r>
      <w:r w:rsidRPr="004F466E">
        <w:rPr>
          <w:rFonts w:ascii="Arial" w:hAnsi="Arial" w:eastAsia="Times New Roman" w:cs="Arial"/>
          <w:b/>
          <w:bCs/>
          <w:color w:val="000000"/>
          <w:sz w:val="22"/>
          <w:szCs w:val="22"/>
        </w:rPr>
        <w:t xml:space="preserve">restrictive measures can be justified </w:t>
      </w:r>
      <w:r w:rsidRPr="004F466E">
        <w:rPr>
          <w:rFonts w:ascii="Arial" w:hAnsi="Arial" w:eastAsia="Times New Roman" w:cs="Arial"/>
          <w:color w:val="000000"/>
          <w:sz w:val="22"/>
          <w:szCs w:val="22"/>
        </w:rPr>
        <w:t>under Art 45? Public policy, security, health;  What is ‘public service employment’?</w:t>
      </w:r>
    </w:p>
    <w:p w:rsidRPr="004F466E" w:rsidR="000D13AE" w:rsidP="000D13AE" w:rsidRDefault="000D13AE" w14:paraId="2377F101" w14:textId="77777777">
      <w:pPr>
        <w:rPr>
          <w:rFonts w:ascii="Arial" w:hAnsi="Arial" w:eastAsia="Times New Roman" w:cs="Arial"/>
          <w:sz w:val="22"/>
          <w:szCs w:val="22"/>
        </w:rPr>
      </w:pPr>
    </w:p>
    <w:p w:rsidRPr="004F466E" w:rsidR="000D13AE" w:rsidP="000D13AE" w:rsidRDefault="000D13AE" w14:paraId="4B6578E5" w14:textId="77777777">
      <w:pPr>
        <w:rPr>
          <w:rFonts w:ascii="Arial" w:hAnsi="Arial" w:eastAsia="Times New Roman" w:cs="Arial"/>
          <w:sz w:val="22"/>
          <w:szCs w:val="22"/>
        </w:rPr>
      </w:pPr>
      <w:r w:rsidRPr="004F466E">
        <w:rPr>
          <w:rFonts w:ascii="Arial" w:hAnsi="Arial" w:eastAsia="Times New Roman" w:cs="Arial"/>
          <w:color w:val="000000"/>
          <w:sz w:val="22"/>
          <w:szCs w:val="22"/>
        </w:rPr>
        <w:t xml:space="preserve">6. </w:t>
      </w:r>
      <w:r w:rsidRPr="004F466E">
        <w:rPr>
          <w:rFonts w:ascii="Arial" w:hAnsi="Arial" w:eastAsia="Times New Roman" w:cs="Arial"/>
          <w:b/>
          <w:bCs/>
          <w:color w:val="000000"/>
          <w:sz w:val="22"/>
          <w:szCs w:val="22"/>
        </w:rPr>
        <w:t xml:space="preserve">Which family members </w:t>
      </w:r>
      <w:r w:rsidRPr="004F466E">
        <w:rPr>
          <w:rFonts w:ascii="Arial" w:hAnsi="Arial" w:eastAsia="Times New Roman" w:cs="Arial"/>
          <w:color w:val="000000"/>
          <w:sz w:val="22"/>
          <w:szCs w:val="22"/>
        </w:rPr>
        <w:t xml:space="preserve">of workers are covered? What are their </w:t>
      </w:r>
      <w:r w:rsidRPr="004F466E">
        <w:rPr>
          <w:rFonts w:ascii="Arial" w:hAnsi="Arial" w:eastAsia="Times New Roman" w:cs="Arial"/>
          <w:b/>
          <w:bCs/>
          <w:color w:val="000000"/>
          <w:sz w:val="22"/>
          <w:szCs w:val="22"/>
        </w:rPr>
        <w:t>rights</w:t>
      </w:r>
      <w:r w:rsidRPr="004F466E">
        <w:rPr>
          <w:rFonts w:ascii="Arial" w:hAnsi="Arial" w:eastAsia="Times New Roman" w:cs="Arial"/>
          <w:color w:val="000000"/>
          <w:sz w:val="22"/>
          <w:szCs w:val="22"/>
        </w:rPr>
        <w:t xml:space="preserve">?  What about </w:t>
      </w:r>
      <w:r w:rsidRPr="004F466E">
        <w:rPr>
          <w:rFonts w:ascii="Arial" w:hAnsi="Arial" w:eastAsia="Times New Roman" w:cs="Arial"/>
          <w:b/>
          <w:bCs/>
          <w:color w:val="000000"/>
          <w:sz w:val="22"/>
          <w:szCs w:val="22"/>
        </w:rPr>
        <w:t xml:space="preserve">non-EU national </w:t>
      </w:r>
      <w:r w:rsidRPr="004F466E">
        <w:rPr>
          <w:rFonts w:ascii="Arial" w:hAnsi="Arial" w:eastAsia="Times New Roman" w:cs="Arial"/>
          <w:color w:val="000000"/>
          <w:sz w:val="22"/>
          <w:szCs w:val="22"/>
        </w:rPr>
        <w:t>workers in the EU</w:t>
      </w:r>
    </w:p>
    <w:p w:rsidRPr="004F466E" w:rsidR="000D13AE" w:rsidP="000D13AE" w:rsidRDefault="000D13AE" w14:paraId="0EDBD89D" w14:textId="77777777">
      <w:pPr>
        <w:rPr>
          <w:rFonts w:ascii="Arial" w:hAnsi="Arial" w:eastAsia="Times New Roman" w:cs="Arial"/>
          <w:sz w:val="22"/>
          <w:szCs w:val="22"/>
        </w:rPr>
      </w:pPr>
    </w:p>
    <w:p w:rsidRPr="004F466E" w:rsidR="000D13AE" w:rsidP="000D13AE" w:rsidRDefault="000D13AE" w14:paraId="2311B656"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A45 TFEU</w:t>
      </w:r>
    </w:p>
    <w:p w:rsidRPr="004F466E" w:rsidR="000D13AE" w:rsidP="00595DD1" w:rsidRDefault="000D13AE" w14:paraId="798CB6AA" w14:textId="77777777">
      <w:pPr>
        <w:numPr>
          <w:ilvl w:val="0"/>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Freedom of movement for workers shall be secured within the Union</w:t>
      </w:r>
    </w:p>
    <w:p w:rsidRPr="004F466E" w:rsidR="000D13AE" w:rsidP="00595DD1" w:rsidRDefault="000D13AE" w14:paraId="26488528" w14:textId="77777777">
      <w:pPr>
        <w:numPr>
          <w:ilvl w:val="0"/>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Abolition of any </w:t>
      </w:r>
      <w:r w:rsidRPr="008F4885">
        <w:rPr>
          <w:rFonts w:ascii="Arial" w:hAnsi="Arial" w:eastAsia="Times New Roman" w:cs="Arial"/>
          <w:b/>
          <w:bCs/>
          <w:color w:val="FF0000"/>
          <w:sz w:val="22"/>
          <w:szCs w:val="22"/>
        </w:rPr>
        <w:t>discrimination based on nationality as regards employment</w:t>
      </w:r>
      <w:r w:rsidRPr="004F466E">
        <w:rPr>
          <w:rFonts w:ascii="Arial" w:hAnsi="Arial" w:eastAsia="Times New Roman" w:cs="Arial"/>
          <w:color w:val="000000"/>
          <w:sz w:val="22"/>
          <w:szCs w:val="22"/>
        </w:rPr>
        <w:t>, remuneration, and other conditions of work and employment</w:t>
      </w:r>
    </w:p>
    <w:p w:rsidRPr="004F466E" w:rsidR="000D13AE" w:rsidP="00595DD1" w:rsidRDefault="000D13AE" w14:paraId="47290A80" w14:textId="77777777">
      <w:pPr>
        <w:numPr>
          <w:ilvl w:val="0"/>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Entails right, subject to limits justified on public policy, security, or health grounds:</w:t>
      </w:r>
    </w:p>
    <w:p w:rsidRPr="004F466E" w:rsidR="000D13AE" w:rsidP="00595DD1" w:rsidRDefault="4CBAEDC4" w14:paraId="0C84A878" w14:textId="77777777">
      <w:pPr>
        <w:numPr>
          <w:ilvl w:val="1"/>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To accept job offers</w:t>
      </w:r>
    </w:p>
    <w:p w:rsidRPr="004F466E" w:rsidR="000D13AE" w:rsidP="00595DD1" w:rsidRDefault="4CBAEDC4" w14:paraId="583FC082" w14:textId="77777777">
      <w:pPr>
        <w:numPr>
          <w:ilvl w:val="1"/>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Move freely within MS territory</w:t>
      </w:r>
    </w:p>
    <w:p w:rsidRPr="004F466E" w:rsidR="000D13AE" w:rsidP="00595DD1" w:rsidRDefault="4CBAEDC4" w14:paraId="20C92EEB" w14:textId="77777777">
      <w:pPr>
        <w:numPr>
          <w:ilvl w:val="1"/>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Stay in MS for employment purposes</w:t>
      </w:r>
    </w:p>
    <w:p w:rsidRPr="004F466E" w:rsidR="000D13AE" w:rsidP="00595DD1" w:rsidRDefault="4CBAEDC4" w14:paraId="6119B23A" w14:textId="77777777">
      <w:pPr>
        <w:numPr>
          <w:ilvl w:val="1"/>
          <w:numId w:val="131"/>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Remain in territory of state after employment, under certain conditions</w:t>
      </w:r>
    </w:p>
    <w:p w:rsidRPr="004F466E" w:rsidR="000D13AE" w:rsidP="00595DD1" w:rsidRDefault="4CBAEDC4" w14:paraId="31D75880" w14:textId="77777777">
      <w:pPr>
        <w:numPr>
          <w:ilvl w:val="2"/>
          <w:numId w:val="174"/>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themeColor="text1"/>
          <w:sz w:val="22"/>
          <w:szCs w:val="22"/>
        </w:rPr>
        <w:t>Provision 3 justifications are very narrowly circumscribed</w:t>
      </w:r>
    </w:p>
    <w:p w:rsidRPr="00993BE7" w:rsidR="000D13AE" w:rsidP="00595DD1" w:rsidRDefault="000D13AE" w14:paraId="2D6B02E3" w14:textId="77777777">
      <w:pPr>
        <w:numPr>
          <w:ilvl w:val="0"/>
          <w:numId w:val="174"/>
        </w:numPr>
        <w:textAlignment w:val="baseline"/>
        <w:rPr>
          <w:rFonts w:ascii="Arial" w:hAnsi="Arial" w:eastAsia="Times New Roman" w:cs="Arial"/>
          <w:b/>
          <w:bCs/>
          <w:color w:val="FF0000"/>
          <w:sz w:val="22"/>
          <w:szCs w:val="22"/>
        </w:rPr>
      </w:pPr>
      <w:r w:rsidRPr="00993BE7">
        <w:rPr>
          <w:rFonts w:ascii="Arial" w:hAnsi="Arial" w:eastAsia="Times New Roman" w:cs="Arial"/>
          <w:b/>
          <w:bCs/>
          <w:color w:val="FF0000"/>
          <w:sz w:val="22"/>
          <w:szCs w:val="22"/>
        </w:rPr>
        <w:t>Doesn’t apply to public service employment</w:t>
      </w:r>
    </w:p>
    <w:p w:rsidRPr="004F466E" w:rsidR="000D13AE" w:rsidP="00595DD1" w:rsidRDefault="4AF10197" w14:paraId="7D5A96E0" w14:textId="77777777">
      <w:pPr>
        <w:numPr>
          <w:ilvl w:val="1"/>
          <w:numId w:val="175"/>
        </w:numPr>
        <w:textAlignment w:val="baseline"/>
        <w:rPr>
          <w:rFonts w:ascii="Arial" w:hAnsi="Arial" w:eastAsia="Times New Roman" w:cs="Arial"/>
          <w:color w:val="000000"/>
          <w:sz w:val="22"/>
          <w:szCs w:val="22"/>
        </w:rPr>
      </w:pPr>
      <w:r w:rsidRPr="4AF10197">
        <w:rPr>
          <w:rFonts w:ascii="Arial" w:hAnsi="Arial" w:eastAsia="Times New Roman" w:cs="Arial"/>
          <w:color w:val="000000" w:themeColor="text1"/>
          <w:sz w:val="22"/>
          <w:szCs w:val="22"/>
        </w:rPr>
        <w:t>This is a big cutout; like a 4th justification</w:t>
      </w:r>
    </w:p>
    <w:p w:rsidRPr="004F466E" w:rsidR="000D13AE" w:rsidP="000D13AE" w:rsidRDefault="000D13AE" w14:paraId="175B1C78" w14:textId="77777777">
      <w:pPr>
        <w:rPr>
          <w:rFonts w:ascii="Arial" w:hAnsi="Arial" w:eastAsia="Times New Roman" w:cs="Arial"/>
          <w:sz w:val="22"/>
          <w:szCs w:val="22"/>
        </w:rPr>
      </w:pPr>
    </w:p>
    <w:p w:rsidRPr="004F466E" w:rsidR="000D13AE" w:rsidP="000D13AE" w:rsidRDefault="000D13AE" w14:paraId="1D5FDC45"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To whom does A45 TFEU apply? Who is bound?</w:t>
      </w:r>
    </w:p>
    <w:p w:rsidRPr="004F466E" w:rsidR="000D13AE" w:rsidP="00595DD1" w:rsidRDefault="000D13AE" w14:paraId="01921125" w14:textId="050C60A4">
      <w:pPr>
        <w:numPr>
          <w:ilvl w:val="0"/>
          <w:numId w:val="1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Does it apply to only the state and to state actors? No - </w:t>
      </w:r>
      <w:r w:rsidRPr="004F466E" w:rsidR="00993BE7">
        <w:rPr>
          <w:rFonts w:ascii="Arial" w:hAnsi="Arial" w:eastAsia="Times New Roman" w:cs="Arial"/>
          <w:color w:val="000000"/>
          <w:sz w:val="22"/>
          <w:szCs w:val="22"/>
        </w:rPr>
        <w:t>there is</w:t>
      </w:r>
      <w:r w:rsidRPr="004F466E">
        <w:rPr>
          <w:rFonts w:ascii="Arial" w:hAnsi="Arial" w:eastAsia="Times New Roman" w:cs="Arial"/>
          <w:color w:val="000000"/>
          <w:sz w:val="22"/>
          <w:szCs w:val="22"/>
        </w:rPr>
        <w:t xml:space="preserve"> HDE (Bosman, Angonese)</w:t>
      </w:r>
    </w:p>
    <w:p w:rsidRPr="004F466E" w:rsidR="000D13AE" w:rsidP="00595DD1" w:rsidRDefault="000D13AE" w14:paraId="5BA87642" w14:textId="77777777">
      <w:pPr>
        <w:numPr>
          <w:ilvl w:val="1"/>
          <w:numId w:val="1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is one way in which the 4 freedoms are not the same: free movement of goods had one or two cases (Spanish strawberries), but court hasn't moved toward saying A34 is horizontally DE (Fra-bo) - competition law covers that</w:t>
      </w:r>
    </w:p>
    <w:p w:rsidRPr="004F466E" w:rsidR="000D13AE" w:rsidP="00595DD1" w:rsidRDefault="000D13AE" w14:paraId="68CD9632" w14:textId="77777777">
      <w:pPr>
        <w:numPr>
          <w:ilvl w:val="1"/>
          <w:numId w:val="13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But A45 extends to orgs that have a sort of collective bargaining power</w:t>
      </w:r>
      <w:r w:rsidRPr="004F466E">
        <w:rPr>
          <w:rFonts w:ascii="Arial" w:hAnsi="Arial" w:eastAsia="Times New Roman" w:cs="Arial"/>
          <w:color w:val="000000"/>
          <w:sz w:val="22"/>
          <w:szCs w:val="22"/>
        </w:rPr>
        <w:t xml:space="preserve">; more like A141 on equal pay in the </w:t>
      </w:r>
      <w:r w:rsidRPr="004F466E">
        <w:rPr>
          <w:rFonts w:ascii="Arial" w:hAnsi="Arial" w:eastAsia="Times New Roman" w:cs="Arial"/>
          <w:i/>
          <w:iCs/>
          <w:color w:val="000000"/>
          <w:sz w:val="22"/>
          <w:szCs w:val="22"/>
        </w:rPr>
        <w:t xml:space="preserve">Defrenne </w:t>
      </w:r>
      <w:r w:rsidRPr="004F466E">
        <w:rPr>
          <w:rFonts w:ascii="Arial" w:hAnsi="Arial" w:eastAsia="Times New Roman" w:cs="Arial"/>
          <w:color w:val="000000"/>
          <w:sz w:val="22"/>
          <w:szCs w:val="22"/>
        </w:rPr>
        <w:t>case</w:t>
      </w:r>
    </w:p>
    <w:p w:rsidRPr="004F466E" w:rsidR="000D13AE" w:rsidP="00595DD1" w:rsidRDefault="000D13AE" w14:paraId="3207E7C3" w14:textId="77777777">
      <w:pPr>
        <w:numPr>
          <w:ilvl w:val="2"/>
          <w:numId w:val="13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Angonese</w:t>
      </w:r>
      <w:r w:rsidRPr="004F466E">
        <w:rPr>
          <w:rFonts w:ascii="Arial" w:hAnsi="Arial" w:eastAsia="Times New Roman" w:cs="Arial"/>
          <w:color w:val="000000"/>
          <w:sz w:val="22"/>
          <w:szCs w:val="22"/>
        </w:rPr>
        <w:t xml:space="preserve"> - A45 applies to bank's recruitment processes</w:t>
      </w:r>
    </w:p>
    <w:p w:rsidRPr="004F466E" w:rsidR="000D13AE" w:rsidP="00595DD1" w:rsidRDefault="000D13AE" w14:paraId="7452F762" w14:textId="77777777">
      <w:pPr>
        <w:numPr>
          <w:ilvl w:val="0"/>
          <w:numId w:val="1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is A45 horizontally effective when A34 is not?</w:t>
      </w:r>
    </w:p>
    <w:p w:rsidRPr="004F466E" w:rsidR="000D13AE" w:rsidP="00595DD1" w:rsidRDefault="000D13AE" w14:paraId="2DE958BF" w14:textId="77777777">
      <w:pPr>
        <w:numPr>
          <w:ilvl w:val="1"/>
          <w:numId w:val="13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GDB: Angonese technically this isn't about collective rules, so it's a bit different; </w:t>
      </w:r>
      <w:r w:rsidRPr="004F466E">
        <w:rPr>
          <w:rFonts w:ascii="Arial" w:hAnsi="Arial" w:eastAsia="Times New Roman" w:cs="Arial"/>
          <w:b/>
          <w:bCs/>
          <w:color w:val="000000"/>
          <w:sz w:val="22"/>
          <w:szCs w:val="22"/>
        </w:rPr>
        <w:t>but this case begins to recognize that even if you abolish state restrictive measures, private discrimination can have the same effect as public discrimination</w:t>
      </w:r>
    </w:p>
    <w:p w:rsidRPr="004F466E" w:rsidR="000D13AE" w:rsidP="00595DD1" w:rsidRDefault="000D13AE" w14:paraId="6BFE71D3" w14:textId="77777777">
      <w:pPr>
        <w:numPr>
          <w:ilvl w:val="0"/>
          <w:numId w:val="134"/>
        </w:numPr>
        <w:ind w:left="36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thinks the same argument could be made of A34; but employers in this situation do have more power over employees than does the state, and is harder to detect than are public rules with discriminatory effects</w:t>
      </w:r>
    </w:p>
    <w:p w:rsidRPr="004F466E" w:rsidR="000D13AE" w:rsidP="00595DD1" w:rsidRDefault="000D13AE" w14:paraId="1B618EB6" w14:textId="77777777">
      <w:pPr>
        <w:numPr>
          <w:ilvl w:val="0"/>
          <w:numId w:val="135"/>
        </w:numPr>
        <w:ind w:left="2160"/>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Bosman</w:t>
      </w:r>
      <w:r w:rsidRPr="004F466E">
        <w:rPr>
          <w:rFonts w:ascii="Arial" w:hAnsi="Arial" w:eastAsia="Times New Roman" w:cs="Arial"/>
          <w:color w:val="000000"/>
          <w:sz w:val="22"/>
          <w:szCs w:val="22"/>
        </w:rPr>
        <w:t xml:space="preserve"> - applies to international sporting ass'ns who make collective rules regarding employment</w:t>
      </w:r>
    </w:p>
    <w:p w:rsidRPr="004F466E" w:rsidR="000D13AE" w:rsidP="00595DD1" w:rsidRDefault="000D13AE" w14:paraId="08AC94B1" w14:textId="77777777">
      <w:pPr>
        <w:numPr>
          <w:ilvl w:val="0"/>
          <w:numId w:val="135"/>
        </w:numPr>
        <w:ind w:left="2160"/>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Angonese</w:t>
      </w:r>
      <w:r w:rsidRPr="004F466E">
        <w:rPr>
          <w:rFonts w:ascii="Arial" w:hAnsi="Arial" w:eastAsia="Times New Roman" w:cs="Arial"/>
          <w:color w:val="000000"/>
          <w:sz w:val="22"/>
          <w:szCs w:val="22"/>
        </w:rPr>
        <w:t xml:space="preserve"> - indirect discrimination might be justified if you need the skill for the job</w:t>
      </w:r>
    </w:p>
    <w:p w:rsidRPr="004F466E" w:rsidR="000D13AE" w:rsidP="000D13AE" w:rsidRDefault="000D13AE" w14:paraId="5FD10318" w14:textId="77777777">
      <w:pPr>
        <w:rPr>
          <w:rFonts w:ascii="Arial" w:hAnsi="Arial" w:eastAsia="Times New Roman" w:cs="Arial"/>
          <w:sz w:val="22"/>
          <w:szCs w:val="22"/>
        </w:rPr>
      </w:pPr>
    </w:p>
    <w:p w:rsidRPr="004F466E" w:rsidR="000D13AE" w:rsidP="000D13AE" w:rsidRDefault="000D13AE" w14:paraId="7070A3C8"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Who is a Worker?</w:t>
      </w:r>
    </w:p>
    <w:p w:rsidRPr="004F466E" w:rsidR="000D13AE" w:rsidP="00595DD1" w:rsidRDefault="000D13AE" w14:paraId="2C48175C" w14:textId="77777777">
      <w:pPr>
        <w:numPr>
          <w:ilvl w:val="0"/>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definition in the Treaties → left to CJEU</w:t>
      </w:r>
    </w:p>
    <w:p w:rsidRPr="003A02F4" w:rsidR="000D13AE" w:rsidP="00595DD1" w:rsidRDefault="000D13AE" w14:paraId="64B4E6E2" w14:textId="77777777">
      <w:pPr>
        <w:numPr>
          <w:ilvl w:val="0"/>
          <w:numId w:val="136"/>
        </w:numPr>
        <w:textAlignment w:val="baseline"/>
        <w:rPr>
          <w:rFonts w:ascii="Arial" w:hAnsi="Arial" w:eastAsia="Times New Roman" w:cs="Arial"/>
          <w:color w:val="000000"/>
          <w:sz w:val="22"/>
          <w:szCs w:val="22"/>
          <w:highlight w:val="green"/>
        </w:rPr>
      </w:pPr>
      <w:r w:rsidRPr="003A02F4">
        <w:rPr>
          <w:rFonts w:ascii="Arial" w:hAnsi="Arial" w:eastAsia="Times New Roman" w:cs="Arial"/>
          <w:color w:val="000000"/>
          <w:sz w:val="22"/>
          <w:szCs w:val="22"/>
          <w:highlight w:val="green"/>
        </w:rPr>
        <w:t>Definition matters; workers really have the strongest status under these laws</w:t>
      </w:r>
    </w:p>
    <w:p w:rsidRPr="004F466E" w:rsidR="000D13AE" w:rsidP="00595DD1" w:rsidRDefault="000D13AE" w14:paraId="0B0A4A5D" w14:textId="77777777">
      <w:pPr>
        <w:numPr>
          <w:ilvl w:val="1"/>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Under direction of another</w:t>
      </w:r>
    </w:p>
    <w:p w:rsidRPr="004F466E" w:rsidR="000D13AE" w:rsidP="00595DD1" w:rsidRDefault="000D13AE" w14:paraId="24D39898" w14:textId="77777777">
      <w:pPr>
        <w:numPr>
          <w:ilvl w:val="2"/>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Distinction between self-employed and employed</w:t>
      </w:r>
    </w:p>
    <w:p w:rsidRPr="004F466E" w:rsidR="000D13AE" w:rsidP="00595DD1" w:rsidRDefault="000D13AE" w14:paraId="6491CBA5" w14:textId="77777777">
      <w:pPr>
        <w:numPr>
          <w:ilvl w:val="1"/>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Genuine, effective economic activity,</w:t>
      </w:r>
    </w:p>
    <w:p w:rsidRPr="004F466E" w:rsidR="000D13AE" w:rsidP="00595DD1" w:rsidRDefault="000D13AE" w14:paraId="483E5D45" w14:textId="77777777">
      <w:pPr>
        <w:numPr>
          <w:ilvl w:val="1"/>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For which you're paid - (</w:t>
      </w:r>
      <w:r w:rsidRPr="004F466E">
        <w:rPr>
          <w:rFonts w:ascii="Arial" w:hAnsi="Arial" w:eastAsia="Times New Roman" w:cs="Arial"/>
          <w:i/>
          <w:iCs/>
          <w:color w:val="000000"/>
          <w:sz w:val="22"/>
          <w:szCs w:val="22"/>
        </w:rPr>
        <w:t>Lawrie-Blum</w:t>
      </w:r>
      <w:r w:rsidRPr="004F466E">
        <w:rPr>
          <w:rFonts w:ascii="Arial" w:hAnsi="Arial" w:eastAsia="Times New Roman" w:cs="Arial"/>
          <w:color w:val="000000"/>
          <w:sz w:val="22"/>
          <w:szCs w:val="22"/>
        </w:rPr>
        <w:t>)</w:t>
      </w:r>
    </w:p>
    <w:p w:rsidRPr="004F466E" w:rsidR="000D13AE" w:rsidP="00595DD1" w:rsidRDefault="000D13AE" w14:paraId="1B8D023A" w14:textId="77777777">
      <w:pPr>
        <w:numPr>
          <w:ilvl w:val="2"/>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Capacious understanding of remuneration - doesn't need to be a full salary, could be in kind payment</w:t>
      </w:r>
    </w:p>
    <w:p w:rsidRPr="004F466E" w:rsidR="000D13AE" w:rsidP="00595DD1" w:rsidRDefault="000D13AE" w14:paraId="0B9B1C9A" w14:textId="77777777">
      <w:pPr>
        <w:numPr>
          <w:ilvl w:val="0"/>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Are low wage and part-time workers covered? - </w:t>
      </w:r>
      <w:r w:rsidRPr="004F466E">
        <w:rPr>
          <w:rFonts w:ascii="Arial" w:hAnsi="Arial" w:eastAsia="Times New Roman" w:cs="Arial"/>
          <w:i/>
          <w:iCs/>
          <w:color w:val="000000"/>
          <w:sz w:val="22"/>
          <w:szCs w:val="22"/>
        </w:rPr>
        <w:t>Levin</w:t>
      </w:r>
    </w:p>
    <w:p w:rsidRPr="004F466E" w:rsidR="000D13AE" w:rsidP="00595DD1" w:rsidRDefault="000D13AE" w14:paraId="58A4F5E4" w14:textId="77777777">
      <w:pPr>
        <w:numPr>
          <w:ilvl w:val="1"/>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Huge gender implications for excluding part-time workers from this</w:t>
      </w:r>
    </w:p>
    <w:p w:rsidRPr="004F466E" w:rsidR="000D13AE" w:rsidP="00595DD1" w:rsidRDefault="000D13AE" w14:paraId="4B7A23A3" w14:textId="77777777">
      <w:pPr>
        <w:numPr>
          <w:ilvl w:val="1"/>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also true of unpaid work, like care work, though EU hasn't gone there yet; remuneration requirement is exclusive in many respects</w:t>
      </w:r>
    </w:p>
    <w:p w:rsidRPr="004F466E" w:rsidR="000D13AE" w:rsidP="00595DD1" w:rsidRDefault="000D13AE" w14:paraId="27B60F10" w14:textId="77777777">
      <w:pPr>
        <w:numPr>
          <w:ilvl w:val="0"/>
          <w:numId w:val="13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Even if they don't earn enough to support themselves? - </w:t>
      </w:r>
      <w:r w:rsidRPr="004F466E">
        <w:rPr>
          <w:rFonts w:ascii="Arial" w:hAnsi="Arial" w:eastAsia="Times New Roman" w:cs="Arial"/>
          <w:i/>
          <w:iCs/>
          <w:color w:val="000000"/>
          <w:sz w:val="22"/>
          <w:szCs w:val="22"/>
        </w:rPr>
        <w:t>Kempf</w:t>
      </w:r>
    </w:p>
    <w:p w:rsidRPr="004F466E" w:rsidR="000D13AE" w:rsidP="000D13AE" w:rsidRDefault="000D13AE" w14:paraId="0E6CB367" w14:textId="77777777">
      <w:pPr>
        <w:rPr>
          <w:rFonts w:ascii="Arial" w:hAnsi="Arial" w:eastAsia="Times New Roman" w:cs="Arial"/>
          <w:sz w:val="22"/>
          <w:szCs w:val="22"/>
        </w:rPr>
      </w:pPr>
    </w:p>
    <w:p w:rsidRPr="004F466E" w:rsidR="000D13AE" w:rsidP="000D13AE" w:rsidRDefault="000D13AE" w14:paraId="7B2B410B"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Genuine Economic Activity</w:t>
      </w:r>
    </w:p>
    <w:p w:rsidRPr="004F466E" w:rsidR="000D13AE" w:rsidP="00595DD1" w:rsidRDefault="000D13AE" w14:paraId="456B3FE7" w14:textId="77777777">
      <w:pPr>
        <w:numPr>
          <w:ilvl w:val="0"/>
          <w:numId w:val="137"/>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Steymann</w:t>
      </w:r>
      <w:r w:rsidRPr="004F466E">
        <w:rPr>
          <w:rFonts w:ascii="Arial" w:hAnsi="Arial" w:eastAsia="Times New Roman" w:cs="Arial"/>
          <w:color w:val="000000"/>
          <w:sz w:val="22"/>
          <w:szCs w:val="22"/>
        </w:rPr>
        <w:t xml:space="preserve"> - Bhagwan community work in return for shelter, food, and pocket money - Yes in this case; Maybe on similar facts</w:t>
      </w:r>
    </w:p>
    <w:p w:rsidRPr="004F466E" w:rsidR="000D13AE" w:rsidP="00595DD1" w:rsidRDefault="000D13AE" w14:paraId="3E7F52F7" w14:textId="77777777">
      <w:pPr>
        <w:numPr>
          <w:ilvl w:val="0"/>
          <w:numId w:val="137"/>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Bettray</w:t>
      </w:r>
      <w:r w:rsidRPr="004F466E">
        <w:rPr>
          <w:rFonts w:ascii="Arial" w:hAnsi="Arial" w:eastAsia="Times New Roman" w:cs="Arial"/>
          <w:color w:val="000000"/>
          <w:sz w:val="22"/>
          <w:szCs w:val="22"/>
        </w:rPr>
        <w:t xml:space="preserve"> - rehab program for drug users suited to their capacities and need for rehab rather than to meet an economic need? No</w:t>
      </w:r>
    </w:p>
    <w:p w:rsidRPr="004F466E" w:rsidR="000D13AE" w:rsidP="00595DD1" w:rsidRDefault="000D13AE" w14:paraId="359EA399" w14:textId="77777777">
      <w:pPr>
        <w:numPr>
          <w:ilvl w:val="0"/>
          <w:numId w:val="137"/>
        </w:numPr>
        <w:textAlignment w:val="baseline"/>
        <w:rPr>
          <w:rFonts w:ascii="Arial" w:hAnsi="Arial" w:eastAsia="Times New Roman" w:cs="Arial"/>
          <w:color w:val="000000"/>
          <w:sz w:val="22"/>
          <w:szCs w:val="22"/>
        </w:rPr>
      </w:pPr>
      <w:r w:rsidRPr="004F466E">
        <w:rPr>
          <w:rFonts w:ascii="Arial" w:hAnsi="Arial" w:eastAsia="Times New Roman" w:cs="Arial"/>
          <w:b/>
          <w:bCs/>
          <w:i/>
          <w:iCs/>
          <w:color w:val="000000"/>
          <w:sz w:val="22"/>
          <w:szCs w:val="22"/>
        </w:rPr>
        <w:t>Trojani</w:t>
      </w:r>
      <w:r w:rsidRPr="004F466E">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 Salvation Army rehab program; maybe if all elements from Lawrie-Blum are present and it's is 'genuine and effective' economic activity</w:t>
      </w:r>
    </w:p>
    <w:p w:rsidRPr="004F466E" w:rsidR="000D13AE" w:rsidP="00595DD1" w:rsidRDefault="000D13AE" w14:paraId="21F70491" w14:textId="77777777">
      <w:pPr>
        <w:numPr>
          <w:ilvl w:val="1"/>
          <w:numId w:val="1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Seems like the difference is just drug users…</w:t>
      </w:r>
    </w:p>
    <w:p w:rsidRPr="004F466E" w:rsidR="000D13AE" w:rsidP="00595DD1" w:rsidRDefault="000D13AE" w14:paraId="1C76FC4E" w14:textId="77777777">
      <w:pPr>
        <w:numPr>
          <w:ilvl w:val="0"/>
          <w:numId w:val="137"/>
        </w:numPr>
        <w:textAlignment w:val="baseline"/>
        <w:rPr>
          <w:rFonts w:ascii="Arial" w:hAnsi="Arial" w:eastAsia="Times New Roman" w:cs="Arial"/>
          <w:b/>
          <w:bCs/>
          <w:i/>
          <w:iCs/>
          <w:color w:val="000000"/>
          <w:sz w:val="22"/>
          <w:szCs w:val="22"/>
        </w:rPr>
      </w:pPr>
      <w:r w:rsidRPr="004F466E">
        <w:rPr>
          <w:rFonts w:ascii="Arial" w:hAnsi="Arial" w:eastAsia="Times New Roman" w:cs="Arial"/>
          <w:b/>
          <w:bCs/>
          <w:i/>
          <w:iCs/>
          <w:color w:val="000000"/>
          <w:sz w:val="22"/>
          <w:szCs w:val="22"/>
        </w:rPr>
        <w:t>Anotnissen</w:t>
      </w:r>
    </w:p>
    <w:p w:rsidRPr="004F466E" w:rsidR="000D13AE" w:rsidP="00595DD1" w:rsidRDefault="000D13AE" w14:paraId="1BB9F6B5" w14:textId="77777777">
      <w:pPr>
        <w:numPr>
          <w:ilvl w:val="1"/>
          <w:numId w:val="1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Are job seekers covered? In principle, reasonable period of time if genuinely seeking work</w:t>
      </w:r>
    </w:p>
    <w:p w:rsidRPr="004F466E" w:rsidR="000D13AE" w:rsidP="00595DD1" w:rsidRDefault="000D13AE" w14:paraId="483A4456" w14:textId="77777777">
      <w:pPr>
        <w:numPr>
          <w:ilvl w:val="1"/>
          <w:numId w:val="13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Terms set in this case are basically integrated in a later Directive</w:t>
      </w:r>
    </w:p>
    <w:p w:rsidRPr="004F466E" w:rsidR="000D13AE" w:rsidP="000D13AE" w:rsidRDefault="000D13AE" w14:paraId="7E5C7520" w14:textId="77777777">
      <w:pPr>
        <w:rPr>
          <w:rFonts w:ascii="Arial" w:hAnsi="Arial" w:eastAsia="Times New Roman" w:cs="Arial"/>
          <w:sz w:val="22"/>
          <w:szCs w:val="22"/>
        </w:rPr>
      </w:pPr>
    </w:p>
    <w:p w:rsidRPr="004F466E" w:rsidR="000D13AE" w:rsidP="000D13AE" w:rsidRDefault="000D13AE" w14:paraId="3C063D51"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What restrictions are covered by A45? Can they be justified?</w:t>
      </w:r>
    </w:p>
    <w:p w:rsidRPr="004F466E" w:rsidR="000D13AE" w:rsidP="00595DD1" w:rsidRDefault="000D13AE" w14:paraId="566B2D75" w14:textId="77777777">
      <w:pPr>
        <w:numPr>
          <w:ilvl w:val="0"/>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 discrimination - French maritime code case</w:t>
      </w:r>
    </w:p>
    <w:p w:rsidRPr="004F466E" w:rsidR="000D13AE" w:rsidP="00595DD1" w:rsidRDefault="000D13AE" w14:paraId="68BBC3F5" w14:textId="77777777">
      <w:pPr>
        <w:numPr>
          <w:ilvl w:val="0"/>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Indirect discrimination - e.g., linguistic or residence requirements</w:t>
      </w:r>
    </w:p>
    <w:p w:rsidRPr="004F466E" w:rsidR="000D13AE" w:rsidP="00595DD1" w:rsidRDefault="000D13AE" w14:paraId="065981C6" w14:textId="77777777">
      <w:pPr>
        <w:numPr>
          <w:ilvl w:val="0"/>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Non discriminatory obstacles? Bosman football transfer fees (citing Keck)</w:t>
      </w:r>
    </w:p>
    <w:p w:rsidRPr="004F466E" w:rsidR="000D13AE" w:rsidP="00595DD1" w:rsidRDefault="000D13AE" w14:paraId="32D42E65" w14:textId="77777777">
      <w:pPr>
        <w:numPr>
          <w:ilvl w:val="1"/>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Justifications:</w:t>
      </w:r>
    </w:p>
    <w:p w:rsidRPr="004F466E" w:rsidR="000D13AE" w:rsidP="00595DD1" w:rsidRDefault="000D13AE" w14:paraId="1104ABA4" w14:textId="77777777">
      <w:pPr>
        <w:numPr>
          <w:ilvl w:val="2"/>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A45(3) - Public policy, sec, health; proportionate restrictions based on individual conduct posing sufficiently serious threat</w:t>
      </w:r>
    </w:p>
    <w:p w:rsidRPr="004F466E" w:rsidR="000D13AE" w:rsidP="00595DD1" w:rsidRDefault="000D13AE" w14:paraId="7B3968F9" w14:textId="5BF3685C">
      <w:pPr>
        <w:numPr>
          <w:ilvl w:val="3"/>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 xml:space="preserve">Van Duyn? And Home Office direct effect case --&gt; justification fails as too broad; UK wouldn't allow Dutch woman to work for Church of Scientology…but they wouldn't forbid their own citizens from working </w:t>
      </w:r>
      <w:r w:rsidRPr="004F466E" w:rsidR="245C0F4E">
        <w:rPr>
          <w:rFonts w:ascii="Arial" w:hAnsi="Arial" w:eastAsia="Times New Roman" w:cs="Arial"/>
          <w:color w:val="000000" w:themeColor="text1"/>
          <w:sz w:val="22"/>
          <w:szCs w:val="22"/>
        </w:rPr>
        <w:t xml:space="preserve">for </w:t>
      </w:r>
      <w:r w:rsidRPr="004F466E">
        <w:rPr>
          <w:rFonts w:ascii="Arial" w:hAnsi="Arial" w:eastAsia="Times New Roman" w:cs="Arial"/>
          <w:color w:val="000000" w:themeColor="text1"/>
          <w:sz w:val="22"/>
          <w:szCs w:val="22"/>
        </w:rPr>
        <w:t>the Church</w:t>
      </w:r>
    </w:p>
    <w:p w:rsidRPr="004F466E" w:rsidR="000D13AE" w:rsidP="00595DD1" w:rsidRDefault="000D13AE" w14:paraId="647D13B6" w14:textId="77777777">
      <w:pPr>
        <w:numPr>
          <w:ilvl w:val="2"/>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Legitimate objective/public interest justifications: Can't be economic</w:t>
      </w:r>
    </w:p>
    <w:p w:rsidRPr="004F466E" w:rsidR="000D13AE" w:rsidP="00595DD1" w:rsidRDefault="000D13AE" w14:paraId="2D6A25AE" w14:textId="77777777">
      <w:pPr>
        <w:numPr>
          <w:ilvl w:val="2"/>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A45(4) - Employment in public service - “special relationship of allegiance to the State”; involve exercising power conferred by public law and safeguarding general interests of the state</w:t>
      </w:r>
    </w:p>
    <w:p w:rsidRPr="004F466E" w:rsidR="000D13AE" w:rsidP="00595DD1" w:rsidRDefault="000D13AE" w14:paraId="5C3441A7" w14:textId="77777777">
      <w:pPr>
        <w:numPr>
          <w:ilvl w:val="3"/>
          <w:numId w:val="13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has been narrowed over the years; it really needs this relationship of state allegiance element</w:t>
      </w:r>
    </w:p>
    <w:p w:rsidRPr="004F466E" w:rsidR="000D13AE" w:rsidP="000D13AE" w:rsidRDefault="000D13AE" w14:paraId="5BC77B68" w14:textId="77777777">
      <w:pPr>
        <w:rPr>
          <w:rFonts w:ascii="Arial" w:hAnsi="Arial" w:eastAsia="Times New Roman" w:cs="Arial"/>
          <w:sz w:val="22"/>
          <w:szCs w:val="22"/>
        </w:rPr>
      </w:pPr>
    </w:p>
    <w:p w:rsidRPr="004F466E" w:rsidR="000D13AE" w:rsidP="000D13AE" w:rsidRDefault="000D13AE" w14:paraId="0ED63986"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What rights are enjoyed by EU workers?</w:t>
      </w:r>
    </w:p>
    <w:p w:rsidRPr="004F466E" w:rsidR="000D13AE" w:rsidP="00595DD1" w:rsidRDefault="000D13AE" w14:paraId="4B697D01" w14:textId="77777777">
      <w:pPr>
        <w:numPr>
          <w:ilvl w:val="0"/>
          <w:numId w:val="1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Freedom of movement and residence</w:t>
      </w:r>
    </w:p>
    <w:p w:rsidRPr="004F466E" w:rsidR="000D13AE" w:rsidP="00595DD1" w:rsidRDefault="000D13AE" w14:paraId="28ED7977" w14:textId="77777777">
      <w:pPr>
        <w:numPr>
          <w:ilvl w:val="1"/>
          <w:numId w:val="1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Right to social and tax advantages of nationals</w:t>
      </w:r>
    </w:p>
    <w:p w:rsidRPr="004F466E" w:rsidR="000D13AE" w:rsidP="00595DD1" w:rsidRDefault="000D13AE" w14:paraId="39598580" w14:textId="77777777">
      <w:pPr>
        <w:numPr>
          <w:ilvl w:val="0"/>
          <w:numId w:val="1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Nondiscrimination/equal treatment in employment</w:t>
      </w:r>
    </w:p>
    <w:p w:rsidRPr="004F466E" w:rsidR="000D13AE" w:rsidP="00595DD1" w:rsidRDefault="000D13AE" w14:paraId="3A634CFA" w14:textId="77777777">
      <w:pPr>
        <w:numPr>
          <w:ilvl w:val="0"/>
          <w:numId w:val="1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‘Parasitic’ rights of residence, employment, equal treatment for listed family members</w:t>
      </w:r>
    </w:p>
    <w:p w:rsidRPr="004F466E" w:rsidR="000D13AE" w:rsidP="00595DD1" w:rsidRDefault="000D13AE" w14:paraId="0E8CE59F" w14:textId="77777777">
      <w:pPr>
        <w:numPr>
          <w:ilvl w:val="1"/>
          <w:numId w:val="13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Educational rights for kids; educational rights for worker needs to somehow be connected to employment</w:t>
      </w:r>
    </w:p>
    <w:p w:rsidRPr="004F466E" w:rsidR="000D13AE" w:rsidP="000D13AE" w:rsidRDefault="000D13AE" w14:paraId="4E51AD39" w14:textId="77777777">
      <w:pPr>
        <w:rPr>
          <w:rFonts w:ascii="Arial" w:hAnsi="Arial" w:eastAsia="Times New Roman" w:cs="Arial"/>
          <w:sz w:val="22"/>
          <w:szCs w:val="22"/>
        </w:rPr>
      </w:pPr>
    </w:p>
    <w:p w:rsidRPr="004F466E" w:rsidR="000D13AE" w:rsidP="000D13AE" w:rsidRDefault="000D13AE" w14:paraId="2E6F40D8" w14:textId="77777777">
      <w:pPr>
        <w:rPr>
          <w:rFonts w:ascii="Arial" w:hAnsi="Arial" w:eastAsia="Times New Roman" w:cs="Arial"/>
          <w:sz w:val="22"/>
          <w:szCs w:val="22"/>
        </w:rPr>
      </w:pPr>
      <w:r w:rsidRPr="004F466E">
        <w:rPr>
          <w:rFonts w:ascii="Arial" w:hAnsi="Arial" w:eastAsia="Times New Roman" w:cs="Arial"/>
          <w:color w:val="000000"/>
          <w:sz w:val="22"/>
          <w:szCs w:val="22"/>
          <w:u w:val="single"/>
        </w:rPr>
        <w:t>Who are the ‘privileged’ family members of an EU worker?</w:t>
      </w:r>
    </w:p>
    <w:p w:rsidRPr="004F466E" w:rsidR="000D13AE" w:rsidP="00595DD1" w:rsidRDefault="000D13AE" w14:paraId="7D176FD6" w14:textId="77777777">
      <w:pPr>
        <w:numPr>
          <w:ilvl w:val="0"/>
          <w:numId w:val="1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Spouse - definition of spouse expanded in case law (see </w:t>
      </w:r>
      <w:r w:rsidRPr="004F466E">
        <w:rPr>
          <w:rFonts w:ascii="Arial" w:hAnsi="Arial" w:eastAsia="Times New Roman" w:cs="Arial"/>
          <w:b/>
          <w:bCs/>
          <w:color w:val="3D85C6"/>
          <w:sz w:val="22"/>
          <w:szCs w:val="22"/>
        </w:rPr>
        <w:t>Coman</w:t>
      </w:r>
      <w:r w:rsidRPr="004F466E">
        <w:rPr>
          <w:rFonts w:ascii="Arial" w:hAnsi="Arial" w:eastAsia="Times New Roman" w:cs="Arial"/>
          <w:color w:val="000000"/>
          <w:sz w:val="22"/>
          <w:szCs w:val="22"/>
        </w:rPr>
        <w:t>)</w:t>
      </w:r>
    </w:p>
    <w:p w:rsidRPr="004F466E" w:rsidR="000D13AE" w:rsidP="00595DD1" w:rsidRDefault="000D13AE" w14:paraId="072A6EFD" w14:textId="77777777">
      <w:pPr>
        <w:numPr>
          <w:ilvl w:val="0"/>
          <w:numId w:val="1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Partner in registered partnership</w:t>
      </w:r>
    </w:p>
    <w:p w:rsidRPr="004F466E" w:rsidR="000D13AE" w:rsidP="00595DD1" w:rsidRDefault="000D13AE" w14:paraId="01F09856" w14:textId="77777777">
      <w:pPr>
        <w:numPr>
          <w:ilvl w:val="0"/>
          <w:numId w:val="1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Offspring under age 21 and adult dependents</w:t>
      </w:r>
    </w:p>
    <w:p w:rsidRPr="004F466E" w:rsidR="000D13AE" w:rsidP="00595DD1" w:rsidRDefault="000D13AE" w14:paraId="0610C61B" w14:textId="77777777">
      <w:pPr>
        <w:numPr>
          <w:ilvl w:val="0"/>
          <w:numId w:val="14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 ancestors</w:t>
      </w:r>
    </w:p>
    <w:p w:rsidRPr="004F466E" w:rsidR="000D13AE" w:rsidP="000D13AE" w:rsidRDefault="000D13AE" w14:paraId="4C8CA964" w14:textId="77777777">
      <w:pPr>
        <w:spacing w:after="240"/>
        <w:rPr>
          <w:rFonts w:ascii="Arial" w:hAnsi="Arial" w:eastAsia="Times New Roman" w:cs="Arial"/>
          <w:sz w:val="22"/>
          <w:szCs w:val="22"/>
        </w:rPr>
      </w:pPr>
    </w:p>
    <w:p w:rsidRPr="004F466E" w:rsidR="000D13AE" w:rsidP="000D13AE" w:rsidRDefault="00AE17E1" w14:paraId="1FD31A2A" w14:textId="7EF39957">
      <w:pPr>
        <w:pStyle w:val="Heading1"/>
        <w:rPr>
          <w:rFonts w:ascii="Arial" w:hAnsi="Arial" w:cs="Arial"/>
          <w:sz w:val="22"/>
          <w:szCs w:val="22"/>
        </w:rPr>
      </w:pPr>
      <w:bookmarkStart w:name="_Toc70540922" w:id="17"/>
      <w:r w:rsidRPr="004F466E">
        <w:rPr>
          <w:rFonts w:ascii="Arial" w:hAnsi="Arial" w:cs="Arial"/>
          <w:sz w:val="22"/>
          <w:szCs w:val="22"/>
          <w:highlight w:val="yellow"/>
        </w:rPr>
        <w:t xml:space="preserve">22 - </w:t>
      </w:r>
      <w:r w:rsidRPr="004F466E" w:rsidR="000D13AE">
        <w:rPr>
          <w:rFonts w:ascii="Arial" w:hAnsi="Arial" w:cs="Arial"/>
          <w:sz w:val="22"/>
          <w:szCs w:val="22"/>
          <w:highlight w:val="yellow"/>
        </w:rPr>
        <w:t>FREEDOM OF ESTABLISHMENT AND TO PROVIDE SERVICES</w:t>
      </w:r>
      <w:bookmarkEnd w:id="17"/>
      <w:r w:rsidRPr="004F466E" w:rsidR="000D13AE">
        <w:rPr>
          <w:rFonts w:ascii="Arial" w:hAnsi="Arial" w:cs="Arial"/>
          <w:sz w:val="22"/>
          <w:szCs w:val="22"/>
        </w:rPr>
        <w:t xml:space="preserve"> </w:t>
      </w:r>
    </w:p>
    <w:p w:rsidRPr="004F466E" w:rsidR="000D13AE" w:rsidP="000D13AE" w:rsidRDefault="000D13AE" w14:paraId="009F76B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Article 49 TFEU: Establishment</w:t>
      </w:r>
    </w:p>
    <w:p w:rsidRPr="004F466E" w:rsidR="000D13AE" w:rsidP="00595DD1" w:rsidRDefault="000D13AE" w14:paraId="009AA3A0" w14:textId="77777777">
      <w:pPr>
        <w:numPr>
          <w:ilvl w:val="0"/>
          <w:numId w:val="141"/>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does the right of establishment involve?</w:t>
      </w:r>
    </w:p>
    <w:p w:rsidRPr="004F466E" w:rsidR="000D13AE" w:rsidP="00595DD1" w:rsidRDefault="000D13AE" w14:paraId="4783F3BD" w14:textId="77777777">
      <w:pPr>
        <w:numPr>
          <w:ilvl w:val="0"/>
          <w:numId w:val="141"/>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Article 49 </w:t>
      </w:r>
      <w:r w:rsidRPr="004F466E">
        <w:rPr>
          <w:rFonts w:ascii="Arial" w:hAnsi="Arial" w:eastAsia="Times New Roman" w:cs="Arial"/>
          <w:color w:val="000000"/>
          <w:sz w:val="22"/>
          <w:szCs w:val="22"/>
        </w:rPr>
        <w:t>→ basically covers people, but also “legal persons” (companies and firms) </w:t>
      </w:r>
    </w:p>
    <w:p w:rsidRPr="004F466E" w:rsidR="000D13AE" w:rsidP="00595DD1" w:rsidRDefault="000D13AE" w14:paraId="2C2A6AFE" w14:textId="77777777">
      <w:pPr>
        <w:numPr>
          <w:ilvl w:val="1"/>
          <w:numId w:val="141"/>
        </w:numPr>
        <w:textAlignment w:val="baseline"/>
        <w:rPr>
          <w:rFonts w:ascii="Arial" w:hAnsi="Arial" w:eastAsia="Times New Roman" w:cs="Arial"/>
          <w:color w:val="000000"/>
          <w:sz w:val="22"/>
          <w:szCs w:val="22"/>
        </w:rPr>
      </w:pPr>
      <w:r w:rsidRPr="004F466E">
        <w:rPr>
          <w:rFonts w:ascii="Arial" w:hAnsi="Arial" w:eastAsia="Times New Roman" w:cs="Arial"/>
          <w:i/>
          <w:iCs/>
          <w:color w:val="1C4587"/>
          <w:sz w:val="22"/>
          <w:szCs w:val="22"/>
        </w:rPr>
        <w:t>Within the framework of the provisions set out below</w:t>
      </w:r>
      <w:r w:rsidRPr="004F466E">
        <w:rPr>
          <w:rFonts w:ascii="Arial" w:hAnsi="Arial" w:eastAsia="Times New Roman" w:cs="Arial"/>
          <w:color w:val="1C4587"/>
          <w:sz w:val="22"/>
          <w:szCs w:val="22"/>
        </w:rPr>
        <w:t xml:space="preserve">, </w:t>
      </w:r>
      <w:r w:rsidRPr="004F466E">
        <w:rPr>
          <w:rFonts w:ascii="Arial" w:hAnsi="Arial" w:eastAsia="Times New Roman" w:cs="Arial"/>
          <w:b/>
          <w:bCs/>
          <w:i/>
          <w:iCs/>
          <w:color w:val="1C4587"/>
          <w:sz w:val="22"/>
          <w:szCs w:val="22"/>
        </w:rPr>
        <w:t>restrictions on the freedom of establishment of nationals</w:t>
      </w:r>
      <w:r w:rsidRPr="004F466E">
        <w:rPr>
          <w:rFonts w:ascii="Arial" w:hAnsi="Arial" w:eastAsia="Times New Roman" w:cs="Arial"/>
          <w:i/>
          <w:iCs/>
          <w:color w:val="1C4587"/>
          <w:sz w:val="22"/>
          <w:szCs w:val="22"/>
        </w:rPr>
        <w:t xml:space="preserve"> of a Member State in the territory of another Member State </w:t>
      </w:r>
      <w:r w:rsidRPr="004F466E">
        <w:rPr>
          <w:rFonts w:ascii="Arial" w:hAnsi="Arial" w:eastAsia="Times New Roman" w:cs="Arial"/>
          <w:b/>
          <w:bCs/>
          <w:i/>
          <w:iCs/>
          <w:color w:val="1C4587"/>
          <w:sz w:val="22"/>
          <w:szCs w:val="22"/>
        </w:rPr>
        <w:t>shall be prohibited</w:t>
      </w:r>
      <w:r w:rsidRPr="004F466E">
        <w:rPr>
          <w:rFonts w:ascii="Arial" w:hAnsi="Arial" w:eastAsia="Times New Roman" w:cs="Arial"/>
          <w:i/>
          <w:iCs/>
          <w:color w:val="1C4587"/>
          <w:sz w:val="22"/>
          <w:szCs w:val="22"/>
        </w:rPr>
        <w:t>...</w:t>
      </w:r>
    </w:p>
    <w:p w:rsidRPr="004F466E" w:rsidR="000D13AE" w:rsidP="00595DD1" w:rsidRDefault="000D13AE" w14:paraId="72576EE2" w14:textId="77777777">
      <w:pPr>
        <w:numPr>
          <w:ilvl w:val="1"/>
          <w:numId w:val="141"/>
        </w:numPr>
        <w:textAlignment w:val="baseline"/>
        <w:rPr>
          <w:rFonts w:ascii="Arial" w:hAnsi="Arial" w:eastAsia="Times New Roman" w:cs="Arial"/>
          <w:color w:val="000000"/>
          <w:sz w:val="22"/>
          <w:szCs w:val="22"/>
        </w:rPr>
      </w:pPr>
      <w:r w:rsidRPr="004F466E">
        <w:rPr>
          <w:rFonts w:ascii="Arial" w:hAnsi="Arial" w:eastAsia="Times New Roman" w:cs="Arial"/>
          <w:i/>
          <w:iCs/>
          <w:color w:val="1C4587"/>
          <w:sz w:val="22"/>
          <w:szCs w:val="22"/>
        </w:rPr>
        <w:t xml:space="preserve">Freedom of establishment shall include the right to take up and pursue activities as self-employed persons and to set up and manage undertakings, </w:t>
      </w:r>
      <w:r w:rsidRPr="004F466E">
        <w:rPr>
          <w:rFonts w:ascii="Arial" w:hAnsi="Arial" w:eastAsia="Times New Roman" w:cs="Arial"/>
          <w:b/>
          <w:bCs/>
          <w:i/>
          <w:iCs/>
          <w:color w:val="1C4587"/>
          <w:sz w:val="22"/>
          <w:szCs w:val="22"/>
        </w:rPr>
        <w:t>in particular companies or firms.</w:t>
      </w:r>
      <w:r w:rsidRPr="004F466E">
        <w:rPr>
          <w:rFonts w:ascii="Arial" w:hAnsi="Arial" w:eastAsia="Times New Roman" w:cs="Arial"/>
          <w:i/>
          <w:iCs/>
          <w:color w:val="1C4587"/>
          <w:sz w:val="22"/>
          <w:szCs w:val="22"/>
        </w:rPr>
        <w:t>. under the conditions laid down for its own nationals by the law of the country where such establishment is effected..</w:t>
      </w:r>
    </w:p>
    <w:p w:rsidRPr="004F466E" w:rsidR="000D13AE" w:rsidP="00595DD1" w:rsidRDefault="000D13AE" w14:paraId="1F45C16D" w14:textId="6F50B4C7">
      <w:pPr>
        <w:numPr>
          <w:ilvl w:val="1"/>
          <w:numId w:val="14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It involves the right “to participate, </w:t>
      </w:r>
      <w:r w:rsidRPr="004F466E">
        <w:rPr>
          <w:rFonts w:ascii="Arial" w:hAnsi="Arial" w:eastAsia="Times New Roman" w:cs="Arial"/>
          <w:b/>
          <w:bCs/>
          <w:color w:val="000000"/>
          <w:sz w:val="22"/>
          <w:szCs w:val="22"/>
          <w:u w:val="single"/>
        </w:rPr>
        <w:t>on a stable and continuous basis</w:t>
      </w:r>
      <w:r w:rsidRPr="004F466E">
        <w:rPr>
          <w:rFonts w:ascii="Arial" w:hAnsi="Arial" w:eastAsia="Times New Roman" w:cs="Arial"/>
          <w:color w:val="000000"/>
          <w:sz w:val="22"/>
          <w:szCs w:val="22"/>
        </w:rPr>
        <w:t>, in the economic life of a Member State other than his state of origin and to profit therefrom, so contributing to economic and social interpenetration within the Community in the sphere of activities of self-employed persons” (</w:t>
      </w:r>
      <w:r w:rsidRPr="004F466E">
        <w:rPr>
          <w:rFonts w:ascii="Arial" w:hAnsi="Arial" w:eastAsia="Times New Roman" w:cs="Arial"/>
          <w:b/>
          <w:bCs/>
          <w:i/>
          <w:iCs/>
          <w:color w:val="FF0000"/>
          <w:sz w:val="22"/>
          <w:szCs w:val="22"/>
        </w:rPr>
        <w:t>Gebhard</w:t>
      </w:r>
      <w:r w:rsidRPr="004F466E">
        <w:rPr>
          <w:rFonts w:ascii="Arial" w:hAnsi="Arial" w:eastAsia="Times New Roman" w:cs="Arial"/>
          <w:color w:val="000000"/>
          <w:sz w:val="22"/>
          <w:szCs w:val="22"/>
        </w:rPr>
        <w:t xml:space="preserve"> case)</w:t>
      </w:r>
    </w:p>
    <w:p w:rsidRPr="004F466E" w:rsidR="000D13AE" w:rsidP="00595DD1" w:rsidRDefault="000D13AE" w14:paraId="521A26AC" w14:textId="77777777">
      <w:pPr>
        <w:numPr>
          <w:ilvl w:val="2"/>
          <w:numId w:val="14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E.g., a lawyer could be providing services OR be established in the jurisdiction (depending on the amount of time) </w:t>
      </w:r>
    </w:p>
    <w:p w:rsidRPr="004F466E" w:rsidR="000D13AE" w:rsidP="00595DD1" w:rsidRDefault="000D13AE" w14:paraId="504A778A" w14:textId="77777777">
      <w:pPr>
        <w:numPr>
          <w:ilvl w:val="2"/>
          <w:numId w:val="141"/>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Right to do so under the same conditions nationals experience </w:t>
      </w:r>
    </w:p>
    <w:p w:rsidRPr="004F466E" w:rsidR="000D13AE" w:rsidP="00595DD1" w:rsidRDefault="000D13AE" w14:paraId="53D8C7EB" w14:textId="77777777">
      <w:pPr>
        <w:numPr>
          <w:ilvl w:val="1"/>
          <w:numId w:val="14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Issues → Corporate mobility and companies picking a jurisdiction in which there’s light legal regulation (like a Delaware) </w:t>
      </w:r>
    </w:p>
    <w:p w:rsidRPr="004F466E" w:rsidR="000D13AE" w:rsidP="000D13AE" w:rsidRDefault="000D13AE" w14:paraId="3E7A5398"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Freedom of Establishment</w:t>
      </w:r>
    </w:p>
    <w:p w:rsidRPr="004F466E" w:rsidR="000D13AE" w:rsidP="00595DD1" w:rsidRDefault="000D13AE" w14:paraId="75E5C429" w14:textId="5FCA927A">
      <w:pPr>
        <w:numPr>
          <w:ilvl w:val="0"/>
          <w:numId w:val="142"/>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EU law on freedom of establishment is similar to the law on free movement of </w:t>
      </w:r>
      <w:r w:rsidRPr="004F466E">
        <w:rPr>
          <w:rFonts w:ascii="Arial" w:hAnsi="Arial" w:eastAsia="Times New Roman" w:cs="Arial"/>
          <w:b/>
          <w:bCs/>
          <w:i/>
          <w:iCs/>
          <w:color w:val="000000"/>
          <w:sz w:val="22"/>
          <w:szCs w:val="22"/>
        </w:rPr>
        <w:t>workers</w:t>
      </w:r>
      <w:r w:rsidRPr="004F466E">
        <w:rPr>
          <w:rFonts w:ascii="Arial" w:hAnsi="Arial" w:eastAsia="Times New Roman" w:cs="Arial"/>
          <w:color w:val="000000"/>
          <w:sz w:val="22"/>
          <w:szCs w:val="22"/>
        </w:rPr>
        <w:t xml:space="preserve">, providing legal regulation of </w:t>
      </w:r>
      <w:r w:rsidRPr="004F466E">
        <w:rPr>
          <w:rFonts w:ascii="Arial" w:hAnsi="Arial" w:eastAsia="Times New Roman" w:cs="Arial"/>
          <w:b/>
          <w:bCs/>
          <w:i/>
          <w:iCs/>
          <w:color w:val="000000"/>
          <w:sz w:val="22"/>
          <w:szCs w:val="22"/>
        </w:rPr>
        <w:t>the rights of self-employed</w:t>
      </w:r>
      <w:r w:rsidRPr="004F466E">
        <w:rPr>
          <w:rFonts w:ascii="Arial" w:hAnsi="Arial" w:eastAsia="Times New Roman" w:cs="Arial"/>
          <w:i/>
          <w:iCs/>
          <w:color w:val="000000"/>
          <w:sz w:val="22"/>
          <w:szCs w:val="22"/>
        </w:rPr>
        <w:t xml:space="preserve">, </w:t>
      </w:r>
      <w:r w:rsidRPr="004F466E">
        <w:rPr>
          <w:rFonts w:ascii="Arial" w:hAnsi="Arial" w:eastAsia="Times New Roman" w:cs="Arial"/>
          <w:b/>
          <w:bCs/>
          <w:i/>
          <w:iCs/>
          <w:color w:val="000000"/>
          <w:sz w:val="22"/>
          <w:szCs w:val="22"/>
        </w:rPr>
        <w:t>rather than employed persons</w:t>
      </w:r>
      <w:r w:rsidRPr="004F466E">
        <w:rPr>
          <w:rFonts w:ascii="Arial" w:hAnsi="Arial" w:eastAsia="Times New Roman" w:cs="Arial"/>
          <w:color w:val="000000"/>
          <w:sz w:val="22"/>
          <w:szCs w:val="22"/>
        </w:rPr>
        <w:t>.  A worker is someone employed under the direction of another for remuneration, whereas a self-employed person (plumber, doctor, dentist, lawyer etc</w:t>
      </w:r>
      <w:r w:rsidR="00071FB0">
        <w:rPr>
          <w:rFonts w:ascii="Arial" w:hAnsi="Arial" w:eastAsia="Times New Roman" w:cs="Arial"/>
          <w:color w:val="000000"/>
          <w:sz w:val="22"/>
          <w:szCs w:val="22"/>
        </w:rPr>
        <w:t>.</w:t>
      </w:r>
      <w:r w:rsidRPr="004F466E">
        <w:rPr>
          <w:rFonts w:ascii="Arial" w:hAnsi="Arial" w:eastAsia="Times New Roman" w:cs="Arial"/>
          <w:color w:val="000000"/>
          <w:sz w:val="22"/>
          <w:szCs w:val="22"/>
        </w:rPr>
        <w:t>) works for themselves. (A difficult/contentious distinction nowadays in the gig economy)</w:t>
      </w:r>
    </w:p>
    <w:p w:rsidRPr="004F466E" w:rsidR="000D13AE" w:rsidP="00595DD1" w:rsidRDefault="000D13AE" w14:paraId="0AA33FD9" w14:textId="77777777">
      <w:pPr>
        <w:numPr>
          <w:ilvl w:val="0"/>
          <w:numId w:val="1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There are two dimensions to the freedom of establishment:  </w:t>
      </w:r>
    </w:p>
    <w:p w:rsidRPr="004F466E" w:rsidR="000D13AE" w:rsidP="00595DD1" w:rsidRDefault="000D13AE" w14:paraId="33D5317D" w14:textId="77777777">
      <w:pPr>
        <w:numPr>
          <w:ilvl w:val="1"/>
          <w:numId w:val="1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‘natural persons’ (individuals) vs. ‘legal persons’  (companies.)</w:t>
      </w:r>
    </w:p>
    <w:p w:rsidRPr="004F466E" w:rsidR="000D13AE" w:rsidP="00595DD1" w:rsidRDefault="000D13AE" w14:paraId="14D85118" w14:textId="77777777">
      <w:pPr>
        <w:numPr>
          <w:ilvl w:val="0"/>
          <w:numId w:val="1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emphasis in freedom of establishment is the freedom to </w:t>
      </w:r>
      <w:r w:rsidRPr="004F466E">
        <w:rPr>
          <w:rFonts w:ascii="Arial" w:hAnsi="Arial" w:eastAsia="Times New Roman" w:cs="Arial"/>
          <w:b/>
          <w:bCs/>
          <w:color w:val="000000"/>
          <w:sz w:val="22"/>
          <w:szCs w:val="22"/>
          <w:u w:val="single"/>
        </w:rPr>
        <w:t>settle/set</w:t>
      </w:r>
      <w:r w:rsidRPr="004F466E">
        <w:rPr>
          <w:rFonts w:ascii="Arial" w:hAnsi="Arial" w:eastAsia="Times New Roman" w:cs="Arial"/>
          <w:color w:val="000000"/>
          <w:sz w:val="22"/>
          <w:szCs w:val="22"/>
        </w:rPr>
        <w:t xml:space="preserve"> up a base in a member state other than that of one’s nationality or place of incorporation, with </w:t>
      </w:r>
      <w:r w:rsidRPr="004F466E">
        <w:rPr>
          <w:rFonts w:ascii="Arial" w:hAnsi="Arial" w:eastAsia="Times New Roman" w:cs="Arial"/>
          <w:b/>
          <w:bCs/>
          <w:color w:val="000000"/>
          <w:sz w:val="22"/>
          <w:szCs w:val="22"/>
          <w:u w:val="single"/>
        </w:rPr>
        <w:t>equality of treatment and without undue restriction</w:t>
      </w:r>
    </w:p>
    <w:p w:rsidRPr="004F466E" w:rsidR="000D13AE" w:rsidP="00595DD1" w:rsidRDefault="000D13AE" w14:paraId="49ABC08A" w14:textId="77777777">
      <w:pPr>
        <w:numPr>
          <w:ilvl w:val="1"/>
          <w:numId w:val="14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NOT a temporary thing (as opposed to providing services) </w:t>
      </w:r>
    </w:p>
    <w:p w:rsidRPr="004F466E" w:rsidR="000D13AE" w:rsidP="000D13AE" w:rsidRDefault="000D13AE" w14:paraId="5D063829"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Establishment of natural vs legal persons</w:t>
      </w:r>
    </w:p>
    <w:p w:rsidRPr="004F466E" w:rsidR="000D13AE" w:rsidP="00595DD1" w:rsidRDefault="000D13AE" w14:paraId="52A5686A" w14:textId="77777777">
      <w:pPr>
        <w:numPr>
          <w:ilvl w:val="0"/>
          <w:numId w:val="14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Natural persons → Main issues are… </w:t>
      </w:r>
    </w:p>
    <w:p w:rsidRPr="004F466E" w:rsidR="000D13AE" w:rsidP="00595DD1" w:rsidRDefault="000D13AE" w14:paraId="2EA39D73" w14:textId="77777777">
      <w:pPr>
        <w:numPr>
          <w:ilvl w:val="1"/>
          <w:numId w:val="1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NOT </w:t>
      </w:r>
      <w:r w:rsidRPr="004F466E">
        <w:rPr>
          <w:rFonts w:ascii="Arial" w:hAnsi="Arial" w:eastAsia="Times New Roman" w:cs="Arial"/>
          <w:i/>
          <w:iCs/>
          <w:color w:val="000000"/>
          <w:sz w:val="22"/>
          <w:szCs w:val="22"/>
        </w:rPr>
        <w:t>who</w:t>
      </w:r>
      <w:r w:rsidRPr="004F466E">
        <w:rPr>
          <w:rFonts w:ascii="Arial" w:hAnsi="Arial" w:eastAsia="Times New Roman" w:cs="Arial"/>
          <w:color w:val="000000"/>
          <w:sz w:val="22"/>
          <w:szCs w:val="22"/>
        </w:rPr>
        <w:t xml:space="preserve"> has the right (as with ‘workers’), or what ‘establishment’ or ‘services’ means, </w:t>
      </w:r>
    </w:p>
    <w:p w:rsidRPr="004F466E" w:rsidR="000D13AE" w:rsidP="00595DD1" w:rsidRDefault="00071FB0" w14:paraId="55DC10AE" w14:textId="500F92FA">
      <w:pPr>
        <w:numPr>
          <w:ilvl w:val="1"/>
          <w:numId w:val="1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YES,</w:t>
      </w:r>
      <w:r w:rsidRPr="004F466E" w:rsidR="000D13AE">
        <w:rPr>
          <w:rFonts w:ascii="Arial" w:hAnsi="Arial" w:eastAsia="Times New Roman" w:cs="Arial"/>
          <w:color w:val="000000"/>
          <w:sz w:val="22"/>
          <w:szCs w:val="22"/>
        </w:rPr>
        <w:t xml:space="preserve"> </w:t>
      </w:r>
      <w:r w:rsidRPr="004F466E" w:rsidR="000D13AE">
        <w:rPr>
          <w:rFonts w:ascii="Arial" w:hAnsi="Arial" w:eastAsia="Times New Roman" w:cs="Arial"/>
          <w:b/>
          <w:bCs/>
          <w:color w:val="000000"/>
          <w:sz w:val="22"/>
          <w:szCs w:val="22"/>
        </w:rPr>
        <w:t xml:space="preserve">what kinds of </w:t>
      </w:r>
      <w:r w:rsidRPr="004F466E" w:rsidR="000D13AE">
        <w:rPr>
          <w:rFonts w:ascii="Arial" w:hAnsi="Arial" w:eastAsia="Times New Roman" w:cs="Arial"/>
          <w:b/>
          <w:bCs/>
          <w:color w:val="000000"/>
          <w:sz w:val="22"/>
          <w:szCs w:val="22"/>
          <w:u w:val="single"/>
        </w:rPr>
        <w:t>restrictions</w:t>
      </w:r>
      <w:r w:rsidRPr="004F466E" w:rsidR="000D13AE">
        <w:rPr>
          <w:rFonts w:ascii="Arial" w:hAnsi="Arial" w:eastAsia="Times New Roman" w:cs="Arial"/>
          <w:b/>
          <w:bCs/>
          <w:color w:val="000000"/>
          <w:sz w:val="22"/>
          <w:szCs w:val="22"/>
        </w:rPr>
        <w:t xml:space="preserve"> imposed by MS on an EU national’s right of establishment or to provide or receive services in another MS </w:t>
      </w:r>
      <w:r w:rsidRPr="004F466E" w:rsidR="000D13AE">
        <w:rPr>
          <w:rFonts w:ascii="Arial" w:hAnsi="Arial" w:eastAsia="Times New Roman" w:cs="Arial"/>
          <w:b/>
          <w:bCs/>
          <w:color w:val="000000"/>
          <w:sz w:val="22"/>
          <w:szCs w:val="22"/>
          <w:u w:val="single"/>
        </w:rPr>
        <w:t>can or cannot be justified</w:t>
      </w:r>
      <w:r w:rsidRPr="004F466E" w:rsidR="000D13AE">
        <w:rPr>
          <w:rFonts w:ascii="Arial" w:hAnsi="Arial" w:eastAsia="Times New Roman" w:cs="Arial"/>
          <w:color w:val="000000"/>
          <w:sz w:val="22"/>
          <w:szCs w:val="22"/>
        </w:rPr>
        <w:t>.</w:t>
      </w:r>
    </w:p>
    <w:p w:rsidRPr="004F466E" w:rsidR="000D13AE" w:rsidP="00595DD1" w:rsidRDefault="000D13AE" w14:paraId="7678BD1F" w14:textId="77777777">
      <w:pPr>
        <w:numPr>
          <w:ilvl w:val="0"/>
          <w:numId w:val="14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Legal persons/companies → Main issue is </w:t>
      </w:r>
      <w:r w:rsidRPr="004F466E">
        <w:rPr>
          <w:rFonts w:ascii="Arial" w:hAnsi="Arial" w:eastAsia="Times New Roman" w:cs="Arial"/>
          <w:b/>
          <w:bCs/>
          <w:color w:val="000000"/>
          <w:sz w:val="22"/>
          <w:szCs w:val="22"/>
        </w:rPr>
        <w:t>what ‘establishment’ means in EU law</w:t>
      </w:r>
      <w:r w:rsidRPr="004F466E">
        <w:rPr>
          <w:rFonts w:ascii="Arial" w:hAnsi="Arial" w:eastAsia="Times New Roman" w:cs="Arial"/>
          <w:color w:val="000000"/>
          <w:sz w:val="22"/>
          <w:szCs w:val="22"/>
        </w:rPr>
        <w:t xml:space="preserve">, and how it relates to the </w:t>
      </w:r>
      <w:r w:rsidRPr="004F466E">
        <w:rPr>
          <w:rFonts w:ascii="Arial" w:hAnsi="Arial" w:eastAsia="Times New Roman" w:cs="Arial"/>
          <w:b/>
          <w:bCs/>
          <w:color w:val="000000"/>
          <w:sz w:val="22"/>
          <w:szCs w:val="22"/>
        </w:rPr>
        <w:t>legal doctrine of ‘incorporation’</w:t>
      </w:r>
      <w:r w:rsidRPr="004F466E">
        <w:rPr>
          <w:rFonts w:ascii="Arial" w:hAnsi="Arial" w:eastAsia="Times New Roman" w:cs="Arial"/>
          <w:color w:val="000000"/>
          <w:sz w:val="22"/>
          <w:szCs w:val="22"/>
        </w:rPr>
        <w:t xml:space="preserve"> has given rise to complex case law: </w:t>
      </w:r>
      <w:r w:rsidRPr="004F466E">
        <w:rPr>
          <w:rFonts w:ascii="Arial" w:hAnsi="Arial" w:eastAsia="Times New Roman" w:cs="Arial"/>
          <w:i/>
          <w:iCs/>
          <w:color w:val="000000"/>
          <w:sz w:val="22"/>
          <w:szCs w:val="22"/>
        </w:rPr>
        <w:t>Daily Mail</w:t>
      </w:r>
      <w:r w:rsidRPr="004F466E">
        <w:rPr>
          <w:rFonts w:ascii="Arial" w:hAnsi="Arial" w:eastAsia="Times New Roman" w:cs="Arial"/>
          <w:color w:val="000000"/>
          <w:sz w:val="22"/>
          <w:szCs w:val="22"/>
        </w:rPr>
        <w:t xml:space="preserve">, </w:t>
      </w:r>
      <w:r w:rsidRPr="004F466E">
        <w:rPr>
          <w:rFonts w:ascii="Arial" w:hAnsi="Arial" w:eastAsia="Times New Roman" w:cs="Arial"/>
          <w:b/>
          <w:bCs/>
          <w:i/>
          <w:iCs/>
          <w:color w:val="000000"/>
          <w:sz w:val="22"/>
          <w:szCs w:val="22"/>
          <w:u w:val="single"/>
        </w:rPr>
        <w:t>Centros</w:t>
      </w:r>
      <w:r w:rsidRPr="004F466E">
        <w:rPr>
          <w:rFonts w:ascii="Arial" w:hAnsi="Arial" w:eastAsia="Times New Roman" w:cs="Arial"/>
          <w:color w:val="000000"/>
          <w:sz w:val="22"/>
          <w:szCs w:val="22"/>
        </w:rPr>
        <w:t xml:space="preserve">, to </w:t>
      </w:r>
      <w:r w:rsidRPr="004F466E">
        <w:rPr>
          <w:rFonts w:ascii="Arial" w:hAnsi="Arial" w:eastAsia="Times New Roman" w:cs="Arial"/>
          <w:i/>
          <w:iCs/>
          <w:color w:val="000000"/>
          <w:sz w:val="22"/>
          <w:szCs w:val="22"/>
        </w:rPr>
        <w:t>Uberseering</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Van Koophandel</w:t>
      </w:r>
      <w:r w:rsidRPr="004F466E">
        <w:rPr>
          <w:rFonts w:ascii="Arial" w:hAnsi="Arial" w:eastAsia="Times New Roman" w:cs="Arial"/>
          <w:color w:val="000000"/>
          <w:sz w:val="22"/>
          <w:szCs w:val="22"/>
        </w:rPr>
        <w:t>/</w:t>
      </w:r>
      <w:r w:rsidRPr="004F466E">
        <w:rPr>
          <w:rFonts w:ascii="Arial" w:hAnsi="Arial" w:eastAsia="Times New Roman" w:cs="Arial"/>
          <w:i/>
          <w:iCs/>
          <w:color w:val="000000"/>
          <w:sz w:val="22"/>
          <w:szCs w:val="22"/>
        </w:rPr>
        <w:t>Inspire Art,</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Cartesio</w:t>
      </w:r>
      <w:r w:rsidRPr="004F466E">
        <w:rPr>
          <w:rFonts w:ascii="Arial" w:hAnsi="Arial" w:eastAsia="Times New Roman" w:cs="Arial"/>
          <w:color w:val="000000"/>
          <w:sz w:val="22"/>
          <w:szCs w:val="22"/>
        </w:rPr>
        <w:t xml:space="preserve"> , </w:t>
      </w:r>
      <w:r w:rsidRPr="004F466E">
        <w:rPr>
          <w:rFonts w:ascii="Arial" w:hAnsi="Arial" w:eastAsia="Times New Roman" w:cs="Arial"/>
          <w:i/>
          <w:iCs/>
          <w:color w:val="000000"/>
          <w:sz w:val="22"/>
          <w:szCs w:val="22"/>
        </w:rPr>
        <w:t>Polbud</w:t>
      </w:r>
    </w:p>
    <w:p w:rsidRPr="004F466E" w:rsidR="000D13AE" w:rsidP="00595DD1" w:rsidRDefault="000D13AE" w14:paraId="10FC4D45" w14:textId="77777777">
      <w:pPr>
        <w:numPr>
          <w:ilvl w:val="0"/>
          <w:numId w:val="143"/>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Incorporation</w:t>
      </w:r>
      <w:r w:rsidRPr="004F466E">
        <w:rPr>
          <w:rFonts w:ascii="Arial" w:hAnsi="Arial" w:eastAsia="Times New Roman" w:cs="Arial"/>
          <w:color w:val="000000"/>
          <w:sz w:val="22"/>
          <w:szCs w:val="22"/>
        </w:rPr>
        <w:t xml:space="preserve"> in a member state is, for a company, similar to possessing the </w:t>
      </w:r>
      <w:r w:rsidRPr="004F466E">
        <w:rPr>
          <w:rFonts w:ascii="Arial" w:hAnsi="Arial" w:eastAsia="Times New Roman" w:cs="Arial"/>
          <w:i/>
          <w:iCs/>
          <w:color w:val="000000"/>
          <w:sz w:val="22"/>
          <w:szCs w:val="22"/>
        </w:rPr>
        <w:t>nationality</w:t>
      </w:r>
      <w:r w:rsidRPr="004F466E">
        <w:rPr>
          <w:rFonts w:ascii="Arial" w:hAnsi="Arial" w:eastAsia="Times New Roman" w:cs="Arial"/>
          <w:color w:val="000000"/>
          <w:sz w:val="22"/>
          <w:szCs w:val="22"/>
        </w:rPr>
        <w:t xml:space="preserve"> of a member state, for a natural person/individual: </w:t>
      </w:r>
      <w:r w:rsidRPr="004F466E">
        <w:rPr>
          <w:rFonts w:ascii="Arial" w:hAnsi="Arial" w:eastAsia="Times New Roman" w:cs="Arial"/>
          <w:b/>
          <w:bCs/>
          <w:color w:val="000000"/>
          <w:sz w:val="22"/>
          <w:szCs w:val="22"/>
        </w:rPr>
        <w:t>it is the legal basis from which the rights and freedoms guaranteed by EU law follow</w:t>
      </w:r>
      <w:r w:rsidRPr="004F466E">
        <w:rPr>
          <w:rFonts w:ascii="Arial" w:hAnsi="Arial" w:eastAsia="Times New Roman" w:cs="Arial"/>
          <w:color w:val="000000"/>
          <w:sz w:val="22"/>
          <w:szCs w:val="22"/>
        </w:rPr>
        <w:t>.</w:t>
      </w:r>
    </w:p>
    <w:p w:rsidRPr="004F466E" w:rsidR="000D13AE" w:rsidP="000D13AE" w:rsidRDefault="000D13AE" w14:paraId="3A2CFF0C"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Article 56 TFEU: Services</w:t>
      </w:r>
    </w:p>
    <w:p w:rsidRPr="004F466E" w:rsidR="000D13AE" w:rsidP="00595DD1" w:rsidRDefault="000D13AE" w14:paraId="6B4144ED" w14:textId="77777777">
      <w:pPr>
        <w:numPr>
          <w:ilvl w:val="0"/>
          <w:numId w:val="144"/>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What does the free movement of services guaranteed by </w:t>
      </w:r>
      <w:r w:rsidRPr="004F466E">
        <w:rPr>
          <w:rFonts w:ascii="Arial" w:hAnsi="Arial" w:eastAsia="Times New Roman" w:cs="Arial"/>
          <w:b/>
          <w:bCs/>
          <w:color w:val="000000"/>
          <w:sz w:val="22"/>
          <w:szCs w:val="22"/>
        </w:rPr>
        <w:t xml:space="preserve">Art 56 </w:t>
      </w:r>
      <w:r w:rsidRPr="004F466E">
        <w:rPr>
          <w:rFonts w:ascii="Arial" w:hAnsi="Arial" w:eastAsia="Times New Roman" w:cs="Arial"/>
          <w:color w:val="000000"/>
          <w:sz w:val="22"/>
          <w:szCs w:val="22"/>
        </w:rPr>
        <w:t>provide?:   “</w:t>
      </w:r>
      <w:r w:rsidRPr="004F466E">
        <w:rPr>
          <w:rFonts w:ascii="Arial" w:hAnsi="Arial" w:eastAsia="Times New Roman" w:cs="Arial"/>
          <w:i/>
          <w:iCs/>
          <w:color w:val="1C4587"/>
          <w:sz w:val="22"/>
          <w:szCs w:val="22"/>
        </w:rPr>
        <w:t xml:space="preserve">Within the framework of the provisions set out below, </w:t>
      </w:r>
      <w:r w:rsidRPr="004F466E">
        <w:rPr>
          <w:rFonts w:ascii="Arial" w:hAnsi="Arial" w:eastAsia="Times New Roman" w:cs="Arial"/>
          <w:b/>
          <w:bCs/>
          <w:i/>
          <w:iCs/>
          <w:color w:val="1C4587"/>
          <w:sz w:val="22"/>
          <w:szCs w:val="22"/>
          <w:u w:val="single"/>
        </w:rPr>
        <w:t xml:space="preserve">restrictions on freedom to provide services </w:t>
      </w:r>
      <w:r w:rsidRPr="004F466E">
        <w:rPr>
          <w:rFonts w:ascii="Arial" w:hAnsi="Arial" w:eastAsia="Times New Roman" w:cs="Arial"/>
          <w:i/>
          <w:iCs/>
          <w:color w:val="1C4587"/>
          <w:sz w:val="22"/>
          <w:szCs w:val="22"/>
          <w:u w:val="single"/>
        </w:rPr>
        <w:t xml:space="preserve">within the Union </w:t>
      </w:r>
      <w:r w:rsidRPr="004F466E">
        <w:rPr>
          <w:rFonts w:ascii="Arial" w:hAnsi="Arial" w:eastAsia="Times New Roman" w:cs="Arial"/>
          <w:b/>
          <w:bCs/>
          <w:i/>
          <w:iCs/>
          <w:color w:val="1C4587"/>
          <w:sz w:val="22"/>
          <w:szCs w:val="22"/>
          <w:u w:val="single"/>
        </w:rPr>
        <w:t xml:space="preserve">shall be prohibited </w:t>
      </w:r>
      <w:r w:rsidRPr="004F466E">
        <w:rPr>
          <w:rFonts w:ascii="Arial" w:hAnsi="Arial" w:eastAsia="Times New Roman" w:cs="Arial"/>
          <w:i/>
          <w:iCs/>
          <w:color w:val="1C4587"/>
          <w:sz w:val="22"/>
          <w:szCs w:val="22"/>
          <w:u w:val="single"/>
        </w:rPr>
        <w:t xml:space="preserve">in respect of nationals of Member States </w:t>
      </w:r>
      <w:r w:rsidRPr="004F466E">
        <w:rPr>
          <w:rFonts w:ascii="Arial" w:hAnsi="Arial" w:eastAsia="Times New Roman" w:cs="Arial"/>
          <w:i/>
          <w:iCs/>
          <w:color w:val="1C4587"/>
          <w:sz w:val="22"/>
          <w:szCs w:val="22"/>
        </w:rPr>
        <w:t>who are established in a Member State other than that of the person for whom the services are intended</w:t>
      </w:r>
      <w:r w:rsidRPr="004F466E">
        <w:rPr>
          <w:rFonts w:ascii="Arial" w:hAnsi="Arial" w:eastAsia="Times New Roman" w:cs="Arial"/>
          <w:color w:val="1C4587"/>
          <w:sz w:val="22"/>
          <w:szCs w:val="22"/>
        </w:rPr>
        <w:t>”.</w:t>
      </w:r>
    </w:p>
    <w:p w:rsidRPr="004F466E" w:rsidR="000D13AE" w:rsidP="00595DD1" w:rsidRDefault="000D13AE" w14:paraId="41FE2292" w14:textId="77777777">
      <w:pPr>
        <w:numPr>
          <w:ilvl w:val="1"/>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Restrictions on services prohibited + right to carry out those services under same condition as other nationals</w:t>
      </w:r>
    </w:p>
    <w:p w:rsidRPr="004F466E" w:rsidR="000D13AE" w:rsidP="00595DD1" w:rsidRDefault="000D13AE" w14:paraId="4D811939" w14:textId="77777777">
      <w:pPr>
        <w:numPr>
          <w:ilvl w:val="0"/>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Note </w:t>
      </w:r>
      <w:r w:rsidRPr="004F466E">
        <w:rPr>
          <w:rFonts w:ascii="Arial" w:hAnsi="Arial" w:eastAsia="Times New Roman" w:cs="Arial"/>
          <w:b/>
          <w:bCs/>
          <w:color w:val="000000"/>
          <w:sz w:val="22"/>
          <w:szCs w:val="22"/>
        </w:rPr>
        <w:t>temporary vs permanent</w:t>
      </w:r>
      <w:r w:rsidRPr="004F466E">
        <w:rPr>
          <w:rFonts w:ascii="Arial" w:hAnsi="Arial" w:eastAsia="Times New Roman" w:cs="Arial"/>
          <w:color w:val="000000"/>
          <w:sz w:val="22"/>
          <w:szCs w:val="22"/>
        </w:rPr>
        <w:t xml:space="preserve"> provision of services is what distinguishes the field of </w:t>
      </w:r>
      <w:r w:rsidRPr="004F466E">
        <w:rPr>
          <w:rFonts w:ascii="Arial" w:hAnsi="Arial" w:eastAsia="Times New Roman" w:cs="Arial"/>
          <w:b/>
          <w:bCs/>
          <w:color w:val="000000"/>
          <w:sz w:val="22"/>
          <w:szCs w:val="22"/>
        </w:rPr>
        <w:t>Art 49 (establishment - permanent) from Art 56 (services - temporary) </w:t>
      </w:r>
    </w:p>
    <w:p w:rsidRPr="004F466E" w:rsidR="000D13AE" w:rsidP="00595DD1" w:rsidRDefault="000D13AE" w14:paraId="6CB185E8" w14:textId="77777777">
      <w:pPr>
        <w:numPr>
          <w:ilvl w:val="1"/>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 two are </w:t>
      </w:r>
      <w:r w:rsidRPr="004F466E">
        <w:rPr>
          <w:rFonts w:ascii="Arial" w:hAnsi="Arial" w:eastAsia="Times New Roman" w:cs="Arial"/>
          <w:i/>
          <w:iCs/>
          <w:color w:val="000000"/>
          <w:sz w:val="22"/>
          <w:szCs w:val="22"/>
        </w:rPr>
        <w:t>connected</w:t>
      </w:r>
      <w:r w:rsidRPr="004F466E">
        <w:rPr>
          <w:rFonts w:ascii="Arial" w:hAnsi="Arial" w:eastAsia="Times New Roman" w:cs="Arial"/>
          <w:color w:val="000000"/>
          <w:sz w:val="22"/>
          <w:szCs w:val="22"/>
        </w:rPr>
        <w:t xml:space="preserve"> in that a person or company must be </w:t>
      </w:r>
      <w:r w:rsidRPr="004F466E">
        <w:rPr>
          <w:rFonts w:ascii="Arial" w:hAnsi="Arial" w:eastAsia="Times New Roman" w:cs="Arial"/>
          <w:color w:val="000000"/>
          <w:sz w:val="22"/>
          <w:szCs w:val="22"/>
          <w:u w:val="single"/>
        </w:rPr>
        <w:t>established in the EU</w:t>
      </w:r>
      <w:r w:rsidRPr="004F466E">
        <w:rPr>
          <w:rFonts w:ascii="Arial" w:hAnsi="Arial" w:eastAsia="Times New Roman" w:cs="Arial"/>
          <w:color w:val="000000"/>
          <w:sz w:val="22"/>
          <w:szCs w:val="22"/>
        </w:rPr>
        <w:t xml:space="preserve"> in order to avail of the freedom to provide services there.</w:t>
      </w:r>
    </w:p>
    <w:p w:rsidRPr="004F466E" w:rsidR="000D13AE" w:rsidP="00595DD1" w:rsidRDefault="000D13AE" w14:paraId="716B0C31" w14:textId="77777777">
      <w:pPr>
        <w:numPr>
          <w:ilvl w:val="0"/>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In both cases (establishment and services), the ‘framework’ referred to in the Treaty, in Arts 56 and 49, refers to the adoption of </w:t>
      </w:r>
      <w:r w:rsidRPr="004F466E">
        <w:rPr>
          <w:rFonts w:ascii="Arial" w:hAnsi="Arial" w:eastAsia="Times New Roman" w:cs="Arial"/>
          <w:b/>
          <w:bCs/>
          <w:color w:val="000000"/>
          <w:sz w:val="22"/>
          <w:szCs w:val="22"/>
        </w:rPr>
        <w:t>legislation to facilitate free movement</w:t>
      </w:r>
      <w:r w:rsidRPr="004F466E">
        <w:rPr>
          <w:rFonts w:ascii="Arial" w:hAnsi="Arial" w:eastAsia="Times New Roman" w:cs="Arial"/>
          <w:color w:val="000000"/>
          <w:sz w:val="22"/>
          <w:szCs w:val="22"/>
        </w:rPr>
        <w:t>.  </w:t>
      </w:r>
    </w:p>
    <w:p w:rsidRPr="004F466E" w:rsidR="000D13AE" w:rsidP="00595DD1" w:rsidRDefault="000D13AE" w14:paraId="32BF97D5" w14:textId="77777777">
      <w:pPr>
        <w:numPr>
          <w:ilvl w:val="1"/>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Like in free movement of goods, a lot of ‘harmonizing’ and ‘mutual recognition’ legislation (especially in recognition of qualifications and training) </w:t>
      </w:r>
    </w:p>
    <w:p w:rsidRPr="004F466E" w:rsidR="000D13AE" w:rsidP="00595DD1" w:rsidRDefault="000D13AE" w14:paraId="7B308CBC" w14:textId="77777777">
      <w:pPr>
        <w:numPr>
          <w:ilvl w:val="1"/>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Once there is harmonizing EU legislation, national obstacles/restrictions are harder to justify.  </w:t>
      </w:r>
    </w:p>
    <w:p w:rsidRPr="004F466E" w:rsidR="000D13AE" w:rsidP="00595DD1" w:rsidRDefault="000D13AE" w14:paraId="1093F7A5" w14:textId="77777777">
      <w:pPr>
        <w:numPr>
          <w:ilvl w:val="1"/>
          <w:numId w:val="14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Important harmonizing directives: Directive 2005/36 (recognition of professional qualifications), Directive 2006/123 (services), profession-specific Directives (medicine, veterinary, lawyers, financial services etc)</w:t>
      </w:r>
    </w:p>
    <w:p w:rsidRPr="004F466E" w:rsidR="000D13AE" w:rsidP="000D13AE" w:rsidRDefault="000D13AE" w14:paraId="1790256C"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Free Movement of Services</w:t>
      </w:r>
    </w:p>
    <w:p w:rsidRPr="004F466E" w:rsidR="000D13AE" w:rsidP="00595DD1" w:rsidRDefault="000D13AE" w14:paraId="0FF867B8" w14:textId="77777777">
      <w:pPr>
        <w:numPr>
          <w:ilvl w:val="0"/>
          <w:numId w:val="145"/>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Key Issues: </w:t>
      </w:r>
      <w:r w:rsidRPr="004F466E">
        <w:rPr>
          <w:rFonts w:ascii="Arial" w:hAnsi="Arial" w:eastAsia="Times New Roman" w:cs="Arial"/>
          <w:b/>
          <w:bCs/>
          <w:color w:val="000000"/>
          <w:sz w:val="22"/>
          <w:szCs w:val="22"/>
        </w:rPr>
        <w:t xml:space="preserve">Mobility. </w:t>
      </w:r>
      <w:r w:rsidRPr="004F466E">
        <w:rPr>
          <w:rFonts w:ascii="Arial" w:hAnsi="Arial" w:eastAsia="Times New Roman" w:cs="Arial"/>
          <w:color w:val="000000"/>
          <w:sz w:val="22"/>
          <w:szCs w:val="22"/>
        </w:rPr>
        <w:t>Services can move and if you’re a service provider you might want to be a service provider in multiple states. </w:t>
      </w:r>
    </w:p>
    <w:p w:rsidRPr="004F466E" w:rsidR="000D13AE" w:rsidP="00595DD1" w:rsidRDefault="000D13AE" w14:paraId="47AFBC42" w14:textId="77777777">
      <w:pPr>
        <w:numPr>
          <w:ilvl w:val="0"/>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While the free movement of </w:t>
      </w:r>
      <w:r w:rsidRPr="004F466E">
        <w:rPr>
          <w:rFonts w:ascii="Arial" w:hAnsi="Arial" w:eastAsia="Times New Roman" w:cs="Arial"/>
          <w:b/>
          <w:bCs/>
          <w:i/>
          <w:iCs/>
          <w:color w:val="000000"/>
          <w:sz w:val="22"/>
          <w:szCs w:val="22"/>
        </w:rPr>
        <w:t>services</w:t>
      </w:r>
      <w:r w:rsidRPr="004F466E">
        <w:rPr>
          <w:rFonts w:ascii="Arial" w:hAnsi="Arial" w:eastAsia="Times New Roman" w:cs="Arial"/>
          <w:color w:val="000000"/>
          <w:sz w:val="22"/>
          <w:szCs w:val="22"/>
        </w:rPr>
        <w:t xml:space="preserve"> (FMS) has much in common with freedom of </w:t>
      </w:r>
      <w:r w:rsidRPr="004F466E">
        <w:rPr>
          <w:rFonts w:ascii="Arial" w:hAnsi="Arial" w:eastAsia="Times New Roman" w:cs="Arial"/>
          <w:b/>
          <w:bCs/>
          <w:i/>
          <w:iCs/>
          <w:color w:val="000000"/>
          <w:sz w:val="22"/>
          <w:szCs w:val="22"/>
        </w:rPr>
        <w:t>establishment</w:t>
      </w:r>
      <w:r w:rsidRPr="004F466E">
        <w:rPr>
          <w:rFonts w:ascii="Arial" w:hAnsi="Arial" w:eastAsia="Times New Roman" w:cs="Arial"/>
          <w:color w:val="000000"/>
          <w:sz w:val="22"/>
          <w:szCs w:val="22"/>
        </w:rPr>
        <w:t xml:space="preserve">, also has much in common with the free movement of </w:t>
      </w:r>
      <w:r w:rsidRPr="004F466E">
        <w:rPr>
          <w:rFonts w:ascii="Arial" w:hAnsi="Arial" w:eastAsia="Times New Roman" w:cs="Arial"/>
          <w:b/>
          <w:bCs/>
          <w:i/>
          <w:iCs/>
          <w:color w:val="000000"/>
          <w:sz w:val="22"/>
          <w:szCs w:val="22"/>
        </w:rPr>
        <w:t>goods</w:t>
      </w:r>
      <w:r w:rsidRPr="004F466E">
        <w:rPr>
          <w:rFonts w:ascii="Arial" w:hAnsi="Arial" w:eastAsia="Times New Roman" w:cs="Arial"/>
          <w:color w:val="000000"/>
          <w:sz w:val="22"/>
          <w:szCs w:val="22"/>
        </w:rPr>
        <w:t xml:space="preserve">,  with an emphasis on ensuring </w:t>
      </w:r>
      <w:r w:rsidRPr="004F466E">
        <w:rPr>
          <w:rFonts w:ascii="Arial" w:hAnsi="Arial" w:eastAsia="Times New Roman" w:cs="Arial"/>
          <w:b/>
          <w:bCs/>
          <w:color w:val="000000"/>
          <w:sz w:val="22"/>
          <w:szCs w:val="22"/>
        </w:rPr>
        <w:t>mobility of services</w:t>
      </w:r>
      <w:r w:rsidRPr="004F466E">
        <w:rPr>
          <w:rFonts w:ascii="Arial" w:hAnsi="Arial" w:eastAsia="Times New Roman" w:cs="Arial"/>
          <w:color w:val="000000"/>
          <w:sz w:val="22"/>
          <w:szCs w:val="22"/>
        </w:rPr>
        <w:t>.  </w:t>
      </w:r>
    </w:p>
    <w:p w:rsidRPr="004F466E" w:rsidR="000D13AE" w:rsidP="00595DD1" w:rsidRDefault="000D13AE" w14:paraId="3BD61594" w14:textId="77777777">
      <w:pPr>
        <w:numPr>
          <w:ilvl w:val="1"/>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Sometimes hard to distinguish a ‘service’ from a ‘good’  (eg electricity, digital information)</w:t>
      </w:r>
    </w:p>
    <w:p w:rsidRPr="004F466E" w:rsidR="000D13AE" w:rsidP="00595DD1" w:rsidRDefault="000D13AE" w14:paraId="1F06B44C" w14:textId="77777777">
      <w:pPr>
        <w:numPr>
          <w:ilvl w:val="0"/>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Hence FMS is </w:t>
      </w:r>
      <w:r w:rsidRPr="004F466E">
        <w:rPr>
          <w:rFonts w:ascii="Arial" w:hAnsi="Arial" w:eastAsia="Times New Roman" w:cs="Arial"/>
          <w:b/>
          <w:bCs/>
          <w:color w:val="000000"/>
          <w:sz w:val="22"/>
          <w:szCs w:val="22"/>
        </w:rPr>
        <w:t xml:space="preserve">not just about the freedom of </w:t>
      </w:r>
      <w:r w:rsidRPr="004F466E">
        <w:rPr>
          <w:rFonts w:ascii="Arial" w:hAnsi="Arial" w:eastAsia="Times New Roman" w:cs="Arial"/>
          <w:b/>
          <w:bCs/>
          <w:i/>
          <w:iCs/>
          <w:color w:val="000000"/>
          <w:sz w:val="22"/>
          <w:szCs w:val="22"/>
          <w:u w:val="single"/>
        </w:rPr>
        <w:t>providers</w:t>
      </w:r>
      <w:r w:rsidRPr="004F466E">
        <w:rPr>
          <w:rFonts w:ascii="Arial" w:hAnsi="Arial" w:eastAsia="Times New Roman" w:cs="Arial"/>
          <w:b/>
          <w:bCs/>
          <w:color w:val="000000"/>
          <w:sz w:val="22"/>
          <w:szCs w:val="22"/>
        </w:rPr>
        <w:t xml:space="preserve"> and </w:t>
      </w:r>
      <w:r w:rsidRPr="004F466E">
        <w:rPr>
          <w:rFonts w:ascii="Arial" w:hAnsi="Arial" w:eastAsia="Times New Roman" w:cs="Arial"/>
          <w:b/>
          <w:bCs/>
          <w:i/>
          <w:iCs/>
          <w:color w:val="000000"/>
          <w:sz w:val="22"/>
          <w:szCs w:val="22"/>
          <w:u w:val="single"/>
        </w:rPr>
        <w:t>recipients</w:t>
      </w:r>
      <w:r w:rsidRPr="004F466E">
        <w:rPr>
          <w:rFonts w:ascii="Arial" w:hAnsi="Arial" w:eastAsia="Times New Roman" w:cs="Arial"/>
          <w:color w:val="000000"/>
          <w:sz w:val="22"/>
          <w:szCs w:val="22"/>
        </w:rPr>
        <w:t xml:space="preserve"> of services, but also about the </w:t>
      </w:r>
      <w:r w:rsidRPr="004F466E">
        <w:rPr>
          <w:rFonts w:ascii="Arial" w:hAnsi="Arial" w:eastAsia="Times New Roman" w:cs="Arial"/>
          <w:b/>
          <w:bCs/>
          <w:color w:val="000000"/>
          <w:sz w:val="22"/>
          <w:szCs w:val="22"/>
          <w:u w:val="single"/>
        </w:rPr>
        <w:t xml:space="preserve">mobility of the </w:t>
      </w:r>
      <w:r w:rsidRPr="004F466E">
        <w:rPr>
          <w:rFonts w:ascii="Arial" w:hAnsi="Arial" w:eastAsia="Times New Roman" w:cs="Arial"/>
          <w:b/>
          <w:bCs/>
          <w:i/>
          <w:iCs/>
          <w:color w:val="000000"/>
          <w:sz w:val="22"/>
          <w:szCs w:val="22"/>
          <w:u w:val="single"/>
        </w:rPr>
        <w:t>services</w:t>
      </w:r>
      <w:r w:rsidRPr="004F466E">
        <w:rPr>
          <w:rFonts w:ascii="Arial" w:hAnsi="Arial" w:eastAsia="Times New Roman" w:cs="Arial"/>
          <w:b/>
          <w:bCs/>
          <w:color w:val="000000"/>
          <w:sz w:val="22"/>
          <w:szCs w:val="22"/>
          <w:u w:val="single"/>
        </w:rPr>
        <w:t xml:space="preserve"> </w:t>
      </w:r>
      <w:r w:rsidRPr="004F466E">
        <w:rPr>
          <w:rFonts w:ascii="Arial" w:hAnsi="Arial" w:eastAsia="Times New Roman" w:cs="Arial"/>
          <w:b/>
          <w:bCs/>
          <w:color w:val="000000"/>
          <w:sz w:val="22"/>
          <w:szCs w:val="22"/>
        </w:rPr>
        <w:t>themselves</w:t>
      </w:r>
    </w:p>
    <w:p w:rsidRPr="004F466E" w:rsidR="000D13AE" w:rsidP="00595DD1" w:rsidRDefault="000D13AE" w14:paraId="5F3F7FCE" w14:textId="77777777">
      <w:pPr>
        <w:numPr>
          <w:ilvl w:val="0"/>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What constitutes a service?</w:t>
      </w:r>
      <w:r w:rsidRPr="004F466E">
        <w:rPr>
          <w:rFonts w:ascii="Arial" w:hAnsi="Arial" w:eastAsia="Times New Roman" w:cs="Arial"/>
          <w:color w:val="000000"/>
          <w:sz w:val="22"/>
          <w:szCs w:val="22"/>
        </w:rPr>
        <w:t>  </w:t>
      </w:r>
    </w:p>
    <w:p w:rsidRPr="004F466E" w:rsidR="000D13AE" w:rsidP="00595DD1" w:rsidRDefault="000D13AE" w14:paraId="2216E485" w14:textId="77777777">
      <w:pPr>
        <w:numPr>
          <w:ilvl w:val="1"/>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 </w:t>
      </w:r>
      <w:r w:rsidRPr="004F466E">
        <w:rPr>
          <w:rFonts w:ascii="Arial" w:hAnsi="Arial" w:eastAsia="Times New Roman" w:cs="Arial"/>
          <w:b/>
          <w:bCs/>
          <w:color w:val="000000"/>
          <w:sz w:val="22"/>
          <w:szCs w:val="22"/>
        </w:rPr>
        <w:t>Commercial</w:t>
      </w:r>
      <w:r w:rsidRPr="004F466E">
        <w:rPr>
          <w:rFonts w:ascii="Arial" w:hAnsi="Arial" w:eastAsia="Times New Roman" w:cs="Arial"/>
          <w:color w:val="000000"/>
          <w:sz w:val="22"/>
          <w:szCs w:val="22"/>
        </w:rPr>
        <w:t xml:space="preserve"> nature (healthcare &amp; education cases)</w:t>
      </w:r>
    </w:p>
    <w:p w:rsidRPr="004F466E" w:rsidR="000D13AE" w:rsidP="00595DD1" w:rsidRDefault="000D13AE" w14:paraId="63497E42" w14:textId="77777777">
      <w:pPr>
        <w:numPr>
          <w:ilvl w:val="2"/>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It’s CRUCIAL that it’s commercial, but this has been defined </w:t>
      </w:r>
      <w:r w:rsidRPr="004F466E">
        <w:rPr>
          <w:rFonts w:ascii="Arial" w:hAnsi="Arial" w:eastAsia="Times New Roman" w:cs="Arial"/>
          <w:color w:val="000000"/>
          <w:sz w:val="22"/>
          <w:szCs w:val="22"/>
          <w:u w:val="single"/>
        </w:rPr>
        <w:t>broadly</w:t>
      </w:r>
      <w:r w:rsidRPr="004F466E">
        <w:rPr>
          <w:rFonts w:ascii="Arial" w:hAnsi="Arial" w:eastAsia="Times New Roman" w:cs="Arial"/>
          <w:color w:val="000000"/>
          <w:sz w:val="22"/>
          <w:szCs w:val="22"/>
        </w:rPr>
        <w:t>. </w:t>
      </w:r>
    </w:p>
    <w:p w:rsidRPr="004F466E" w:rsidR="000D13AE" w:rsidP="00595DD1" w:rsidRDefault="000D13AE" w14:paraId="157D8FCF" w14:textId="77777777">
      <w:pPr>
        <w:numPr>
          <w:ilvl w:val="2"/>
          <w:numId w:val="145"/>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Remuneration is required</w:t>
      </w:r>
      <w:r w:rsidRPr="004F466E">
        <w:rPr>
          <w:rFonts w:ascii="Arial" w:hAnsi="Arial" w:eastAsia="Times New Roman" w:cs="Arial"/>
          <w:color w:val="000000"/>
          <w:sz w:val="22"/>
          <w:szCs w:val="22"/>
        </w:rPr>
        <w:t>, but it can come from a 3rd party. </w:t>
      </w:r>
    </w:p>
    <w:p w:rsidRPr="004F466E" w:rsidR="000D13AE" w:rsidP="00595DD1" w:rsidRDefault="000D13AE" w14:paraId="0D02A5E9" w14:textId="77777777">
      <w:pPr>
        <w:numPr>
          <w:ilvl w:val="1"/>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(ii) relevance of </w:t>
      </w:r>
      <w:r w:rsidRPr="004F466E">
        <w:rPr>
          <w:rFonts w:ascii="Arial" w:hAnsi="Arial" w:eastAsia="Times New Roman" w:cs="Arial"/>
          <w:b/>
          <w:bCs/>
          <w:color w:val="000000"/>
          <w:sz w:val="22"/>
          <w:szCs w:val="22"/>
        </w:rPr>
        <w:t>moral/immoral</w:t>
      </w:r>
      <w:r w:rsidRPr="004F466E">
        <w:rPr>
          <w:rFonts w:ascii="Arial" w:hAnsi="Arial" w:eastAsia="Times New Roman" w:cs="Arial"/>
          <w:color w:val="000000"/>
          <w:sz w:val="22"/>
          <w:szCs w:val="22"/>
        </w:rPr>
        <w:t xml:space="preserve"> nature? (gambling cases, </w:t>
      </w:r>
      <w:r w:rsidRPr="004F466E">
        <w:rPr>
          <w:rFonts w:ascii="Arial" w:hAnsi="Arial" w:eastAsia="Times New Roman" w:cs="Arial"/>
          <w:i/>
          <w:iCs/>
          <w:color w:val="000000"/>
          <w:sz w:val="22"/>
          <w:szCs w:val="22"/>
        </w:rPr>
        <w:t>Jany</w:t>
      </w:r>
      <w:r w:rsidRPr="004F466E">
        <w:rPr>
          <w:rFonts w:ascii="Arial" w:hAnsi="Arial" w:eastAsia="Times New Roman" w:cs="Arial"/>
          <w:color w:val="000000"/>
          <w:sz w:val="22"/>
          <w:szCs w:val="22"/>
        </w:rPr>
        <w:t xml:space="preserve">-prostitution, </w:t>
      </w:r>
      <w:r w:rsidRPr="004F466E">
        <w:rPr>
          <w:rFonts w:ascii="Arial" w:hAnsi="Arial" w:eastAsia="Times New Roman" w:cs="Arial"/>
          <w:i/>
          <w:iCs/>
          <w:color w:val="000000"/>
          <w:sz w:val="22"/>
          <w:szCs w:val="22"/>
        </w:rPr>
        <w:t>Grogan</w:t>
      </w:r>
      <w:r w:rsidRPr="004F466E">
        <w:rPr>
          <w:rFonts w:ascii="Arial" w:hAnsi="Arial" w:eastAsia="Times New Roman" w:cs="Arial"/>
          <w:color w:val="000000"/>
          <w:sz w:val="22"/>
          <w:szCs w:val="22"/>
        </w:rPr>
        <w:t xml:space="preserve">-abortion, </w:t>
      </w:r>
      <w:r w:rsidRPr="004F466E">
        <w:rPr>
          <w:rFonts w:ascii="Arial" w:hAnsi="Arial" w:eastAsia="Times New Roman" w:cs="Arial"/>
          <w:i/>
          <w:iCs/>
          <w:color w:val="000000"/>
          <w:sz w:val="22"/>
          <w:szCs w:val="22"/>
        </w:rPr>
        <w:t>Josemans</w:t>
      </w:r>
      <w:r w:rsidRPr="004F466E">
        <w:rPr>
          <w:rFonts w:ascii="Arial" w:hAnsi="Arial" w:eastAsia="Times New Roman" w:cs="Arial"/>
          <w:color w:val="000000"/>
          <w:sz w:val="22"/>
          <w:szCs w:val="22"/>
        </w:rPr>
        <w:t>-marijuana cafes?) </w:t>
      </w:r>
    </w:p>
    <w:p w:rsidRPr="004F466E" w:rsidR="000D13AE" w:rsidP="00595DD1" w:rsidRDefault="000D13AE" w14:paraId="39A3877A" w14:textId="77777777">
      <w:pPr>
        <w:numPr>
          <w:ilvl w:val="2"/>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made the decision to push all moral issues to the “justification” stage. </w:t>
      </w:r>
    </w:p>
    <w:p w:rsidRPr="004F466E" w:rsidR="000D13AE" w:rsidP="00595DD1" w:rsidRDefault="000D13AE" w14:paraId="51913720" w14:textId="77777777">
      <w:pPr>
        <w:numPr>
          <w:ilvl w:val="2"/>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contentious moral cases, the Court just gives a light touch review and lets state regulate or prohibit the particular services. </w:t>
      </w:r>
    </w:p>
    <w:p w:rsidRPr="004F466E" w:rsidR="000D13AE" w:rsidP="00595DD1" w:rsidRDefault="000D13AE" w14:paraId="4AFC9E5E" w14:textId="77777777">
      <w:pPr>
        <w:numPr>
          <w:ilvl w:val="2"/>
          <w:numId w:val="145"/>
        </w:numPr>
        <w:textAlignment w:val="baseline"/>
        <w:rPr>
          <w:rFonts w:ascii="Arial" w:hAnsi="Arial" w:eastAsia="Times New Roman" w:cs="Arial"/>
          <w:i/>
          <w:iCs/>
          <w:color w:val="000000"/>
          <w:sz w:val="22"/>
          <w:szCs w:val="22"/>
        </w:rPr>
      </w:pPr>
      <w:r w:rsidRPr="004F466E">
        <w:rPr>
          <w:rFonts w:ascii="Arial" w:hAnsi="Arial" w:eastAsia="Times New Roman" w:cs="Arial"/>
          <w:i/>
          <w:iCs/>
          <w:color w:val="000000"/>
          <w:sz w:val="22"/>
          <w:szCs w:val="22"/>
        </w:rPr>
        <w:t xml:space="preserve">Grogan </w:t>
      </w:r>
      <w:r w:rsidRPr="004F466E">
        <w:rPr>
          <w:rFonts w:ascii="Arial" w:hAnsi="Arial" w:eastAsia="Times New Roman" w:cs="Arial"/>
          <w:color w:val="000000"/>
          <w:sz w:val="22"/>
          <w:szCs w:val="22"/>
        </w:rPr>
        <w:t>- Abortion case. Said lack of “commerciality” of abortion meant it didn’t come within EU law. The service in this case wasn’t commercial because they were just handing out fliers about abortion. </w:t>
      </w:r>
    </w:p>
    <w:p w:rsidRPr="004F466E" w:rsidR="000D13AE" w:rsidP="00595DD1" w:rsidRDefault="000D13AE" w14:paraId="58544A86" w14:textId="22A5AC8E">
      <w:pPr>
        <w:numPr>
          <w:ilvl w:val="1"/>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themeColor="text1"/>
          <w:sz w:val="22"/>
          <w:szCs w:val="22"/>
        </w:rPr>
        <w:t xml:space="preserve">(iii) </w:t>
      </w:r>
      <w:r w:rsidRPr="004F466E">
        <w:rPr>
          <w:rFonts w:ascii="Arial" w:hAnsi="Arial" w:eastAsia="Times New Roman" w:cs="Arial"/>
          <w:b/>
          <w:color w:val="000000" w:themeColor="text1"/>
          <w:sz w:val="22"/>
          <w:szCs w:val="22"/>
        </w:rPr>
        <w:t>crossborder</w:t>
      </w:r>
      <w:r w:rsidRPr="004F466E">
        <w:rPr>
          <w:rFonts w:ascii="Arial" w:hAnsi="Arial" w:eastAsia="Times New Roman" w:cs="Arial"/>
          <w:color w:val="000000" w:themeColor="text1"/>
          <w:sz w:val="22"/>
          <w:szCs w:val="22"/>
        </w:rPr>
        <w:t xml:space="preserve"> dimension necessary (not ‘wholly internal’ to a Member state)</w:t>
      </w:r>
    </w:p>
    <w:p w:rsidRPr="004F466E" w:rsidR="000D13AE" w:rsidP="00595DD1" w:rsidRDefault="000D13AE" w14:paraId="34BBD05F" w14:textId="77777777">
      <w:pPr>
        <w:numPr>
          <w:ilvl w:val="2"/>
          <w:numId w:val="14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Provider, services, recipient has travelled and has touched more than one member state. </w:t>
      </w:r>
    </w:p>
    <w:p w:rsidRPr="004F466E" w:rsidR="000D13AE" w:rsidP="000D13AE" w:rsidRDefault="000D13AE" w14:paraId="24359040"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The effect of Articles 49 &amp; 56 TFEU</w:t>
      </w:r>
    </w:p>
    <w:p w:rsidRPr="004F466E" w:rsidR="000D13AE" w:rsidP="00595DD1" w:rsidRDefault="000D13AE" w14:paraId="35EBA285" w14:textId="77777777">
      <w:pPr>
        <w:numPr>
          <w:ilvl w:val="0"/>
          <w:numId w:val="146"/>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Art 49 &amp; 56 prohibit restrictions which are </w:t>
      </w:r>
      <w:r w:rsidRPr="004F466E">
        <w:rPr>
          <w:rFonts w:ascii="Arial" w:hAnsi="Arial" w:eastAsia="Times New Roman" w:cs="Arial"/>
          <w:color w:val="000000"/>
          <w:sz w:val="22"/>
          <w:szCs w:val="22"/>
          <w:u w:val="single"/>
        </w:rPr>
        <w:t>directly</w:t>
      </w:r>
      <w:r w:rsidRPr="004F466E">
        <w:rPr>
          <w:rFonts w:ascii="Arial" w:hAnsi="Arial" w:eastAsia="Times New Roman" w:cs="Arial"/>
          <w:color w:val="000000"/>
          <w:sz w:val="22"/>
          <w:szCs w:val="22"/>
        </w:rPr>
        <w:t xml:space="preserve"> discriminatory  (</w:t>
      </w:r>
      <w:r w:rsidRPr="004F466E">
        <w:rPr>
          <w:rFonts w:ascii="Arial" w:hAnsi="Arial" w:eastAsia="Times New Roman" w:cs="Arial"/>
          <w:i/>
          <w:iCs/>
          <w:color w:val="000000"/>
          <w:sz w:val="22"/>
          <w:szCs w:val="22"/>
        </w:rPr>
        <w:t>Reyners</w:t>
      </w:r>
      <w:r w:rsidRPr="004F466E">
        <w:rPr>
          <w:rFonts w:ascii="Arial" w:hAnsi="Arial" w:eastAsia="Times New Roman" w:cs="Arial"/>
          <w:color w:val="000000"/>
          <w:sz w:val="22"/>
          <w:szCs w:val="22"/>
        </w:rPr>
        <w:t xml:space="preserve">) as well as </w:t>
      </w:r>
      <w:r w:rsidRPr="004F466E">
        <w:rPr>
          <w:rFonts w:ascii="Arial" w:hAnsi="Arial" w:eastAsia="Times New Roman" w:cs="Arial"/>
          <w:color w:val="000000"/>
          <w:sz w:val="22"/>
          <w:szCs w:val="22"/>
          <w:u w:val="single"/>
        </w:rPr>
        <w:t>indirectly</w:t>
      </w:r>
      <w:r w:rsidRPr="004F466E">
        <w:rPr>
          <w:rFonts w:ascii="Arial" w:hAnsi="Arial" w:eastAsia="Times New Roman" w:cs="Arial"/>
          <w:color w:val="000000"/>
          <w:sz w:val="22"/>
          <w:szCs w:val="22"/>
        </w:rPr>
        <w:t xml:space="preserve"> discriminatory (eg </w:t>
      </w:r>
      <w:r w:rsidRPr="004F466E">
        <w:rPr>
          <w:rFonts w:ascii="Arial" w:hAnsi="Arial" w:eastAsia="Times New Roman" w:cs="Arial"/>
          <w:i/>
          <w:iCs/>
          <w:color w:val="000000"/>
          <w:sz w:val="22"/>
          <w:szCs w:val="22"/>
        </w:rPr>
        <w:t xml:space="preserve">Van Binsbergen </w:t>
      </w:r>
      <w:r w:rsidRPr="004F466E">
        <w:rPr>
          <w:rFonts w:ascii="Arial" w:hAnsi="Arial" w:eastAsia="Times New Roman" w:cs="Arial"/>
          <w:color w:val="000000"/>
          <w:sz w:val="22"/>
          <w:szCs w:val="22"/>
        </w:rPr>
        <w:t>-residence requirements)</w:t>
      </w:r>
    </w:p>
    <w:p w:rsidRPr="004F466E" w:rsidR="000D13AE" w:rsidP="00595DD1" w:rsidRDefault="000D13AE" w14:paraId="2BC695CB" w14:textId="77777777">
      <w:pPr>
        <w:numPr>
          <w:ilvl w:val="0"/>
          <w:numId w:val="1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They also prohibits other </w:t>
      </w:r>
      <w:r w:rsidRPr="004F466E">
        <w:rPr>
          <w:rFonts w:ascii="Arial" w:hAnsi="Arial" w:eastAsia="Times New Roman" w:cs="Arial"/>
          <w:color w:val="000000"/>
          <w:sz w:val="22"/>
          <w:szCs w:val="22"/>
          <w:u w:val="single"/>
        </w:rPr>
        <w:t>non-discriminatory</w:t>
      </w:r>
      <w:r w:rsidRPr="004F466E">
        <w:rPr>
          <w:rFonts w:ascii="Arial" w:hAnsi="Arial" w:eastAsia="Times New Roman" w:cs="Arial"/>
          <w:color w:val="000000"/>
          <w:sz w:val="22"/>
          <w:szCs w:val="22"/>
        </w:rPr>
        <w:t xml:space="preserve"> ‘obstacles’  (</w:t>
      </w:r>
      <w:r w:rsidRPr="004F466E">
        <w:rPr>
          <w:rFonts w:ascii="Arial" w:hAnsi="Arial" w:eastAsia="Times New Roman" w:cs="Arial"/>
          <w:i/>
          <w:iCs/>
          <w:color w:val="000000"/>
          <w:sz w:val="22"/>
          <w:szCs w:val="22"/>
        </w:rPr>
        <w:t xml:space="preserve">Gebhard, Alpine Investments, </w:t>
      </w:r>
      <w:r w:rsidRPr="004F466E">
        <w:rPr>
          <w:rFonts w:ascii="Arial" w:hAnsi="Arial" w:eastAsia="Times New Roman" w:cs="Arial"/>
          <w:color w:val="000000"/>
          <w:sz w:val="22"/>
          <w:szCs w:val="22"/>
        </w:rPr>
        <w:t xml:space="preserve">following </w:t>
      </w:r>
      <w:r w:rsidRPr="004F466E">
        <w:rPr>
          <w:rFonts w:ascii="Arial" w:hAnsi="Arial" w:eastAsia="Times New Roman" w:cs="Arial"/>
          <w:i/>
          <w:iCs/>
          <w:color w:val="000000"/>
          <w:sz w:val="22"/>
          <w:szCs w:val="22"/>
        </w:rPr>
        <w:t xml:space="preserve">Keck </w:t>
      </w:r>
      <w:r w:rsidRPr="004F466E">
        <w:rPr>
          <w:rFonts w:ascii="Arial" w:hAnsi="Arial" w:eastAsia="Times New Roman" w:cs="Arial"/>
          <w:color w:val="000000"/>
          <w:sz w:val="22"/>
          <w:szCs w:val="22"/>
        </w:rPr>
        <w:t xml:space="preserve">on free movement of goods, &amp; </w:t>
      </w:r>
      <w:r w:rsidRPr="004F466E">
        <w:rPr>
          <w:rFonts w:ascii="Arial" w:hAnsi="Arial" w:eastAsia="Times New Roman" w:cs="Arial"/>
          <w:i/>
          <w:iCs/>
          <w:color w:val="000000"/>
          <w:sz w:val="22"/>
          <w:szCs w:val="22"/>
        </w:rPr>
        <w:t>Bosman</w:t>
      </w:r>
      <w:r w:rsidRPr="004F466E">
        <w:rPr>
          <w:rFonts w:ascii="Arial" w:hAnsi="Arial" w:eastAsia="Times New Roman" w:cs="Arial"/>
          <w:color w:val="000000"/>
          <w:sz w:val="22"/>
          <w:szCs w:val="22"/>
        </w:rPr>
        <w:t xml:space="preserve"> on workers).</w:t>
      </w:r>
    </w:p>
    <w:p w:rsidRPr="004F466E" w:rsidR="000D13AE" w:rsidP="00595DD1" w:rsidRDefault="000D13AE" w14:paraId="7C6D5F8A" w14:textId="77777777">
      <w:pPr>
        <w:numPr>
          <w:ilvl w:val="0"/>
          <w:numId w:val="1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Note the gradual shift across the four freedoms </w:t>
      </w:r>
      <w:r w:rsidRPr="004F466E">
        <w:rPr>
          <w:rFonts w:ascii="Arial" w:hAnsi="Arial" w:eastAsia="Times New Roman" w:cs="Arial"/>
          <w:color w:val="000000"/>
          <w:sz w:val="22"/>
          <w:szCs w:val="22"/>
          <w:u w:val="single"/>
        </w:rPr>
        <w:t>from initially prohibiting discrimination, to eventually requiring market access</w:t>
      </w:r>
    </w:p>
    <w:p w:rsidRPr="004F466E" w:rsidR="000D13AE" w:rsidP="00595DD1" w:rsidRDefault="000D13AE" w14:paraId="0AF72653" w14:textId="77777777">
      <w:pPr>
        <w:numPr>
          <w:ilvl w:val="0"/>
          <w:numId w:val="1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Most common restrictions/impediments imposed by member states on freedom of establishment of EU nationals   </w:t>
      </w:r>
    </w:p>
    <w:p w:rsidRPr="004F466E" w:rsidR="000D13AE" w:rsidP="00595DD1" w:rsidRDefault="000D13AE" w14:paraId="4685F4ED" w14:textId="77777777">
      <w:pPr>
        <w:numPr>
          <w:ilvl w:val="1"/>
          <w:numId w:val="1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Qualifications, professional &amp; vocational requirements</w:t>
      </w:r>
    </w:p>
    <w:p w:rsidRPr="004F466E" w:rsidR="000D13AE" w:rsidP="00595DD1" w:rsidRDefault="000D13AE" w14:paraId="1C11F979" w14:textId="77777777">
      <w:pPr>
        <w:numPr>
          <w:ilvl w:val="0"/>
          <w:numId w:val="1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‘Reverse’ discrimination → covered by EU law! </w:t>
      </w:r>
    </w:p>
    <w:p w:rsidRPr="004F466E" w:rsidR="000D13AE" w:rsidP="00595DD1" w:rsidRDefault="000D13AE" w14:paraId="789C5478" w14:textId="77777777">
      <w:pPr>
        <w:numPr>
          <w:ilvl w:val="1"/>
          <w:numId w:val="14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MS restricting or discriminating against its own nationals) is covered by the Treaty, but a ‘</w:t>
      </w:r>
      <w:r w:rsidRPr="004F466E">
        <w:rPr>
          <w:rFonts w:ascii="Arial" w:hAnsi="Arial" w:eastAsia="Times New Roman" w:cs="Arial"/>
          <w:color w:val="000000"/>
          <w:sz w:val="22"/>
          <w:szCs w:val="22"/>
          <w:u w:val="single"/>
        </w:rPr>
        <w:t>wholly internal situation</w:t>
      </w:r>
      <w:r w:rsidRPr="004F466E">
        <w:rPr>
          <w:rFonts w:ascii="Arial" w:hAnsi="Arial" w:eastAsia="Times New Roman" w:cs="Arial"/>
          <w:color w:val="000000"/>
          <w:sz w:val="22"/>
          <w:szCs w:val="22"/>
        </w:rPr>
        <w:t xml:space="preserve">’ is not.  See also free movement of workers &amp; the </w:t>
      </w:r>
      <w:r w:rsidRPr="004F466E">
        <w:rPr>
          <w:rFonts w:ascii="Arial" w:hAnsi="Arial" w:eastAsia="Times New Roman" w:cs="Arial"/>
          <w:i/>
          <w:iCs/>
          <w:color w:val="000000"/>
          <w:sz w:val="22"/>
          <w:szCs w:val="22"/>
        </w:rPr>
        <w:t>Singh</w:t>
      </w:r>
      <w:r w:rsidRPr="004F466E">
        <w:rPr>
          <w:rFonts w:ascii="Arial" w:hAnsi="Arial" w:eastAsia="Times New Roman" w:cs="Arial"/>
          <w:color w:val="000000"/>
          <w:sz w:val="22"/>
          <w:szCs w:val="22"/>
        </w:rPr>
        <w:t xml:space="preserve"> case)</w:t>
      </w:r>
    </w:p>
    <w:p w:rsidRPr="004F466E" w:rsidR="000D13AE" w:rsidP="000D13AE" w:rsidRDefault="000D13AE" w14:paraId="206184A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Horizontal direct effect of Arts 49 &amp; 56?</w:t>
      </w:r>
    </w:p>
    <w:p w:rsidRPr="004F466E" w:rsidR="000D13AE" w:rsidP="00595DD1" w:rsidRDefault="000D13AE" w14:paraId="582B5E60" w14:textId="77777777">
      <w:pPr>
        <w:numPr>
          <w:ilvl w:val="0"/>
          <w:numId w:val="147"/>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To whom do Arts 49 and 56 TFEU apply? </w:t>
      </w:r>
      <w:r w:rsidRPr="004F466E">
        <w:rPr>
          <w:rFonts w:ascii="Arial" w:hAnsi="Arial" w:eastAsia="Times New Roman" w:cs="Arial"/>
          <w:color w:val="000000"/>
          <w:sz w:val="22"/>
          <w:szCs w:val="22"/>
        </w:rPr>
        <w:t> </w:t>
      </w:r>
      <w:r w:rsidRPr="004F466E">
        <w:rPr>
          <w:rFonts w:ascii="Arial" w:hAnsi="Arial" w:eastAsia="Times New Roman" w:cs="Arial"/>
          <w:i/>
          <w:iCs/>
          <w:color w:val="000000"/>
          <w:sz w:val="22"/>
          <w:szCs w:val="22"/>
        </w:rPr>
        <w:t>Walrave</w:t>
      </w:r>
      <w:r w:rsidRPr="004F466E">
        <w:rPr>
          <w:rFonts w:ascii="Arial" w:hAnsi="Arial" w:eastAsia="Times New Roman" w:cs="Arial"/>
          <w:color w:val="000000"/>
          <w:sz w:val="22"/>
          <w:szCs w:val="22"/>
        </w:rPr>
        <w:t xml:space="preserve"> (int’l cycling assoc), </w:t>
      </w:r>
      <w:r w:rsidRPr="004F466E">
        <w:rPr>
          <w:rFonts w:ascii="Arial" w:hAnsi="Arial" w:eastAsia="Times New Roman" w:cs="Arial"/>
          <w:i/>
          <w:iCs/>
          <w:color w:val="000000"/>
          <w:sz w:val="22"/>
          <w:szCs w:val="22"/>
        </w:rPr>
        <w:t>Laval</w:t>
      </w:r>
      <w:r w:rsidRPr="004F466E">
        <w:rPr>
          <w:rFonts w:ascii="Arial" w:hAnsi="Arial" w:eastAsia="Times New Roman" w:cs="Arial"/>
          <w:color w:val="000000"/>
          <w:sz w:val="22"/>
          <w:szCs w:val="22"/>
        </w:rPr>
        <w:t xml:space="preserve"> &amp;  </w:t>
      </w:r>
      <w:r w:rsidRPr="004F466E">
        <w:rPr>
          <w:rFonts w:ascii="Arial" w:hAnsi="Arial" w:eastAsia="Times New Roman" w:cs="Arial"/>
          <w:i/>
          <w:iCs/>
          <w:color w:val="000000"/>
          <w:sz w:val="22"/>
          <w:szCs w:val="22"/>
        </w:rPr>
        <w:t>Viking Lines (trade unions). </w:t>
      </w:r>
    </w:p>
    <w:p w:rsidRPr="004F466E" w:rsidR="000D13AE" w:rsidP="00595DD1" w:rsidRDefault="000D13AE" w14:paraId="12D062F1" w14:textId="77777777">
      <w:pPr>
        <w:numPr>
          <w:ilvl w:val="0"/>
          <w:numId w:val="14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 xml:space="preserve">It remains unclear if these will be treated as fully horizontally effective (as was Art 45 TFEU for workers in </w:t>
      </w:r>
      <w:r w:rsidRPr="004F466E">
        <w:rPr>
          <w:rFonts w:ascii="Arial" w:hAnsi="Arial" w:eastAsia="Times New Roman" w:cs="Arial"/>
          <w:b/>
          <w:bCs/>
          <w:i/>
          <w:iCs/>
          <w:color w:val="000000"/>
          <w:sz w:val="22"/>
          <w:szCs w:val="22"/>
        </w:rPr>
        <w:t>Angonese</w:t>
      </w:r>
      <w:r w:rsidRPr="004F466E">
        <w:rPr>
          <w:rFonts w:ascii="Arial" w:hAnsi="Arial" w:eastAsia="Times New Roman" w:cs="Arial"/>
          <w:b/>
          <w:bCs/>
          <w:color w:val="000000"/>
          <w:sz w:val="22"/>
          <w:szCs w:val="22"/>
        </w:rPr>
        <w:t>):   </w:t>
      </w:r>
    </w:p>
    <w:p w:rsidRPr="004F466E" w:rsidR="000D13AE" w:rsidP="00595DD1" w:rsidRDefault="000D13AE" w14:paraId="5F7077C3" w14:textId="77777777">
      <w:pPr>
        <w:numPr>
          <w:ilvl w:val="1"/>
          <w:numId w:val="147"/>
        </w:numPr>
        <w:textAlignment w:val="baseline"/>
        <w:rPr>
          <w:rFonts w:ascii="Arial" w:hAnsi="Arial" w:eastAsia="Times New Roman" w:cs="Arial"/>
          <w:b/>
          <w:bCs/>
          <w:color w:val="000000"/>
          <w:sz w:val="22"/>
          <w:szCs w:val="22"/>
        </w:rPr>
      </w:pPr>
      <w:r w:rsidRPr="004F466E">
        <w:rPr>
          <w:rFonts w:ascii="Arial" w:hAnsi="Arial" w:eastAsia="Times New Roman" w:cs="Arial"/>
          <w:color w:val="000000"/>
          <w:sz w:val="22"/>
          <w:szCs w:val="22"/>
        </w:rPr>
        <w:t>Not quite clear if A49 and A56 apply to private actors. Is it just these powerful private actors that do things collectively? </w:t>
      </w:r>
    </w:p>
    <w:p w:rsidRPr="004F466E" w:rsidR="000D13AE" w:rsidP="00595DD1" w:rsidRDefault="000D13AE" w14:paraId="78AF673A" w14:textId="77777777">
      <w:pPr>
        <w:numPr>
          <w:ilvl w:val="0"/>
          <w:numId w:val="147"/>
        </w:numPr>
        <w:textAlignment w:val="baseline"/>
        <w:rPr>
          <w:rFonts w:ascii="Arial" w:hAnsi="Arial" w:eastAsia="Times New Roman" w:cs="Arial"/>
          <w:b/>
          <w:bCs/>
          <w:color w:val="000000"/>
          <w:sz w:val="22"/>
          <w:szCs w:val="22"/>
        </w:rPr>
      </w:pPr>
      <w:r w:rsidRPr="004F466E">
        <w:rPr>
          <w:rFonts w:ascii="Arial" w:hAnsi="Arial" w:eastAsia="Times New Roman" w:cs="Arial"/>
          <w:b/>
          <w:bCs/>
          <w:i/>
          <w:iCs/>
          <w:color w:val="000000"/>
          <w:sz w:val="22"/>
          <w:szCs w:val="22"/>
        </w:rPr>
        <w:t xml:space="preserve">See </w:t>
      </w:r>
      <w:r w:rsidRPr="004F466E">
        <w:rPr>
          <w:rFonts w:ascii="Arial" w:hAnsi="Arial" w:eastAsia="Times New Roman" w:cs="Arial"/>
          <w:b/>
          <w:bCs/>
          <w:i/>
          <w:iCs/>
          <w:color w:val="FF0000"/>
          <w:sz w:val="22"/>
          <w:szCs w:val="22"/>
        </w:rPr>
        <w:t>Viking</w:t>
      </w:r>
      <w:r w:rsidRPr="004F466E">
        <w:rPr>
          <w:rFonts w:ascii="Arial" w:hAnsi="Arial" w:eastAsia="Times New Roman" w:cs="Arial"/>
          <w:b/>
          <w:bCs/>
          <w:color w:val="FF0000"/>
          <w:sz w:val="22"/>
          <w:szCs w:val="22"/>
        </w:rPr>
        <w:t xml:space="preserve"> </w:t>
      </w:r>
      <w:r w:rsidRPr="004F466E">
        <w:rPr>
          <w:rFonts w:ascii="Arial" w:hAnsi="Arial" w:eastAsia="Times New Roman" w:cs="Arial"/>
          <w:color w:val="000000"/>
          <w:sz w:val="22"/>
          <w:szCs w:val="22"/>
        </w:rPr>
        <w:t xml:space="preserve">- Court applied freedom of establishment and services to </w:t>
      </w:r>
      <w:r w:rsidRPr="004F466E">
        <w:rPr>
          <w:rFonts w:ascii="Arial" w:hAnsi="Arial" w:eastAsia="Times New Roman" w:cs="Arial"/>
          <w:b/>
          <w:bCs/>
          <w:color w:val="000000"/>
          <w:sz w:val="22"/>
          <w:szCs w:val="22"/>
          <w:u w:val="single"/>
        </w:rPr>
        <w:t>trade unions</w:t>
      </w:r>
      <w:r w:rsidRPr="004F466E">
        <w:rPr>
          <w:rFonts w:ascii="Arial" w:hAnsi="Arial" w:eastAsia="Times New Roman" w:cs="Arial"/>
          <w:color w:val="000000"/>
          <w:sz w:val="22"/>
          <w:szCs w:val="22"/>
        </w:rPr>
        <w:t xml:space="preserve"> because trade unions act like lawmakers when it comes to setting up the conditions for work. </w:t>
      </w:r>
      <w:r w:rsidRPr="004F466E">
        <w:rPr>
          <w:rFonts w:ascii="Arial" w:hAnsi="Arial" w:eastAsia="Times New Roman" w:cs="Arial"/>
          <w:color w:val="000000"/>
          <w:sz w:val="22"/>
          <w:szCs w:val="22"/>
          <w:u w:val="single"/>
        </w:rPr>
        <w:t> </w:t>
      </w:r>
    </w:p>
    <w:p w:rsidRPr="004F466E" w:rsidR="000D13AE" w:rsidP="00595DD1" w:rsidRDefault="000D13AE" w14:paraId="7C1811C8" w14:textId="77777777">
      <w:pPr>
        <w:numPr>
          <w:ilvl w:val="1"/>
          <w:numId w:val="14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61. It follows that Article </w:t>
      </w:r>
      <w:r w:rsidRPr="004F466E">
        <w:rPr>
          <w:rFonts w:ascii="Arial" w:hAnsi="Arial" w:eastAsia="Times New Roman" w:cs="Arial"/>
          <w:b/>
          <w:bCs/>
          <w:color w:val="000000"/>
          <w:sz w:val="22"/>
          <w:szCs w:val="22"/>
        </w:rPr>
        <w:t xml:space="preserve">[49 TFEU] </w:t>
      </w:r>
      <w:r w:rsidRPr="004F466E">
        <w:rPr>
          <w:rFonts w:ascii="Arial" w:hAnsi="Arial" w:eastAsia="Times New Roman" w:cs="Arial"/>
          <w:color w:val="000000"/>
          <w:sz w:val="22"/>
          <w:szCs w:val="22"/>
        </w:rPr>
        <w:t xml:space="preserve">must be interpreted as meaning that . . . it may be relied on by a </w:t>
      </w:r>
      <w:r w:rsidRPr="004F466E">
        <w:rPr>
          <w:rFonts w:ascii="Arial" w:hAnsi="Arial" w:eastAsia="Times New Roman" w:cs="Arial"/>
          <w:b/>
          <w:bCs/>
          <w:color w:val="000000"/>
          <w:sz w:val="22"/>
          <w:szCs w:val="22"/>
        </w:rPr>
        <w:t>private undertaking</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against a trade union</w:t>
      </w:r>
      <w:r w:rsidRPr="004F466E">
        <w:rPr>
          <w:rFonts w:ascii="Arial" w:hAnsi="Arial" w:eastAsia="Times New Roman" w:cs="Arial"/>
          <w:color w:val="000000"/>
          <w:sz w:val="22"/>
          <w:szCs w:val="22"/>
        </w:rPr>
        <w:t xml:space="preserve"> or an association of trade unions.</w:t>
      </w:r>
    </w:p>
    <w:p w:rsidRPr="004F466E" w:rsidR="000D13AE" w:rsidP="00595DD1" w:rsidRDefault="000D13AE" w14:paraId="426F0D48" w14:textId="77777777">
      <w:pPr>
        <w:numPr>
          <w:ilvl w:val="1"/>
          <w:numId w:val="14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64. …[I]t does not follow from the case-law of the Court . . . that that interpretation applies only to quasi-public organisations or to associations exercising a regulatory task and having quasi-legislative powers.</w:t>
      </w:r>
    </w:p>
    <w:p w:rsidRPr="004F466E" w:rsidR="000D13AE" w:rsidP="00595DD1" w:rsidRDefault="000D13AE" w14:paraId="395D6517" w14:textId="77777777">
      <w:pPr>
        <w:numPr>
          <w:ilvl w:val="1"/>
          <w:numId w:val="14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65. There is no indication in that case-law that could validly support the view that it applies only to associations or to organisations exercising a regulatory task or having quasi-legislative powers. Furthermore, it must be pointed out that, in exercising their autonomous power, pursuant to their trade union rights, to negotiate with employers or professional organisations the conditions of employment and pay of workers, trade unions participate in the drawing up of agreements seeking to regulate paid work collectively.</w:t>
      </w:r>
    </w:p>
    <w:p w:rsidRPr="004F466E" w:rsidR="000D13AE" w:rsidP="000D13AE" w:rsidRDefault="000D13AE" w14:paraId="4EFBE657"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Common rules for workers &amp; individuals exercising freedom of establishment (&amp; service  provision)</w:t>
      </w:r>
    </w:p>
    <w:p w:rsidRPr="004F466E" w:rsidR="000D13AE" w:rsidP="00595DD1" w:rsidRDefault="000D13AE" w14:paraId="30C08048" w14:textId="77777777">
      <w:pPr>
        <w:numPr>
          <w:ilvl w:val="0"/>
          <w:numId w:val="148"/>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Directive 2004/38 (on entry and residence requirements for EU citizens and their families), covers not only workers but also self-employed persons exercising rights of establishment.   The same rights of residence and possibilities for expulsion on </w:t>
      </w:r>
      <w:r w:rsidRPr="004F466E">
        <w:rPr>
          <w:rFonts w:ascii="Arial" w:hAnsi="Arial" w:eastAsia="Times New Roman" w:cs="Arial"/>
          <w:i/>
          <w:iCs/>
          <w:color w:val="000000"/>
          <w:sz w:val="22"/>
          <w:szCs w:val="22"/>
        </w:rPr>
        <w:t xml:space="preserve">public policy, security and health grounds </w:t>
      </w:r>
      <w:r w:rsidRPr="004F466E">
        <w:rPr>
          <w:rFonts w:ascii="Arial" w:hAnsi="Arial" w:eastAsia="Times New Roman" w:cs="Arial"/>
          <w:color w:val="000000"/>
          <w:sz w:val="22"/>
          <w:szCs w:val="22"/>
        </w:rPr>
        <w:t>exist (Art 52 TFEU).  Measures must be proportionate, based on individual conduct &amp; ‘sufficiently serious grounds’  (length of residence is relevant)</w:t>
      </w:r>
    </w:p>
    <w:p w:rsidRPr="004F466E" w:rsidR="000D13AE" w:rsidP="00595DD1" w:rsidRDefault="000D13AE" w14:paraId="64061A7A" w14:textId="77777777">
      <w:pPr>
        <w:numPr>
          <w:ilvl w:val="0"/>
          <w:numId w:val="14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There is also an exception [similar to the ‘public services’ exception for workers in Art 45(4)] for self-employed persons under Article 51 in relation to </w:t>
      </w:r>
      <w:r w:rsidRPr="004F466E">
        <w:rPr>
          <w:rFonts w:ascii="Arial" w:hAnsi="Arial" w:eastAsia="Times New Roman" w:cs="Arial"/>
          <w:i/>
          <w:iCs/>
          <w:color w:val="000000"/>
          <w:sz w:val="22"/>
          <w:szCs w:val="22"/>
        </w:rPr>
        <w:t>activities which are connected to the ‘exercise of official authority</w:t>
      </w:r>
      <w:r w:rsidRPr="004F466E">
        <w:rPr>
          <w:rFonts w:ascii="Arial" w:hAnsi="Arial" w:eastAsia="Times New Roman" w:cs="Arial"/>
          <w:color w:val="000000"/>
          <w:sz w:val="22"/>
          <w:szCs w:val="22"/>
        </w:rPr>
        <w:t>’.  Only those activities which are connected inextricably with the exercise of such authority (and cannot be severed) are covered by the exception</w:t>
      </w:r>
    </w:p>
    <w:p w:rsidRPr="004F466E" w:rsidR="000D13AE" w:rsidP="00595DD1" w:rsidRDefault="000D13AE" w14:paraId="5932AFBB" w14:textId="77777777">
      <w:pPr>
        <w:numPr>
          <w:ilvl w:val="0"/>
          <w:numId w:val="14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Article 24 of Dir 2004/38 guarantees </w:t>
      </w:r>
      <w:r w:rsidRPr="004F466E">
        <w:rPr>
          <w:rFonts w:ascii="Arial" w:hAnsi="Arial" w:eastAsia="Times New Roman" w:cs="Arial"/>
          <w:i/>
          <w:iCs/>
          <w:color w:val="000000"/>
          <w:sz w:val="22"/>
          <w:szCs w:val="22"/>
        </w:rPr>
        <w:t xml:space="preserve">equal treatment </w:t>
      </w:r>
      <w:r w:rsidRPr="004F466E">
        <w:rPr>
          <w:rFonts w:ascii="Arial" w:hAnsi="Arial" w:eastAsia="Times New Roman" w:cs="Arial"/>
          <w:color w:val="000000"/>
          <w:sz w:val="22"/>
          <w:szCs w:val="22"/>
        </w:rPr>
        <w:t>for EU nationals (and their families) exercising the right of establishment in another member state, and the same principle is applied to service providers</w:t>
      </w:r>
    </w:p>
    <w:p w:rsidRPr="004F466E" w:rsidR="000D13AE" w:rsidP="000D13AE" w:rsidRDefault="000D13AE" w14:paraId="088C8AFA"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Analysis of restrictions on freedom of establishment or services</w:t>
      </w:r>
    </w:p>
    <w:p w:rsidRPr="004F466E" w:rsidR="000D13AE" w:rsidP="00595DD1" w:rsidRDefault="000D13AE" w14:paraId="12BC5DD5" w14:textId="77777777">
      <w:pPr>
        <w:numPr>
          <w:ilvl w:val="0"/>
          <w:numId w:val="149"/>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1. Do the facts of the case show an exercise of the right to establishment or services under the terms of the Treaty?  (i.e. is this person/company seeking to establish themselves?  Or are they providing/receiving services, ie are they only temporarily resident etc?)</w:t>
      </w:r>
    </w:p>
    <w:p w:rsidRPr="004F466E" w:rsidR="000D13AE" w:rsidP="00595DD1" w:rsidRDefault="000D13AE" w14:paraId="5F687304" w14:textId="77777777">
      <w:pPr>
        <w:numPr>
          <w:ilvl w:val="0"/>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2. If so, is the Member State imposing a ‘restriction’ on the exercise of that right?   Is it an absolute (eg prohibition on establishment, denial of residence) or qualified restriction?</w:t>
      </w:r>
    </w:p>
    <w:p w:rsidRPr="004F466E" w:rsidR="000D13AE" w:rsidP="00595DD1" w:rsidRDefault="000D13AE" w14:paraId="45115AF6" w14:textId="77777777">
      <w:pPr>
        <w:numPr>
          <w:ilvl w:val="0"/>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3. If there is a restriction, can it be justified? </w:t>
      </w:r>
    </w:p>
    <w:p w:rsidRPr="004F466E" w:rsidR="000D13AE" w:rsidP="00595DD1" w:rsidRDefault="000D13AE" w14:paraId="45DB6888" w14:textId="77777777">
      <w:pPr>
        <w:numPr>
          <w:ilvl w:val="1"/>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(i)Is it applied in a way that is not arbitrarily discriminatory?</w:t>
      </w:r>
    </w:p>
    <w:p w:rsidRPr="004F466E" w:rsidR="000D13AE" w:rsidP="00595DD1" w:rsidRDefault="000D13AE" w14:paraId="0D460918" w14:textId="77777777">
      <w:pPr>
        <w:numPr>
          <w:ilvl w:val="1"/>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(ii)Is the objective of the measure legitimate?  (public policy, security health grounds, or another imperative requirement if the measure is indistinctly applicable?)</w:t>
      </w:r>
    </w:p>
    <w:p w:rsidRPr="004F466E" w:rsidR="000D13AE" w:rsidP="00595DD1" w:rsidRDefault="000D13AE" w14:paraId="52D78F78" w14:textId="77777777">
      <w:pPr>
        <w:numPr>
          <w:ilvl w:val="1"/>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(iii)Is the measure appropriate/suitable for attaining its aim?</w:t>
      </w:r>
    </w:p>
    <w:p w:rsidRPr="004F466E" w:rsidR="000D13AE" w:rsidP="00595DD1" w:rsidRDefault="000D13AE" w14:paraId="32A7DFD0" w14:textId="77777777">
      <w:pPr>
        <w:numPr>
          <w:ilvl w:val="1"/>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(iv)Is it proportionate – does it go beyond what is necessary?  Less restrictive alternative?</w:t>
      </w:r>
    </w:p>
    <w:p w:rsidRPr="004F466E" w:rsidR="000D13AE" w:rsidP="00595DD1" w:rsidRDefault="000D13AE" w14:paraId="6D41F3A5" w14:textId="77777777">
      <w:pPr>
        <w:numPr>
          <w:ilvl w:val="1"/>
          <w:numId w:val="14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(v)Does the measure restrict or undermine other fundamental rights?</w:t>
      </w:r>
    </w:p>
    <w:p w:rsidRPr="004F466E" w:rsidR="000D13AE" w:rsidP="000D13AE" w:rsidRDefault="000D13AE" w14:paraId="162CECEA"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The example of ‘posted workers’ </w:t>
      </w:r>
      <w:r w:rsidRPr="004F466E">
        <w:rPr>
          <w:rFonts w:ascii="Arial" w:hAnsi="Arial" w:eastAsia="Times New Roman" w:cs="Arial"/>
          <w:color w:val="FF0000"/>
          <w:sz w:val="22"/>
          <w:szCs w:val="22"/>
        </w:rPr>
        <w:t>(we didn’t get to these slides) </w:t>
      </w:r>
    </w:p>
    <w:p w:rsidRPr="004F466E" w:rsidR="000D13AE" w:rsidP="00595DD1" w:rsidRDefault="000D13AE" w14:paraId="54899D1B" w14:textId="77777777">
      <w:pPr>
        <w:numPr>
          <w:ilvl w:val="0"/>
          <w:numId w:val="150"/>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Posted workers are covered not by the law of free movement of workers but the law on free movement of services .  Why?  (temporary provision of labor by a company established in one member state into the territory of another state) </w:t>
      </w:r>
    </w:p>
    <w:p w:rsidRPr="004F466E" w:rsidR="000D13AE" w:rsidP="00595DD1" w:rsidRDefault="000D13AE" w14:paraId="3E5CF551" w14:textId="77777777">
      <w:pPr>
        <w:numPr>
          <w:ilvl w:val="0"/>
          <w:numId w:val="15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Why is it a field of contention? Companies are seeking to maintain the coverage of their workers by the law of the </w:t>
      </w:r>
      <w:r w:rsidRPr="004F466E">
        <w:rPr>
          <w:rFonts w:ascii="Arial" w:hAnsi="Arial" w:eastAsia="Times New Roman" w:cs="Arial"/>
          <w:i/>
          <w:iCs/>
          <w:color w:val="000000"/>
          <w:sz w:val="22"/>
          <w:szCs w:val="22"/>
        </w:rPr>
        <w:t>home</w:t>
      </w:r>
      <w:r w:rsidRPr="004F466E">
        <w:rPr>
          <w:rFonts w:ascii="Arial" w:hAnsi="Arial" w:eastAsia="Times New Roman" w:cs="Arial"/>
          <w:color w:val="000000"/>
          <w:sz w:val="22"/>
          <w:szCs w:val="22"/>
        </w:rPr>
        <w:t xml:space="preserve"> rather than </w:t>
      </w:r>
      <w:r w:rsidRPr="004F466E">
        <w:rPr>
          <w:rFonts w:ascii="Arial" w:hAnsi="Arial" w:eastAsia="Times New Roman" w:cs="Arial"/>
          <w:i/>
          <w:iCs/>
          <w:color w:val="000000"/>
          <w:sz w:val="22"/>
          <w:szCs w:val="22"/>
        </w:rPr>
        <w:t>host</w:t>
      </w:r>
      <w:r w:rsidRPr="004F466E">
        <w:rPr>
          <w:rFonts w:ascii="Arial" w:hAnsi="Arial" w:eastAsia="Times New Roman" w:cs="Arial"/>
          <w:color w:val="000000"/>
          <w:sz w:val="22"/>
          <w:szCs w:val="22"/>
        </w:rPr>
        <w:t xml:space="preserve"> state to maintain comparative advantage, while host state is seeking to regulate temporary posted-workers according to all of its own laws (to prevent ‘social dumping’ )</w:t>
      </w:r>
    </w:p>
    <w:p w:rsidRPr="004F466E" w:rsidR="000D13AE" w:rsidP="00595DD1" w:rsidRDefault="000D13AE" w14:paraId="0F3BFC78" w14:textId="77777777">
      <w:pPr>
        <w:numPr>
          <w:ilvl w:val="0"/>
          <w:numId w:val="15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Long line of case law supplementing the original Posted Workers Directive, leading to two major cases:</w:t>
      </w:r>
    </w:p>
    <w:p w:rsidRPr="004F466E" w:rsidR="000D13AE" w:rsidP="00595DD1" w:rsidRDefault="000D13AE" w14:paraId="0B514B7B" w14:textId="77777777">
      <w:pPr>
        <w:numPr>
          <w:ilvl w:val="1"/>
          <w:numId w:val="15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Laval (2007) and Viking Lines (2007)</w:t>
      </w:r>
    </w:p>
    <w:p w:rsidRPr="004F466E" w:rsidR="000D13AE" w:rsidP="00595DD1" w:rsidRDefault="000D13AE" w14:paraId="48C976E3" w14:textId="77777777">
      <w:pPr>
        <w:numPr>
          <w:ilvl w:val="1"/>
          <w:numId w:val="15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were these cases so controversial?</w:t>
      </w:r>
    </w:p>
    <w:p w:rsidRPr="004F466E" w:rsidR="000D13AE" w:rsidP="00595DD1" w:rsidRDefault="000D13AE" w14:paraId="73E2CE0F" w14:textId="77777777">
      <w:pPr>
        <w:numPr>
          <w:ilvl w:val="1"/>
          <w:numId w:val="15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Applying the analysis on the previous slide, what were the controversial steps? </w:t>
      </w:r>
    </w:p>
    <w:p w:rsidRPr="004F466E" w:rsidR="000D13AE" w:rsidP="000D13AE" w:rsidRDefault="000D13AE" w14:paraId="5F080F5B"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Freedom of Establishment for Companies </w:t>
      </w:r>
      <w:r w:rsidRPr="004F466E">
        <w:rPr>
          <w:rFonts w:ascii="Arial" w:hAnsi="Arial" w:eastAsia="Times New Roman" w:cs="Arial"/>
          <w:color w:val="FF0000"/>
          <w:sz w:val="22"/>
          <w:szCs w:val="22"/>
        </w:rPr>
        <w:t>(we didn’t get to these slides) </w:t>
      </w:r>
    </w:p>
    <w:p w:rsidRPr="004F466E" w:rsidR="000D13AE" w:rsidP="00595DD1" w:rsidRDefault="000D13AE" w14:paraId="53420447" w14:textId="77777777">
      <w:pPr>
        <w:numPr>
          <w:ilvl w:val="0"/>
          <w:numId w:val="151"/>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In order to have a right of establishment in the EU, a company must – under Article 54 TFEU - be incorporated under the law of a Member State and have its registered head office, central place of administration, or principal place of business </w:t>
      </w:r>
      <w:r w:rsidRPr="004F466E">
        <w:rPr>
          <w:rFonts w:ascii="Arial" w:hAnsi="Arial" w:eastAsia="Times New Roman" w:cs="Arial"/>
          <w:i/>
          <w:iCs/>
          <w:color w:val="000000"/>
          <w:sz w:val="22"/>
          <w:szCs w:val="22"/>
        </w:rPr>
        <w:t>somewhere</w:t>
      </w:r>
      <w:r w:rsidRPr="004F466E">
        <w:rPr>
          <w:rFonts w:ascii="Arial" w:hAnsi="Arial" w:eastAsia="Times New Roman" w:cs="Arial"/>
          <w:color w:val="000000"/>
          <w:sz w:val="22"/>
          <w:szCs w:val="22"/>
        </w:rPr>
        <w:t xml:space="preserve"> in the EU. Then it has the freedom to set up a secondary establishment (or branch, or agency) in any other Member State.</w:t>
      </w:r>
    </w:p>
    <w:p w:rsidRPr="004F466E" w:rsidR="000D13AE" w:rsidP="00595DD1" w:rsidRDefault="000D13AE" w14:paraId="26AAF90D" w14:textId="77777777">
      <w:pPr>
        <w:numPr>
          <w:ilvl w:val="0"/>
          <w:numId w:val="15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each member state has its own body of corporate law, and its own legal requirements to satisfy in order for a company to incorporate there.</w:t>
      </w:r>
    </w:p>
    <w:p w:rsidRPr="004F466E" w:rsidR="000D13AE" w:rsidP="00595DD1" w:rsidRDefault="000D13AE" w14:paraId="082138B9" w14:textId="77777777">
      <w:pPr>
        <w:numPr>
          <w:ilvl w:val="0"/>
          <w:numId w:val="15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 a member state restrict the secondary establishment of a company which is established under the law of another member state, if the requirements of incorporation of that other state are less demanding than the first state?</w:t>
      </w:r>
    </w:p>
    <w:p w:rsidRPr="004F466E" w:rsidR="000D13AE" w:rsidP="000D13AE" w:rsidRDefault="000D13AE" w14:paraId="7D89D23E"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Case law on Freedom of establishment for companies </w:t>
      </w:r>
      <w:r w:rsidRPr="004F466E">
        <w:rPr>
          <w:rFonts w:ascii="Arial" w:hAnsi="Arial" w:eastAsia="Times New Roman" w:cs="Arial"/>
          <w:color w:val="FF0000"/>
          <w:sz w:val="22"/>
          <w:szCs w:val="22"/>
        </w:rPr>
        <w:t>(we didn’t get to these slides) </w:t>
      </w:r>
    </w:p>
    <w:p w:rsidRPr="004F466E" w:rsidR="000D13AE" w:rsidP="00595DD1" w:rsidRDefault="000D13AE" w14:paraId="2B5387D7" w14:textId="739DE5B2">
      <w:pPr>
        <w:numPr>
          <w:ilvl w:val="0"/>
          <w:numId w:val="152"/>
        </w:numPr>
        <w:spacing w:before="200"/>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Daily Mail</w:t>
      </w:r>
      <w:r w:rsidRPr="374E15B0">
        <w:rPr>
          <w:rFonts w:ascii="Arial" w:hAnsi="Arial" w:eastAsia="Times New Roman" w:cs="Arial"/>
          <w:i/>
          <w:color w:val="000000" w:themeColor="text1"/>
          <w:sz w:val="22"/>
          <w:szCs w:val="22"/>
        </w:rPr>
        <w:t xml:space="preserve"> </w:t>
      </w:r>
      <w:r w:rsidRPr="374E15B0">
        <w:rPr>
          <w:rFonts w:ascii="Arial" w:hAnsi="Arial" w:eastAsia="Times New Roman" w:cs="Arial"/>
          <w:color w:val="000000" w:themeColor="text1"/>
          <w:sz w:val="22"/>
          <w:szCs w:val="22"/>
        </w:rPr>
        <w:t xml:space="preserve">– in the absence of EU harmonization of national laws governing the ‘connecting’ requirements of incorporation, a member state can prevent a company from moving its seat/central place of admin to another </w:t>
      </w:r>
      <w:r w:rsidRPr="374E15B0" w:rsidR="7A8A27CB">
        <w:rPr>
          <w:rFonts w:ascii="Arial" w:hAnsi="Arial" w:eastAsia="Times New Roman" w:cs="Arial"/>
          <w:color w:val="000000" w:themeColor="text1"/>
          <w:sz w:val="22"/>
          <w:szCs w:val="22"/>
        </w:rPr>
        <w:t>sta</w:t>
      </w:r>
      <w:r w:rsidRPr="374E15B0" w:rsidR="70A56C75">
        <w:rPr>
          <w:rFonts w:ascii="Arial" w:hAnsi="Arial" w:eastAsia="Times New Roman" w:cs="Arial"/>
          <w:color w:val="000000" w:themeColor="text1"/>
          <w:sz w:val="22"/>
          <w:szCs w:val="22"/>
        </w:rPr>
        <w:t>m</w:t>
      </w:r>
      <w:r w:rsidRPr="374E15B0" w:rsidR="7A8A27CB">
        <w:rPr>
          <w:rFonts w:ascii="Arial" w:hAnsi="Arial" w:eastAsia="Times New Roman" w:cs="Arial"/>
          <w:color w:val="000000" w:themeColor="text1"/>
          <w:sz w:val="22"/>
          <w:szCs w:val="22"/>
        </w:rPr>
        <w:t>te</w:t>
      </w:r>
      <w:r w:rsidRPr="374E15B0">
        <w:rPr>
          <w:rFonts w:ascii="Arial" w:hAnsi="Arial" w:eastAsia="Times New Roman" w:cs="Arial"/>
          <w:color w:val="000000" w:themeColor="text1"/>
          <w:sz w:val="22"/>
          <w:szCs w:val="22"/>
        </w:rPr>
        <w:t xml:space="preserve"> while remaining incorporated in the first state</w:t>
      </w:r>
    </w:p>
    <w:p w:rsidRPr="004F466E" w:rsidR="000D13AE" w:rsidP="00595DD1" w:rsidRDefault="000D13AE" w14:paraId="3E8F0B90" w14:textId="77777777">
      <w:pPr>
        <w:numPr>
          <w:ilvl w:val="0"/>
          <w:numId w:val="152"/>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Centros</w:t>
      </w:r>
      <w:r w:rsidRPr="004F466E">
        <w:rPr>
          <w:rFonts w:ascii="Arial" w:hAnsi="Arial" w:eastAsia="Times New Roman" w:cs="Arial"/>
          <w:color w:val="000000"/>
          <w:sz w:val="22"/>
          <w:szCs w:val="22"/>
        </w:rPr>
        <w:t xml:space="preserve"> - Once a company satisfies the requirements of incorporation in one member state, it can then conduct business through a branch in another member state; and that second member state cannot require the company to re-incorporate just because its requirements for incorporation are more stringent than the first state’s (like a </w:t>
      </w:r>
      <w:r w:rsidRPr="004F466E">
        <w:rPr>
          <w:rFonts w:ascii="Arial" w:hAnsi="Arial" w:eastAsia="Times New Roman" w:cs="Arial"/>
          <w:i/>
          <w:iCs/>
          <w:color w:val="000000"/>
          <w:sz w:val="22"/>
          <w:szCs w:val="22"/>
        </w:rPr>
        <w:t>Cassis de Dijon</w:t>
      </w:r>
      <w:r w:rsidRPr="004F466E">
        <w:rPr>
          <w:rFonts w:ascii="Arial" w:hAnsi="Arial" w:eastAsia="Times New Roman" w:cs="Arial"/>
          <w:color w:val="000000"/>
          <w:sz w:val="22"/>
          <w:szCs w:val="22"/>
        </w:rPr>
        <w:t xml:space="preserve"> </w:t>
      </w:r>
      <w:r w:rsidRPr="00B05935">
        <w:rPr>
          <w:rFonts w:ascii="Arial" w:hAnsi="Arial" w:eastAsia="Times New Roman" w:cs="Arial"/>
          <w:b/>
          <w:bCs/>
          <w:color w:val="000000"/>
          <w:sz w:val="22"/>
          <w:szCs w:val="22"/>
          <w:highlight w:val="green"/>
        </w:rPr>
        <w:t>mutual recognition</w:t>
      </w:r>
      <w:r w:rsidRPr="00B05935">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principle). This is not an abuse of EU law by the company but an exercise of its right of free movement</w:t>
      </w:r>
    </w:p>
    <w:p w:rsidRPr="004F466E" w:rsidR="000D13AE" w:rsidP="000D13AE" w:rsidRDefault="000D13AE" w14:paraId="10BB5F98"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 xml:space="preserve">Case law on Freedom of establishment for companies </w:t>
      </w:r>
      <w:r w:rsidRPr="004F466E">
        <w:rPr>
          <w:rFonts w:ascii="Arial" w:hAnsi="Arial" w:eastAsia="Times New Roman" w:cs="Arial"/>
          <w:color w:val="FF0000"/>
          <w:sz w:val="22"/>
          <w:szCs w:val="22"/>
        </w:rPr>
        <w:t>(we didn’t get to these slides) </w:t>
      </w:r>
    </w:p>
    <w:p w:rsidRPr="004F466E" w:rsidR="000D13AE" w:rsidP="00595DD1" w:rsidRDefault="000D13AE" w14:paraId="7F4EFA3F" w14:textId="77777777">
      <w:pPr>
        <w:numPr>
          <w:ilvl w:val="0"/>
          <w:numId w:val="153"/>
        </w:numPr>
        <w:spacing w:before="200"/>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Uberseering</w:t>
      </w:r>
      <w:r w:rsidRPr="004F466E">
        <w:rPr>
          <w:rFonts w:ascii="Arial" w:hAnsi="Arial" w:eastAsia="Times New Roman" w:cs="Arial"/>
          <w:b/>
          <w:bCs/>
          <w:color w:val="FF0000"/>
          <w:sz w:val="22"/>
          <w:szCs w:val="22"/>
        </w:rPr>
        <w:t xml:space="preserve"> &amp; </w:t>
      </w:r>
      <w:r w:rsidRPr="004F466E">
        <w:rPr>
          <w:rFonts w:ascii="Arial" w:hAnsi="Arial" w:eastAsia="Times New Roman" w:cs="Arial"/>
          <w:b/>
          <w:bCs/>
          <w:i/>
          <w:iCs/>
          <w:color w:val="FF0000"/>
          <w:sz w:val="22"/>
          <w:szCs w:val="22"/>
        </w:rPr>
        <w:t>Inspire Art</w:t>
      </w:r>
      <w:r w:rsidRPr="004F466E">
        <w:rPr>
          <w:rFonts w:ascii="Arial" w:hAnsi="Arial" w:eastAsia="Times New Roman" w:cs="Arial"/>
          <w:color w:val="000000"/>
          <w:sz w:val="22"/>
          <w:szCs w:val="22"/>
        </w:rPr>
        <w:t>: Although a (host) Member State may justify lesser restrictions imposed on the freedom of establishment of a company formed in another (home) member state, such as its regulatory laws on the protection of creditors or investors, these must be proportionate and not go beyond what is necessary</w:t>
      </w:r>
    </w:p>
    <w:p w:rsidRPr="004F466E" w:rsidR="000D13AE" w:rsidP="00595DD1" w:rsidRDefault="000D13AE" w14:paraId="13E32D4A" w14:textId="77777777">
      <w:pPr>
        <w:numPr>
          <w:ilvl w:val="0"/>
          <w:numId w:val="153"/>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Cartesio</w:t>
      </w:r>
      <w:r w:rsidRPr="004F466E">
        <w:rPr>
          <w:rFonts w:ascii="Arial" w:hAnsi="Arial" w:eastAsia="Times New Roman" w:cs="Arial"/>
          <w:i/>
          <w:iCs/>
          <w:color w:val="000000"/>
          <w:sz w:val="22"/>
          <w:szCs w:val="22"/>
        </w:rPr>
        <w:t xml:space="preserve">  - </w:t>
      </w:r>
      <w:r w:rsidRPr="004F466E">
        <w:rPr>
          <w:rFonts w:ascii="Arial" w:hAnsi="Arial" w:eastAsia="Times New Roman" w:cs="Arial"/>
          <w:color w:val="000000"/>
          <w:sz w:val="22"/>
          <w:szCs w:val="22"/>
        </w:rPr>
        <w:t>Article 54 does not enable a company to move its ‘real seat’ from one Member State (Hungary) to another (Italy) while opting to continue to be governed by the laws of the state of incorporation.</w:t>
      </w:r>
    </w:p>
    <w:p w:rsidRPr="004F466E" w:rsidR="000D13AE" w:rsidP="00595DD1" w:rsidRDefault="000D13AE" w14:paraId="0D4D20AA" w14:textId="77777777">
      <w:pPr>
        <w:numPr>
          <w:ilvl w:val="0"/>
          <w:numId w:val="153"/>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Vale</w:t>
      </w:r>
      <w:r w:rsidRPr="004F466E">
        <w:rPr>
          <w:rFonts w:ascii="Arial" w:hAnsi="Arial" w:eastAsia="Times New Roman" w:cs="Arial"/>
          <w:i/>
          <w:iCs/>
          <w:color w:val="000000"/>
          <w:sz w:val="22"/>
          <w:szCs w:val="22"/>
        </w:rPr>
        <w:t xml:space="preserve"> – </w:t>
      </w:r>
      <w:r w:rsidRPr="004F466E">
        <w:rPr>
          <w:rFonts w:ascii="Arial" w:hAnsi="Arial" w:eastAsia="Times New Roman" w:cs="Arial"/>
          <w:color w:val="000000"/>
          <w:sz w:val="22"/>
          <w:szCs w:val="22"/>
        </w:rPr>
        <w:t xml:space="preserve">‘mirror’ of </w:t>
      </w:r>
      <w:r w:rsidRPr="004F466E">
        <w:rPr>
          <w:rFonts w:ascii="Arial" w:hAnsi="Arial" w:eastAsia="Times New Roman" w:cs="Arial"/>
          <w:i/>
          <w:iCs/>
          <w:color w:val="000000"/>
          <w:sz w:val="22"/>
          <w:szCs w:val="22"/>
        </w:rPr>
        <w:t>Cartesio</w:t>
      </w:r>
      <w:r w:rsidRPr="004F466E">
        <w:rPr>
          <w:rFonts w:ascii="Arial" w:hAnsi="Arial" w:eastAsia="Times New Roman" w:cs="Arial"/>
          <w:color w:val="000000"/>
          <w:sz w:val="22"/>
          <w:szCs w:val="22"/>
        </w:rPr>
        <w:t>.  Art 54 does not permit a (host) Member State (Hungary) to prevent a company registered in another (home) MS (Italy) from ‘converting’ to a Hungarian company if it does not prohibit domestic companies from converting.  In other words, cross-border conversion of a company cannot be prohibited if domestic conversion is permitted. [Conversion effectively means changing format, switching from one legal entity to another]</w:t>
      </w:r>
    </w:p>
    <w:p w:rsidRPr="004F466E" w:rsidR="000D13AE" w:rsidP="00595DD1" w:rsidRDefault="000D13AE" w14:paraId="62EAD6BF" w14:textId="77777777">
      <w:pPr>
        <w:numPr>
          <w:ilvl w:val="0"/>
          <w:numId w:val="153"/>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Polbud</w:t>
      </w:r>
      <w:r w:rsidRPr="004F466E">
        <w:rPr>
          <w:rFonts w:ascii="Arial" w:hAnsi="Arial" w:eastAsia="Times New Roman" w:cs="Arial"/>
          <w:i/>
          <w:iCs/>
          <w:color w:val="000000"/>
          <w:sz w:val="22"/>
          <w:szCs w:val="22"/>
        </w:rPr>
        <w:t xml:space="preserve"> – </w:t>
      </w:r>
      <w:r w:rsidRPr="004F466E">
        <w:rPr>
          <w:rFonts w:ascii="Arial" w:hAnsi="Arial" w:eastAsia="Times New Roman" w:cs="Arial"/>
          <w:color w:val="000000"/>
          <w:sz w:val="22"/>
          <w:szCs w:val="22"/>
        </w:rPr>
        <w:t>Art 54 does not permit a Member State of origin (Poland) in which a company is incorporated to require the company to liquidate itself if it performs a ‘cross-border’ conversion (i.e.  transfers its registered office to Luxembourg, in order to become a company also there )</w:t>
      </w:r>
    </w:p>
    <w:p w:rsidRPr="004F466E" w:rsidR="000D13AE" w:rsidP="000D13AE" w:rsidRDefault="000D13AE" w14:paraId="663D580B" w14:textId="77777777">
      <w:pPr>
        <w:spacing w:after="240"/>
        <w:rPr>
          <w:rFonts w:ascii="Arial" w:hAnsi="Arial" w:eastAsia="Times New Roman" w:cs="Arial"/>
          <w:sz w:val="22"/>
          <w:szCs w:val="22"/>
        </w:rPr>
      </w:pPr>
    </w:p>
    <w:p w:rsidRPr="004F466E" w:rsidR="000D13AE" w:rsidP="000D13AE" w:rsidRDefault="00AE17E1" w14:paraId="5A678519" w14:textId="3E573DB6">
      <w:pPr>
        <w:pStyle w:val="Heading1"/>
        <w:rPr>
          <w:rFonts w:ascii="Arial" w:hAnsi="Arial" w:cs="Arial"/>
          <w:sz w:val="22"/>
          <w:szCs w:val="22"/>
        </w:rPr>
      </w:pPr>
      <w:bookmarkStart w:name="_Toc70540923" w:id="18"/>
      <w:r w:rsidRPr="004F466E">
        <w:rPr>
          <w:rFonts w:ascii="Arial" w:hAnsi="Arial" w:cs="Arial"/>
          <w:sz w:val="22"/>
          <w:szCs w:val="22"/>
          <w:highlight w:val="yellow"/>
        </w:rPr>
        <w:t xml:space="preserve">23 - </w:t>
      </w:r>
      <w:r w:rsidRPr="004F466E" w:rsidR="000D13AE">
        <w:rPr>
          <w:rFonts w:ascii="Arial" w:hAnsi="Arial" w:cs="Arial"/>
          <w:sz w:val="22"/>
          <w:szCs w:val="22"/>
          <w:highlight w:val="yellow"/>
        </w:rPr>
        <w:t>COVID</w:t>
      </w:r>
      <w:bookmarkEnd w:id="18"/>
    </w:p>
    <w:p w:rsidRPr="004F466E" w:rsidR="000D13AE" w:rsidP="000D13AE" w:rsidRDefault="000D13AE" w14:paraId="04F736AC" w14:textId="77777777">
      <w:pPr>
        <w:rPr>
          <w:rFonts w:ascii="Arial" w:hAnsi="Arial" w:eastAsia="Times New Roman" w:cs="Arial"/>
          <w:sz w:val="22"/>
          <w:szCs w:val="22"/>
        </w:rPr>
      </w:pPr>
    </w:p>
    <w:p w:rsidRPr="004F466E" w:rsidR="000D13AE" w:rsidP="000D13AE" w:rsidRDefault="000D13AE" w14:paraId="1AF926B9" w14:textId="77777777">
      <w:pPr>
        <w:rPr>
          <w:rFonts w:ascii="Arial" w:hAnsi="Arial" w:eastAsia="Times New Roman" w:cs="Arial"/>
          <w:sz w:val="22"/>
          <w:szCs w:val="22"/>
        </w:rPr>
      </w:pPr>
      <w:r w:rsidRPr="004F466E">
        <w:rPr>
          <w:rFonts w:ascii="Arial" w:hAnsi="Arial" w:eastAsia="Times New Roman" w:cs="Arial"/>
          <w:color w:val="000000"/>
          <w:sz w:val="22"/>
          <w:szCs w:val="22"/>
        </w:rPr>
        <w:t>EU responses to Covid</w:t>
      </w:r>
    </w:p>
    <w:p w:rsidRPr="004F466E" w:rsidR="000D13AE" w:rsidP="00595DD1" w:rsidRDefault="000D13AE" w14:paraId="634F508F" w14:textId="77777777">
      <w:pPr>
        <w:numPr>
          <w:ilvl w:val="0"/>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No exportation of health equipment, closure of Schengen, since relaxed, relaxation of EU rule on state aid to industry</w:t>
      </w:r>
    </w:p>
    <w:p w:rsidRPr="004F466E" w:rsidR="000D13AE" w:rsidP="00595DD1" w:rsidRDefault="000D13AE" w14:paraId="74D2777B" w14:textId="77777777">
      <w:pPr>
        <w:numPr>
          <w:ilvl w:val="0"/>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Health policy - EU is a bit limited bc it lacks strong health competences</w:t>
      </w:r>
    </w:p>
    <w:p w:rsidRPr="004F466E" w:rsidR="000D13AE" w:rsidP="00595DD1" w:rsidRDefault="000D13AE" w14:paraId="493E9B59" w14:textId="77777777">
      <w:pPr>
        <w:numPr>
          <w:ilvl w:val="1"/>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Purchase of medical equipment</w:t>
      </w:r>
    </w:p>
    <w:p w:rsidRPr="004F466E" w:rsidR="000D13AE" w:rsidP="00595DD1" w:rsidRDefault="000D13AE" w14:paraId="01DA944E" w14:textId="77777777">
      <w:pPr>
        <w:numPr>
          <w:ilvl w:val="1"/>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Early steps on warning</w:t>
      </w:r>
    </w:p>
    <w:p w:rsidRPr="004F466E" w:rsidR="000D13AE" w:rsidP="00595DD1" w:rsidRDefault="000D13AE" w14:paraId="39782830" w14:textId="77777777">
      <w:pPr>
        <w:numPr>
          <w:ilvl w:val="1"/>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negotiating vaccine portfolio, coordinating vaccine distribution</w:t>
      </w:r>
    </w:p>
    <w:p w:rsidRPr="004F466E" w:rsidR="000D13AE" w:rsidP="00595DD1" w:rsidRDefault="000D13AE" w14:paraId="51AA8797" w14:textId="77777777">
      <w:pPr>
        <w:numPr>
          <w:ilvl w:val="1"/>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Future responses: conferring new healthcare powers; pandemic coordination powers?</w:t>
      </w:r>
    </w:p>
    <w:p w:rsidRPr="004F466E" w:rsidR="000D13AE" w:rsidP="00595DD1" w:rsidRDefault="000D13AE" w14:paraId="162087A5" w14:textId="77777777">
      <w:pPr>
        <w:numPr>
          <w:ilvl w:val="0"/>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Economic aid</w:t>
      </w:r>
    </w:p>
    <w:p w:rsidRPr="004F466E" w:rsidR="000D13AE" w:rsidP="00595DD1" w:rsidRDefault="000D13AE" w14:paraId="79008BF8" w14:textId="77777777">
      <w:pPr>
        <w:numPr>
          <w:ilvl w:val="1"/>
          <w:numId w:val="15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ECB bond purchase, suspension of excessive deficit procedure, financial support for unemployment, ESM credit line for Covid spending, 1.8T recovery fund</w:t>
      </w:r>
    </w:p>
    <w:p w:rsidRPr="004F466E" w:rsidR="000D13AE" w:rsidP="000D13AE" w:rsidRDefault="000D13AE" w14:paraId="2506B0CA"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0CB90D6D" w14:textId="77777777">
      <w:pPr>
        <w:ind w:left="540"/>
        <w:rPr>
          <w:rFonts w:ascii="Arial" w:hAnsi="Arial" w:eastAsia="Times New Roman" w:cs="Arial"/>
          <w:sz w:val="22"/>
          <w:szCs w:val="22"/>
        </w:rPr>
      </w:pPr>
      <w:r w:rsidRPr="004F466E">
        <w:rPr>
          <w:rFonts w:ascii="Arial" w:hAnsi="Arial" w:eastAsia="Times New Roman" w:cs="Arial"/>
          <w:color w:val="000000"/>
          <w:sz w:val="22"/>
          <w:szCs w:val="22"/>
        </w:rPr>
        <w:t>Success or Failure, compared to what, etc.</w:t>
      </w:r>
    </w:p>
    <w:p w:rsidRPr="004F466E" w:rsidR="000D13AE" w:rsidP="00595DD1" w:rsidRDefault="000D13AE" w14:paraId="3244D27C" w14:textId="77777777">
      <w:pPr>
        <w:numPr>
          <w:ilvl w:val="0"/>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Success:</w:t>
      </w:r>
    </w:p>
    <w:p w:rsidRPr="004F466E" w:rsidR="000D13AE" w:rsidP="00595DD1" w:rsidRDefault="000D13AE" w14:paraId="154BA841" w14:textId="77777777">
      <w:pPr>
        <w:numPr>
          <w:ilvl w:val="1"/>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at noticing something being wrong</w:t>
      </w:r>
    </w:p>
    <w:p w:rsidRPr="004F466E" w:rsidR="000D13AE" w:rsidP="00595DD1" w:rsidRDefault="000D13AE" w14:paraId="12828ADA" w14:textId="77777777">
      <w:pPr>
        <w:numPr>
          <w:ilvl w:val="1"/>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Shutting down borders</w:t>
      </w:r>
    </w:p>
    <w:p w:rsidRPr="004F466E" w:rsidR="000D13AE" w:rsidP="00595DD1" w:rsidRDefault="000D13AE" w14:paraId="35157A61" w14:textId="77777777">
      <w:pPr>
        <w:numPr>
          <w:ilvl w:val="0"/>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Failure:</w:t>
      </w:r>
    </w:p>
    <w:p w:rsidRPr="004F466E" w:rsidR="000D13AE" w:rsidP="00595DD1" w:rsidRDefault="000D13AE" w14:paraId="1404A306" w14:textId="77777777">
      <w:pPr>
        <w:numPr>
          <w:ilvl w:val="1"/>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Failure of vaccines for its own people</w:t>
      </w:r>
    </w:p>
    <w:p w:rsidRPr="004F466E" w:rsidR="000D13AE" w:rsidP="00595DD1" w:rsidRDefault="000D13AE" w14:paraId="10EED11C" w14:textId="77777777">
      <w:pPr>
        <w:numPr>
          <w:ilvl w:val="1"/>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doesn't have a Defense Production Act</w:t>
      </w:r>
    </w:p>
    <w:p w:rsidRPr="004F466E" w:rsidR="000D13AE" w:rsidP="00595DD1" w:rsidRDefault="000D13AE" w14:paraId="34D8CDEE" w14:textId="77777777">
      <w:pPr>
        <w:numPr>
          <w:ilvl w:val="1"/>
          <w:numId w:val="15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MS were trying to be 'resourceful', while the US just blew money on vaccines</w:t>
      </w:r>
    </w:p>
    <w:p w:rsidRPr="004F466E" w:rsidR="000D13AE" w:rsidP="000D13AE" w:rsidRDefault="000D13AE" w14:paraId="7C60E41F" w14:textId="1C1CEF8A">
      <w:pPr>
        <w:spacing w:after="240"/>
        <w:rPr>
          <w:rFonts w:ascii="Arial" w:hAnsi="Arial" w:eastAsia="Times New Roman" w:cs="Arial"/>
          <w:sz w:val="22"/>
          <w:szCs w:val="22"/>
        </w:rPr>
      </w:pPr>
    </w:p>
    <w:p w:rsidRPr="004F466E" w:rsidR="000D13AE" w:rsidP="000D13AE" w:rsidRDefault="00AE17E1" w14:paraId="2C1C7019" w14:textId="0A6C8969">
      <w:pPr>
        <w:pStyle w:val="Heading1"/>
        <w:rPr>
          <w:rFonts w:ascii="Arial" w:hAnsi="Arial" w:cs="Arial"/>
          <w:sz w:val="22"/>
          <w:szCs w:val="22"/>
        </w:rPr>
      </w:pPr>
      <w:bookmarkStart w:name="_Toc70540924" w:id="19"/>
      <w:r w:rsidRPr="004F466E">
        <w:rPr>
          <w:rFonts w:ascii="Arial" w:hAnsi="Arial" w:cs="Arial"/>
          <w:sz w:val="22"/>
          <w:szCs w:val="22"/>
          <w:highlight w:val="yellow"/>
        </w:rPr>
        <w:t xml:space="preserve">24 - </w:t>
      </w:r>
      <w:r w:rsidRPr="004F466E" w:rsidR="000D13AE">
        <w:rPr>
          <w:rFonts w:ascii="Arial" w:hAnsi="Arial" w:cs="Arial"/>
          <w:sz w:val="22"/>
          <w:szCs w:val="22"/>
          <w:highlight w:val="yellow"/>
        </w:rPr>
        <w:t>CITIZENSHIP</w:t>
      </w:r>
      <w:bookmarkEnd w:id="19"/>
    </w:p>
    <w:p w:rsidRPr="004F466E" w:rsidR="000D13AE" w:rsidP="000D13AE" w:rsidRDefault="000D13AE" w14:paraId="5A054C37"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Introduction of the status of EU Citizenship</w:t>
      </w:r>
      <w:r w:rsidRPr="004F466E">
        <w:rPr>
          <w:rFonts w:ascii="Arial" w:hAnsi="Arial" w:eastAsia="Times New Roman" w:cs="Arial"/>
          <w:color w:val="000000"/>
          <w:sz w:val="22"/>
          <w:szCs w:val="22"/>
        </w:rPr>
        <w:t> </w:t>
      </w:r>
    </w:p>
    <w:p w:rsidRPr="004F466E" w:rsidR="000D13AE" w:rsidP="00595DD1" w:rsidRDefault="000D13AE" w14:paraId="1849D1B8" w14:textId="77777777">
      <w:pPr>
        <w:numPr>
          <w:ilvl w:val="0"/>
          <w:numId w:val="156"/>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EU Citizenship was first introduced by the Maastricht Treaty in 1993</w:t>
      </w:r>
    </w:p>
    <w:p w:rsidRPr="004F466E" w:rsidR="000D13AE" w:rsidP="00595DD1" w:rsidRDefault="000D13AE" w14:paraId="62FF3D5C" w14:textId="77777777">
      <w:pPr>
        <w:numPr>
          <w:ilvl w:val="0"/>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With the move </w:t>
      </w:r>
      <w:r w:rsidRPr="004F466E">
        <w:rPr>
          <w:rFonts w:ascii="Arial" w:hAnsi="Arial" w:eastAsia="Times New Roman" w:cs="Arial"/>
          <w:color w:val="000000"/>
          <w:sz w:val="22"/>
          <w:szCs w:val="22"/>
          <w:u w:val="single"/>
        </w:rPr>
        <w:t xml:space="preserve">from EEC to EU  </w:t>
      </w:r>
      <w:r w:rsidRPr="004F466E">
        <w:rPr>
          <w:rFonts w:ascii="Arial" w:hAnsi="Arial" w:eastAsia="Times New Roman" w:cs="Arial"/>
          <w:color w:val="000000"/>
          <w:sz w:val="22"/>
          <w:szCs w:val="22"/>
        </w:rPr>
        <w:t>(‘economic community’ to ‘political union’)</w:t>
      </w:r>
    </w:p>
    <w:p w:rsidRPr="004F466E" w:rsidR="000D13AE" w:rsidP="00595DD1" w:rsidRDefault="000D13AE" w14:paraId="74E1D121" w14:textId="77777777">
      <w:pPr>
        <w:numPr>
          <w:ilvl w:val="0"/>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Like the Charter of Rights in 1999 – was it mainly a symbolic change or one of substance?</w:t>
      </w:r>
    </w:p>
    <w:p w:rsidRPr="004F466E" w:rsidR="000D13AE" w:rsidP="00595DD1" w:rsidRDefault="000D13AE" w14:paraId="1620CF9C" w14:textId="77777777">
      <w:pPr>
        <w:numPr>
          <w:ilvl w:val="1"/>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Charter of RIghts = If we had general principles, did it add anything? Substantively, </w:t>
      </w:r>
      <w:r w:rsidRPr="004F466E">
        <w:rPr>
          <w:rFonts w:ascii="Arial" w:hAnsi="Arial" w:eastAsia="Times New Roman" w:cs="Arial"/>
          <w:color w:val="000000"/>
          <w:sz w:val="22"/>
          <w:szCs w:val="22"/>
          <w:u w:val="single"/>
        </w:rPr>
        <w:t>a lot</w:t>
      </w:r>
      <w:r w:rsidRPr="004F466E">
        <w:rPr>
          <w:rFonts w:ascii="Arial" w:hAnsi="Arial" w:eastAsia="Times New Roman" w:cs="Arial"/>
          <w:color w:val="000000"/>
          <w:sz w:val="22"/>
          <w:szCs w:val="22"/>
        </w:rPr>
        <w:t xml:space="preserve"> changed since the introduction of the Charter. A lot of </w:t>
      </w:r>
      <w:r w:rsidRPr="004F466E">
        <w:rPr>
          <w:rFonts w:ascii="Arial" w:hAnsi="Arial" w:eastAsia="Times New Roman" w:cs="Arial"/>
          <w:color w:val="000000"/>
          <w:sz w:val="22"/>
          <w:szCs w:val="22"/>
          <w:u w:val="single"/>
        </w:rPr>
        <w:t>case law</w:t>
      </w:r>
      <w:r w:rsidRPr="004F466E">
        <w:rPr>
          <w:rFonts w:ascii="Arial" w:hAnsi="Arial" w:eastAsia="Times New Roman" w:cs="Arial"/>
          <w:color w:val="000000"/>
          <w:sz w:val="22"/>
          <w:szCs w:val="22"/>
        </w:rPr>
        <w:t xml:space="preserve"> was built on it (lots of litigation around the Charter) and this may not have happened had human rights only been based on general principles. </w:t>
      </w:r>
    </w:p>
    <w:p w:rsidRPr="004F466E" w:rsidR="000D13AE" w:rsidP="00595DD1" w:rsidRDefault="000D13AE" w14:paraId="03C94774"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Case law evolved to make it not just symbolic, not substantive. </w:t>
      </w:r>
    </w:p>
    <w:p w:rsidRPr="004F466E" w:rsidR="000D13AE" w:rsidP="00595DD1" w:rsidRDefault="000D13AE" w14:paraId="5BC6CDF5" w14:textId="77777777">
      <w:pPr>
        <w:numPr>
          <w:ilvl w:val="1"/>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Citizenship = We’ll see below; similar trajectory</w:t>
      </w:r>
    </w:p>
    <w:p w:rsidRPr="004F466E" w:rsidR="000D13AE" w:rsidP="00595DD1" w:rsidRDefault="000D13AE" w14:paraId="74D81F45" w14:textId="77777777">
      <w:pPr>
        <w:numPr>
          <w:ilvl w:val="0"/>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Were new rights introduced?</w:t>
      </w:r>
      <w:r w:rsidRPr="004F466E">
        <w:rPr>
          <w:rFonts w:ascii="Arial" w:hAnsi="Arial" w:eastAsia="Times New Roman" w:cs="Arial"/>
          <w:color w:val="000000"/>
          <w:sz w:val="22"/>
          <w:szCs w:val="22"/>
        </w:rPr>
        <w:t xml:space="preserve"> Yes, </w:t>
      </w:r>
      <w:r w:rsidRPr="004F466E">
        <w:rPr>
          <w:rFonts w:ascii="Arial" w:hAnsi="Arial" w:eastAsia="Times New Roman" w:cs="Arial"/>
          <w:b/>
          <w:bCs/>
          <w:color w:val="000000"/>
          <w:sz w:val="22"/>
          <w:szCs w:val="22"/>
        </w:rPr>
        <w:t xml:space="preserve">Art 20 TFEU </w:t>
      </w:r>
      <w:r w:rsidRPr="004F466E">
        <w:rPr>
          <w:rFonts w:ascii="Arial" w:hAnsi="Arial" w:eastAsia="Times New Roman" w:cs="Arial"/>
          <w:color w:val="000000"/>
          <w:sz w:val="22"/>
          <w:szCs w:val="22"/>
        </w:rPr>
        <w:t>lists/summarises various rights and specifies that they “shall be exercised in accordance with the conditions and limits defined by the Treaties and by the measures adopted thereunder”</w:t>
      </w:r>
    </w:p>
    <w:p w:rsidRPr="004F466E" w:rsidR="000D13AE" w:rsidP="00595DD1" w:rsidRDefault="000D13AE" w14:paraId="22349028" w14:textId="77777777">
      <w:pPr>
        <w:numPr>
          <w:ilvl w:val="0"/>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New rights of citizenship</w:t>
      </w:r>
    </w:p>
    <w:p w:rsidRPr="004F466E" w:rsidR="000D13AE" w:rsidP="00595DD1" w:rsidRDefault="000D13AE" w14:paraId="558B0C32" w14:textId="77777777">
      <w:pPr>
        <w:numPr>
          <w:ilvl w:val="1"/>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 Passive and active electoral rights in local and European elections</w:t>
      </w:r>
    </w:p>
    <w:p w:rsidRPr="004F466E" w:rsidR="000D13AE" w:rsidP="00595DD1" w:rsidRDefault="000D13AE" w14:paraId="525FC6CF"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Right to vote in EP elections wherever you are in EU. Right to vote in local elections. (</w:t>
      </w:r>
      <w:r w:rsidRPr="004F466E">
        <w:rPr>
          <w:rFonts w:ascii="Arial" w:hAnsi="Arial" w:eastAsia="Times New Roman" w:cs="Arial"/>
          <w:color w:val="000000"/>
          <w:sz w:val="22"/>
          <w:szCs w:val="22"/>
          <w:shd w:val="clear" w:color="auto" w:fill="00FF00"/>
        </w:rPr>
        <w:t>ALEX - I’m confused. Is it right to vote in national local elections or EU local elections?</w:t>
      </w:r>
      <w:r w:rsidRPr="004F466E">
        <w:rPr>
          <w:rFonts w:ascii="Arial" w:hAnsi="Arial" w:eastAsia="Times New Roman" w:cs="Arial"/>
          <w:color w:val="000000"/>
          <w:sz w:val="22"/>
          <w:szCs w:val="22"/>
        </w:rPr>
        <w:t xml:space="preserve">) </w:t>
      </w:r>
      <w:r w:rsidRPr="004F466E">
        <w:rPr>
          <w:rFonts w:ascii="Arial" w:hAnsi="Arial" w:eastAsia="Times New Roman" w:cs="Arial"/>
          <w:color w:val="FF0000"/>
          <w:sz w:val="22"/>
          <w:szCs w:val="22"/>
        </w:rPr>
        <w:t>I think it’s national local elections. So you have a right to vote nationally and in EU.  </w:t>
      </w:r>
    </w:p>
    <w:p w:rsidRPr="004F466E" w:rsidR="000D13AE" w:rsidP="00595DD1" w:rsidRDefault="000D13AE" w14:paraId="3F5ADB93"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 This right isn’t used as much as it should be. Even though a significant number of people move and reside in other MS, they don’t vote. Probably because of the language barrier. </w:t>
      </w:r>
    </w:p>
    <w:p w:rsidRPr="004F466E" w:rsidR="000D13AE" w:rsidP="00595DD1" w:rsidRDefault="000D13AE" w14:paraId="1BA67138" w14:textId="77777777">
      <w:pPr>
        <w:numPr>
          <w:ilvl w:val="1"/>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 Consular protection outside of EU</w:t>
      </w:r>
    </w:p>
    <w:p w:rsidRPr="004F466E" w:rsidR="000D13AE" w:rsidP="00595DD1" w:rsidRDefault="000D13AE" w14:paraId="5B522A83"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Protection as if you were a national of that MS</w:t>
      </w:r>
    </w:p>
    <w:p w:rsidRPr="004F466E" w:rsidR="000D13AE" w:rsidP="00595DD1" w:rsidRDefault="000D13AE" w14:paraId="7A35D421" w14:textId="77777777">
      <w:pPr>
        <w:numPr>
          <w:ilvl w:val="1"/>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 Citizens’ initiative</w:t>
      </w:r>
    </w:p>
    <w:p w:rsidRPr="004F466E" w:rsidR="000D13AE" w:rsidP="00595DD1" w:rsidRDefault="000D13AE" w14:paraId="7E17EF72"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Idea that a million citizens (across the EU) can put forward a proposal to the Commission for their consideration (although all the Commission has to do is consider it). </w:t>
      </w:r>
    </w:p>
    <w:p w:rsidRPr="004F466E" w:rsidR="000D13AE" w:rsidP="00595DD1" w:rsidRDefault="000D13AE" w14:paraId="7749D32F"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Gave transnational mobilization to interest groups </w:t>
      </w:r>
    </w:p>
    <w:p w:rsidRPr="004F466E" w:rsidR="000D13AE" w:rsidP="00595DD1" w:rsidRDefault="000D13AE" w14:paraId="6637AC21"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Remember the Commission is the main initiator of legislation in the EU </w:t>
      </w:r>
    </w:p>
    <w:p w:rsidRPr="004F466E" w:rsidR="000D13AE" w:rsidP="00595DD1" w:rsidRDefault="000D13AE" w14:paraId="00D36A26" w14:textId="77777777">
      <w:pPr>
        <w:numPr>
          <w:ilvl w:val="2"/>
          <w:numId w:val="15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BUT → It isn’t used as much as it should be. </w:t>
      </w:r>
    </w:p>
    <w:p w:rsidRPr="004F466E" w:rsidR="000D13AE" w:rsidP="000D13AE" w:rsidRDefault="000D13AE" w14:paraId="499BE67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Repackaging of existing rights as rights of EU Citizenship</w:t>
      </w:r>
    </w:p>
    <w:p w:rsidRPr="004F466E" w:rsidR="000D13AE" w:rsidP="00595DD1" w:rsidRDefault="000D13AE" w14:paraId="7CE4E840" w14:textId="77777777">
      <w:pPr>
        <w:numPr>
          <w:ilvl w:val="0"/>
          <w:numId w:val="157"/>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‘Repackaged’ rights of citizenship</w:t>
      </w:r>
      <w:r w:rsidRPr="004F466E">
        <w:rPr>
          <w:rFonts w:ascii="Arial" w:hAnsi="Arial" w:eastAsia="Times New Roman" w:cs="Arial"/>
          <w:color w:val="000000"/>
          <w:sz w:val="22"/>
          <w:szCs w:val="22"/>
        </w:rPr>
        <w:t xml:space="preserve"> - Idea of Citizenship gave extra strength to these rights </w:t>
      </w:r>
    </w:p>
    <w:p w:rsidRPr="004F466E" w:rsidR="000D13AE" w:rsidP="00595DD1" w:rsidRDefault="000D13AE" w14:paraId="74AECB12" w14:textId="77777777">
      <w:pPr>
        <w:numPr>
          <w:ilvl w:val="1"/>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 Right to freedom of movement</w:t>
      </w:r>
    </w:p>
    <w:p w:rsidRPr="004F466E" w:rsidR="000D13AE" w:rsidP="00595DD1" w:rsidRDefault="000D13AE" w14:paraId="70B15A10" w14:textId="77777777">
      <w:pPr>
        <w:numPr>
          <w:ilvl w:val="2"/>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Now introduced as an item of </w:t>
      </w:r>
      <w:r w:rsidRPr="004F466E">
        <w:rPr>
          <w:rFonts w:ascii="Arial" w:hAnsi="Arial" w:eastAsia="Times New Roman" w:cs="Arial"/>
          <w:color w:val="000000"/>
          <w:sz w:val="22"/>
          <w:szCs w:val="22"/>
          <w:u w:val="single"/>
        </w:rPr>
        <w:t>citizenship</w:t>
      </w:r>
      <w:r w:rsidRPr="004F466E">
        <w:rPr>
          <w:rFonts w:ascii="Arial" w:hAnsi="Arial" w:eastAsia="Times New Roman" w:cs="Arial"/>
          <w:color w:val="000000"/>
          <w:sz w:val="22"/>
          <w:szCs w:val="22"/>
        </w:rPr>
        <w:t xml:space="preserve"> and </w:t>
      </w:r>
      <w:r w:rsidRPr="004F466E">
        <w:rPr>
          <w:rFonts w:ascii="Arial" w:hAnsi="Arial" w:eastAsia="Times New Roman" w:cs="Arial"/>
          <w:color w:val="000000"/>
          <w:sz w:val="22"/>
          <w:szCs w:val="22"/>
          <w:u w:val="single"/>
        </w:rPr>
        <w:t>not tied to being a worker</w:t>
      </w:r>
      <w:r w:rsidRPr="004F466E">
        <w:rPr>
          <w:rFonts w:ascii="Arial" w:hAnsi="Arial" w:eastAsia="Times New Roman" w:cs="Arial"/>
          <w:color w:val="000000"/>
          <w:sz w:val="22"/>
          <w:szCs w:val="22"/>
        </w:rPr>
        <w:t>. </w:t>
      </w:r>
    </w:p>
    <w:p w:rsidRPr="004F466E" w:rsidR="000D13AE" w:rsidP="00595DD1" w:rsidRDefault="000D13AE" w14:paraId="5ED900A3" w14:textId="77777777">
      <w:pPr>
        <w:numPr>
          <w:ilvl w:val="1"/>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 Right of residence</w:t>
      </w:r>
    </w:p>
    <w:p w:rsidRPr="004F466E" w:rsidR="000D13AE" w:rsidP="00595DD1" w:rsidRDefault="000D13AE" w14:paraId="45FA4B8D" w14:textId="77777777">
      <w:pPr>
        <w:numPr>
          <w:ilvl w:val="1"/>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 Right to petition European Parliament, contact EU Ombudsperson,</w:t>
      </w:r>
    </w:p>
    <w:p w:rsidRPr="004F466E" w:rsidR="000D13AE" w:rsidP="00595DD1" w:rsidRDefault="000D13AE" w14:paraId="2E312E00" w14:textId="77777777">
      <w:pPr>
        <w:numPr>
          <w:ilvl w:val="0"/>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Combined with </w:t>
      </w:r>
      <w:r w:rsidRPr="004F466E">
        <w:rPr>
          <w:rFonts w:ascii="Arial" w:hAnsi="Arial" w:eastAsia="Times New Roman" w:cs="Arial"/>
          <w:b/>
          <w:bCs/>
          <w:color w:val="000000"/>
          <w:sz w:val="22"/>
          <w:szCs w:val="22"/>
        </w:rPr>
        <w:t>Article 18 TFEU</w:t>
      </w:r>
      <w:r w:rsidRPr="004F466E">
        <w:rPr>
          <w:rFonts w:ascii="Arial" w:hAnsi="Arial" w:eastAsia="Times New Roman" w:cs="Arial"/>
          <w:color w:val="000000"/>
          <w:sz w:val="22"/>
          <w:szCs w:val="22"/>
        </w:rPr>
        <w:t xml:space="preserve"> - Gave extra strength to the right of equal treatments and non-discrimination. </w:t>
      </w:r>
    </w:p>
    <w:p w:rsidRPr="004F466E" w:rsidR="000D13AE" w:rsidP="00595DD1" w:rsidRDefault="000D13AE" w14:paraId="2FBE7E4F" w14:textId="77777777">
      <w:pPr>
        <w:numPr>
          <w:ilvl w:val="1"/>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“Within the scope of application of the Treaties, and without prejudice to any special provisions contained therein, </w:t>
      </w:r>
      <w:r w:rsidRPr="004F466E">
        <w:rPr>
          <w:rFonts w:ascii="Arial" w:hAnsi="Arial" w:eastAsia="Times New Roman" w:cs="Arial"/>
          <w:color w:val="000000"/>
          <w:sz w:val="22"/>
          <w:szCs w:val="22"/>
          <w:u w:val="single"/>
        </w:rPr>
        <w:t>any discrimination on grounds of nationality shall be prohibited</w:t>
      </w:r>
      <w:r w:rsidRPr="004F466E">
        <w:rPr>
          <w:rFonts w:ascii="Arial" w:hAnsi="Arial" w:eastAsia="Times New Roman" w:cs="Arial"/>
          <w:color w:val="000000"/>
          <w:sz w:val="22"/>
          <w:szCs w:val="22"/>
        </w:rPr>
        <w:t>”.</w:t>
      </w:r>
    </w:p>
    <w:p w:rsidRPr="004F466E" w:rsidR="000D13AE" w:rsidP="00595DD1" w:rsidRDefault="000D13AE" w14:paraId="3A005B0A" w14:textId="77777777">
      <w:pPr>
        <w:numPr>
          <w:ilvl w:val="0"/>
          <w:numId w:val="15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(iv) Right to non-discrimination on grounds of nationality</w:t>
      </w:r>
    </w:p>
    <w:p w:rsidRPr="004F466E" w:rsidR="000D13AE" w:rsidP="000D13AE" w:rsidRDefault="000D13AE" w14:paraId="3AB16D4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Who is entitled to EU Citizenship?</w:t>
      </w:r>
    </w:p>
    <w:p w:rsidRPr="004F466E" w:rsidR="000D13AE" w:rsidP="00595DD1" w:rsidRDefault="000D13AE" w14:paraId="43B9B35A" w14:textId="77777777">
      <w:pPr>
        <w:numPr>
          <w:ilvl w:val="0"/>
          <w:numId w:val="158"/>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Art 20 TFEU: </w:t>
      </w:r>
      <w:r w:rsidRPr="004F466E">
        <w:rPr>
          <w:rFonts w:ascii="Arial" w:hAnsi="Arial" w:eastAsia="Times New Roman" w:cs="Arial"/>
          <w:color w:val="000000"/>
          <w:sz w:val="22"/>
          <w:szCs w:val="22"/>
        </w:rPr>
        <w:t>Any person holding the nationality of a member state</w:t>
      </w:r>
    </w:p>
    <w:p w:rsidRPr="004F466E" w:rsidR="000D13AE" w:rsidP="00595DD1" w:rsidRDefault="000D13AE" w14:paraId="462261E1" w14:textId="77777777">
      <w:pPr>
        <w:numPr>
          <w:ilvl w:val="1"/>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Hence EU citizenship is both </w:t>
      </w:r>
      <w:r w:rsidRPr="004F466E">
        <w:rPr>
          <w:rFonts w:ascii="Arial" w:hAnsi="Arial" w:eastAsia="Times New Roman" w:cs="Arial"/>
          <w:b/>
          <w:bCs/>
          <w:color w:val="000000"/>
          <w:sz w:val="22"/>
          <w:szCs w:val="22"/>
        </w:rPr>
        <w:t xml:space="preserve">contingent on </w:t>
      </w:r>
      <w:r w:rsidRPr="004F466E">
        <w:rPr>
          <w:rFonts w:ascii="Arial" w:hAnsi="Arial" w:eastAsia="Times New Roman" w:cs="Arial"/>
          <w:color w:val="000000"/>
          <w:sz w:val="22"/>
          <w:szCs w:val="22"/>
        </w:rPr>
        <w:t>and ‘complementary’/</w:t>
      </w:r>
      <w:r w:rsidRPr="004F466E">
        <w:rPr>
          <w:rFonts w:ascii="Arial" w:hAnsi="Arial" w:eastAsia="Times New Roman" w:cs="Arial"/>
          <w:b/>
          <w:bCs/>
          <w:color w:val="000000"/>
          <w:sz w:val="22"/>
          <w:szCs w:val="22"/>
        </w:rPr>
        <w:t xml:space="preserve">additional to </w:t>
      </w:r>
      <w:r w:rsidRPr="004F466E">
        <w:rPr>
          <w:rFonts w:ascii="Arial" w:hAnsi="Arial" w:eastAsia="Times New Roman" w:cs="Arial"/>
          <w:color w:val="000000"/>
          <w:sz w:val="22"/>
          <w:szCs w:val="22"/>
        </w:rPr>
        <w:t>national citizenship</w:t>
      </w:r>
    </w:p>
    <w:p w:rsidRPr="004F466E" w:rsidR="000D13AE" w:rsidP="00595DD1" w:rsidRDefault="000D13AE" w14:paraId="3011DAF1" w14:textId="77777777">
      <w:pPr>
        <w:numPr>
          <w:ilvl w:val="0"/>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Who decides who qualifies as a Member State national?   </w:t>
      </w:r>
    </w:p>
    <w:p w:rsidRPr="004F466E" w:rsidR="000D13AE" w:rsidP="00595DD1" w:rsidRDefault="000D13AE" w14:paraId="38092019" w14:textId="77777777">
      <w:pPr>
        <w:numPr>
          <w:ilvl w:val="1"/>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MS decides who is a national and they can set their own criteria (this is a core exercise of sovereignty) </w:t>
      </w:r>
    </w:p>
    <w:p w:rsidRPr="004F466E" w:rsidR="000D13AE" w:rsidP="00595DD1" w:rsidRDefault="000D13AE" w14:paraId="51214309" w14:textId="77777777">
      <w:pPr>
        <w:numPr>
          <w:ilvl w:val="2"/>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For example, golden passports for people that invest x amount in the MS. </w:t>
      </w:r>
    </w:p>
    <w:p w:rsidRPr="004F466E" w:rsidR="000D13AE" w:rsidP="00595DD1" w:rsidRDefault="000D13AE" w14:paraId="041595F4" w14:textId="77777777">
      <w:pPr>
        <w:numPr>
          <w:ilvl w:val="1"/>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does it matter how a MS sets the criteria? </w:t>
      </w:r>
    </w:p>
    <w:p w:rsidRPr="004F466E" w:rsidR="000D13AE" w:rsidP="00595DD1" w:rsidRDefault="000D13AE" w14:paraId="4B265169" w14:textId="77777777">
      <w:pPr>
        <w:numPr>
          <w:ilvl w:val="2"/>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Paradox of EU membership: MS have a sovereign right to decide, however, there are all kinds of EU-wide-spillover effects of MS getting to decide and the EU has an interest in these spillover effects. So, EU doesn’t set the conditions but EU cares about the conditions. </w:t>
      </w:r>
    </w:p>
    <w:p w:rsidRPr="004F466E" w:rsidR="000D13AE" w:rsidP="00595DD1" w:rsidRDefault="000D13AE" w14:paraId="180E0396" w14:textId="77777777">
      <w:pPr>
        <w:numPr>
          <w:ilvl w:val="2"/>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(see </w:t>
      </w:r>
      <w:r w:rsidRPr="004F466E">
        <w:rPr>
          <w:rFonts w:ascii="Arial" w:hAnsi="Arial" w:eastAsia="Times New Roman" w:cs="Arial"/>
          <w:b/>
          <w:bCs/>
          <w:color w:val="000000"/>
          <w:sz w:val="22"/>
          <w:szCs w:val="22"/>
        </w:rPr>
        <w:t>Malta</w:t>
      </w:r>
      <w:r w:rsidRPr="004F466E">
        <w:rPr>
          <w:rFonts w:ascii="Arial" w:hAnsi="Arial" w:eastAsia="Times New Roman" w:cs="Arial"/>
          <w:color w:val="000000"/>
          <w:sz w:val="22"/>
          <w:szCs w:val="22"/>
        </w:rPr>
        <w:t>) - People getting citizenship of Malta to do money laundering (which then has spillover effects throughout the EU). </w:t>
      </w:r>
    </w:p>
    <w:p w:rsidRPr="004F466E" w:rsidR="000D13AE" w:rsidP="00595DD1" w:rsidRDefault="000D13AE" w14:paraId="6CAC4E2F" w14:textId="77777777">
      <w:pPr>
        <w:numPr>
          <w:ilvl w:val="0"/>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Does EU law regulate this?   (soft coordination attempts)</w:t>
      </w:r>
    </w:p>
    <w:p w:rsidRPr="004F466E" w:rsidR="000D13AE" w:rsidP="00595DD1" w:rsidRDefault="000D13AE" w14:paraId="29403FDC" w14:textId="77777777">
      <w:pPr>
        <w:numPr>
          <w:ilvl w:val="1"/>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BUT → EU gets to decide conditions under which a MS can </w:t>
      </w:r>
      <w:r w:rsidRPr="004F466E">
        <w:rPr>
          <w:rFonts w:ascii="Arial" w:hAnsi="Arial" w:eastAsia="Times New Roman" w:cs="Arial"/>
          <w:b/>
          <w:bCs/>
          <w:color w:val="000000"/>
          <w:sz w:val="22"/>
          <w:szCs w:val="22"/>
          <w:u w:val="single"/>
        </w:rPr>
        <w:t>revoke</w:t>
      </w:r>
      <w:r w:rsidRPr="004F466E">
        <w:rPr>
          <w:rFonts w:ascii="Arial" w:hAnsi="Arial" w:eastAsia="Times New Roman" w:cs="Arial"/>
          <w:color w:val="000000"/>
          <w:sz w:val="22"/>
          <w:szCs w:val="22"/>
        </w:rPr>
        <w:t xml:space="preserve"> nationality</w:t>
      </w:r>
    </w:p>
    <w:p w:rsidRPr="004F466E" w:rsidR="000D13AE" w:rsidP="00595DD1" w:rsidRDefault="000D13AE" w14:paraId="20DEAC39" w14:textId="77777777">
      <w:pPr>
        <w:numPr>
          <w:ilvl w:val="2"/>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ECJ: Once a MS creates EU citizenship by having a national, revoking falls under EU law because revoking affects that former national’s EU rights. Therefore, revocation decisions need to go through a </w:t>
      </w:r>
      <w:r w:rsidRPr="004F466E">
        <w:rPr>
          <w:rFonts w:ascii="Arial" w:hAnsi="Arial" w:eastAsia="Times New Roman" w:cs="Arial"/>
          <w:b/>
          <w:bCs/>
          <w:color w:val="000000"/>
          <w:sz w:val="22"/>
          <w:szCs w:val="22"/>
        </w:rPr>
        <w:t>proportionality</w:t>
      </w:r>
      <w:r w:rsidRPr="004F466E">
        <w:rPr>
          <w:rFonts w:ascii="Arial" w:hAnsi="Arial" w:eastAsia="Times New Roman" w:cs="Arial"/>
          <w:color w:val="000000"/>
          <w:sz w:val="22"/>
          <w:szCs w:val="22"/>
        </w:rPr>
        <w:t xml:space="preserve"> analysis. </w:t>
      </w:r>
    </w:p>
    <w:p w:rsidRPr="004F466E" w:rsidR="000D13AE" w:rsidP="00595DD1" w:rsidRDefault="000D13AE" w14:paraId="1981BD42" w14:textId="77777777">
      <w:pPr>
        <w:numPr>
          <w:ilvl w:val="0"/>
          <w:numId w:val="158"/>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Micheletti – </w:t>
      </w:r>
      <w:r w:rsidRPr="004F466E">
        <w:rPr>
          <w:rFonts w:ascii="Arial" w:hAnsi="Arial" w:eastAsia="Times New Roman" w:cs="Arial"/>
          <w:color w:val="000000"/>
          <w:sz w:val="22"/>
          <w:szCs w:val="22"/>
        </w:rPr>
        <w:t>mutual recognition of nationality?</w:t>
      </w:r>
    </w:p>
    <w:p w:rsidRPr="004F466E" w:rsidR="000D13AE" w:rsidP="00595DD1" w:rsidRDefault="000D13AE" w14:paraId="21464972" w14:textId="2893AD8C">
      <w:pPr>
        <w:numPr>
          <w:ilvl w:val="1"/>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Argentine national had Italian and Argentine citizenship. Wanted to set up a business in Spain. His dual nationality was derived from something other than being born and being a resident of I</w:t>
      </w:r>
      <w:r w:rsidR="00B754E1">
        <w:rPr>
          <w:rFonts w:ascii="Arial" w:hAnsi="Arial" w:eastAsia="Times New Roman" w:cs="Arial"/>
          <w:color w:val="000000"/>
          <w:sz w:val="22"/>
          <w:szCs w:val="22"/>
        </w:rPr>
        <w:t>t</w:t>
      </w:r>
      <w:r w:rsidRPr="004F466E">
        <w:rPr>
          <w:rFonts w:ascii="Arial" w:hAnsi="Arial" w:eastAsia="Times New Roman" w:cs="Arial"/>
          <w:color w:val="000000"/>
          <w:sz w:val="22"/>
          <w:szCs w:val="22"/>
        </w:rPr>
        <w:t>aly. </w:t>
      </w:r>
    </w:p>
    <w:p w:rsidRPr="004F466E" w:rsidR="000D13AE" w:rsidP="00595DD1" w:rsidRDefault="000D13AE" w14:paraId="207C644C" w14:textId="77777777">
      <w:pPr>
        <w:numPr>
          <w:ilvl w:val="1"/>
          <w:numId w:val="15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Court: </w:t>
      </w:r>
      <w:r w:rsidRPr="004F466E">
        <w:rPr>
          <w:rFonts w:ascii="Arial" w:hAnsi="Arial" w:eastAsia="Times New Roman" w:cs="Arial"/>
          <w:b/>
          <w:bCs/>
          <w:color w:val="000000"/>
          <w:sz w:val="22"/>
          <w:szCs w:val="22"/>
        </w:rPr>
        <w:t>Cannot second guess nationality</w:t>
      </w:r>
      <w:r w:rsidRPr="004F466E">
        <w:rPr>
          <w:rFonts w:ascii="Arial" w:hAnsi="Arial" w:eastAsia="Times New Roman" w:cs="Arial"/>
          <w:color w:val="000000"/>
          <w:sz w:val="22"/>
          <w:szCs w:val="22"/>
        </w:rPr>
        <w:t>. Nationality is perfectly good for purposes of exercising EU rights. </w:t>
      </w:r>
    </w:p>
    <w:p w:rsidRPr="004F466E" w:rsidR="000D13AE" w:rsidP="00595DD1" w:rsidRDefault="000D13AE" w14:paraId="5F206ED4" w14:textId="77777777">
      <w:pPr>
        <w:numPr>
          <w:ilvl w:val="0"/>
          <w:numId w:val="158"/>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u w:val="single"/>
        </w:rPr>
        <w:t>Rottman</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 xml:space="preserve"> proportionality in revocation of nationality  ( &amp; </w:t>
      </w:r>
      <w:r w:rsidRPr="004F466E">
        <w:rPr>
          <w:rFonts w:ascii="Arial" w:hAnsi="Arial" w:eastAsia="Times New Roman" w:cs="Arial"/>
          <w:i/>
          <w:iCs/>
          <w:color w:val="000000"/>
          <w:sz w:val="22"/>
          <w:szCs w:val="22"/>
        </w:rPr>
        <w:t xml:space="preserve">Tjebbes – </w:t>
      </w:r>
      <w:r w:rsidRPr="004F466E">
        <w:rPr>
          <w:rFonts w:ascii="Arial" w:hAnsi="Arial" w:eastAsia="Times New Roman" w:cs="Arial"/>
          <w:color w:val="000000"/>
          <w:sz w:val="22"/>
          <w:szCs w:val="22"/>
        </w:rPr>
        <w:t>denaturalization due to non-residence)</w:t>
      </w:r>
    </w:p>
    <w:p w:rsidRPr="004F466E" w:rsidR="000D13AE" w:rsidP="000D13AE" w:rsidRDefault="000D13AE" w14:paraId="7A48B632"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Categories of person under EU law</w:t>
      </w:r>
    </w:p>
    <w:p w:rsidRPr="004F466E" w:rsidR="000D13AE" w:rsidP="00595DD1" w:rsidRDefault="000D13AE" w14:paraId="52828DAE" w14:textId="77777777">
      <w:pPr>
        <w:numPr>
          <w:ilvl w:val="0"/>
          <w:numId w:val="159"/>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 Workers  (full-time, part-time, former etc.)</w:t>
      </w:r>
    </w:p>
    <w:p w:rsidRPr="004F466E" w:rsidR="000D13AE" w:rsidP="00595DD1" w:rsidRDefault="000D13AE" w14:paraId="75822D3D" w14:textId="77777777">
      <w:pPr>
        <w:numPr>
          <w:ilvl w:val="0"/>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(b) Family members of workers  (spouses, - in some circumstances, partners, children, certain dependent relatives) </w:t>
      </w:r>
      <w:r w:rsidRPr="004F466E">
        <w:rPr>
          <w:rFonts w:ascii="Arial" w:hAnsi="Arial" w:eastAsia="Times New Roman" w:cs="Arial"/>
          <w:b/>
          <w:bCs/>
          <w:color w:val="000000"/>
          <w:sz w:val="22"/>
          <w:szCs w:val="22"/>
          <w:u w:val="single"/>
        </w:rPr>
        <w:t>NB non-EU nationals are covered as family members;</w:t>
      </w:r>
      <w:r w:rsidRPr="004F466E">
        <w:rPr>
          <w:rFonts w:ascii="Arial" w:hAnsi="Arial" w:eastAsia="Times New Roman" w:cs="Arial"/>
          <w:color w:val="000000"/>
          <w:sz w:val="22"/>
          <w:szCs w:val="22"/>
          <w:u w:val="single"/>
        </w:rPr>
        <w:t xml:space="preserve"> </w:t>
      </w:r>
      <w:r w:rsidRPr="004F466E">
        <w:rPr>
          <w:rFonts w:ascii="Arial" w:hAnsi="Arial" w:eastAsia="Times New Roman" w:cs="Arial"/>
          <w:i/>
          <w:iCs/>
          <w:color w:val="000000"/>
          <w:sz w:val="22"/>
          <w:szCs w:val="22"/>
        </w:rPr>
        <w:t>non-EU nationals may also have status under the long-term residents Directive, or an Association agreement with the EU</w:t>
      </w:r>
      <w:r w:rsidRPr="004F466E">
        <w:rPr>
          <w:rFonts w:ascii="Arial" w:hAnsi="Arial" w:eastAsia="Times New Roman" w:cs="Arial"/>
          <w:color w:val="000000"/>
          <w:sz w:val="22"/>
          <w:szCs w:val="22"/>
        </w:rPr>
        <w:t>)</w:t>
      </w:r>
    </w:p>
    <w:p w:rsidRPr="004F466E" w:rsidR="000D13AE" w:rsidP="00595DD1" w:rsidRDefault="000D13AE" w14:paraId="1E0E85FB" w14:textId="77777777">
      <w:pPr>
        <w:numPr>
          <w:ilvl w:val="0"/>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 Job-seekers </w:t>
      </w:r>
    </w:p>
    <w:p w:rsidRPr="004F466E" w:rsidR="000D13AE" w:rsidP="00595DD1" w:rsidRDefault="000D13AE" w14:paraId="2E36BBBC" w14:textId="77777777">
      <w:pPr>
        <w:numPr>
          <w:ilvl w:val="0"/>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 Students</w:t>
      </w:r>
    </w:p>
    <w:p w:rsidRPr="004F466E" w:rsidR="000D13AE" w:rsidP="00595DD1" w:rsidRDefault="000D13AE" w14:paraId="04CCF511" w14:textId="77777777">
      <w:pPr>
        <w:numPr>
          <w:ilvl w:val="0"/>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 Service providers or recipients/ self-employed</w:t>
      </w:r>
    </w:p>
    <w:p w:rsidRPr="004F466E" w:rsidR="000D13AE" w:rsidP="00595DD1" w:rsidRDefault="000D13AE" w14:paraId="45E23184" w14:textId="77777777">
      <w:pPr>
        <w:numPr>
          <w:ilvl w:val="0"/>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 Non-economically active persons</w:t>
      </w:r>
    </w:p>
    <w:p w:rsidRPr="004F466E" w:rsidR="000D13AE" w:rsidP="00595DD1" w:rsidRDefault="000D13AE" w14:paraId="11927277" w14:textId="77777777">
      <w:pPr>
        <w:numPr>
          <w:ilvl w:val="0"/>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(g) </w:t>
      </w:r>
      <w:r w:rsidRPr="004F466E">
        <w:rPr>
          <w:rFonts w:ascii="Arial" w:hAnsi="Arial" w:eastAsia="Times New Roman" w:cs="Arial"/>
          <w:b/>
          <w:bCs/>
          <w:color w:val="000000"/>
          <w:sz w:val="22"/>
          <w:szCs w:val="22"/>
        </w:rPr>
        <w:t>EU</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Citizens</w:t>
      </w:r>
      <w:r w:rsidRPr="004F466E">
        <w:rPr>
          <w:rFonts w:ascii="Arial" w:hAnsi="Arial" w:eastAsia="Times New Roman" w:cs="Arial"/>
          <w:color w:val="000000"/>
          <w:sz w:val="22"/>
          <w:szCs w:val="22"/>
        </w:rPr>
        <w:t>  - is it a separate category? A residual category? An umbrella category for (a)-(f) above?</w:t>
      </w:r>
    </w:p>
    <w:p w:rsidRPr="004F466E" w:rsidR="000D13AE" w:rsidP="00595DD1" w:rsidRDefault="000D13AE" w14:paraId="3A3E0D15" w14:textId="77777777">
      <w:pPr>
        <w:numPr>
          <w:ilvl w:val="1"/>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Umbrella category = Each one of the above categories = EU citizen → To that extent, it is an umbrella category. </w:t>
      </w:r>
    </w:p>
    <w:p w:rsidRPr="004F466E" w:rsidR="000D13AE" w:rsidP="00595DD1" w:rsidRDefault="000D13AE" w14:paraId="7988ADE6" w14:textId="77777777">
      <w:pPr>
        <w:numPr>
          <w:ilvl w:val="1"/>
          <w:numId w:val="15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BUT → Sometimes having one of the statuses above gives you </w:t>
      </w:r>
      <w:r w:rsidRPr="004F466E">
        <w:rPr>
          <w:rFonts w:ascii="Arial" w:hAnsi="Arial" w:eastAsia="Times New Roman" w:cs="Arial"/>
          <w:i/>
          <w:iCs/>
          <w:color w:val="000000"/>
          <w:sz w:val="22"/>
          <w:szCs w:val="22"/>
        </w:rPr>
        <w:t xml:space="preserve">more extensive </w:t>
      </w:r>
      <w:r w:rsidRPr="004F466E">
        <w:rPr>
          <w:rFonts w:ascii="Arial" w:hAnsi="Arial" w:eastAsia="Times New Roman" w:cs="Arial"/>
          <w:color w:val="000000"/>
          <w:sz w:val="22"/>
          <w:szCs w:val="22"/>
        </w:rPr>
        <w:t>rights than just being an EU citizen. Citizenship doesn’t eradicate the differences we’ve seen in the EU internal market. Being a worker is at the top of rights (almost as being a national). </w:t>
      </w:r>
    </w:p>
    <w:p w:rsidRPr="004F466E" w:rsidR="000D13AE" w:rsidP="00595DD1" w:rsidRDefault="000D13AE" w14:paraId="0B845781" w14:textId="77777777">
      <w:pPr>
        <w:numPr>
          <w:ilvl w:val="2"/>
          <w:numId w:val="159"/>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 xml:space="preserve">Citizen rights enhanced by being one of the above. </w:t>
      </w:r>
      <w:r w:rsidRPr="004F466E">
        <w:rPr>
          <w:rFonts w:ascii="Arial" w:hAnsi="Arial" w:eastAsia="Times New Roman" w:cs="Arial"/>
          <w:color w:val="000000"/>
          <w:sz w:val="22"/>
          <w:szCs w:val="22"/>
        </w:rPr>
        <w:t>There are core EU citizenship rights (including the new mentioned above) and they do adhere by being a citizen alone, but on top of that, each of the other status categories adds a lot more. </w:t>
      </w:r>
    </w:p>
    <w:p w:rsidRPr="004F466E" w:rsidR="000D13AE" w:rsidP="000D13AE" w:rsidRDefault="000D13AE" w14:paraId="6F1DA895"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Rights of Movement and Residence</w:t>
      </w:r>
    </w:p>
    <w:p w:rsidRPr="004F466E" w:rsidR="000D13AE" w:rsidP="00595DD1" w:rsidRDefault="000D13AE" w14:paraId="5FD94939" w14:textId="77777777">
      <w:pPr>
        <w:numPr>
          <w:ilvl w:val="0"/>
          <w:numId w:val="160"/>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Art 21 (1) TFEU</w:t>
      </w:r>
      <w:r w:rsidRPr="004F466E">
        <w:rPr>
          <w:rFonts w:ascii="Arial" w:hAnsi="Arial" w:eastAsia="Times New Roman" w:cs="Arial"/>
          <w:color w:val="000000"/>
          <w:sz w:val="22"/>
          <w:szCs w:val="22"/>
        </w:rPr>
        <w:t xml:space="preserve"> Every citizen of the Union shall have </w:t>
      </w:r>
      <w:r w:rsidRPr="004F466E">
        <w:rPr>
          <w:rFonts w:ascii="Arial" w:hAnsi="Arial" w:eastAsia="Times New Roman" w:cs="Arial"/>
          <w:color w:val="000000"/>
          <w:sz w:val="22"/>
          <w:szCs w:val="22"/>
          <w:u w:val="single"/>
        </w:rPr>
        <w:t xml:space="preserve">the right to move and reside freely </w:t>
      </w:r>
      <w:r w:rsidRPr="004F466E">
        <w:rPr>
          <w:rFonts w:ascii="Arial" w:hAnsi="Arial" w:eastAsia="Times New Roman" w:cs="Arial"/>
          <w:b/>
          <w:bCs/>
          <w:color w:val="000000"/>
          <w:sz w:val="22"/>
          <w:szCs w:val="22"/>
          <w:u w:val="single"/>
        </w:rPr>
        <w:t>within the territory of the Member States</w:t>
      </w:r>
      <w:r w:rsidRPr="004F466E">
        <w:rPr>
          <w:rFonts w:ascii="Arial" w:hAnsi="Arial" w:eastAsia="Times New Roman" w:cs="Arial"/>
          <w:color w:val="000000"/>
          <w:sz w:val="22"/>
          <w:szCs w:val="22"/>
        </w:rPr>
        <w:t>, subject to the limitations and conditions laid down in the Treaties and by the measures adopted to give them effect.</w:t>
      </w:r>
    </w:p>
    <w:p w:rsidRPr="004F466E" w:rsidR="000D13AE" w:rsidP="00595DD1" w:rsidRDefault="000D13AE" w14:paraId="2DDAFB88" w14:textId="77777777">
      <w:pPr>
        <w:numPr>
          <w:ilvl w:val="0"/>
          <w:numId w:val="16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Q: What does this add to the rights of free movement and residence of the other categories of EU person we have already examined?</w:t>
      </w:r>
    </w:p>
    <w:p w:rsidRPr="004F466E" w:rsidR="000D13AE" w:rsidP="00595DD1" w:rsidRDefault="000D13AE" w14:paraId="44F0527E" w14:textId="77777777">
      <w:pPr>
        <w:numPr>
          <w:ilvl w:val="0"/>
          <w:numId w:val="16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Q: What are the ‘limitations and conditions laid down’ by the treaties and in secondary measures?</w:t>
      </w:r>
    </w:p>
    <w:p w:rsidRPr="004F466E" w:rsidR="000D13AE" w:rsidP="00595DD1" w:rsidRDefault="000D13AE" w14:paraId="52998D8E" w14:textId="77777777">
      <w:pPr>
        <w:numPr>
          <w:ilvl w:val="0"/>
          <w:numId w:val="16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Directive 2004/38 lays down the details governing the exercise of the rights of movement &amp; residence (entry, administrative requirements, entitlement to permanent residence, rights of family members etc)</w:t>
      </w:r>
    </w:p>
    <w:p w:rsidRPr="004F466E" w:rsidR="000D13AE" w:rsidP="000D13AE" w:rsidRDefault="000D13AE" w14:paraId="67D85BFF"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Limits on the rights of free movement, residence &amp; non-discrimination for EU citizens</w:t>
      </w:r>
    </w:p>
    <w:p w:rsidRPr="004F466E" w:rsidR="000D13AE" w:rsidP="00595DD1" w:rsidRDefault="000D13AE" w14:paraId="724E368D" w14:textId="77777777">
      <w:pPr>
        <w:numPr>
          <w:ilvl w:val="0"/>
          <w:numId w:val="161"/>
        </w:numPr>
        <w:spacing w:before="200"/>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u w:val="single"/>
        </w:rPr>
        <w:t>Articles 45 and 52 TFEU:</w:t>
      </w:r>
      <w:r w:rsidRPr="004F466E">
        <w:rPr>
          <w:rFonts w:ascii="Arial" w:hAnsi="Arial" w:eastAsia="Times New Roman" w:cs="Arial"/>
          <w:color w:val="000000"/>
          <w:sz w:val="22"/>
          <w:szCs w:val="22"/>
          <w:u w:val="single"/>
        </w:rPr>
        <w:t xml:space="preserve"> </w:t>
      </w:r>
      <w:r w:rsidRPr="004F466E">
        <w:rPr>
          <w:rFonts w:ascii="Arial" w:hAnsi="Arial" w:eastAsia="Times New Roman" w:cs="Arial"/>
          <w:color w:val="000000"/>
          <w:sz w:val="22"/>
          <w:szCs w:val="22"/>
        </w:rPr>
        <w:t xml:space="preserve">- </w:t>
      </w:r>
      <w:r w:rsidRPr="004F466E">
        <w:rPr>
          <w:rFonts w:ascii="Arial" w:hAnsi="Arial" w:eastAsia="Times New Roman" w:cs="Arial"/>
          <w:b/>
          <w:bCs/>
          <w:color w:val="000000"/>
          <w:sz w:val="22"/>
          <w:szCs w:val="22"/>
        </w:rPr>
        <w:t xml:space="preserve">Public policy, security and health </w:t>
      </w:r>
      <w:r w:rsidRPr="004F466E">
        <w:rPr>
          <w:rFonts w:ascii="Arial" w:hAnsi="Arial" w:eastAsia="Times New Roman" w:cs="Arial"/>
          <w:color w:val="000000"/>
          <w:sz w:val="22"/>
          <w:szCs w:val="22"/>
        </w:rPr>
        <w:t>measures (detailed further in Directive 2004/38)   [Also the public service and official authority exceptions for those who are working)</w:t>
      </w:r>
    </w:p>
    <w:p w:rsidRPr="004F466E" w:rsidR="000D13AE" w:rsidP="00595DD1" w:rsidRDefault="000D13AE" w14:paraId="3D8FB529" w14:textId="77777777">
      <w:pPr>
        <w:numPr>
          <w:ilvl w:val="0"/>
          <w:numId w:val="161"/>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u w:val="single"/>
        </w:rPr>
        <w:t>Directive 2004/38:</w:t>
      </w:r>
      <w:r w:rsidRPr="004F466E">
        <w:rPr>
          <w:rFonts w:ascii="Arial" w:hAnsi="Arial" w:eastAsia="Times New Roman" w:cs="Arial"/>
          <w:b/>
          <w:bCs/>
          <w:color w:val="000000"/>
          <w:sz w:val="22"/>
          <w:szCs w:val="22"/>
        </w:rPr>
        <w:t xml:space="preserve"> </w:t>
      </w:r>
      <w:r w:rsidRPr="004F466E">
        <w:rPr>
          <w:rFonts w:ascii="Arial" w:hAnsi="Arial" w:eastAsia="Times New Roman" w:cs="Arial"/>
          <w:color w:val="000000"/>
          <w:sz w:val="22"/>
          <w:szCs w:val="22"/>
        </w:rPr>
        <w:t>Bottomline: it’s free movement for the non-poor</w:t>
      </w:r>
    </w:p>
    <w:p w:rsidRPr="004F466E" w:rsidR="000D13AE" w:rsidP="00595DD1" w:rsidRDefault="000D13AE" w14:paraId="4D25BC23" w14:textId="77777777">
      <w:pPr>
        <w:numPr>
          <w:ilvl w:val="0"/>
          <w:numId w:val="1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Article 7(1)(b) and (c):   citizens must have </w:t>
      </w:r>
      <w:r w:rsidRPr="004F466E">
        <w:rPr>
          <w:rFonts w:ascii="Arial" w:hAnsi="Arial" w:eastAsia="Times New Roman" w:cs="Arial"/>
          <w:b/>
          <w:bCs/>
          <w:color w:val="000000"/>
          <w:sz w:val="22"/>
          <w:szCs w:val="22"/>
          <w:u w:val="single"/>
        </w:rPr>
        <w:t>sufficient resources</w:t>
      </w:r>
      <w:r w:rsidRPr="004F466E">
        <w:rPr>
          <w:rFonts w:ascii="Arial" w:hAnsi="Arial" w:eastAsia="Times New Roman" w:cs="Arial"/>
          <w:color w:val="000000"/>
          <w:sz w:val="22"/>
          <w:szCs w:val="22"/>
          <w:u w:val="single"/>
        </w:rPr>
        <w:t xml:space="preserve"> </w:t>
      </w:r>
      <w:r w:rsidRPr="004F466E">
        <w:rPr>
          <w:rFonts w:ascii="Arial" w:hAnsi="Arial" w:eastAsia="Times New Roman" w:cs="Arial"/>
          <w:color w:val="000000"/>
          <w:sz w:val="22"/>
          <w:szCs w:val="22"/>
        </w:rPr>
        <w:t xml:space="preserve">for themselves and their families so as not to become a burden on the social assistance system of the host member state and must have </w:t>
      </w:r>
      <w:r w:rsidRPr="004F466E">
        <w:rPr>
          <w:rFonts w:ascii="Arial" w:hAnsi="Arial" w:eastAsia="Times New Roman" w:cs="Arial"/>
          <w:b/>
          <w:bCs/>
          <w:color w:val="000000"/>
          <w:sz w:val="22"/>
          <w:szCs w:val="22"/>
          <w:u w:val="single"/>
        </w:rPr>
        <w:t>sickness insurance</w:t>
      </w:r>
      <w:r w:rsidRPr="004F466E">
        <w:rPr>
          <w:rFonts w:ascii="Arial" w:hAnsi="Arial" w:eastAsia="Times New Roman" w:cs="Arial"/>
          <w:color w:val="000000"/>
          <w:sz w:val="22"/>
          <w:szCs w:val="22"/>
        </w:rPr>
        <w:t xml:space="preserve"> (health insurance) </w:t>
      </w:r>
    </w:p>
    <w:p w:rsidRPr="004F466E" w:rsidR="000D13AE" w:rsidP="00595DD1" w:rsidRDefault="000D13AE" w14:paraId="3BAF672D" w14:textId="77777777">
      <w:pPr>
        <w:numPr>
          <w:ilvl w:val="1"/>
          <w:numId w:val="1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Sickness insurance is a requirement but this can’t be disproportionately read. </w:t>
      </w:r>
    </w:p>
    <w:p w:rsidRPr="004F466E" w:rsidR="000D13AE" w:rsidP="00595DD1" w:rsidRDefault="000D13AE" w14:paraId="531608BB" w14:textId="77777777">
      <w:pPr>
        <w:numPr>
          <w:ilvl w:val="0"/>
          <w:numId w:val="1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Article 24 of the Dir:</w:t>
      </w:r>
    </w:p>
    <w:p w:rsidRPr="004F466E" w:rsidR="000D13AE" w:rsidP="00595DD1" w:rsidRDefault="000D13AE" w14:paraId="0F59D08B" w14:textId="77777777">
      <w:pPr>
        <w:numPr>
          <w:ilvl w:val="1"/>
          <w:numId w:val="1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1. Subject to such specific provisions as are expressly provided for in the Treaty and secondary law, </w:t>
      </w:r>
      <w:r w:rsidRPr="004F466E">
        <w:rPr>
          <w:rFonts w:ascii="Arial" w:hAnsi="Arial" w:eastAsia="Times New Roman" w:cs="Arial"/>
          <w:color w:val="000000"/>
          <w:sz w:val="22"/>
          <w:szCs w:val="22"/>
          <w:u w:val="single"/>
        </w:rPr>
        <w:t>all Union citizens</w:t>
      </w:r>
      <w:r w:rsidRPr="004F466E">
        <w:rPr>
          <w:rFonts w:ascii="Arial" w:hAnsi="Arial" w:eastAsia="Times New Roman" w:cs="Arial"/>
          <w:color w:val="000000"/>
          <w:sz w:val="22"/>
          <w:szCs w:val="22"/>
        </w:rPr>
        <w:t xml:space="preserve"> residing on the basis of this Directive in the territory of the host Member State </w:t>
      </w:r>
      <w:r w:rsidRPr="004F466E">
        <w:rPr>
          <w:rFonts w:ascii="Arial" w:hAnsi="Arial" w:eastAsia="Times New Roman" w:cs="Arial"/>
          <w:color w:val="000000"/>
          <w:sz w:val="22"/>
          <w:szCs w:val="22"/>
          <w:u w:val="single"/>
        </w:rPr>
        <w:t>shall enjoy equal treatment</w:t>
      </w:r>
      <w:r w:rsidRPr="004F466E">
        <w:rPr>
          <w:rFonts w:ascii="Arial" w:hAnsi="Arial" w:eastAsia="Times New Roman" w:cs="Arial"/>
          <w:color w:val="000000"/>
          <w:sz w:val="22"/>
          <w:szCs w:val="22"/>
        </w:rPr>
        <w:t xml:space="preserve"> with the nationals of that Member State within the scope of the Treaty…</w:t>
      </w:r>
    </w:p>
    <w:p w:rsidRPr="004F466E" w:rsidR="000D13AE" w:rsidP="00595DD1" w:rsidRDefault="000D13AE" w14:paraId="03A21979" w14:textId="77777777">
      <w:pPr>
        <w:numPr>
          <w:ilvl w:val="1"/>
          <w:numId w:val="16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2. By way of derogation from paragraph 1, the host </w:t>
      </w:r>
      <w:r w:rsidRPr="004F466E">
        <w:rPr>
          <w:rFonts w:ascii="Arial" w:hAnsi="Arial" w:eastAsia="Times New Roman" w:cs="Arial"/>
          <w:b/>
          <w:bCs/>
          <w:color w:val="000000"/>
          <w:sz w:val="22"/>
          <w:szCs w:val="22"/>
        </w:rPr>
        <w:t>Member State shall not be obliged</w:t>
      </w:r>
      <w:r w:rsidRPr="004F466E">
        <w:rPr>
          <w:rFonts w:ascii="Arial" w:hAnsi="Arial" w:eastAsia="Times New Roman" w:cs="Arial"/>
          <w:color w:val="000000"/>
          <w:sz w:val="22"/>
          <w:szCs w:val="22"/>
        </w:rPr>
        <w:t xml:space="preserve"> to confer entitlement to </w:t>
      </w:r>
      <w:r w:rsidRPr="004F466E">
        <w:rPr>
          <w:rFonts w:ascii="Arial" w:hAnsi="Arial" w:eastAsia="Times New Roman" w:cs="Arial"/>
          <w:b/>
          <w:bCs/>
          <w:color w:val="000000"/>
          <w:sz w:val="22"/>
          <w:szCs w:val="22"/>
        </w:rPr>
        <w:t>social assistance during the first three months</w:t>
      </w:r>
      <w:r w:rsidRPr="004F466E">
        <w:rPr>
          <w:rFonts w:ascii="Arial" w:hAnsi="Arial" w:eastAsia="Times New Roman" w:cs="Arial"/>
          <w:color w:val="000000"/>
          <w:sz w:val="22"/>
          <w:szCs w:val="22"/>
        </w:rPr>
        <w:t xml:space="preserve"> of residence or, where appropriate, the longer period provided for in Article 14(4)(b) [for jobseekers] ….</w:t>
      </w:r>
    </w:p>
    <w:p w:rsidRPr="004F466E" w:rsidR="000D13AE" w:rsidP="000D13AE" w:rsidRDefault="000D13AE" w14:paraId="7CB7FA8A"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Changes introduced by EU citizenship law</w:t>
      </w:r>
    </w:p>
    <w:p w:rsidRPr="004F466E" w:rsidR="000D13AE" w:rsidP="00595DD1" w:rsidRDefault="000D13AE" w14:paraId="39137A31" w14:textId="77777777">
      <w:pPr>
        <w:numPr>
          <w:ilvl w:val="0"/>
          <w:numId w:val="162"/>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(i) An </w:t>
      </w:r>
      <w:r w:rsidRPr="004F466E">
        <w:rPr>
          <w:rFonts w:ascii="Arial" w:hAnsi="Arial" w:eastAsia="Times New Roman" w:cs="Arial"/>
          <w:b/>
          <w:bCs/>
          <w:color w:val="000000"/>
          <w:sz w:val="22"/>
          <w:szCs w:val="22"/>
          <w:u w:val="single"/>
        </w:rPr>
        <w:t xml:space="preserve">autonomous right </w:t>
      </w:r>
      <w:r w:rsidRPr="004F466E">
        <w:rPr>
          <w:rFonts w:ascii="Arial" w:hAnsi="Arial" w:eastAsia="Times New Roman" w:cs="Arial"/>
          <w:color w:val="000000"/>
          <w:sz w:val="22"/>
          <w:szCs w:val="22"/>
        </w:rPr>
        <w:t>of free movement and residence not linked to one of the other status grounds:</w:t>
      </w:r>
    </w:p>
    <w:p w:rsidRPr="004F466E" w:rsidR="000D13AE" w:rsidP="00595DD1" w:rsidRDefault="000D13AE" w14:paraId="3B437F98" w14:textId="77777777">
      <w:pPr>
        <w:numPr>
          <w:ilvl w:val="1"/>
          <w:numId w:val="162"/>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Baumbast</w:t>
      </w:r>
      <w:r w:rsidRPr="004F466E">
        <w:rPr>
          <w:rFonts w:ascii="Arial" w:hAnsi="Arial" w:eastAsia="Times New Roman" w:cs="Arial"/>
          <w:color w:val="000000"/>
          <w:sz w:val="22"/>
          <w:szCs w:val="22"/>
        </w:rPr>
        <w:t xml:space="preserve"> (no comprehensive health insurance) → Couldn’t use the lack of one element (health insurancE) to deny the right of residency. </w:t>
      </w:r>
    </w:p>
    <w:p w:rsidRPr="004F466E" w:rsidR="000D13AE" w:rsidP="00595DD1" w:rsidRDefault="000D13AE" w14:paraId="2782C33C" w14:textId="77777777">
      <w:pPr>
        <w:numPr>
          <w:ilvl w:val="1"/>
          <w:numId w:val="162"/>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Chen</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(child) → MS conferred citizenship by being born in that country. Court held that it didn’t matter that mother moved to that MS in order to get citizenship for baby (as long as the MS allowed it). Gave residence rights to the mother (who isn’t an EU national) of a child. </w:t>
      </w:r>
    </w:p>
    <w:p w:rsidRPr="004F466E" w:rsidR="000D13AE" w:rsidP="00595DD1" w:rsidRDefault="000D13AE" w14:paraId="5E88A68B" w14:textId="77777777">
      <w:pPr>
        <w:numPr>
          <w:ilvl w:val="0"/>
          <w:numId w:val="16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 Reducing the arbitrariness of the ‘</w:t>
      </w:r>
      <w:r w:rsidRPr="004F466E">
        <w:rPr>
          <w:rFonts w:ascii="Arial" w:hAnsi="Arial" w:eastAsia="Times New Roman" w:cs="Arial"/>
          <w:color w:val="000000"/>
          <w:sz w:val="22"/>
          <w:szCs w:val="22"/>
          <w:u w:val="single"/>
        </w:rPr>
        <w:t>wholly internal situation</w:t>
      </w:r>
      <w:r w:rsidRPr="004F466E">
        <w:rPr>
          <w:rFonts w:ascii="Arial" w:hAnsi="Arial" w:eastAsia="Times New Roman" w:cs="Arial"/>
          <w:color w:val="000000"/>
          <w:sz w:val="22"/>
          <w:szCs w:val="22"/>
        </w:rPr>
        <w:t>’?  How important is ‘</w:t>
      </w:r>
      <w:r w:rsidRPr="004F466E">
        <w:rPr>
          <w:rFonts w:ascii="Arial" w:hAnsi="Arial" w:eastAsia="Times New Roman" w:cs="Arial"/>
          <w:b/>
          <w:bCs/>
          <w:color w:val="000000"/>
          <w:sz w:val="22"/>
          <w:szCs w:val="22"/>
        </w:rPr>
        <w:t>movement</w:t>
      </w:r>
      <w:r w:rsidRPr="004F466E">
        <w:rPr>
          <w:rFonts w:ascii="Arial" w:hAnsi="Arial" w:eastAsia="Times New Roman" w:cs="Arial"/>
          <w:color w:val="000000"/>
          <w:sz w:val="22"/>
          <w:szCs w:val="22"/>
        </w:rPr>
        <w:t>’ to the rights of EU citizens?</w:t>
      </w:r>
    </w:p>
    <w:p w:rsidRPr="004F466E" w:rsidR="000D13AE" w:rsidP="00595DD1" w:rsidRDefault="000D13AE" w14:paraId="3B6A02DB" w14:textId="2532963C">
      <w:pPr>
        <w:numPr>
          <w:ilvl w:val="1"/>
          <w:numId w:val="162"/>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Garcia Avello</w:t>
      </w:r>
      <w:r w:rsidRPr="004F466E">
        <w:rPr>
          <w:rFonts w:ascii="Arial" w:hAnsi="Arial" w:eastAsia="Times New Roman" w:cs="Arial"/>
          <w:i/>
          <w:iCs/>
          <w:color w:val="000000"/>
          <w:sz w:val="22"/>
          <w:szCs w:val="22"/>
        </w:rPr>
        <w:t>, </w:t>
      </w:r>
      <w:r w:rsidRPr="004F466E">
        <w:rPr>
          <w:rFonts w:ascii="Arial" w:hAnsi="Arial" w:eastAsia="Times New Roman" w:cs="Arial"/>
          <w:b/>
          <w:bCs/>
          <w:i/>
          <w:iCs/>
          <w:color w:val="FF0000"/>
          <w:sz w:val="22"/>
          <w:szCs w:val="22"/>
        </w:rPr>
        <w:t>Runevič-Vardyn</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(dual nationals) → Restriction on dual nationality impacts your rights (even if there’s no movement of the citizen between MSs)</w:t>
      </w:r>
    </w:p>
    <w:p w:rsidRPr="004F466E" w:rsidR="000D13AE" w:rsidP="00595DD1" w:rsidRDefault="000D13AE" w14:paraId="6CFC55A9" w14:textId="77777777">
      <w:pPr>
        <w:numPr>
          <w:ilvl w:val="1"/>
          <w:numId w:val="162"/>
        </w:numPr>
        <w:textAlignment w:val="baseline"/>
        <w:rPr>
          <w:rFonts w:ascii="Arial" w:hAnsi="Arial" w:eastAsia="Times New Roman" w:cs="Arial"/>
          <w:color w:val="000000"/>
          <w:sz w:val="22"/>
          <w:szCs w:val="22"/>
        </w:rPr>
      </w:pPr>
      <w:r w:rsidRPr="004F466E">
        <w:rPr>
          <w:rFonts w:ascii="Arial" w:hAnsi="Arial" w:eastAsia="Times New Roman" w:cs="Arial"/>
          <w:b/>
          <w:bCs/>
          <w:i/>
          <w:iCs/>
          <w:color w:val="FF0000"/>
          <w:sz w:val="22"/>
          <w:szCs w:val="22"/>
        </w:rPr>
        <w:t>Ruiz Zambrano</w:t>
      </w:r>
      <w:r w:rsidRPr="004F466E">
        <w:rPr>
          <w:rFonts w:ascii="Arial" w:hAnsi="Arial" w:eastAsia="Times New Roman" w:cs="Arial"/>
          <w:i/>
          <w:iCs/>
          <w:color w:val="000000"/>
          <w:sz w:val="22"/>
          <w:szCs w:val="22"/>
        </w:rPr>
        <w:t xml:space="preserve"> </w:t>
      </w:r>
      <w:r w:rsidRPr="004F466E">
        <w:rPr>
          <w:rFonts w:ascii="Arial" w:hAnsi="Arial" w:eastAsia="Times New Roman" w:cs="Arial"/>
          <w:color w:val="000000"/>
          <w:sz w:val="22"/>
          <w:szCs w:val="22"/>
        </w:rPr>
        <w:t>(EU child with non-EU national parent) → Child born in the EU (and is an EU citizen) that has never left the MS of which he is a citizen. Relied on EU citizenship to have non-EU national parent or caretaker live with them. Parent or caretaker may gain rights of residence derivative of the child, otherwise the child would lose all derivative rights of EU citizenship (because of assumption that child can’t live alone and would therefore have to leave if forced to stay without parent). </w:t>
      </w:r>
    </w:p>
    <w:p w:rsidRPr="004F466E" w:rsidR="000D13AE" w:rsidP="00595DD1" w:rsidRDefault="000D13AE" w14:paraId="276F26E3" w14:textId="77777777">
      <w:pPr>
        <w:numPr>
          <w:ilvl w:val="2"/>
          <w:numId w:val="16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Big concession from the court → BUT cabined to children only. Was NOT extended to romantic partners because of the assumption that you’re an adult and you can go live elsewhere with you partner (unlike the child).  </w:t>
      </w:r>
    </w:p>
    <w:p w:rsidRPr="004F466E" w:rsidR="000D13AE" w:rsidP="00595DD1" w:rsidRDefault="000D13AE" w14:paraId="6E339AEB" w14:textId="77777777">
      <w:pPr>
        <w:numPr>
          <w:ilvl w:val="1"/>
          <w:numId w:val="16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Sanders</w:t>
      </w:r>
      <w:r w:rsidRPr="004F466E">
        <w:rPr>
          <w:rFonts w:ascii="Arial" w:hAnsi="Arial" w:eastAsia="Times New Roman" w:cs="Arial"/>
          <w:color w:val="000000"/>
          <w:sz w:val="22"/>
          <w:szCs w:val="22"/>
        </w:rPr>
        <w:t xml:space="preserve"> – wholly internal situation  (</w:t>
      </w:r>
      <w:r w:rsidRPr="004F466E">
        <w:rPr>
          <w:rFonts w:ascii="Arial" w:hAnsi="Arial" w:eastAsia="Times New Roman" w:cs="Arial"/>
          <w:i/>
          <w:iCs/>
          <w:color w:val="000000"/>
          <w:sz w:val="22"/>
          <w:szCs w:val="22"/>
        </w:rPr>
        <w:t>Kremzow</w:t>
      </w:r>
      <w:r w:rsidRPr="004F466E">
        <w:rPr>
          <w:rFonts w:ascii="Arial" w:hAnsi="Arial" w:eastAsia="Times New Roman" w:cs="Arial"/>
          <w:color w:val="000000"/>
          <w:sz w:val="22"/>
          <w:szCs w:val="22"/>
        </w:rPr>
        <w:t>) “reverse discrimination”</w:t>
      </w:r>
    </w:p>
    <w:p w:rsidRPr="004F466E" w:rsidR="000D13AE" w:rsidP="00595DD1" w:rsidRDefault="000D13AE" w14:paraId="4CCB1C03" w14:textId="77777777">
      <w:pPr>
        <w:numPr>
          <w:ilvl w:val="1"/>
          <w:numId w:val="162"/>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 xml:space="preserve">McCarthy </w:t>
      </w:r>
      <w:r w:rsidRPr="004F466E">
        <w:rPr>
          <w:rFonts w:ascii="Arial" w:hAnsi="Arial" w:eastAsia="Times New Roman" w:cs="Arial"/>
          <w:color w:val="000000"/>
          <w:sz w:val="22"/>
          <w:szCs w:val="22"/>
        </w:rPr>
        <w:t>(EU national with non-EU national spouse) doesn’t have same right of dependence</w:t>
      </w:r>
    </w:p>
    <w:p w:rsidRPr="004F466E" w:rsidR="000D13AE" w:rsidP="000D13AE" w:rsidRDefault="000D13AE" w14:paraId="26FE75A2"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Changes introduced by EU citizenship law (2)</w:t>
      </w:r>
    </w:p>
    <w:p w:rsidRPr="004F466E" w:rsidR="000D13AE" w:rsidP="00595DD1" w:rsidRDefault="000D13AE" w14:paraId="0AF399D4" w14:textId="77777777">
      <w:pPr>
        <w:numPr>
          <w:ilvl w:val="0"/>
          <w:numId w:val="163"/>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(iii) Enhanced socio-economic rights for certain categories of EU citizens?</w:t>
      </w:r>
    </w:p>
    <w:p w:rsidRPr="004F466E" w:rsidR="000D13AE" w:rsidP="00595DD1" w:rsidRDefault="000D13AE" w14:paraId="3E61028D" w14:textId="77777777">
      <w:pPr>
        <w:numPr>
          <w:ilvl w:val="0"/>
          <w:numId w:val="16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Non-economically active citizens</w:t>
      </w:r>
    </w:p>
    <w:p w:rsidRPr="004F466E" w:rsidR="000D13AE" w:rsidP="00595DD1" w:rsidRDefault="000D13AE" w14:paraId="2AABBF54" w14:textId="77777777">
      <w:pPr>
        <w:numPr>
          <w:ilvl w:val="1"/>
          <w:numId w:val="163"/>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Sala</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Trojani</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Brey</w:t>
      </w:r>
      <w:r w:rsidRPr="004F466E">
        <w:rPr>
          <w:rFonts w:ascii="Arial" w:hAnsi="Arial" w:eastAsia="Times New Roman" w:cs="Arial"/>
          <w:color w:val="000000"/>
          <w:sz w:val="22"/>
          <w:szCs w:val="22"/>
        </w:rPr>
        <w:t xml:space="preserve">, </w:t>
      </w:r>
      <w:r w:rsidRPr="004F466E">
        <w:rPr>
          <w:rFonts w:ascii="Arial" w:hAnsi="Arial" w:eastAsia="Times New Roman" w:cs="Arial"/>
          <w:i/>
          <w:iCs/>
          <w:color w:val="000000"/>
          <w:sz w:val="22"/>
          <w:szCs w:val="22"/>
        </w:rPr>
        <w:t>Dano, Alimanovic</w:t>
      </w:r>
      <w:r w:rsidRPr="004F466E">
        <w:rPr>
          <w:rFonts w:ascii="Arial" w:hAnsi="Arial" w:eastAsia="Times New Roman" w:cs="Arial"/>
          <w:color w:val="000000"/>
          <w:sz w:val="22"/>
          <w:szCs w:val="22"/>
        </w:rPr>
        <w:t xml:space="preserve"> – can non-economically active citizens rely on Art 21 TFEU to claim social benefits, or does Dir 2004/38 prevent that?</w:t>
      </w:r>
    </w:p>
    <w:p w:rsidRPr="004F466E" w:rsidR="000D13AE" w:rsidP="00595DD1" w:rsidRDefault="000D13AE" w14:paraId="19D7C6C5" w14:textId="77777777">
      <w:pPr>
        <w:numPr>
          <w:ilvl w:val="1"/>
          <w:numId w:val="16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(later cases confirm </w:t>
      </w:r>
      <w:r w:rsidRPr="004F466E">
        <w:rPr>
          <w:rFonts w:ascii="Arial" w:hAnsi="Arial" w:eastAsia="Times New Roman" w:cs="Arial"/>
          <w:i/>
          <w:iCs/>
          <w:color w:val="000000"/>
          <w:sz w:val="22"/>
          <w:szCs w:val="22"/>
        </w:rPr>
        <w:t>Dano</w:t>
      </w:r>
      <w:r w:rsidRPr="004F466E">
        <w:rPr>
          <w:rFonts w:ascii="Arial" w:hAnsi="Arial" w:eastAsia="Times New Roman" w:cs="Arial"/>
          <w:color w:val="000000"/>
          <w:sz w:val="22"/>
          <w:szCs w:val="22"/>
        </w:rPr>
        <w:t xml:space="preserve"> direction)</w:t>
      </w:r>
    </w:p>
    <w:p w:rsidRPr="004F466E" w:rsidR="000D13AE" w:rsidP="00595DD1" w:rsidRDefault="000D13AE" w14:paraId="05F13176" w14:textId="77777777">
      <w:pPr>
        <w:numPr>
          <w:ilvl w:val="0"/>
          <w:numId w:val="16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u w:val="single"/>
        </w:rPr>
        <w:t>Job-seekers</w:t>
      </w:r>
    </w:p>
    <w:p w:rsidRPr="004F466E" w:rsidR="000D13AE" w:rsidP="00595DD1" w:rsidRDefault="000D13AE" w14:paraId="110330B2" w14:textId="77777777">
      <w:pPr>
        <w:numPr>
          <w:ilvl w:val="1"/>
          <w:numId w:val="163"/>
        </w:numPr>
        <w:textAlignment w:val="baseline"/>
        <w:rPr>
          <w:rFonts w:ascii="Arial" w:hAnsi="Arial" w:eastAsia="Times New Roman" w:cs="Arial"/>
          <w:color w:val="000000"/>
          <w:sz w:val="22"/>
          <w:szCs w:val="22"/>
        </w:rPr>
      </w:pPr>
      <w:r w:rsidRPr="004F466E">
        <w:rPr>
          <w:rFonts w:ascii="Arial" w:hAnsi="Arial" w:eastAsia="Times New Roman" w:cs="Arial"/>
          <w:i/>
          <w:iCs/>
          <w:color w:val="000000"/>
          <w:sz w:val="22"/>
          <w:szCs w:val="22"/>
        </w:rPr>
        <w:t>D’Hoop, Collins, Vatsouras</w:t>
      </w:r>
      <w:r w:rsidRPr="004F466E">
        <w:rPr>
          <w:rFonts w:ascii="Arial" w:hAnsi="Arial" w:eastAsia="Times New Roman" w:cs="Arial"/>
          <w:color w:val="000000"/>
          <w:sz w:val="22"/>
          <w:szCs w:val="22"/>
        </w:rPr>
        <w:t xml:space="preserve"> – can jobseekers rely on Art 21 TFEU to claim jobseeker benefits, or does Art 24(2)  of Dir 2004/38 prevent it?</w:t>
      </w:r>
    </w:p>
    <w:p w:rsidRPr="004F466E" w:rsidR="000D13AE" w:rsidP="00595DD1" w:rsidRDefault="000D13AE" w14:paraId="426FD250" w14:textId="77777777">
      <w:pPr>
        <w:numPr>
          <w:ilvl w:val="2"/>
          <w:numId w:val="16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If they’re applying for a benefit related to job seeking, then it isn’t “social assistance” </w:t>
      </w:r>
    </w:p>
    <w:p w:rsidRPr="004F466E" w:rsidR="000D13AE" w:rsidP="00595DD1" w:rsidRDefault="000D13AE" w14:paraId="56E42300" w14:textId="77777777">
      <w:pPr>
        <w:numPr>
          <w:ilvl w:val="2"/>
          <w:numId w:val="16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Little change, but significant. </w:t>
      </w:r>
    </w:p>
    <w:p w:rsidRPr="004F466E" w:rsidR="000D13AE" w:rsidP="00595DD1" w:rsidRDefault="000D13AE" w14:paraId="091F8BF9" w14:textId="77777777">
      <w:pPr>
        <w:numPr>
          <w:ilvl w:val="1"/>
          <w:numId w:val="16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(NB </w:t>
      </w:r>
      <w:r w:rsidRPr="004F466E">
        <w:rPr>
          <w:rFonts w:ascii="Arial" w:hAnsi="Arial" w:eastAsia="Times New Roman" w:cs="Arial"/>
          <w:color w:val="000000"/>
          <w:sz w:val="22"/>
          <w:szCs w:val="22"/>
          <w:u w:val="single"/>
        </w:rPr>
        <w:t>student</w:t>
      </w:r>
      <w:r w:rsidRPr="004F466E">
        <w:rPr>
          <w:rFonts w:ascii="Arial" w:hAnsi="Arial" w:eastAsia="Times New Roman" w:cs="Arial"/>
          <w:color w:val="000000"/>
          <w:sz w:val="22"/>
          <w:szCs w:val="22"/>
        </w:rPr>
        <w:t xml:space="preserve"> benefits have also been enhanced by Art 21 &amp; 18 TFEU, according to the CJEU- </w:t>
      </w:r>
      <w:r w:rsidRPr="004F466E">
        <w:rPr>
          <w:rFonts w:ascii="Arial" w:hAnsi="Arial" w:eastAsia="Times New Roman" w:cs="Arial"/>
          <w:i/>
          <w:iCs/>
          <w:color w:val="000000"/>
          <w:sz w:val="22"/>
          <w:szCs w:val="22"/>
        </w:rPr>
        <w:t>Bidar</w:t>
      </w:r>
      <w:r w:rsidRPr="004F466E">
        <w:rPr>
          <w:rFonts w:ascii="Arial" w:hAnsi="Arial" w:eastAsia="Times New Roman" w:cs="Arial"/>
          <w:color w:val="000000"/>
          <w:sz w:val="22"/>
          <w:szCs w:val="22"/>
        </w:rPr>
        <w:t>,)</w:t>
      </w:r>
    </w:p>
    <w:p w:rsidRPr="004F466E" w:rsidR="000D13AE" w:rsidP="000D13AE" w:rsidRDefault="000D13AE" w14:paraId="1A498230" w14:textId="77777777">
      <w:pPr>
        <w:spacing w:before="200"/>
        <w:rPr>
          <w:rFonts w:ascii="Arial" w:hAnsi="Arial" w:eastAsia="Times New Roman" w:cs="Arial"/>
          <w:sz w:val="22"/>
          <w:szCs w:val="22"/>
        </w:rPr>
      </w:pPr>
      <w:r w:rsidRPr="004F466E">
        <w:rPr>
          <w:rFonts w:ascii="Arial" w:hAnsi="Arial" w:eastAsia="Times New Roman" w:cs="Arial"/>
          <w:b/>
          <w:bCs/>
          <w:color w:val="000000"/>
          <w:sz w:val="22"/>
          <w:szCs w:val="22"/>
        </w:rPr>
        <w:t>Overall appraisal of the significance of the status of EU citizenship?</w:t>
      </w:r>
    </w:p>
    <w:p w:rsidRPr="004F466E" w:rsidR="000D13AE" w:rsidP="00595DD1" w:rsidRDefault="000D13AE" w14:paraId="11141DCB" w14:textId="77777777">
      <w:pPr>
        <w:numPr>
          <w:ilvl w:val="0"/>
          <w:numId w:val="164"/>
        </w:numPr>
        <w:spacing w:before="200"/>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Mainly symbolic or significant in substance?</w:t>
      </w:r>
    </w:p>
    <w:p w:rsidRPr="00227EA2" w:rsidR="000D13AE" w:rsidP="00595DD1" w:rsidRDefault="000D13AE" w14:paraId="4BC7AA9F" w14:textId="77777777">
      <w:pPr>
        <w:numPr>
          <w:ilvl w:val="1"/>
          <w:numId w:val="164"/>
        </w:numPr>
        <w:textAlignment w:val="baseline"/>
        <w:rPr>
          <w:rFonts w:ascii="Arial" w:hAnsi="Arial" w:eastAsia="Times New Roman" w:cs="Arial"/>
          <w:color w:val="000000"/>
          <w:sz w:val="22"/>
          <w:szCs w:val="22"/>
          <w:highlight w:val="green"/>
        </w:rPr>
      </w:pPr>
      <w:r w:rsidRPr="00227EA2">
        <w:rPr>
          <w:rFonts w:ascii="Arial" w:hAnsi="Arial" w:eastAsia="Times New Roman" w:cs="Arial"/>
          <w:color w:val="000000"/>
          <w:sz w:val="22"/>
          <w:szCs w:val="22"/>
          <w:highlight w:val="green"/>
        </w:rPr>
        <w:t xml:space="preserve">GdB → not as substantial as people would have hoped. Legal rights gained by citizenship are just </w:t>
      </w:r>
      <w:r w:rsidRPr="00227EA2">
        <w:rPr>
          <w:rFonts w:ascii="Arial" w:hAnsi="Arial" w:eastAsia="Times New Roman" w:cs="Arial"/>
          <w:b/>
          <w:bCs/>
          <w:color w:val="000000"/>
          <w:sz w:val="22"/>
          <w:szCs w:val="22"/>
          <w:highlight w:val="green"/>
        </w:rPr>
        <w:t>incremental rather than very significant</w:t>
      </w:r>
      <w:r w:rsidRPr="00227EA2">
        <w:rPr>
          <w:rFonts w:ascii="Arial" w:hAnsi="Arial" w:eastAsia="Times New Roman" w:cs="Arial"/>
          <w:color w:val="000000"/>
          <w:sz w:val="22"/>
          <w:szCs w:val="22"/>
          <w:highlight w:val="green"/>
        </w:rPr>
        <w:t>. </w:t>
      </w:r>
    </w:p>
    <w:p w:rsidRPr="004F466E" w:rsidR="000D13AE" w:rsidP="00595DD1" w:rsidRDefault="000D13AE" w14:paraId="45E9603E" w14:textId="77777777">
      <w:pPr>
        <w:numPr>
          <w:ilvl w:val="0"/>
          <w:numId w:val="1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Political rights vs enhanced legal rights of residence &amp; non-discrim</w:t>
      </w:r>
    </w:p>
    <w:p w:rsidRPr="004F466E" w:rsidR="000D13AE" w:rsidP="00595DD1" w:rsidRDefault="000D13AE" w14:paraId="251DF322" w14:textId="77777777">
      <w:pPr>
        <w:numPr>
          <w:ilvl w:val="0"/>
          <w:numId w:val="1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Reflections on EU citizenship during the turbulent period of EU integration:   has it stood up to the forces of increased nationalism? Has the Court retrenched? Stabilised? Reinforced and strengthened the rights of EU citizens?</w:t>
      </w:r>
    </w:p>
    <w:p w:rsidRPr="004F466E" w:rsidR="000D13AE" w:rsidP="00595DD1" w:rsidRDefault="000D13AE" w14:paraId="09051335" w14:textId="77777777">
      <w:pPr>
        <w:numPr>
          <w:ilvl w:val="0"/>
          <w:numId w:val="164"/>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What of voter repression by (illiberal) member states:  what if anything can the EU do?</w:t>
      </w:r>
    </w:p>
    <w:p w:rsidRPr="004F466E" w:rsidR="000D13AE" w:rsidP="000D13AE" w:rsidRDefault="000D13AE" w14:paraId="22BE800B" w14:textId="77777777">
      <w:pPr>
        <w:spacing w:after="240"/>
        <w:rPr>
          <w:rFonts w:ascii="Arial" w:hAnsi="Arial" w:eastAsia="Times New Roman" w:cs="Arial"/>
          <w:sz w:val="22"/>
          <w:szCs w:val="22"/>
        </w:rPr>
      </w:pPr>
    </w:p>
    <w:p w:rsidRPr="004F466E" w:rsidR="000D13AE" w:rsidP="000D13AE" w:rsidRDefault="00AE17E1" w14:paraId="0142EAC9" w14:textId="77664844">
      <w:pPr>
        <w:pStyle w:val="Heading1"/>
        <w:rPr>
          <w:rFonts w:ascii="Arial" w:hAnsi="Arial" w:cs="Arial"/>
          <w:sz w:val="22"/>
          <w:szCs w:val="22"/>
        </w:rPr>
      </w:pPr>
      <w:bookmarkStart w:name="_Toc70540925" w:id="20"/>
      <w:r w:rsidRPr="004F466E">
        <w:rPr>
          <w:rFonts w:ascii="Arial" w:hAnsi="Arial" w:cs="Arial"/>
          <w:sz w:val="22"/>
          <w:szCs w:val="22"/>
          <w:highlight w:val="yellow"/>
        </w:rPr>
        <w:t xml:space="preserve">25 - </w:t>
      </w:r>
      <w:r w:rsidRPr="004F466E" w:rsidR="000D13AE">
        <w:rPr>
          <w:rFonts w:ascii="Arial" w:hAnsi="Arial" w:cs="Arial"/>
          <w:sz w:val="22"/>
          <w:szCs w:val="22"/>
          <w:highlight w:val="yellow"/>
        </w:rPr>
        <w:t>ANTI-DISCRIMINATION</w:t>
      </w:r>
      <w:bookmarkEnd w:id="20"/>
    </w:p>
    <w:p w:rsidRPr="004F466E" w:rsidR="000D13AE" w:rsidP="000D13AE" w:rsidRDefault="000D13AE" w14:paraId="7F35CAC0" w14:textId="77777777">
      <w:pPr>
        <w:rPr>
          <w:rFonts w:ascii="Arial" w:hAnsi="Arial" w:eastAsia="Times New Roman" w:cs="Arial"/>
          <w:sz w:val="22"/>
          <w:szCs w:val="22"/>
        </w:rPr>
      </w:pPr>
    </w:p>
    <w:p w:rsidRPr="004F466E" w:rsidR="000D13AE" w:rsidP="000D13AE" w:rsidRDefault="000D13AE" w14:paraId="4DB02E9F" w14:textId="77777777">
      <w:pPr>
        <w:rPr>
          <w:rFonts w:ascii="Arial" w:hAnsi="Arial" w:eastAsia="Times New Roman" w:cs="Arial"/>
          <w:sz w:val="22"/>
          <w:szCs w:val="22"/>
        </w:rPr>
      </w:pPr>
      <w:r w:rsidRPr="004F466E">
        <w:rPr>
          <w:rFonts w:ascii="Arial" w:hAnsi="Arial" w:eastAsia="Times New Roman" w:cs="Arial"/>
          <w:color w:val="000000"/>
          <w:sz w:val="22"/>
          <w:szCs w:val="22"/>
        </w:rPr>
        <w:t>GdB: Interesting that they created freestanding rights here; a freestanding system committed to political and human rights</w:t>
      </w:r>
    </w:p>
    <w:p w:rsidRPr="004F466E" w:rsidR="000D13AE" w:rsidP="00595DD1" w:rsidRDefault="000D13AE" w14:paraId="7AF96D57" w14:textId="77777777">
      <w:pPr>
        <w:numPr>
          <w:ilvl w:val="0"/>
          <w:numId w:val="1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This is one area where they've detached from the economic, market driven bases for the EU → </w:t>
      </w:r>
      <w:r w:rsidRPr="004F466E">
        <w:rPr>
          <w:rFonts w:ascii="Arial" w:hAnsi="Arial" w:eastAsia="Times New Roman" w:cs="Arial"/>
          <w:b/>
          <w:bCs/>
          <w:color w:val="000000"/>
          <w:sz w:val="22"/>
          <w:szCs w:val="22"/>
        </w:rPr>
        <w:t>Protection of these rights in and of themselves, not just because they promote the market</w:t>
      </w:r>
    </w:p>
    <w:p w:rsidRPr="004F466E" w:rsidR="000D13AE" w:rsidP="00595DD1" w:rsidRDefault="000D13AE" w14:paraId="4DE48BCE" w14:textId="77777777">
      <w:pPr>
        <w:numPr>
          <w:ilvl w:val="1"/>
          <w:numId w:val="1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Nationality discrimination has always run through market rules</w:t>
      </w:r>
    </w:p>
    <w:p w:rsidRPr="004F466E" w:rsidR="000D13AE" w:rsidP="00595DD1" w:rsidRDefault="000D13AE" w14:paraId="53D43893" w14:textId="77777777">
      <w:pPr>
        <w:numPr>
          <w:ilvl w:val="0"/>
          <w:numId w:val="1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Also at a time when other countries are moving in this illiberal direction, often targeted at these groups</w:t>
      </w:r>
    </w:p>
    <w:p w:rsidRPr="004F466E" w:rsidR="000D13AE" w:rsidP="00595DD1" w:rsidRDefault="000D13AE" w14:paraId="0F8B37F9" w14:textId="77777777">
      <w:pPr>
        <w:numPr>
          <w:ilvl w:val="0"/>
          <w:numId w:val="165"/>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area of non-discrimination law, EU law has developed earlier and faster than ECHR</w:t>
      </w:r>
    </w:p>
    <w:p w:rsidRPr="004F466E" w:rsidR="000D13AE" w:rsidP="000D13AE" w:rsidRDefault="000D13AE" w14:paraId="6AEEF364"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6BFC3C69" w14:textId="77777777">
      <w:pPr>
        <w:rPr>
          <w:rFonts w:ascii="Arial" w:hAnsi="Arial" w:eastAsia="Times New Roman" w:cs="Arial"/>
          <w:sz w:val="22"/>
          <w:szCs w:val="22"/>
        </w:rPr>
      </w:pPr>
      <w:r w:rsidRPr="004F466E">
        <w:rPr>
          <w:rFonts w:ascii="Arial" w:hAnsi="Arial" w:eastAsia="Times New Roman" w:cs="Arial"/>
          <w:b/>
          <w:bCs/>
          <w:color w:val="000000"/>
          <w:sz w:val="22"/>
          <w:szCs w:val="22"/>
        </w:rPr>
        <w:t>Origins</w:t>
      </w:r>
    </w:p>
    <w:p w:rsidRPr="004F466E" w:rsidR="000D13AE" w:rsidP="00595DD1" w:rsidRDefault="000D13AE" w14:paraId="46A6765D" w14:textId="77777777">
      <w:pPr>
        <w:numPr>
          <w:ilvl w:val="0"/>
          <w:numId w:val="1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Equal pay for men and women only</w:t>
      </w:r>
    </w:p>
    <w:p w:rsidRPr="004F466E" w:rsidR="000D13AE" w:rsidP="00595DD1" w:rsidRDefault="000D13AE" w14:paraId="7B17AF1D" w14:textId="77777777">
      <w:pPr>
        <w:numPr>
          <w:ilvl w:val="1"/>
          <w:numId w:val="1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At France's behest, so that they didn't suffer competitive disadvantage</w:t>
      </w:r>
    </w:p>
    <w:p w:rsidRPr="004F466E" w:rsidR="000D13AE" w:rsidP="00595DD1" w:rsidRDefault="000D13AE" w14:paraId="56A5E9DD" w14:textId="77777777">
      <w:pPr>
        <w:numPr>
          <w:ilvl w:val="1"/>
          <w:numId w:val="1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has this broadened out into a much broader body of antidiscrimination law?</w:t>
      </w:r>
    </w:p>
    <w:p w:rsidRPr="004F466E" w:rsidR="000D13AE" w:rsidP="00595DD1" w:rsidRDefault="000D13AE" w14:paraId="3609A6B7" w14:textId="77777777">
      <w:pPr>
        <w:numPr>
          <w:ilvl w:val="2"/>
          <w:numId w:val="1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Citizen activism (and political response to that); ratcheting effect in that the rationale for equal pay applies to these other categories; NGO/international mobilization</w:t>
      </w:r>
    </w:p>
    <w:p w:rsidRPr="004F466E" w:rsidR="000D13AE" w:rsidP="00595DD1" w:rsidRDefault="000D13AE" w14:paraId="2B4D95BF" w14:textId="77777777">
      <w:pPr>
        <w:numPr>
          <w:ilvl w:val="0"/>
          <w:numId w:val="166"/>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Lots and lots of measures dealing with gender equality in particular; nothing explicit on transgender issues yet</w:t>
      </w:r>
    </w:p>
    <w:p w:rsidRPr="004F466E" w:rsidR="000D13AE" w:rsidP="000D13AE" w:rsidRDefault="000D13AE" w14:paraId="5A767D01"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0EA6672F" w14:textId="77777777">
      <w:pPr>
        <w:rPr>
          <w:rFonts w:ascii="Arial" w:hAnsi="Arial" w:eastAsia="Times New Roman" w:cs="Arial"/>
          <w:sz w:val="22"/>
          <w:szCs w:val="22"/>
        </w:rPr>
      </w:pPr>
      <w:r w:rsidRPr="004F466E">
        <w:rPr>
          <w:rFonts w:ascii="Arial" w:hAnsi="Arial" w:eastAsia="Times New Roman" w:cs="Arial"/>
          <w:b/>
          <w:bCs/>
          <w:color w:val="000000"/>
          <w:sz w:val="22"/>
          <w:szCs w:val="22"/>
        </w:rPr>
        <w:t>Widening EU anti-discrimination law via Amsterdam Treaty changes (1999)</w:t>
      </w:r>
    </w:p>
    <w:p w:rsidRPr="004F466E" w:rsidR="000D13AE" w:rsidP="00595DD1" w:rsidRDefault="000D13AE" w14:paraId="20D1250E" w14:textId="77777777">
      <w:pPr>
        <w:numPr>
          <w:ilvl w:val="0"/>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A19 TFEU</w:t>
      </w:r>
    </w:p>
    <w:p w:rsidRPr="004F466E" w:rsidR="000D13AE" w:rsidP="00595DD1" w:rsidRDefault="000D13AE" w14:paraId="12875FA8" w14:textId="77777777">
      <w:pPr>
        <w:numPr>
          <w:ilvl w:val="1"/>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Unanimous Council, after Parliament's consent, may take appropriate action to combat discrimination based on sex, racial or ethnic origin, religion or belief, disability, age, or sexual orientation</w:t>
      </w:r>
    </w:p>
    <w:p w:rsidRPr="004F466E" w:rsidR="000D13AE" w:rsidP="00595DD1" w:rsidRDefault="000D13AE" w14:paraId="6E6D7423" w14:textId="77777777">
      <w:pPr>
        <w:numPr>
          <w:ilvl w:val="2"/>
          <w:numId w:val="167"/>
        </w:numPr>
        <w:textAlignment w:val="baseline"/>
        <w:rPr>
          <w:rFonts w:ascii="Arial" w:hAnsi="Arial" w:eastAsia="Times New Roman" w:cs="Arial"/>
          <w:b/>
          <w:bCs/>
          <w:color w:val="000000"/>
          <w:sz w:val="22"/>
          <w:szCs w:val="22"/>
        </w:rPr>
      </w:pPr>
      <w:r w:rsidRPr="004F466E">
        <w:rPr>
          <w:rFonts w:ascii="Arial" w:hAnsi="Arial" w:eastAsia="Times New Roman" w:cs="Arial"/>
          <w:b/>
          <w:bCs/>
          <w:color w:val="000000"/>
          <w:sz w:val="22"/>
          <w:szCs w:val="22"/>
        </w:rPr>
        <w:t>Introduces a power for EU to act</w:t>
      </w:r>
    </w:p>
    <w:p w:rsidRPr="004F466E" w:rsidR="000D13AE" w:rsidP="00595DD1" w:rsidRDefault="000D13AE" w14:paraId="780D672F" w14:textId="77777777">
      <w:pPr>
        <w:numPr>
          <w:ilvl w:val="0"/>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How does this differ from A157?</w:t>
      </w:r>
    </w:p>
    <w:p w:rsidRPr="004F466E" w:rsidR="000D13AE" w:rsidP="00595DD1" w:rsidRDefault="000D13AE" w14:paraId="353C7BAC" w14:textId="77777777">
      <w:pPr>
        <w:numPr>
          <w:ilvl w:val="1"/>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This is not directly effective, whereas 157 is directly effective (</w:t>
      </w:r>
      <w:r w:rsidRPr="004F466E">
        <w:rPr>
          <w:rFonts w:ascii="Arial" w:hAnsi="Arial" w:eastAsia="Times New Roman" w:cs="Arial"/>
          <w:b/>
          <w:bCs/>
          <w:color w:val="000000"/>
          <w:sz w:val="22"/>
          <w:szCs w:val="22"/>
        </w:rPr>
        <w:t>Defrenne</w:t>
      </w:r>
      <w:r w:rsidRPr="004F466E">
        <w:rPr>
          <w:rFonts w:ascii="Arial" w:hAnsi="Arial" w:eastAsia="Times New Roman" w:cs="Arial"/>
          <w:color w:val="000000"/>
          <w:sz w:val="22"/>
          <w:szCs w:val="22"/>
        </w:rPr>
        <w:t>) →  this grants competence and is not self-executing since it doesn't ban discrimination on X grounds alone</w:t>
      </w:r>
    </w:p>
    <w:p w:rsidRPr="004F466E" w:rsidR="000D13AE" w:rsidP="00595DD1" w:rsidRDefault="000D13AE" w14:paraId="6C614A3A" w14:textId="77777777">
      <w:pPr>
        <w:numPr>
          <w:ilvl w:val="0"/>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Far more surprising is that they did adopt legislation: D2000/43 and D2000/78; meant to show that they wouldn't stand for a racist government coming to power</w:t>
      </w:r>
    </w:p>
    <w:p w:rsidRPr="004F466E" w:rsidR="000D13AE" w:rsidP="00595DD1" w:rsidRDefault="000D13AE" w14:paraId="6B697D9E" w14:textId="77777777">
      <w:pPr>
        <w:numPr>
          <w:ilvl w:val="1"/>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Race Directive - 2000/43</w:t>
      </w:r>
    </w:p>
    <w:p w:rsidRPr="004F466E" w:rsidR="000D13AE" w:rsidP="00595DD1" w:rsidRDefault="000D13AE" w14:paraId="4904FBA0" w14:textId="77777777">
      <w:pPr>
        <w:numPr>
          <w:ilvl w:val="2"/>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Broad but weak</w:t>
      </w:r>
    </w:p>
    <w:p w:rsidRPr="004F466E" w:rsidR="000D13AE" w:rsidP="00595DD1" w:rsidRDefault="000D13AE" w14:paraId="5F36123F" w14:textId="77777777">
      <w:pPr>
        <w:numPr>
          <w:ilvl w:val="1"/>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Framework Employment Equality Directive - 2000/78</w:t>
      </w:r>
    </w:p>
    <w:p w:rsidRPr="004F466E" w:rsidR="000D13AE" w:rsidP="00595DD1" w:rsidRDefault="000D13AE" w14:paraId="3866F505" w14:textId="77777777">
      <w:pPr>
        <w:numPr>
          <w:ilvl w:val="2"/>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Somewhere in the middle of strong/narrow and broad/weak</w:t>
      </w:r>
    </w:p>
    <w:p w:rsidRPr="004F466E" w:rsidR="000D13AE" w:rsidP="00595DD1" w:rsidRDefault="000D13AE" w14:paraId="60D29D80" w14:textId="77777777">
      <w:pPr>
        <w:numPr>
          <w:ilvl w:val="0"/>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 is there reluctance to harmonizing these laws? And even though we've had these directives on the books, there are very few racial discrimination case?</w:t>
      </w:r>
    </w:p>
    <w:p w:rsidRPr="004F466E" w:rsidR="000D13AE" w:rsidP="00595DD1" w:rsidRDefault="000D13AE" w14:paraId="0AF12BCB" w14:textId="77777777">
      <w:pPr>
        <w:numPr>
          <w:ilvl w:val="1"/>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Maybe part of it is the lack of harmony in cultures and problems in each state; market conservatism; ignorance</w:t>
      </w:r>
    </w:p>
    <w:p w:rsidRPr="004F466E" w:rsidR="000D13AE" w:rsidP="00595DD1" w:rsidRDefault="000D13AE" w14:paraId="6129BAA0" w14:textId="77777777">
      <w:pPr>
        <w:numPr>
          <w:ilvl w:val="1"/>
          <w:numId w:val="167"/>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took several goes for the Race directive cases that have been brought (CHEZ Roma electric meter case)</w:t>
      </w:r>
    </w:p>
    <w:p w:rsidRPr="004F466E" w:rsidR="000D13AE" w:rsidP="000D13AE" w:rsidRDefault="000D13AE" w14:paraId="18E96897"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4D5E21E0" w14:textId="77777777">
      <w:pPr>
        <w:rPr>
          <w:rFonts w:ascii="Arial" w:hAnsi="Arial" w:eastAsia="Times New Roman" w:cs="Arial"/>
          <w:sz w:val="22"/>
          <w:szCs w:val="22"/>
        </w:rPr>
      </w:pPr>
      <w:r w:rsidRPr="004F466E">
        <w:rPr>
          <w:rFonts w:ascii="Arial" w:hAnsi="Arial" w:eastAsia="Times New Roman" w:cs="Arial"/>
          <w:b/>
          <w:bCs/>
          <w:color w:val="000000"/>
          <w:sz w:val="22"/>
          <w:szCs w:val="22"/>
        </w:rPr>
        <w:t>Charter of Fundamental Rights</w:t>
      </w:r>
    </w:p>
    <w:p w:rsidRPr="004F466E" w:rsidR="000D13AE" w:rsidP="00595DD1" w:rsidRDefault="000D13AE" w14:paraId="2F4670FB" w14:textId="77777777">
      <w:pPr>
        <w:numPr>
          <w:ilvl w:val="0"/>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A21 - non-discrimination</w:t>
      </w:r>
    </w:p>
    <w:p w:rsidRPr="004F466E" w:rsidR="000D13AE" w:rsidP="00595DD1" w:rsidRDefault="000D13AE" w14:paraId="3C692886" w14:textId="77777777">
      <w:pPr>
        <w:numPr>
          <w:ilvl w:val="1"/>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More and broader grounds; and allowance for more broadening with 'such as' these grounds (could be more grounds)</w:t>
      </w:r>
    </w:p>
    <w:p w:rsidRPr="004F466E" w:rsidR="000D13AE" w:rsidP="00595DD1" w:rsidRDefault="000D13AE" w14:paraId="29446044" w14:textId="77777777">
      <w:pPr>
        <w:numPr>
          <w:ilvl w:val="1"/>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It also has 'shall be prohibited' …and yet this has hardly figured in case law</w:t>
      </w:r>
    </w:p>
    <w:p w:rsidRPr="004F466E" w:rsidR="000D13AE" w:rsidP="00595DD1" w:rsidRDefault="000D13AE" w14:paraId="3F2DE466" w14:textId="77777777">
      <w:pPr>
        <w:numPr>
          <w:ilvl w:val="2"/>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Why?</w:t>
      </w:r>
    </w:p>
    <w:p w:rsidRPr="004F466E" w:rsidR="000D13AE" w:rsidP="00595DD1" w:rsidRDefault="000D13AE" w14:paraId="5E9FF2C5" w14:textId="77777777">
      <w:pPr>
        <w:numPr>
          <w:ilvl w:val="3"/>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Charter is deceptive because you read these, and it seems quite powerful, but there's a limiting part at the end of the Charter - they only apply when MS are implementing (= 'in the scope of') EU law</w:t>
      </w:r>
    </w:p>
    <w:p w:rsidRPr="004F466E" w:rsidR="000D13AE" w:rsidP="00595DD1" w:rsidRDefault="000D13AE" w14:paraId="393167FA" w14:textId="77777777">
      <w:pPr>
        <w:numPr>
          <w:ilvl w:val="3"/>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A21 is a superimposed layer of protection within other areas of the scope of EU law</w:t>
      </w:r>
    </w:p>
    <w:p w:rsidRPr="004F466E" w:rsidR="000D13AE" w:rsidP="00595DD1" w:rsidRDefault="000D13AE" w14:paraId="376EB7B0" w14:textId="77777777">
      <w:pPr>
        <w:numPr>
          <w:ilvl w:val="2"/>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still underused, but there's still a lack of clarity as to when it adds value</w:t>
      </w:r>
    </w:p>
    <w:p w:rsidRPr="004F466E" w:rsidR="000D13AE" w:rsidP="00595DD1" w:rsidRDefault="000D13AE" w14:paraId="2D89BAEC" w14:textId="77777777">
      <w:pPr>
        <w:numPr>
          <w:ilvl w:val="0"/>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 xml:space="preserve">See e.g. </w:t>
      </w:r>
      <w:r w:rsidRPr="004F466E">
        <w:rPr>
          <w:rFonts w:ascii="Arial" w:hAnsi="Arial" w:eastAsia="Times New Roman" w:cs="Arial"/>
          <w:b/>
          <w:bCs/>
          <w:color w:val="3D85C6"/>
          <w:sz w:val="22"/>
          <w:szCs w:val="22"/>
        </w:rPr>
        <w:t>Coman case</w:t>
      </w:r>
    </w:p>
    <w:p w:rsidRPr="004F466E" w:rsidR="000D13AE" w:rsidP="00595DD1" w:rsidRDefault="000D13AE" w14:paraId="17D4BD5D" w14:textId="77777777">
      <w:pPr>
        <w:numPr>
          <w:ilvl w:val="1"/>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Marital status is still seen as coming from States</w:t>
      </w:r>
    </w:p>
    <w:p w:rsidRPr="004F466E" w:rsidR="000D13AE" w:rsidP="00595DD1" w:rsidRDefault="000D13AE" w14:paraId="57715327" w14:textId="77777777">
      <w:pPr>
        <w:numPr>
          <w:ilvl w:val="1"/>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Can't discriminate on grounds of sexual orientation, but you have to respect State decisions on marriage to an extent</w:t>
      </w:r>
    </w:p>
    <w:p w:rsidRPr="004F466E" w:rsidR="000D13AE" w:rsidP="00595DD1" w:rsidRDefault="000D13AE" w14:paraId="318FEC1D" w14:textId="77777777">
      <w:pPr>
        <w:numPr>
          <w:ilvl w:val="2"/>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Once you treat registered partnerships the same as hetero marriages in one respect, then you can't discriminate</w:t>
      </w:r>
    </w:p>
    <w:p w:rsidRPr="004F466E" w:rsidR="000D13AE" w:rsidP="00595DD1" w:rsidRDefault="000D13AE" w14:paraId="7961F26B" w14:textId="77777777">
      <w:pPr>
        <w:numPr>
          <w:ilvl w:val="1"/>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Legislature clearly recognized that States could move at their own pace (can only bring your spouse when the partnership is recognized in the State you're moving to)</w:t>
      </w:r>
    </w:p>
    <w:p w:rsidRPr="004F466E" w:rsidR="000D13AE" w:rsidP="00595DD1" w:rsidRDefault="000D13AE" w14:paraId="3D9DE390" w14:textId="77777777">
      <w:pPr>
        <w:numPr>
          <w:ilvl w:val="2"/>
          <w:numId w:val="168"/>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Because the first provision on 'spouse' is unqualified, but second provision on registered partnerships isn't, once you incorporate gay marriage into the 'spouse' definition, the States can't second guess that</w:t>
      </w:r>
    </w:p>
    <w:p w:rsidRPr="004F466E" w:rsidR="000D13AE" w:rsidP="00595DD1" w:rsidRDefault="000D13AE" w14:paraId="6D2FEC58" w14:textId="10117515">
      <w:pPr>
        <w:numPr>
          <w:ilvl w:val="3"/>
          <w:numId w:val="168"/>
        </w:numPr>
        <w:textAlignment w:val="baseline"/>
        <w:rPr>
          <w:rFonts w:ascii="Arial" w:hAnsi="Arial" w:eastAsia="Times New Roman" w:cs="Arial"/>
          <w:color w:val="000000"/>
          <w:sz w:val="22"/>
          <w:szCs w:val="22"/>
        </w:rPr>
      </w:pPr>
      <w:r w:rsidRPr="004F466E">
        <w:rPr>
          <w:rFonts w:ascii="Arial" w:hAnsi="Arial" w:eastAsia="Times New Roman" w:cs="Arial"/>
          <w:b/>
          <w:bCs/>
          <w:color w:val="000000"/>
          <w:sz w:val="22"/>
          <w:szCs w:val="22"/>
        </w:rPr>
        <w:t>A spouse recognized as such by one MS needs to be recognized by other MS, even if they have different ideas of marriage</w:t>
      </w:r>
    </w:p>
    <w:p w:rsidRPr="004F466E" w:rsidR="000D13AE" w:rsidP="000D13AE" w:rsidRDefault="000D13AE" w14:paraId="628ACE6C"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021DF927" w14:textId="77777777">
      <w:pPr>
        <w:rPr>
          <w:rFonts w:ascii="Arial" w:hAnsi="Arial" w:eastAsia="Times New Roman" w:cs="Arial"/>
          <w:sz w:val="22"/>
          <w:szCs w:val="22"/>
        </w:rPr>
      </w:pPr>
      <w:r w:rsidRPr="004F466E">
        <w:rPr>
          <w:rFonts w:ascii="Arial" w:hAnsi="Arial" w:eastAsia="Times New Roman" w:cs="Arial"/>
          <w:b/>
          <w:bCs/>
          <w:color w:val="000000"/>
          <w:sz w:val="22"/>
          <w:szCs w:val="22"/>
        </w:rPr>
        <w:t>General Principles of EU law</w:t>
      </w:r>
    </w:p>
    <w:p w:rsidRPr="004F466E" w:rsidR="000D13AE" w:rsidP="00595DD1" w:rsidRDefault="000D13AE" w14:paraId="52EC0091" w14:textId="77777777">
      <w:pPr>
        <w:numPr>
          <w:ilvl w:val="0"/>
          <w:numId w:val="16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Residual principles, GdB - not sure how much they pop up really</w:t>
      </w:r>
    </w:p>
    <w:p w:rsidRPr="004F466E" w:rsidR="000D13AE" w:rsidP="00595DD1" w:rsidRDefault="000D13AE" w14:paraId="42DEABBF" w14:textId="77777777">
      <w:pPr>
        <w:numPr>
          <w:ilvl w:val="1"/>
          <w:numId w:val="169"/>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(look at slide)</w:t>
      </w:r>
    </w:p>
    <w:p w:rsidRPr="004F466E" w:rsidR="000D13AE" w:rsidP="000D13AE" w:rsidRDefault="000D13AE" w14:paraId="736F8C89"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196F4EEB" w14:textId="77777777">
      <w:pPr>
        <w:rPr>
          <w:rFonts w:ascii="Arial" w:hAnsi="Arial" w:eastAsia="Times New Roman" w:cs="Arial"/>
          <w:sz w:val="22"/>
          <w:szCs w:val="22"/>
        </w:rPr>
      </w:pPr>
      <w:r w:rsidRPr="004F466E">
        <w:rPr>
          <w:rFonts w:ascii="Arial" w:hAnsi="Arial" w:eastAsia="Times New Roman" w:cs="Arial"/>
          <w:b/>
          <w:bCs/>
          <w:color w:val="000000"/>
          <w:sz w:val="22"/>
          <w:szCs w:val="22"/>
        </w:rPr>
        <w:t>Scope of Anti-discrimination Directives</w:t>
      </w:r>
    </w:p>
    <w:p w:rsidRPr="002B2D88" w:rsidR="000D13AE" w:rsidP="00595DD1" w:rsidRDefault="000D13AE" w14:paraId="5E335D9E" w14:textId="77777777">
      <w:pPr>
        <w:numPr>
          <w:ilvl w:val="0"/>
          <w:numId w:val="170"/>
        </w:numPr>
        <w:textAlignment w:val="baseline"/>
        <w:rPr>
          <w:rFonts w:ascii="Arial" w:hAnsi="Arial" w:eastAsia="Times New Roman" w:cs="Arial"/>
          <w:color w:val="000000"/>
          <w:sz w:val="22"/>
          <w:szCs w:val="22"/>
          <w:highlight w:val="green"/>
        </w:rPr>
      </w:pPr>
      <w:r w:rsidRPr="002B2D88">
        <w:rPr>
          <w:rFonts w:ascii="Arial" w:hAnsi="Arial" w:eastAsia="Times New Roman" w:cs="Arial"/>
          <w:color w:val="000000"/>
          <w:sz w:val="22"/>
          <w:szCs w:val="22"/>
          <w:highlight w:val="green"/>
        </w:rPr>
        <w:t>Personal Scope: not restricted only to EU citizens, but some limits on protection afforded to non-EU nationals</w:t>
      </w:r>
    </w:p>
    <w:p w:rsidRPr="004F466E" w:rsidR="000D13AE" w:rsidP="00595DD1" w:rsidRDefault="000D13AE" w14:paraId="739B64D7" w14:textId="77777777">
      <w:pPr>
        <w:numPr>
          <w:ilvl w:val="1"/>
          <w:numId w:val="1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You could use directives to challenge racial discrimination, but maybe not national discrimination</w:t>
      </w:r>
    </w:p>
    <w:p w:rsidRPr="004F466E" w:rsidR="000D13AE" w:rsidP="00595DD1" w:rsidRDefault="000D13AE" w14:paraId="2B788245" w14:textId="77777777">
      <w:pPr>
        <w:numPr>
          <w:ilvl w:val="2"/>
          <w:numId w:val="1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did hold that 'no foreigners need apply' was a proxy for race</w:t>
      </w:r>
    </w:p>
    <w:p w:rsidRPr="004F466E" w:rsidR="000D13AE" w:rsidP="00595DD1" w:rsidRDefault="000D13AE" w14:paraId="492A55C7" w14:textId="77777777">
      <w:pPr>
        <w:numPr>
          <w:ilvl w:val="0"/>
          <w:numId w:val="1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Material Scope</w:t>
      </w:r>
    </w:p>
    <w:p w:rsidRPr="004F466E" w:rsidR="000D13AE" w:rsidP="00595DD1" w:rsidRDefault="000D13AE" w14:paraId="78297C6B" w14:textId="77777777">
      <w:pPr>
        <w:numPr>
          <w:ilvl w:val="1"/>
          <w:numId w:val="1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Race Directive: employment and social security, health and education, access to public services including housing</w:t>
      </w:r>
    </w:p>
    <w:p w:rsidRPr="004F466E" w:rsidR="000D13AE" w:rsidP="00595DD1" w:rsidRDefault="000D13AE" w14:paraId="6A971FDC" w14:textId="77777777">
      <w:pPr>
        <w:numPr>
          <w:ilvl w:val="1"/>
          <w:numId w:val="1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Gender equality: employment, services</w:t>
      </w:r>
    </w:p>
    <w:p w:rsidRPr="004F466E" w:rsidR="000D13AE" w:rsidP="00595DD1" w:rsidRDefault="000D13AE" w14:paraId="42AE3907" w14:textId="77777777">
      <w:pPr>
        <w:numPr>
          <w:ilvl w:val="1"/>
          <w:numId w:val="170"/>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Framework Employment Directive - age, disability, sex orientation, religious belief in employment) as in gender directive</w:t>
      </w:r>
    </w:p>
    <w:p w:rsidRPr="004F466E" w:rsidR="000D13AE" w:rsidP="000D13AE" w:rsidRDefault="000D13AE" w14:paraId="30CE8FEB"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7F74040F" w14:textId="77777777">
      <w:pPr>
        <w:rPr>
          <w:rFonts w:ascii="Arial" w:hAnsi="Arial" w:eastAsia="Times New Roman" w:cs="Arial"/>
          <w:b/>
          <w:bCs/>
          <w:sz w:val="22"/>
          <w:szCs w:val="22"/>
        </w:rPr>
      </w:pPr>
      <w:r w:rsidRPr="004F466E">
        <w:rPr>
          <w:rFonts w:ascii="Arial" w:hAnsi="Arial" w:eastAsia="Times New Roman" w:cs="Arial"/>
          <w:b/>
          <w:bCs/>
          <w:color w:val="000000"/>
          <w:sz w:val="22"/>
          <w:szCs w:val="22"/>
        </w:rPr>
        <w:t>Common Structure of EU anti-discrimination directives</w:t>
      </w:r>
    </w:p>
    <w:p w:rsidRPr="004F466E" w:rsidR="000D13AE" w:rsidP="00595DD1" w:rsidRDefault="000D13AE" w14:paraId="20CC9D8D" w14:textId="77777777">
      <w:pPr>
        <w:numPr>
          <w:ilvl w:val="0"/>
          <w:numId w:val="17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Prohibition on:</w:t>
      </w:r>
    </w:p>
    <w:p w:rsidRPr="004F466E" w:rsidR="000D13AE" w:rsidP="00595DD1" w:rsidRDefault="000D13AE" w14:paraId="64C4E57D" w14:textId="77777777">
      <w:pPr>
        <w:numPr>
          <w:ilvl w:val="1"/>
          <w:numId w:val="171"/>
        </w:numPr>
        <w:textAlignment w:val="baseline"/>
        <w:rPr>
          <w:rFonts w:ascii="Arial" w:hAnsi="Arial" w:eastAsia="Times New Roman" w:cs="Arial"/>
          <w:color w:val="000000"/>
          <w:sz w:val="22"/>
          <w:szCs w:val="22"/>
        </w:rPr>
      </w:pPr>
      <w:r w:rsidRPr="00C4197B">
        <w:rPr>
          <w:rFonts w:ascii="Arial" w:hAnsi="Arial" w:eastAsia="Times New Roman" w:cs="Arial"/>
          <w:b/>
          <w:bCs/>
          <w:color w:val="000000"/>
          <w:sz w:val="22"/>
          <w:szCs w:val="22"/>
        </w:rPr>
        <w:t>Direct</w:t>
      </w:r>
      <w:r w:rsidRPr="004F466E">
        <w:rPr>
          <w:rFonts w:ascii="Arial" w:hAnsi="Arial" w:eastAsia="Times New Roman" w:cs="Arial"/>
          <w:color w:val="000000"/>
          <w:sz w:val="22"/>
          <w:szCs w:val="22"/>
        </w:rPr>
        <w:t xml:space="preserve"> discrimination: where person is treated less favorably than another on prohibited ground - Chez case (electricity siting); discrimination for "a reason related to" prohibited ground</w:t>
      </w:r>
    </w:p>
    <w:p w:rsidRPr="004F466E" w:rsidR="000D13AE" w:rsidP="00595DD1" w:rsidRDefault="000D13AE" w14:paraId="70A4E03F" w14:textId="77777777">
      <w:pPr>
        <w:numPr>
          <w:ilvl w:val="2"/>
          <w:numId w:val="171"/>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 Chez, direct because higher electric meters only applied in this one area</w:t>
      </w:r>
    </w:p>
    <w:p w:rsidRPr="004F466E" w:rsidR="000D13AE" w:rsidP="00595DD1" w:rsidRDefault="000D13AE" w14:paraId="003BCA0D" w14:textId="77777777">
      <w:pPr>
        <w:numPr>
          <w:ilvl w:val="1"/>
          <w:numId w:val="171"/>
        </w:numPr>
        <w:textAlignment w:val="baseline"/>
        <w:rPr>
          <w:rFonts w:ascii="Arial" w:hAnsi="Arial" w:eastAsia="Times New Roman" w:cs="Arial"/>
          <w:color w:val="000000"/>
          <w:sz w:val="22"/>
          <w:szCs w:val="22"/>
        </w:rPr>
      </w:pPr>
      <w:r w:rsidRPr="00C4197B">
        <w:rPr>
          <w:rFonts w:ascii="Arial" w:hAnsi="Arial" w:eastAsia="Times New Roman" w:cs="Arial"/>
          <w:b/>
          <w:bCs/>
          <w:color w:val="000000"/>
          <w:sz w:val="22"/>
          <w:szCs w:val="22"/>
        </w:rPr>
        <w:t>Indirect</w:t>
      </w:r>
      <w:r w:rsidRPr="004F466E">
        <w:rPr>
          <w:rFonts w:ascii="Arial" w:hAnsi="Arial" w:eastAsia="Times New Roman" w:cs="Arial"/>
          <w:color w:val="000000"/>
          <w:sz w:val="22"/>
          <w:szCs w:val="22"/>
        </w:rPr>
        <w:t xml:space="preserve"> - where apparently neutral provision would put people having these grounds at a particular disadvantage compared with others (unless objective justification) - Chez, Achbita, Bougnaoui</w:t>
      </w:r>
    </w:p>
    <w:p w:rsidRPr="004F466E" w:rsidR="000D13AE" w:rsidP="00595DD1" w:rsidRDefault="000D13AE" w14:paraId="10C2FD43" w14:textId="77777777">
      <w:pPr>
        <w:numPr>
          <w:ilvl w:val="1"/>
          <w:numId w:val="171"/>
        </w:numPr>
        <w:textAlignment w:val="baseline"/>
        <w:rPr>
          <w:rFonts w:ascii="Arial" w:hAnsi="Arial" w:eastAsia="Times New Roman" w:cs="Arial"/>
          <w:color w:val="000000"/>
          <w:sz w:val="22"/>
          <w:szCs w:val="22"/>
        </w:rPr>
      </w:pPr>
      <w:r w:rsidRPr="0086631F">
        <w:rPr>
          <w:rFonts w:ascii="Arial" w:hAnsi="Arial" w:eastAsia="Times New Roman" w:cs="Arial"/>
          <w:b/>
          <w:bCs/>
          <w:color w:val="000000"/>
          <w:sz w:val="22"/>
          <w:szCs w:val="22"/>
        </w:rPr>
        <w:t>Harassment</w:t>
      </w:r>
      <w:r w:rsidRPr="004F466E">
        <w:rPr>
          <w:rFonts w:ascii="Arial" w:hAnsi="Arial" w:eastAsia="Times New Roman" w:cs="Arial"/>
          <w:color w:val="000000"/>
          <w:sz w:val="22"/>
          <w:szCs w:val="22"/>
        </w:rPr>
        <w:t xml:space="preserve"> - unwarranted conduct related to prohibited ground with purpose or effect of violating dignity and creating hostile environment</w:t>
      </w:r>
    </w:p>
    <w:p w:rsidRPr="0086631F" w:rsidR="000D13AE" w:rsidP="00595DD1" w:rsidRDefault="000D13AE" w14:paraId="237AB116" w14:textId="77777777">
      <w:pPr>
        <w:numPr>
          <w:ilvl w:val="1"/>
          <w:numId w:val="171"/>
        </w:numPr>
        <w:textAlignment w:val="baseline"/>
        <w:rPr>
          <w:rFonts w:ascii="Arial" w:hAnsi="Arial" w:eastAsia="Times New Roman" w:cs="Arial"/>
          <w:b/>
          <w:bCs/>
          <w:color w:val="000000"/>
          <w:sz w:val="22"/>
          <w:szCs w:val="22"/>
        </w:rPr>
      </w:pPr>
      <w:r w:rsidRPr="0086631F">
        <w:rPr>
          <w:rFonts w:ascii="Arial" w:hAnsi="Arial" w:eastAsia="Times New Roman" w:cs="Arial"/>
          <w:b/>
          <w:bCs/>
          <w:color w:val="000000"/>
          <w:sz w:val="22"/>
          <w:szCs w:val="22"/>
        </w:rPr>
        <w:t>Instruction to discriminate</w:t>
      </w:r>
    </w:p>
    <w:p w:rsidRPr="004F466E" w:rsidR="000D13AE" w:rsidP="000D13AE" w:rsidRDefault="000D13AE" w14:paraId="34E84E40"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4F0EAE36" w14:textId="77777777">
      <w:pPr>
        <w:rPr>
          <w:rFonts w:ascii="Arial" w:hAnsi="Arial" w:eastAsia="Times New Roman" w:cs="Arial"/>
          <w:b/>
          <w:bCs/>
          <w:sz w:val="22"/>
          <w:szCs w:val="22"/>
        </w:rPr>
      </w:pPr>
      <w:r w:rsidRPr="004F466E">
        <w:rPr>
          <w:rFonts w:ascii="Arial" w:hAnsi="Arial" w:eastAsia="Times New Roman" w:cs="Arial"/>
          <w:b/>
          <w:bCs/>
          <w:color w:val="000000"/>
          <w:sz w:val="22"/>
          <w:szCs w:val="22"/>
        </w:rPr>
        <w:t>Justifications for discrimination</w:t>
      </w:r>
    </w:p>
    <w:p w:rsidRPr="004F466E" w:rsidR="000D13AE" w:rsidP="00595DD1" w:rsidRDefault="000D13AE" w14:paraId="013E39F8" w14:textId="77777777">
      <w:pPr>
        <w:numPr>
          <w:ilvl w:val="0"/>
          <w:numId w:val="1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Narrower set of exceptions/justifications available for direct:</w:t>
      </w:r>
    </w:p>
    <w:p w:rsidRPr="00C440C9" w:rsidR="000D13AE" w:rsidP="00595DD1" w:rsidRDefault="000D13AE" w14:paraId="4B42853B" w14:textId="4AB19FE5">
      <w:pPr>
        <w:numPr>
          <w:ilvl w:val="1"/>
          <w:numId w:val="172"/>
        </w:numPr>
        <w:textAlignment w:val="baseline"/>
        <w:rPr>
          <w:rFonts w:ascii="Arial" w:hAnsi="Arial" w:eastAsia="Times New Roman" w:cs="Arial"/>
          <w:color w:val="000000"/>
          <w:sz w:val="22"/>
          <w:szCs w:val="22"/>
          <w:highlight w:val="green"/>
        </w:rPr>
      </w:pPr>
      <w:r w:rsidRPr="00C440C9">
        <w:rPr>
          <w:rFonts w:ascii="Arial" w:hAnsi="Arial" w:eastAsia="Times New Roman" w:cs="Arial"/>
          <w:color w:val="000000"/>
          <w:sz w:val="22"/>
          <w:szCs w:val="22"/>
          <w:highlight w:val="green"/>
        </w:rPr>
        <w:t xml:space="preserve">Legitimate and genuine occupational qualification </w:t>
      </w:r>
      <w:r w:rsidR="00F94143">
        <w:rPr>
          <w:rFonts w:ascii="Arial" w:hAnsi="Arial" w:eastAsia="Times New Roman" w:cs="Arial"/>
          <w:color w:val="000000"/>
          <w:sz w:val="22"/>
          <w:szCs w:val="22"/>
          <w:highlight w:val="green"/>
        </w:rPr>
        <w:t xml:space="preserve">exception </w:t>
      </w:r>
      <w:r w:rsidRPr="00C440C9">
        <w:rPr>
          <w:rFonts w:ascii="Arial" w:hAnsi="Arial" w:eastAsia="Times New Roman" w:cs="Arial"/>
          <w:color w:val="000000"/>
          <w:sz w:val="22"/>
          <w:szCs w:val="22"/>
          <w:highlight w:val="green"/>
        </w:rPr>
        <w:t>- all grounds</w:t>
      </w:r>
      <w:r w:rsidR="00C440C9">
        <w:rPr>
          <w:rFonts w:ascii="Arial" w:hAnsi="Arial" w:eastAsia="Times New Roman" w:cs="Arial"/>
          <w:color w:val="000000"/>
          <w:sz w:val="22"/>
          <w:szCs w:val="22"/>
          <w:highlight w:val="green"/>
        </w:rPr>
        <w:t xml:space="preserve"> (like language) </w:t>
      </w:r>
    </w:p>
    <w:p w:rsidRPr="00C440C9" w:rsidR="000D13AE" w:rsidP="00595DD1" w:rsidRDefault="000D13AE" w14:paraId="51FE13BB" w14:textId="77777777">
      <w:pPr>
        <w:numPr>
          <w:ilvl w:val="1"/>
          <w:numId w:val="172"/>
        </w:numPr>
        <w:textAlignment w:val="baseline"/>
        <w:rPr>
          <w:rFonts w:ascii="Arial" w:hAnsi="Arial" w:eastAsia="Times New Roman" w:cs="Arial"/>
          <w:color w:val="000000"/>
          <w:sz w:val="22"/>
          <w:szCs w:val="22"/>
          <w:highlight w:val="green"/>
        </w:rPr>
      </w:pPr>
      <w:r w:rsidRPr="00C440C9">
        <w:rPr>
          <w:rFonts w:ascii="Arial" w:hAnsi="Arial" w:eastAsia="Times New Roman" w:cs="Arial"/>
          <w:color w:val="000000"/>
          <w:sz w:val="22"/>
          <w:szCs w:val="22"/>
          <w:highlight w:val="green"/>
        </w:rPr>
        <w:t>Affirmative action - all grounds</w:t>
      </w:r>
    </w:p>
    <w:p w:rsidRPr="004F466E" w:rsidR="000D13AE" w:rsidP="00595DD1" w:rsidRDefault="000D13AE" w14:paraId="1B47D66F" w14:textId="77777777">
      <w:pPr>
        <w:numPr>
          <w:ilvl w:val="0"/>
          <w:numId w:val="172"/>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Wider set of exceptions for indirect discrimination, including general objective justification - always subject to proportionality</w:t>
      </w:r>
    </w:p>
    <w:p w:rsidRPr="004F466E" w:rsidR="000D13AE" w:rsidP="000D13AE" w:rsidRDefault="000D13AE" w14:paraId="2DFA3093"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72263F7B" w14:textId="77777777">
      <w:pPr>
        <w:rPr>
          <w:rFonts w:ascii="Arial" w:hAnsi="Arial" w:eastAsia="Times New Roman" w:cs="Arial"/>
          <w:b/>
          <w:bCs/>
          <w:sz w:val="22"/>
          <w:szCs w:val="22"/>
        </w:rPr>
      </w:pPr>
      <w:r w:rsidRPr="004F466E">
        <w:rPr>
          <w:rFonts w:ascii="Arial" w:hAnsi="Arial" w:eastAsia="Times New Roman" w:cs="Arial"/>
          <w:b/>
          <w:bCs/>
          <w:color w:val="000000"/>
          <w:sz w:val="22"/>
          <w:szCs w:val="22"/>
        </w:rPr>
        <w:t>Occupational Qualification Exception</w:t>
      </w:r>
    </w:p>
    <w:p w:rsidRPr="004F466E" w:rsidR="000D13AE" w:rsidP="000D13AE" w:rsidRDefault="000D13AE" w14:paraId="405E47D9" w14:textId="77777777">
      <w:pPr>
        <w:rPr>
          <w:rFonts w:ascii="Arial" w:hAnsi="Arial" w:eastAsia="Times New Roman" w:cs="Arial"/>
          <w:sz w:val="22"/>
          <w:szCs w:val="22"/>
        </w:rPr>
      </w:pPr>
      <w:r w:rsidRPr="004F466E">
        <w:rPr>
          <w:rFonts w:ascii="Arial" w:hAnsi="Arial" w:eastAsia="Times New Roman" w:cs="Arial"/>
          <w:color w:val="000000"/>
          <w:sz w:val="22"/>
          <w:szCs w:val="22"/>
        </w:rPr>
        <w:t> </w:t>
      </w:r>
    </w:p>
    <w:p w:rsidRPr="004F466E" w:rsidR="000D13AE" w:rsidP="000D13AE" w:rsidRDefault="000D13AE" w14:paraId="7BF7148A" w14:textId="77777777">
      <w:pPr>
        <w:rPr>
          <w:rFonts w:ascii="Arial" w:hAnsi="Arial" w:eastAsia="Times New Roman" w:cs="Arial"/>
          <w:b/>
          <w:bCs/>
          <w:sz w:val="22"/>
          <w:szCs w:val="22"/>
        </w:rPr>
      </w:pPr>
      <w:r w:rsidRPr="004F466E">
        <w:rPr>
          <w:rFonts w:ascii="Arial" w:hAnsi="Arial" w:eastAsia="Times New Roman" w:cs="Arial"/>
          <w:b/>
          <w:bCs/>
          <w:color w:val="000000"/>
          <w:sz w:val="22"/>
          <w:szCs w:val="22"/>
        </w:rPr>
        <w:t>Achbita &amp; Bougnaoui</w:t>
      </w:r>
    </w:p>
    <w:p w:rsidRPr="004F466E" w:rsidR="000D13AE" w:rsidP="00595DD1" w:rsidRDefault="000D13AE" w14:paraId="50DBE1A0" w14:textId="77777777">
      <w:pPr>
        <w:numPr>
          <w:ilvl w:val="0"/>
          <w:numId w:val="1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Was there direct discrimination?</w:t>
      </w:r>
    </w:p>
    <w:p w:rsidRPr="004F466E" w:rsidR="000D13AE" w:rsidP="00595DD1" w:rsidRDefault="000D13AE" w14:paraId="1E6B9BC2" w14:textId="77777777">
      <w:pPr>
        <w:numPr>
          <w:ilvl w:val="1"/>
          <w:numId w:val="1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doesn't think so, but in Achbita this seems to have been reactive to her action</w:t>
      </w:r>
    </w:p>
    <w:p w:rsidRPr="004F466E" w:rsidR="000D13AE" w:rsidP="00595DD1" w:rsidRDefault="000D13AE" w14:paraId="214312C8" w14:textId="77777777">
      <w:pPr>
        <w:numPr>
          <w:ilvl w:val="1"/>
          <w:numId w:val="1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And Bougnaoui - even worse, this was reactive to a customer being Islamophobic</w:t>
      </w:r>
    </w:p>
    <w:p w:rsidRPr="004F466E" w:rsidR="000D13AE" w:rsidP="00595DD1" w:rsidRDefault="000D13AE" w14:paraId="25344A11" w14:textId="77777777">
      <w:pPr>
        <w:numPr>
          <w:ilvl w:val="0"/>
          <w:numId w:val="1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Indirect discrimination?</w:t>
      </w:r>
    </w:p>
    <w:p w:rsidRPr="004F466E" w:rsidR="000D13AE" w:rsidP="00595DD1" w:rsidRDefault="000D13AE" w14:paraId="620A259F" w14:textId="77777777">
      <w:pPr>
        <w:numPr>
          <w:ilvl w:val="1"/>
          <w:numId w:val="1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Court kicks back in both cases, but sure seems indirect</w:t>
      </w:r>
    </w:p>
    <w:p w:rsidRPr="0031586C" w:rsidR="00E622D8" w:rsidP="0031586C" w:rsidRDefault="000D13AE" w14:paraId="65524232" w14:textId="19E2735B">
      <w:pPr>
        <w:numPr>
          <w:ilvl w:val="1"/>
          <w:numId w:val="173"/>
        </w:numPr>
        <w:textAlignment w:val="baseline"/>
        <w:rPr>
          <w:rFonts w:ascii="Arial" w:hAnsi="Arial" w:eastAsia="Times New Roman" w:cs="Arial"/>
          <w:color w:val="000000"/>
          <w:sz w:val="22"/>
          <w:szCs w:val="22"/>
        </w:rPr>
      </w:pPr>
      <w:r w:rsidRPr="004F466E">
        <w:rPr>
          <w:rFonts w:ascii="Arial" w:hAnsi="Arial" w:eastAsia="Times New Roman" w:cs="Arial"/>
          <w:color w:val="000000"/>
          <w:sz w:val="22"/>
          <w:szCs w:val="22"/>
        </w:rPr>
        <w:t>GdB: it seems crazy that we'd let bigoted customers dictate rights; Bougnaoui at least starts to suggest that customer bigotry isn't a legitimate aim, but it's still murky</w:t>
      </w:r>
    </w:p>
    <w:p w:rsidR="00E622D8" w:rsidP="000D13AE" w:rsidRDefault="00E622D8" w14:paraId="7E6EAF69" w14:textId="6EA2E20C">
      <w:pPr>
        <w:spacing w:after="240"/>
        <w:rPr>
          <w:rFonts w:ascii="Arial" w:hAnsi="Arial" w:eastAsia="Times New Roman" w:cs="Arial"/>
          <w:sz w:val="22"/>
          <w:szCs w:val="22"/>
        </w:rPr>
      </w:pPr>
    </w:p>
    <w:p w:rsidR="0031586C" w:rsidP="0031586C" w:rsidRDefault="0031586C" w14:paraId="01128C38" w14:textId="77777777">
      <w:r>
        <w:rPr>
          <w:b/>
          <w:bCs/>
        </w:rPr>
        <w:t xml:space="preserve">Anti-Discrimination </w:t>
      </w:r>
    </w:p>
    <w:p w:rsidR="0031586C" w:rsidP="0031586C" w:rsidRDefault="0031586C" w14:paraId="3F99FEAF" w14:textId="77777777">
      <w:pPr>
        <w:pStyle w:val="ListParagraph"/>
        <w:numPr>
          <w:ilvl w:val="0"/>
          <w:numId w:val="186"/>
        </w:numPr>
      </w:pPr>
      <w:r w:rsidRPr="00A71731">
        <w:rPr>
          <w:b/>
          <w:bCs/>
          <w:highlight w:val="green"/>
        </w:rPr>
        <w:t>We’re dealing with grounds of discrimination OTHER than nationality</w:t>
      </w:r>
      <w:r>
        <w:t xml:space="preserve">. Internal market doesn’t deal with these much at all. Connection b/w internal market and anti-discrimination is a thin one. </w:t>
      </w:r>
    </w:p>
    <w:p w:rsidR="0031586C" w:rsidP="0031586C" w:rsidRDefault="0031586C" w14:paraId="11CC5E37" w14:textId="77777777"/>
    <w:p w:rsidR="0031586C" w:rsidP="0031586C" w:rsidRDefault="0031586C" w14:paraId="68470C5D" w14:textId="77777777">
      <w:r>
        <w:t>EU anti-discrimination law</w:t>
      </w:r>
    </w:p>
    <w:p w:rsidR="0031586C" w:rsidP="0031586C" w:rsidRDefault="0031586C" w14:paraId="08B24852" w14:textId="77777777">
      <w:pPr>
        <w:pStyle w:val="ListParagraph"/>
        <w:numPr>
          <w:ilvl w:val="0"/>
          <w:numId w:val="186"/>
        </w:numPr>
      </w:pPr>
      <w:r>
        <w:t xml:space="preserve">We’ll talk about origins, sources, scope, common elements, justifications/exceptions, headscarf cases </w:t>
      </w:r>
    </w:p>
    <w:p w:rsidR="0031586C" w:rsidP="0031586C" w:rsidRDefault="0031586C" w14:paraId="3A8D20EB" w14:textId="77777777">
      <w:r>
        <w:t xml:space="preserve">The origins of EU anti-discrimination law </w:t>
      </w:r>
    </w:p>
    <w:p w:rsidR="0031586C" w:rsidP="0031586C" w:rsidRDefault="0031586C" w14:paraId="5334BAE0" w14:textId="77777777">
      <w:pPr>
        <w:pStyle w:val="ListParagraph"/>
        <w:numPr>
          <w:ilvl w:val="0"/>
          <w:numId w:val="186"/>
        </w:numPr>
      </w:pPr>
      <w:r>
        <w:t>Early Origins Equal pay provision goes back to 1956</w:t>
      </w:r>
    </w:p>
    <w:p w:rsidR="0031586C" w:rsidP="0031586C" w:rsidRDefault="0031586C" w14:paraId="28F2059C" w14:textId="77777777">
      <w:pPr>
        <w:pStyle w:val="ListParagraph"/>
        <w:numPr>
          <w:ilvl w:val="1"/>
          <w:numId w:val="186"/>
        </w:numPr>
      </w:pPr>
      <w:r>
        <w:t xml:space="preserve">Why was this included when there were no pretentions of European integration at that stage? </w:t>
      </w:r>
    </w:p>
    <w:p w:rsidR="0031586C" w:rsidP="0031586C" w:rsidRDefault="0031586C" w14:paraId="67CDEA2A" w14:textId="77777777">
      <w:pPr>
        <w:pStyle w:val="ListParagraph"/>
        <w:numPr>
          <w:ilvl w:val="2"/>
          <w:numId w:val="186"/>
        </w:numPr>
      </w:pPr>
      <w:r>
        <w:t xml:space="preserve">At France’s behest because they thought they would suffer a disadvantage if they passed equal pay and other MS did not. Labor market advantage over France. To equalize conditions of competition. It had a market origin, it wasn’t like a moral thing. </w:t>
      </w:r>
    </w:p>
    <w:p w:rsidR="0031586C" w:rsidP="0031586C" w:rsidRDefault="0031586C" w14:paraId="619D4BCF" w14:textId="77777777">
      <w:pPr>
        <w:pStyle w:val="ListParagraph"/>
        <w:numPr>
          <w:ilvl w:val="0"/>
          <w:numId w:val="186"/>
        </w:numPr>
      </w:pPr>
      <w:r>
        <w:t xml:space="preserve">Although Court had role in shaping equal treatment law, this isn’t one of the areas (like direct effect, etc.) the EU legislature also took an active role. </w:t>
      </w:r>
    </w:p>
    <w:p w:rsidR="0031586C" w:rsidP="0031586C" w:rsidRDefault="0031586C" w14:paraId="6A723C62" w14:textId="77777777">
      <w:r>
        <w:t xml:space="preserve">Equal Pay as the first Step </w:t>
      </w:r>
    </w:p>
    <w:p w:rsidR="0031586C" w:rsidP="0031586C" w:rsidRDefault="0031586C" w14:paraId="3B8362EE" w14:textId="77777777">
      <w:pPr>
        <w:pStyle w:val="ListParagraph"/>
        <w:numPr>
          <w:ilvl w:val="0"/>
          <w:numId w:val="187"/>
        </w:numPr>
      </w:pPr>
      <w:r>
        <w:t xml:space="preserve">Still confined to the workplace, but it’s not just pay anymore, it’s equal treatment, training, etc. </w:t>
      </w:r>
    </w:p>
    <w:p w:rsidR="0031586C" w:rsidP="0031586C" w:rsidRDefault="0031586C" w14:paraId="3A770A72" w14:textId="77777777">
      <w:pPr>
        <w:pStyle w:val="ListParagraph"/>
        <w:numPr>
          <w:ilvl w:val="0"/>
          <w:numId w:val="187"/>
        </w:numPr>
      </w:pPr>
      <w:r w:rsidRPr="00420E55">
        <w:rPr>
          <w:highlight w:val="green"/>
        </w:rPr>
        <w:t>Art 157</w:t>
      </w:r>
      <w:r>
        <w:t xml:space="preserve"> (</w:t>
      </w:r>
      <w:r>
        <w:rPr>
          <w:b/>
          <w:bCs/>
        </w:rPr>
        <w:t>workplace</w:t>
      </w:r>
      <w:r>
        <w:t xml:space="preserve">) – prohibits MS from allowing unequal pay </w:t>
      </w:r>
    </w:p>
    <w:p w:rsidR="0031586C" w:rsidP="0031586C" w:rsidRDefault="0031586C" w14:paraId="03D883EB" w14:textId="77777777">
      <w:pPr>
        <w:pStyle w:val="ListParagraph"/>
        <w:numPr>
          <w:ilvl w:val="1"/>
          <w:numId w:val="187"/>
        </w:numPr>
      </w:pPr>
      <w:r>
        <w:t xml:space="preserve">(1) equal pay for equal work </w:t>
      </w:r>
    </w:p>
    <w:p w:rsidR="0031586C" w:rsidP="0031586C" w:rsidRDefault="0031586C" w14:paraId="2449934F" w14:textId="77777777">
      <w:pPr>
        <w:pStyle w:val="ListParagraph"/>
        <w:numPr>
          <w:ilvl w:val="1"/>
          <w:numId w:val="187"/>
        </w:numPr>
      </w:pPr>
      <w:r>
        <w:t xml:space="preserve">(2) legislative </w:t>
      </w:r>
    </w:p>
    <w:p w:rsidR="0031586C" w:rsidP="0031586C" w:rsidRDefault="0031586C" w14:paraId="35A4F55F" w14:textId="77777777">
      <w:pPr>
        <w:pStyle w:val="ListParagraph"/>
        <w:numPr>
          <w:ilvl w:val="1"/>
          <w:numId w:val="187"/>
        </w:numPr>
      </w:pPr>
      <w:r>
        <w:t>(3) positive action provision (affirmative action) – an explicit provision for this</w:t>
      </w:r>
    </w:p>
    <w:p w:rsidR="0031586C" w:rsidP="0031586C" w:rsidRDefault="0031586C" w14:paraId="146615C8" w14:textId="77777777">
      <w:r>
        <w:t xml:space="preserve">Widening </w:t>
      </w:r>
    </w:p>
    <w:p w:rsidR="0031586C" w:rsidP="0031586C" w:rsidRDefault="0031586C" w14:paraId="2B5E4C16" w14:textId="77777777">
      <w:pPr>
        <w:pStyle w:val="ListParagraph"/>
        <w:numPr>
          <w:ilvl w:val="0"/>
          <w:numId w:val="187"/>
        </w:numPr>
      </w:pPr>
      <w:r w:rsidRPr="00420E55">
        <w:rPr>
          <w:highlight w:val="green"/>
        </w:rPr>
        <w:t>Article 119</w:t>
      </w:r>
      <w:r>
        <w:t xml:space="preserve"> (</w:t>
      </w:r>
      <w:r>
        <w:rPr>
          <w:b/>
          <w:bCs/>
        </w:rPr>
        <w:t>general/</w:t>
      </w:r>
      <w:r w:rsidRPr="00420E55">
        <w:rPr>
          <w:b/>
          <w:bCs/>
        </w:rPr>
        <w:t>broad</w:t>
      </w:r>
      <w:r>
        <w:t xml:space="preserve">) </w:t>
      </w:r>
      <w:r w:rsidRPr="00420E55">
        <w:t>allows</w:t>
      </w:r>
      <w:r>
        <w:t xml:space="preserve"> the council to take appropriate action to combat discrimination </w:t>
      </w:r>
    </w:p>
    <w:p w:rsidR="0031586C" w:rsidP="0031586C" w:rsidRDefault="0031586C" w14:paraId="5B99A4D5" w14:textId="77777777">
      <w:pPr>
        <w:pStyle w:val="ListParagraph"/>
        <w:numPr>
          <w:ilvl w:val="0"/>
          <w:numId w:val="187"/>
        </w:numPr>
      </w:pPr>
      <w:r>
        <w:t xml:space="preserve">Difference b/w A157 and A19? </w:t>
      </w:r>
    </w:p>
    <w:p w:rsidR="0031586C" w:rsidP="0031586C" w:rsidRDefault="0031586C" w14:paraId="30556C1A" w14:textId="77777777">
      <w:pPr>
        <w:pStyle w:val="ListParagraph"/>
        <w:numPr>
          <w:ilvl w:val="1"/>
          <w:numId w:val="187"/>
        </w:numPr>
      </w:pPr>
      <w:r>
        <w:t xml:space="preserve">Covers all these other different grounds </w:t>
      </w:r>
    </w:p>
    <w:p w:rsidR="0031586C" w:rsidP="0031586C" w:rsidRDefault="0031586C" w14:paraId="5820EA6D" w14:textId="77777777">
      <w:pPr>
        <w:pStyle w:val="ListParagraph"/>
        <w:numPr>
          <w:ilvl w:val="1"/>
          <w:numId w:val="187"/>
        </w:numPr>
      </w:pPr>
      <w:r>
        <w:t xml:space="preserve">A157 is very much in the workplace </w:t>
      </w:r>
    </w:p>
    <w:p w:rsidR="0031586C" w:rsidP="0031586C" w:rsidRDefault="0031586C" w14:paraId="01CE2E4B" w14:textId="77777777">
      <w:pPr>
        <w:pStyle w:val="ListParagraph"/>
        <w:numPr>
          <w:ilvl w:val="1"/>
          <w:numId w:val="187"/>
        </w:numPr>
      </w:pPr>
      <w:r>
        <w:t>A119 is a much more general idea. Not just workplace.</w:t>
      </w:r>
    </w:p>
    <w:p w:rsidRPr="00420E55" w:rsidR="0031586C" w:rsidP="0031586C" w:rsidRDefault="0031586C" w14:paraId="5DD2ACCA" w14:textId="77777777">
      <w:pPr>
        <w:pStyle w:val="ListParagraph"/>
        <w:numPr>
          <w:ilvl w:val="1"/>
          <w:numId w:val="187"/>
        </w:numPr>
        <w:rPr>
          <w:b/>
          <w:bCs/>
          <w:highlight w:val="green"/>
        </w:rPr>
      </w:pPr>
      <w:r w:rsidRPr="00420E55">
        <w:rPr>
          <w:b/>
          <w:bCs/>
          <w:highlight w:val="green"/>
        </w:rPr>
        <w:t>A157 is very precise (and maybe directly effective) and A119 is more general (and therefore maybe not directly effective)</w:t>
      </w:r>
    </w:p>
    <w:p w:rsidRPr="00420E55" w:rsidR="0031586C" w:rsidP="0031586C" w:rsidRDefault="0031586C" w14:paraId="763BAE67" w14:textId="77777777">
      <w:pPr>
        <w:pStyle w:val="ListParagraph"/>
        <w:numPr>
          <w:ilvl w:val="2"/>
          <w:numId w:val="187"/>
        </w:numPr>
        <w:rPr>
          <w:highlight w:val="green"/>
        </w:rPr>
      </w:pPr>
      <w:r w:rsidRPr="00420E55">
        <w:rPr>
          <w:highlight w:val="green"/>
        </w:rPr>
        <w:t xml:space="preserve">A157 is much stronger </w:t>
      </w:r>
    </w:p>
    <w:p w:rsidR="0031586C" w:rsidP="0031586C" w:rsidRDefault="0031586C" w14:paraId="6A9EA146" w14:textId="77777777">
      <w:pPr>
        <w:pStyle w:val="ListParagraph"/>
        <w:numPr>
          <w:ilvl w:val="0"/>
          <w:numId w:val="187"/>
        </w:numPr>
      </w:pPr>
      <w:r>
        <w:t xml:space="preserve">Haider Affair – widening A7 mechanism and introducing anti-discrimination law when far right party (zenophobic, racist, neo-nazi) in Austria in 1990s. EU panicked and did a number of things. Introduced diplomatic sanctions. They also took a draft that an NGO had prepared and had been lobbying the Commission to pass on race discrimination. Commission enacted it into law very quickly and was meant to show that they wouldn’t stand for racist power in Austria and the EU would invoke. Although it never got invoked. </w:t>
      </w:r>
    </w:p>
    <w:p w:rsidR="0031586C" w:rsidP="0031586C" w:rsidRDefault="0031586C" w14:paraId="629DDE02" w14:textId="77777777">
      <w:pPr>
        <w:pStyle w:val="ListParagraph"/>
        <w:numPr>
          <w:ilvl w:val="1"/>
          <w:numId w:val="187"/>
        </w:numPr>
      </w:pPr>
      <w:r w:rsidRPr="00420E55">
        <w:rPr>
          <w:b/>
          <w:bCs/>
          <w:highlight w:val="green"/>
        </w:rPr>
        <w:t>Race Directive (adopted under A119)</w:t>
      </w:r>
      <w:r>
        <w:t xml:space="preserve"> – </w:t>
      </w:r>
      <w:r w:rsidRPr="00420E55">
        <w:rPr>
          <w:b/>
          <w:bCs/>
        </w:rPr>
        <w:t>BROADER</w:t>
      </w:r>
      <w:r>
        <w:t xml:space="preserve"> than the employment context. Intended to be more radical and comprehensive. </w:t>
      </w:r>
    </w:p>
    <w:p w:rsidR="0031586C" w:rsidP="0031586C" w:rsidRDefault="0031586C" w14:paraId="5D5ADBED" w14:textId="77777777">
      <w:pPr>
        <w:pStyle w:val="ListParagraph"/>
        <w:numPr>
          <w:ilvl w:val="0"/>
          <w:numId w:val="187"/>
        </w:numPr>
      </w:pPr>
      <w:r w:rsidRPr="00420E55">
        <w:rPr>
          <w:b/>
          <w:bCs/>
          <w:highlight w:val="green"/>
        </w:rPr>
        <w:t>Equality Directive (adopted under 119)</w:t>
      </w:r>
      <w:r>
        <w:t xml:space="preserve"> – looked kind of similar to the Race Directive. Broadened to sexual orientation, religion, etc. </w:t>
      </w:r>
    </w:p>
    <w:p w:rsidR="0031586C" w:rsidP="0031586C" w:rsidRDefault="0031586C" w14:paraId="01B3EDD7" w14:textId="77777777">
      <w:pPr>
        <w:pStyle w:val="ListParagraph"/>
        <w:numPr>
          <w:ilvl w:val="0"/>
          <w:numId w:val="187"/>
        </w:numPr>
      </w:pPr>
      <w:r>
        <w:t xml:space="preserve">Now we have </w:t>
      </w:r>
      <w:r w:rsidRPr="00420E55">
        <w:rPr>
          <w:b/>
          <w:bCs/>
        </w:rPr>
        <w:t>weird hierarchy of discrimination law. Some very strong some not some in the middle depending on what law they fall under.</w:t>
      </w:r>
      <w:r>
        <w:t xml:space="preserve"> Why are they so disparate?</w:t>
      </w:r>
    </w:p>
    <w:p w:rsidR="0031586C" w:rsidP="0031586C" w:rsidRDefault="0031586C" w14:paraId="6EB8034E" w14:textId="77777777">
      <w:pPr>
        <w:pStyle w:val="ListParagraph"/>
        <w:numPr>
          <w:ilvl w:val="1"/>
          <w:numId w:val="187"/>
        </w:numPr>
      </w:pPr>
      <w:r>
        <w:t xml:space="preserve">An attempt has been made by the Commission to bring these measures in conformity with each other. Proposal has been sitting on the table for a decade or more. </w:t>
      </w:r>
    </w:p>
    <w:p w:rsidR="0031586C" w:rsidP="0031586C" w:rsidRDefault="0031586C" w14:paraId="2463BC01" w14:textId="77777777">
      <w:pPr>
        <w:pStyle w:val="ListParagraph"/>
        <w:numPr>
          <w:ilvl w:val="1"/>
          <w:numId w:val="187"/>
        </w:numPr>
      </w:pPr>
      <w:r>
        <w:t>Why is there reluctance to harmonize all the laws instead of arbitrarily giving different groups different protection?</w:t>
      </w:r>
    </w:p>
    <w:p w:rsidR="0031586C" w:rsidP="0031586C" w:rsidRDefault="0031586C" w14:paraId="213035BA" w14:textId="77777777">
      <w:pPr>
        <w:pStyle w:val="ListParagraph"/>
        <w:numPr>
          <w:ilvl w:val="2"/>
          <w:numId w:val="187"/>
        </w:numPr>
      </w:pPr>
      <w:r>
        <w:t>Different states + vested interests/inertia</w:t>
      </w:r>
    </w:p>
    <w:p w:rsidR="0031586C" w:rsidP="0031586C" w:rsidRDefault="0031586C" w14:paraId="5189DF5C" w14:textId="77777777">
      <w:pPr>
        <w:pStyle w:val="ListParagraph"/>
        <w:numPr>
          <w:ilvl w:val="2"/>
          <w:numId w:val="187"/>
        </w:numPr>
      </w:pPr>
      <w:r>
        <w:t>Market conservatism</w:t>
      </w:r>
    </w:p>
    <w:p w:rsidR="0031586C" w:rsidP="0031586C" w:rsidRDefault="0031586C" w14:paraId="314AAE81" w14:textId="77777777">
      <w:pPr>
        <w:pStyle w:val="ListParagraph"/>
        <w:numPr>
          <w:ilvl w:val="1"/>
          <w:numId w:val="187"/>
        </w:numPr>
      </w:pPr>
      <w:r>
        <w:t xml:space="preserve">Even if we have had these Directives since 2000, there are very few cases on racial equality. Lots on gender, age, disability. Why? </w:t>
      </w:r>
    </w:p>
    <w:p w:rsidR="0031586C" w:rsidP="0031586C" w:rsidRDefault="0031586C" w14:paraId="19155BCA" w14:textId="77777777">
      <w:pPr>
        <w:pStyle w:val="ListParagraph"/>
        <w:numPr>
          <w:ilvl w:val="2"/>
          <w:numId w:val="187"/>
        </w:numPr>
      </w:pPr>
      <w:r>
        <w:t xml:space="preserve">Groups having resources and incentives to litigate. </w:t>
      </w:r>
    </w:p>
    <w:p w:rsidR="0031586C" w:rsidP="0031586C" w:rsidRDefault="0031586C" w14:paraId="636F0E73" w14:textId="77777777">
      <w:pPr>
        <w:pStyle w:val="ListParagraph"/>
        <w:numPr>
          <w:ilvl w:val="2"/>
          <w:numId w:val="187"/>
        </w:numPr>
      </w:pPr>
      <w:r>
        <w:t xml:space="preserve">Denial that racism is a thing in European society. </w:t>
      </w:r>
    </w:p>
    <w:p w:rsidR="0031586C" w:rsidP="0031586C" w:rsidRDefault="0031586C" w14:paraId="368A4937" w14:textId="77777777">
      <w:pPr>
        <w:pStyle w:val="ListParagraph"/>
        <w:numPr>
          <w:ilvl w:val="2"/>
          <w:numId w:val="187"/>
        </w:numPr>
      </w:pPr>
      <w:r>
        <w:t>All kinds of barriers to cases coming</w:t>
      </w:r>
    </w:p>
    <w:p w:rsidRPr="00420E55" w:rsidR="0031586C" w:rsidP="0031586C" w:rsidRDefault="0031586C" w14:paraId="72278AFC" w14:textId="77777777">
      <w:pPr>
        <w:pStyle w:val="ListParagraph"/>
        <w:numPr>
          <w:ilvl w:val="0"/>
          <w:numId w:val="187"/>
        </w:numPr>
        <w:rPr>
          <w:b/>
          <w:bCs/>
        </w:rPr>
      </w:pPr>
      <w:r w:rsidRPr="00420E55">
        <w:rPr>
          <w:b/>
          <w:bCs/>
        </w:rPr>
        <w:t>These 2 directives recognize that these cases that come from groups that get discriminated against need institutional support. Encourage MS to give NGOs a role in assisting litigation.</w:t>
      </w:r>
    </w:p>
    <w:p w:rsidR="0031586C" w:rsidP="0031586C" w:rsidRDefault="0031586C" w14:paraId="720BD4BD" w14:textId="77777777">
      <w:pPr>
        <w:pStyle w:val="ListParagraph"/>
        <w:numPr>
          <w:ilvl w:val="1"/>
          <w:numId w:val="187"/>
        </w:numPr>
      </w:pPr>
      <w:r>
        <w:t xml:space="preserve">The few cases that have come have all been brought by these kinds of NGOs. </w:t>
      </w:r>
    </w:p>
    <w:p w:rsidR="0031586C" w:rsidP="0031586C" w:rsidRDefault="0031586C" w14:paraId="4AED45C7" w14:textId="77777777">
      <w:pPr>
        <w:pStyle w:val="ListParagraph"/>
        <w:numPr>
          <w:ilvl w:val="0"/>
          <w:numId w:val="187"/>
        </w:numPr>
      </w:pPr>
      <w:r>
        <w:t xml:space="preserve">Case – moving electricity meters higher in majority Roma communities because assumption that they get tampered more by Roma communities. </w:t>
      </w:r>
    </w:p>
    <w:p w:rsidRPr="00420E55" w:rsidR="0031586C" w:rsidP="0031586C" w:rsidRDefault="0031586C" w14:paraId="0B9ACB86" w14:textId="77777777">
      <w:pPr>
        <w:rPr>
          <w:b/>
          <w:bCs/>
        </w:rPr>
      </w:pPr>
      <w:r w:rsidRPr="00420E55">
        <w:rPr>
          <w:b/>
          <w:bCs/>
          <w:highlight w:val="green"/>
        </w:rPr>
        <w:t>Charter of Fundamental Rights</w:t>
      </w:r>
      <w:r w:rsidRPr="00420E55">
        <w:rPr>
          <w:b/>
          <w:bCs/>
        </w:rPr>
        <w:t xml:space="preserve"> </w:t>
      </w:r>
    </w:p>
    <w:p w:rsidR="0031586C" w:rsidP="0031586C" w:rsidRDefault="0031586C" w14:paraId="4C7E7A31" w14:textId="77777777">
      <w:pPr>
        <w:pStyle w:val="ListParagraph"/>
        <w:numPr>
          <w:ilvl w:val="0"/>
          <w:numId w:val="188"/>
        </w:numPr>
      </w:pPr>
      <w:r w:rsidRPr="00420E55">
        <w:rPr>
          <w:highlight w:val="green"/>
        </w:rPr>
        <w:t>A21 Non-Discrimination</w:t>
      </w:r>
      <w:r>
        <w:t xml:space="preserve"> – “shall be prohibited” seems like a self-executing provision that doesn’t require further legislation. This looks very BROAD and STRONG. It’s kind of clear (not a lot of exceptions), but it hardly figures at all in the case law. </w:t>
      </w:r>
    </w:p>
    <w:p w:rsidR="0031586C" w:rsidP="0031586C" w:rsidRDefault="0031586C" w14:paraId="2B229194" w14:textId="77777777">
      <w:pPr>
        <w:pStyle w:val="ListParagraph"/>
        <w:numPr>
          <w:ilvl w:val="1"/>
          <w:numId w:val="188"/>
        </w:numPr>
      </w:pPr>
      <w:r>
        <w:t xml:space="preserve">Why? </w:t>
      </w:r>
      <w:r w:rsidRPr="00420E55">
        <w:rPr>
          <w:b/>
          <w:bCs/>
        </w:rPr>
        <w:t>Lawyers are deterred from using it because lack of clarity of added value beyond the Directives.</w:t>
      </w:r>
    </w:p>
    <w:p w:rsidR="0031586C" w:rsidP="0031586C" w:rsidRDefault="0031586C" w14:paraId="6837A431" w14:textId="77777777">
      <w:pPr>
        <w:pStyle w:val="ListParagraph"/>
        <w:numPr>
          <w:ilvl w:val="0"/>
          <w:numId w:val="188"/>
        </w:numPr>
      </w:pPr>
      <w:r>
        <w:t xml:space="preserve">Coman – Same sex couple. </w:t>
      </w:r>
    </w:p>
    <w:p w:rsidR="0031586C" w:rsidP="0031586C" w:rsidRDefault="0031586C" w14:paraId="39A2EC4E" w14:textId="77777777">
      <w:pPr>
        <w:pStyle w:val="ListParagraph"/>
        <w:numPr>
          <w:ilvl w:val="1"/>
          <w:numId w:val="188"/>
        </w:numPr>
      </w:pPr>
      <w:r>
        <w:t xml:space="preserve">Was A21 of the Charter invoked? Yes, litigants referred to it. But court determined issue in relation to freedom of movement. </w:t>
      </w:r>
    </w:p>
    <w:p w:rsidR="0031586C" w:rsidP="0031586C" w:rsidRDefault="0031586C" w14:paraId="3A503385" w14:textId="77777777">
      <w:pPr>
        <w:pStyle w:val="ListParagraph"/>
        <w:numPr>
          <w:ilvl w:val="1"/>
          <w:numId w:val="188"/>
        </w:numPr>
      </w:pPr>
      <w:r>
        <w:t xml:space="preserve">Why not decided as a sexual orientation issue? Probably easier to follow existing caselaw than charting new law. They don’t highlight it and they don’t make this the legal ground. </w:t>
      </w:r>
    </w:p>
    <w:p w:rsidR="0031586C" w:rsidP="0031586C" w:rsidRDefault="0031586C" w14:paraId="31D53E39" w14:textId="77777777">
      <w:r>
        <w:t xml:space="preserve">Scope (personal and material) </w:t>
      </w:r>
    </w:p>
    <w:p w:rsidR="0031586C" w:rsidP="0031586C" w:rsidRDefault="0031586C" w14:paraId="5CC0E06E" w14:textId="77777777">
      <w:pPr>
        <w:pStyle w:val="ListParagraph"/>
        <w:numPr>
          <w:ilvl w:val="0"/>
          <w:numId w:val="189"/>
        </w:numPr>
      </w:pPr>
      <w:r>
        <w:t xml:space="preserve">If you’re not an EU national, you can’t get same rights as EU national. </w:t>
      </w:r>
    </w:p>
    <w:p w:rsidRPr="00420E55" w:rsidR="0031586C" w:rsidP="0031586C" w:rsidRDefault="0031586C" w14:paraId="6E6EBFFD" w14:textId="77777777">
      <w:pPr>
        <w:pStyle w:val="ListParagraph"/>
        <w:numPr>
          <w:ilvl w:val="0"/>
          <w:numId w:val="189"/>
        </w:numPr>
        <w:rPr>
          <w:highlight w:val="green"/>
        </w:rPr>
      </w:pPr>
      <w:r w:rsidRPr="00420E55">
        <w:rPr>
          <w:highlight w:val="green"/>
        </w:rPr>
        <w:t xml:space="preserve">But as a non-EU national you can rely on these to challenge racial discrimination against you (that is not just about you being from another MS). </w:t>
      </w:r>
    </w:p>
    <w:p w:rsidRPr="00624BF2" w:rsidR="0031586C" w:rsidP="0031586C" w:rsidRDefault="0031586C" w14:paraId="29C8398F" w14:textId="77777777"/>
    <w:p w:rsidRPr="004F466E" w:rsidR="00E622D8" w:rsidP="000D13AE" w:rsidRDefault="00E622D8" w14:paraId="42C9BAE5" w14:textId="6EA2E20C">
      <w:pPr>
        <w:spacing w:after="240"/>
        <w:rPr>
          <w:rFonts w:ascii="Arial" w:hAnsi="Arial" w:eastAsia="Times New Roman" w:cs="Arial"/>
          <w:sz w:val="22"/>
          <w:szCs w:val="22"/>
        </w:rPr>
      </w:pPr>
    </w:p>
    <w:p w:rsidRPr="004F466E" w:rsidR="000D13AE" w:rsidP="000D13AE" w:rsidRDefault="000D13AE" w14:paraId="4DD08FAB" w14:textId="77777777">
      <w:pPr>
        <w:spacing w:after="240"/>
        <w:rPr>
          <w:rFonts w:ascii="Arial" w:hAnsi="Arial" w:eastAsia="Times New Roman" w:cs="Arial"/>
          <w:sz w:val="22"/>
          <w:szCs w:val="22"/>
        </w:rPr>
      </w:pPr>
      <w:r w:rsidRPr="004F466E">
        <w:rPr>
          <w:rFonts w:ascii="Arial" w:hAnsi="Arial" w:eastAsia="Times New Roman" w:cs="Arial"/>
          <w:sz w:val="22"/>
          <w:szCs w:val="22"/>
        </w:rPr>
        <w:br/>
      </w:r>
    </w:p>
    <w:p w:rsidRPr="004F466E" w:rsidR="004F466E" w:rsidRDefault="004F466E" w14:paraId="35A06FC8" w14:textId="77777777">
      <w:pPr>
        <w:rPr>
          <w:rFonts w:ascii="Arial" w:hAnsi="Arial" w:cs="Arial"/>
          <w:sz w:val="22"/>
          <w:szCs w:val="22"/>
        </w:rPr>
      </w:pPr>
    </w:p>
    <w:p w:rsidRPr="004F466E" w:rsidR="000D13AE" w:rsidRDefault="000D13AE" w14:paraId="24664311" w14:textId="77777777">
      <w:pPr>
        <w:rPr>
          <w:rFonts w:ascii="Arial" w:hAnsi="Arial" w:cs="Arial"/>
          <w:sz w:val="22"/>
          <w:szCs w:val="22"/>
        </w:rPr>
      </w:pPr>
    </w:p>
    <w:sectPr w:rsidRPr="004F466E" w:rsidR="000D13AE" w:rsidSect="000D13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0D33"/>
    <w:multiLevelType w:val="multilevel"/>
    <w:tmpl w:val="16089D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183209"/>
    <w:multiLevelType w:val="multilevel"/>
    <w:tmpl w:val="65EA2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DE52B7"/>
    <w:multiLevelType w:val="multilevel"/>
    <w:tmpl w:val="E05CDE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3E815CF"/>
    <w:multiLevelType w:val="multilevel"/>
    <w:tmpl w:val="B5F06B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3EB0289"/>
    <w:multiLevelType w:val="multilevel"/>
    <w:tmpl w:val="BF1C39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49E565B"/>
    <w:multiLevelType w:val="multilevel"/>
    <w:tmpl w:val="496060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6243D0D"/>
    <w:multiLevelType w:val="multilevel"/>
    <w:tmpl w:val="B3E839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655170C"/>
    <w:multiLevelType w:val="multilevel"/>
    <w:tmpl w:val="AC1C3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C060C3"/>
    <w:multiLevelType w:val="multilevel"/>
    <w:tmpl w:val="A6E296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9342F60"/>
    <w:multiLevelType w:val="multilevel"/>
    <w:tmpl w:val="497CAD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93E4DC5"/>
    <w:multiLevelType w:val="multilevel"/>
    <w:tmpl w:val="7B20EC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9D31303"/>
    <w:multiLevelType w:val="multilevel"/>
    <w:tmpl w:val="258CF4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B027B75"/>
    <w:multiLevelType w:val="multilevel"/>
    <w:tmpl w:val="0D84EE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B3765FD"/>
    <w:multiLevelType w:val="multilevel"/>
    <w:tmpl w:val="F4C23D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B6857FB"/>
    <w:multiLevelType w:val="multilevel"/>
    <w:tmpl w:val="E96216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B7D793D"/>
    <w:multiLevelType w:val="multilevel"/>
    <w:tmpl w:val="EF7299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0C664CBE"/>
    <w:multiLevelType w:val="multilevel"/>
    <w:tmpl w:val="A96E6A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D43698F"/>
    <w:multiLevelType w:val="multilevel"/>
    <w:tmpl w:val="C8D8A9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DB51575"/>
    <w:multiLevelType w:val="multilevel"/>
    <w:tmpl w:val="B630D4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0E4771E3"/>
    <w:multiLevelType w:val="multilevel"/>
    <w:tmpl w:val="DF40224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E591834"/>
    <w:multiLevelType w:val="multilevel"/>
    <w:tmpl w:val="874620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0E5C16D9"/>
    <w:multiLevelType w:val="multilevel"/>
    <w:tmpl w:val="8B62C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0EED4424"/>
    <w:multiLevelType w:val="multilevel"/>
    <w:tmpl w:val="9162C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F6C653C"/>
    <w:multiLevelType w:val="multilevel"/>
    <w:tmpl w:val="098C7C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0FEA39AA"/>
    <w:multiLevelType w:val="multilevel"/>
    <w:tmpl w:val="DF1A77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03E563F"/>
    <w:multiLevelType w:val="multilevel"/>
    <w:tmpl w:val="01E03A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09E2BCD"/>
    <w:multiLevelType w:val="hybridMultilevel"/>
    <w:tmpl w:val="4BB4B2F8"/>
    <w:lvl w:ilvl="0" w:tplc="CE0639C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10C1630F"/>
    <w:multiLevelType w:val="multilevel"/>
    <w:tmpl w:val="FA5667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0CC2522"/>
    <w:multiLevelType w:val="multilevel"/>
    <w:tmpl w:val="645C9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10C2EE9"/>
    <w:multiLevelType w:val="multilevel"/>
    <w:tmpl w:val="C622B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116D4688"/>
    <w:multiLevelType w:val="multilevel"/>
    <w:tmpl w:val="02828D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11EB245F"/>
    <w:multiLevelType w:val="multilevel"/>
    <w:tmpl w:val="1D5813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234031E"/>
    <w:multiLevelType w:val="multilevel"/>
    <w:tmpl w:val="8362E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32529D7"/>
    <w:multiLevelType w:val="multilevel"/>
    <w:tmpl w:val="B8AE85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13C07232"/>
    <w:multiLevelType w:val="multilevel"/>
    <w:tmpl w:val="937452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13CB053C"/>
    <w:multiLevelType w:val="multilevel"/>
    <w:tmpl w:val="E5EE96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153F3F57"/>
    <w:multiLevelType w:val="multilevel"/>
    <w:tmpl w:val="41828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15522F84"/>
    <w:multiLevelType w:val="multilevel"/>
    <w:tmpl w:val="52CCEA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156334A7"/>
    <w:multiLevelType w:val="multilevel"/>
    <w:tmpl w:val="46FE14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5437BA"/>
    <w:multiLevelType w:val="multilevel"/>
    <w:tmpl w:val="415A68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191043BB"/>
    <w:multiLevelType w:val="multilevel"/>
    <w:tmpl w:val="2A74F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19661342"/>
    <w:multiLevelType w:val="multilevel"/>
    <w:tmpl w:val="161A2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1ACD52BF"/>
    <w:multiLevelType w:val="multilevel"/>
    <w:tmpl w:val="771E50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1B897F6C"/>
    <w:multiLevelType w:val="multilevel"/>
    <w:tmpl w:val="6DE217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BCE6E6E"/>
    <w:multiLevelType w:val="multilevel"/>
    <w:tmpl w:val="7BF26B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CD01B99"/>
    <w:multiLevelType w:val="multilevel"/>
    <w:tmpl w:val="C5CCC9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D4B0EA6"/>
    <w:multiLevelType w:val="multilevel"/>
    <w:tmpl w:val="401E1C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D586C9A"/>
    <w:multiLevelType w:val="multilevel"/>
    <w:tmpl w:val="62945E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1DA028ED"/>
    <w:multiLevelType w:val="multilevel"/>
    <w:tmpl w:val="749C1F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1E8504C3"/>
    <w:multiLevelType w:val="multilevel"/>
    <w:tmpl w:val="C01C9B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EA901E6"/>
    <w:multiLevelType w:val="multilevel"/>
    <w:tmpl w:val="E07C70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1EAB482E"/>
    <w:multiLevelType w:val="multilevel"/>
    <w:tmpl w:val="A86A69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1F040330"/>
    <w:multiLevelType w:val="hybridMultilevel"/>
    <w:tmpl w:val="03DEB644"/>
    <w:lvl w:ilvl="0" w:tplc="CE0639C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20B160A1"/>
    <w:multiLevelType w:val="multilevel"/>
    <w:tmpl w:val="A894E9A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230A7BB7"/>
    <w:multiLevelType w:val="multilevel"/>
    <w:tmpl w:val="EAECFB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2448047C"/>
    <w:multiLevelType w:val="multilevel"/>
    <w:tmpl w:val="6586659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24A57675"/>
    <w:multiLevelType w:val="multilevel"/>
    <w:tmpl w:val="50289A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2532184D"/>
    <w:multiLevelType w:val="multilevel"/>
    <w:tmpl w:val="0D1075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26EC6BE2"/>
    <w:multiLevelType w:val="multilevel"/>
    <w:tmpl w:val="1C0E91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27F9246E"/>
    <w:multiLevelType w:val="multilevel"/>
    <w:tmpl w:val="8D8230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28921F8E"/>
    <w:multiLevelType w:val="multilevel"/>
    <w:tmpl w:val="88BE77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2A802B1F"/>
    <w:multiLevelType w:val="multilevel"/>
    <w:tmpl w:val="FAECF6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2B907785"/>
    <w:multiLevelType w:val="multilevel"/>
    <w:tmpl w:val="DEE0F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2C0F6E50"/>
    <w:multiLevelType w:val="multilevel"/>
    <w:tmpl w:val="76FE53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2C3C23DC"/>
    <w:multiLevelType w:val="multilevel"/>
    <w:tmpl w:val="B89E31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2D234E30"/>
    <w:multiLevelType w:val="multilevel"/>
    <w:tmpl w:val="8146C8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2D8B6FE0"/>
    <w:multiLevelType w:val="multilevel"/>
    <w:tmpl w:val="7BEA4A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2E3A2886"/>
    <w:multiLevelType w:val="multilevel"/>
    <w:tmpl w:val="AAE83A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2F1907DF"/>
    <w:multiLevelType w:val="multilevel"/>
    <w:tmpl w:val="61BE4B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2F5E7894"/>
    <w:multiLevelType w:val="multilevel"/>
    <w:tmpl w:val="191209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306260E2"/>
    <w:multiLevelType w:val="multilevel"/>
    <w:tmpl w:val="F41204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3079596A"/>
    <w:multiLevelType w:val="multilevel"/>
    <w:tmpl w:val="3CFAAF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color w:val="000000" w:themeColor="text1"/>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30A851AD"/>
    <w:multiLevelType w:val="multilevel"/>
    <w:tmpl w:val="50CE642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30BF4C3F"/>
    <w:multiLevelType w:val="multilevel"/>
    <w:tmpl w:val="C3B6C7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31135B24"/>
    <w:multiLevelType w:val="multilevel"/>
    <w:tmpl w:val="9C24A3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32023727"/>
    <w:multiLevelType w:val="multilevel"/>
    <w:tmpl w:val="1AC41B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321A4440"/>
    <w:multiLevelType w:val="multilevel"/>
    <w:tmpl w:val="0D7CD4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33323A2A"/>
    <w:multiLevelType w:val="multilevel"/>
    <w:tmpl w:val="138C37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34113F73"/>
    <w:multiLevelType w:val="multilevel"/>
    <w:tmpl w:val="BC885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345F64B5"/>
    <w:multiLevelType w:val="multilevel"/>
    <w:tmpl w:val="61E054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353330D9"/>
    <w:multiLevelType w:val="multilevel"/>
    <w:tmpl w:val="6D04A2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36230F5B"/>
    <w:multiLevelType w:val="multilevel"/>
    <w:tmpl w:val="83F835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36367FF4"/>
    <w:multiLevelType w:val="multilevel"/>
    <w:tmpl w:val="F3768C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36F50DA7"/>
    <w:multiLevelType w:val="multilevel"/>
    <w:tmpl w:val="F982BD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36F62F22"/>
    <w:multiLevelType w:val="multilevel"/>
    <w:tmpl w:val="E9142A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37207542"/>
    <w:multiLevelType w:val="multilevel"/>
    <w:tmpl w:val="76B0D6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374F0BB6"/>
    <w:multiLevelType w:val="multilevel"/>
    <w:tmpl w:val="D890B1F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38BE17D5"/>
    <w:multiLevelType w:val="multilevel"/>
    <w:tmpl w:val="0CAA1D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390F35C9"/>
    <w:multiLevelType w:val="multilevel"/>
    <w:tmpl w:val="3398AA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39315BD7"/>
    <w:multiLevelType w:val="multilevel"/>
    <w:tmpl w:val="1BD073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394F4100"/>
    <w:multiLevelType w:val="multilevel"/>
    <w:tmpl w:val="E2162A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39582563"/>
    <w:multiLevelType w:val="multilevel"/>
    <w:tmpl w:val="2068B1F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39F11F50"/>
    <w:multiLevelType w:val="multilevel"/>
    <w:tmpl w:val="CA3854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3A576E74"/>
    <w:multiLevelType w:val="multilevel"/>
    <w:tmpl w:val="29F02D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3AA209CC"/>
    <w:multiLevelType w:val="hybridMultilevel"/>
    <w:tmpl w:val="185839FA"/>
    <w:lvl w:ilvl="0" w:tplc="CE0639C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3C1B2AD2"/>
    <w:multiLevelType w:val="multilevel"/>
    <w:tmpl w:val="F71206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3D702EA7"/>
    <w:multiLevelType w:val="multilevel"/>
    <w:tmpl w:val="CFD244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3EDD702D"/>
    <w:multiLevelType w:val="multilevel"/>
    <w:tmpl w:val="71703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3F781921"/>
    <w:multiLevelType w:val="multilevel"/>
    <w:tmpl w:val="9A86A7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3F8C13DD"/>
    <w:multiLevelType w:val="multilevel"/>
    <w:tmpl w:val="687237F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401067AD"/>
    <w:multiLevelType w:val="multilevel"/>
    <w:tmpl w:val="26F4C7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406818CA"/>
    <w:multiLevelType w:val="multilevel"/>
    <w:tmpl w:val="74BE0D0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419F4540"/>
    <w:multiLevelType w:val="multilevel"/>
    <w:tmpl w:val="E23242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423F3359"/>
    <w:multiLevelType w:val="multilevel"/>
    <w:tmpl w:val="527CC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424638E9"/>
    <w:multiLevelType w:val="multilevel"/>
    <w:tmpl w:val="22F2FF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445C4A9E"/>
    <w:multiLevelType w:val="multilevel"/>
    <w:tmpl w:val="944A47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44D85450"/>
    <w:multiLevelType w:val="multilevel"/>
    <w:tmpl w:val="72DE3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44EB3920"/>
    <w:multiLevelType w:val="multilevel"/>
    <w:tmpl w:val="5A12BA4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452F5C96"/>
    <w:multiLevelType w:val="multilevel"/>
    <w:tmpl w:val="7CD433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45DC4986"/>
    <w:multiLevelType w:val="multilevel"/>
    <w:tmpl w:val="C7EA0E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46877D28"/>
    <w:multiLevelType w:val="multilevel"/>
    <w:tmpl w:val="52B8DBB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472F26F0"/>
    <w:multiLevelType w:val="multilevel"/>
    <w:tmpl w:val="FCA281A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2" w15:restartNumberingAfterBreak="0">
    <w:nsid w:val="484A04DF"/>
    <w:multiLevelType w:val="multilevel"/>
    <w:tmpl w:val="3AC88E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48D7298D"/>
    <w:multiLevelType w:val="multilevel"/>
    <w:tmpl w:val="A61E74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4B983B26"/>
    <w:multiLevelType w:val="multilevel"/>
    <w:tmpl w:val="CF3484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5" w15:restartNumberingAfterBreak="0">
    <w:nsid w:val="4DCD0530"/>
    <w:multiLevelType w:val="multilevel"/>
    <w:tmpl w:val="7A30F5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4E206D44"/>
    <w:multiLevelType w:val="multilevel"/>
    <w:tmpl w:val="0FAEEC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506916E7"/>
    <w:multiLevelType w:val="multilevel"/>
    <w:tmpl w:val="A0960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50B454F7"/>
    <w:multiLevelType w:val="multilevel"/>
    <w:tmpl w:val="8794DD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51EB71C7"/>
    <w:multiLevelType w:val="multilevel"/>
    <w:tmpl w:val="6B7E312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51F30E79"/>
    <w:multiLevelType w:val="multilevel"/>
    <w:tmpl w:val="FB3CBB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52C21D23"/>
    <w:multiLevelType w:val="multilevel"/>
    <w:tmpl w:val="086A384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54812F85"/>
    <w:multiLevelType w:val="multilevel"/>
    <w:tmpl w:val="7F66E9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54EF0EB9"/>
    <w:multiLevelType w:val="multilevel"/>
    <w:tmpl w:val="F3F0E52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559928AF"/>
    <w:multiLevelType w:val="hybridMultilevel"/>
    <w:tmpl w:val="0E02CBE6"/>
    <w:lvl w:ilvl="0" w:tplc="262CC5C4">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5" w15:restartNumberingAfterBreak="0">
    <w:nsid w:val="56553FDB"/>
    <w:multiLevelType w:val="multilevel"/>
    <w:tmpl w:val="FDFA1C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56DB6AC0"/>
    <w:multiLevelType w:val="multilevel"/>
    <w:tmpl w:val="1706B5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57105956"/>
    <w:multiLevelType w:val="hybridMultilevel"/>
    <w:tmpl w:val="FBCC7E86"/>
    <w:lvl w:ilvl="0" w:tplc="DB861E9A">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8" w15:restartNumberingAfterBreak="0">
    <w:nsid w:val="59ED2BFD"/>
    <w:multiLevelType w:val="multilevel"/>
    <w:tmpl w:val="903837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5C934EBD"/>
    <w:multiLevelType w:val="multilevel"/>
    <w:tmpl w:val="C1A42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DC34AF8"/>
    <w:multiLevelType w:val="multilevel"/>
    <w:tmpl w:val="90B6FE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1" w15:restartNumberingAfterBreak="0">
    <w:nsid w:val="5E066220"/>
    <w:multiLevelType w:val="multilevel"/>
    <w:tmpl w:val="7F5A44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5E6755A7"/>
    <w:multiLevelType w:val="multilevel"/>
    <w:tmpl w:val="3E8AA0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3" w15:restartNumberingAfterBreak="0">
    <w:nsid w:val="5ECF7E33"/>
    <w:multiLevelType w:val="multilevel"/>
    <w:tmpl w:val="A12EF27C"/>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5EF650B3"/>
    <w:multiLevelType w:val="hybridMultilevel"/>
    <w:tmpl w:val="61BE477C"/>
    <w:lvl w:ilvl="0" w:tplc="262CC5C4">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5" w15:restartNumberingAfterBreak="0">
    <w:nsid w:val="5F01020D"/>
    <w:multiLevelType w:val="multilevel"/>
    <w:tmpl w:val="CF7E93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6" w15:restartNumberingAfterBreak="0">
    <w:nsid w:val="5F102672"/>
    <w:multiLevelType w:val="multilevel"/>
    <w:tmpl w:val="42E6BE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7" w15:restartNumberingAfterBreak="0">
    <w:nsid w:val="5F172D36"/>
    <w:multiLevelType w:val="hybridMultilevel"/>
    <w:tmpl w:val="96EEC80E"/>
    <w:lvl w:ilvl="0" w:tplc="CE0639C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8" w15:restartNumberingAfterBreak="0">
    <w:nsid w:val="5F965AB3"/>
    <w:multiLevelType w:val="multilevel"/>
    <w:tmpl w:val="B4468D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5FBC0A83"/>
    <w:multiLevelType w:val="multilevel"/>
    <w:tmpl w:val="F8D0DF4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60FE408A"/>
    <w:multiLevelType w:val="multilevel"/>
    <w:tmpl w:val="4D90ED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1" w15:restartNumberingAfterBreak="0">
    <w:nsid w:val="6383650B"/>
    <w:multiLevelType w:val="multilevel"/>
    <w:tmpl w:val="684EEA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2" w15:restartNumberingAfterBreak="0">
    <w:nsid w:val="63951694"/>
    <w:multiLevelType w:val="multilevel"/>
    <w:tmpl w:val="D6AE8E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650E18F3"/>
    <w:multiLevelType w:val="multilevel"/>
    <w:tmpl w:val="A57279C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4" w15:restartNumberingAfterBreak="0">
    <w:nsid w:val="66A17FA1"/>
    <w:multiLevelType w:val="multilevel"/>
    <w:tmpl w:val="1206B7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67062D78"/>
    <w:multiLevelType w:val="multilevel"/>
    <w:tmpl w:val="B52010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olor w:val="000000" w:themeColor="text1"/>
        <w:sz w:val="20"/>
      </w:rPr>
    </w:lvl>
    <w:lvl w:ilvl="2">
      <w:start w:val="1"/>
      <w:numFmt w:val="bullet"/>
      <w:lvlText w:val=""/>
      <w:lvlJc w:val="left"/>
      <w:pPr>
        <w:tabs>
          <w:tab w:val="num" w:pos="2160"/>
        </w:tabs>
        <w:ind w:left="2160" w:hanging="360"/>
      </w:pPr>
      <w:rPr>
        <w:rFonts w:hint="default" w:ascii="Wingdings" w:hAnsi="Wingdings"/>
        <w:color w:val="000000" w:themeColor="text1"/>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6" w15:restartNumberingAfterBreak="0">
    <w:nsid w:val="671A17A9"/>
    <w:multiLevelType w:val="multilevel"/>
    <w:tmpl w:val="BC2803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7" w15:restartNumberingAfterBreak="0">
    <w:nsid w:val="672F412E"/>
    <w:multiLevelType w:val="multilevel"/>
    <w:tmpl w:val="6C2409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8" w15:restartNumberingAfterBreak="0">
    <w:nsid w:val="67B2779B"/>
    <w:multiLevelType w:val="multilevel"/>
    <w:tmpl w:val="819CD5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7FB4AE5"/>
    <w:multiLevelType w:val="multilevel"/>
    <w:tmpl w:val="EF02DA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68235B49"/>
    <w:multiLevelType w:val="multilevel"/>
    <w:tmpl w:val="97BC6C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1" w15:restartNumberingAfterBreak="0">
    <w:nsid w:val="68C944F6"/>
    <w:multiLevelType w:val="multilevel"/>
    <w:tmpl w:val="C67E58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6B6F410D"/>
    <w:multiLevelType w:val="multilevel"/>
    <w:tmpl w:val="9976BF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6C4602A1"/>
    <w:multiLevelType w:val="multilevel"/>
    <w:tmpl w:val="1C9283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4" w15:restartNumberingAfterBreak="0">
    <w:nsid w:val="6C5001C7"/>
    <w:multiLevelType w:val="multilevel"/>
    <w:tmpl w:val="AE3A6C0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6D1F0557"/>
    <w:multiLevelType w:val="multilevel"/>
    <w:tmpl w:val="06B6C1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6DBC04E5"/>
    <w:multiLevelType w:val="multilevel"/>
    <w:tmpl w:val="0DC6BE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7" w15:restartNumberingAfterBreak="0">
    <w:nsid w:val="6E310C80"/>
    <w:multiLevelType w:val="multilevel"/>
    <w:tmpl w:val="87CAF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6E8B1CCA"/>
    <w:multiLevelType w:val="multilevel"/>
    <w:tmpl w:val="4044C9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6F294523"/>
    <w:multiLevelType w:val="multilevel"/>
    <w:tmpl w:val="0C0C94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0" w15:restartNumberingAfterBreak="0">
    <w:nsid w:val="72B6043F"/>
    <w:multiLevelType w:val="multilevel"/>
    <w:tmpl w:val="2124AB1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1" w15:restartNumberingAfterBreak="0">
    <w:nsid w:val="72B970CF"/>
    <w:multiLevelType w:val="multilevel"/>
    <w:tmpl w:val="0EDC890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72BA0BD0"/>
    <w:multiLevelType w:val="multilevel"/>
    <w:tmpl w:val="9ADC57A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73141812"/>
    <w:multiLevelType w:val="multilevel"/>
    <w:tmpl w:val="34CC04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735B3FA0"/>
    <w:multiLevelType w:val="multilevel"/>
    <w:tmpl w:val="43BE1F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5" w15:restartNumberingAfterBreak="0">
    <w:nsid w:val="743C6511"/>
    <w:multiLevelType w:val="multilevel"/>
    <w:tmpl w:val="2CB6C2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744132A8"/>
    <w:multiLevelType w:val="multilevel"/>
    <w:tmpl w:val="1EBEC2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7" w15:restartNumberingAfterBreak="0">
    <w:nsid w:val="757C599A"/>
    <w:multiLevelType w:val="multilevel"/>
    <w:tmpl w:val="438848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76770C2E"/>
    <w:multiLevelType w:val="multilevel"/>
    <w:tmpl w:val="E01A07D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9" w15:restartNumberingAfterBreak="0">
    <w:nsid w:val="76851F26"/>
    <w:multiLevelType w:val="multilevel"/>
    <w:tmpl w:val="3E8E39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0" w15:restartNumberingAfterBreak="0">
    <w:nsid w:val="76915C32"/>
    <w:multiLevelType w:val="multilevel"/>
    <w:tmpl w:val="8A1E018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76A44B02"/>
    <w:multiLevelType w:val="multilevel"/>
    <w:tmpl w:val="998E7A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2" w15:restartNumberingAfterBreak="0">
    <w:nsid w:val="775A7EFE"/>
    <w:multiLevelType w:val="multilevel"/>
    <w:tmpl w:val="7682EA7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78906D1E"/>
    <w:multiLevelType w:val="multilevel"/>
    <w:tmpl w:val="D3C234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7A7350A3"/>
    <w:multiLevelType w:val="multilevel"/>
    <w:tmpl w:val="854401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7ABA7B19"/>
    <w:multiLevelType w:val="multilevel"/>
    <w:tmpl w:val="7020E0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7B3C06DC"/>
    <w:multiLevelType w:val="multilevel"/>
    <w:tmpl w:val="C43818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7B651469"/>
    <w:multiLevelType w:val="multilevel"/>
    <w:tmpl w:val="874623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7C8E391E"/>
    <w:multiLevelType w:val="multilevel"/>
    <w:tmpl w:val="E6BC5D7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9" w15:restartNumberingAfterBreak="0">
    <w:nsid w:val="7D5216A7"/>
    <w:multiLevelType w:val="multilevel"/>
    <w:tmpl w:val="9516E6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0" w15:restartNumberingAfterBreak="0">
    <w:nsid w:val="7DCC4A8B"/>
    <w:multiLevelType w:val="multilevel"/>
    <w:tmpl w:val="E760EB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7DD808DC"/>
    <w:multiLevelType w:val="multilevel"/>
    <w:tmpl w:val="31306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2" w15:restartNumberingAfterBreak="0">
    <w:nsid w:val="7E670BC1"/>
    <w:multiLevelType w:val="multilevel"/>
    <w:tmpl w:val="268E95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7ED57AEC"/>
    <w:multiLevelType w:val="multilevel"/>
    <w:tmpl w:val="EFC63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7F0E1EFE"/>
    <w:multiLevelType w:val="hybridMultilevel"/>
    <w:tmpl w:val="7F0420B2"/>
    <w:lvl w:ilvl="0" w:tplc="CE0639C8">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5" w15:restartNumberingAfterBreak="0">
    <w:nsid w:val="7F787D36"/>
    <w:multiLevelType w:val="multilevel"/>
    <w:tmpl w:val="BCF48AE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6" w15:restartNumberingAfterBreak="0">
    <w:nsid w:val="7FFE77E6"/>
    <w:multiLevelType w:val="multilevel"/>
    <w:tmpl w:val="287C9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11"/>
  </w:num>
  <w:num w:numId="2">
    <w:abstractNumId w:val="99"/>
  </w:num>
  <w:num w:numId="3">
    <w:abstractNumId w:val="53"/>
  </w:num>
  <w:num w:numId="4">
    <w:abstractNumId w:val="59"/>
  </w:num>
  <w:num w:numId="5">
    <w:abstractNumId w:val="150"/>
  </w:num>
  <w:num w:numId="6">
    <w:abstractNumId w:val="102"/>
  </w:num>
  <w:num w:numId="7">
    <w:abstractNumId w:val="126"/>
  </w:num>
  <w:num w:numId="8">
    <w:abstractNumId w:val="78"/>
  </w:num>
  <w:num w:numId="9">
    <w:abstractNumId w:val="18"/>
  </w:num>
  <w:num w:numId="10">
    <w:abstractNumId w:val="71"/>
  </w:num>
  <w:num w:numId="11">
    <w:abstractNumId w:val="90"/>
  </w:num>
  <w:num w:numId="12">
    <w:abstractNumId w:val="22"/>
  </w:num>
  <w:num w:numId="13">
    <w:abstractNumId w:val="174"/>
  </w:num>
  <w:num w:numId="14">
    <w:abstractNumId w:val="15"/>
  </w:num>
  <w:num w:numId="15">
    <w:abstractNumId w:val="66"/>
  </w:num>
  <w:num w:numId="16">
    <w:abstractNumId w:val="181"/>
  </w:num>
  <w:num w:numId="17">
    <w:abstractNumId w:val="171"/>
  </w:num>
  <w:num w:numId="18">
    <w:abstractNumId w:val="130"/>
  </w:num>
  <w:num w:numId="19">
    <w:abstractNumId w:val="64"/>
  </w:num>
  <w:num w:numId="20">
    <w:abstractNumId w:val="91"/>
  </w:num>
  <w:num w:numId="21">
    <w:abstractNumId w:val="163"/>
  </w:num>
  <w:num w:numId="22">
    <w:abstractNumId w:val="16"/>
  </w:num>
  <w:num w:numId="23">
    <w:abstractNumId w:val="56"/>
  </w:num>
  <w:num w:numId="24">
    <w:abstractNumId w:val="116"/>
  </w:num>
  <w:num w:numId="25">
    <w:abstractNumId w:val="96"/>
  </w:num>
  <w:num w:numId="26">
    <w:abstractNumId w:val="95"/>
  </w:num>
  <w:num w:numId="27">
    <w:abstractNumId w:val="65"/>
  </w:num>
  <w:num w:numId="28">
    <w:abstractNumId w:val="140"/>
  </w:num>
  <w:num w:numId="29">
    <w:abstractNumId w:val="178"/>
  </w:num>
  <w:num w:numId="30">
    <w:abstractNumId w:val="119"/>
  </w:num>
  <w:num w:numId="31">
    <w:abstractNumId w:val="175"/>
  </w:num>
  <w:num w:numId="32">
    <w:abstractNumId w:val="35"/>
  </w:num>
  <w:num w:numId="33">
    <w:abstractNumId w:val="125"/>
  </w:num>
  <w:num w:numId="34">
    <w:abstractNumId w:val="118"/>
  </w:num>
  <w:num w:numId="35">
    <w:abstractNumId w:val="92"/>
  </w:num>
  <w:num w:numId="36">
    <w:abstractNumId w:val="136"/>
  </w:num>
  <w:num w:numId="37">
    <w:abstractNumId w:val="177"/>
  </w:num>
  <w:num w:numId="38">
    <w:abstractNumId w:val="115"/>
  </w:num>
  <w:num w:numId="39">
    <w:abstractNumId w:val="72"/>
  </w:num>
  <w:num w:numId="40">
    <w:abstractNumId w:val="70"/>
  </w:num>
  <w:num w:numId="41">
    <w:abstractNumId w:val="170"/>
  </w:num>
  <w:num w:numId="42">
    <w:abstractNumId w:val="110"/>
  </w:num>
  <w:num w:numId="43">
    <w:abstractNumId w:val="122"/>
  </w:num>
  <w:num w:numId="44">
    <w:abstractNumId w:val="172"/>
  </w:num>
  <w:num w:numId="45">
    <w:abstractNumId w:val="50"/>
  </w:num>
  <w:num w:numId="46">
    <w:abstractNumId w:val="24"/>
  </w:num>
  <w:num w:numId="47">
    <w:abstractNumId w:val="23"/>
  </w:num>
  <w:num w:numId="48">
    <w:abstractNumId w:val="162"/>
  </w:num>
  <w:num w:numId="49">
    <w:abstractNumId w:val="5"/>
  </w:num>
  <w:num w:numId="50">
    <w:abstractNumId w:val="4"/>
  </w:num>
  <w:num w:numId="51">
    <w:abstractNumId w:val="44"/>
  </w:num>
  <w:num w:numId="52">
    <w:abstractNumId w:val="97"/>
  </w:num>
  <w:num w:numId="53">
    <w:abstractNumId w:val="158"/>
  </w:num>
  <w:num w:numId="54">
    <w:abstractNumId w:val="7"/>
  </w:num>
  <w:num w:numId="55">
    <w:abstractNumId w:val="129"/>
  </w:num>
  <w:num w:numId="56">
    <w:abstractNumId w:val="82"/>
  </w:num>
  <w:num w:numId="57">
    <w:abstractNumId w:val="42"/>
  </w:num>
  <w:num w:numId="58">
    <w:abstractNumId w:val="132"/>
  </w:num>
  <w:num w:numId="59">
    <w:abstractNumId w:val="86"/>
  </w:num>
  <w:num w:numId="60">
    <w:abstractNumId w:val="51"/>
  </w:num>
  <w:num w:numId="61">
    <w:abstractNumId w:val="40"/>
  </w:num>
  <w:num w:numId="62">
    <w:abstractNumId w:val="43"/>
  </w:num>
  <w:num w:numId="63">
    <w:abstractNumId w:val="186"/>
  </w:num>
  <w:num w:numId="64">
    <w:abstractNumId w:val="156"/>
  </w:num>
  <w:num w:numId="65">
    <w:abstractNumId w:val="84"/>
  </w:num>
  <w:num w:numId="66">
    <w:abstractNumId w:val="114"/>
  </w:num>
  <w:num w:numId="67">
    <w:abstractNumId w:val="27"/>
  </w:num>
  <w:num w:numId="68">
    <w:abstractNumId w:val="2"/>
  </w:num>
  <w:num w:numId="69">
    <w:abstractNumId w:val="173"/>
  </w:num>
  <w:num w:numId="70">
    <w:abstractNumId w:val="81"/>
  </w:num>
  <w:num w:numId="71">
    <w:abstractNumId w:val="123"/>
  </w:num>
  <w:num w:numId="72">
    <w:abstractNumId w:val="121"/>
  </w:num>
  <w:num w:numId="73">
    <w:abstractNumId w:val="103"/>
  </w:num>
  <w:num w:numId="74">
    <w:abstractNumId w:val="74"/>
  </w:num>
  <w:num w:numId="75">
    <w:abstractNumId w:val="100"/>
  </w:num>
  <w:num w:numId="76">
    <w:abstractNumId w:val="13"/>
  </w:num>
  <w:num w:numId="77">
    <w:abstractNumId w:val="75"/>
  </w:num>
  <w:num w:numId="78">
    <w:abstractNumId w:val="58"/>
  </w:num>
  <w:num w:numId="79">
    <w:abstractNumId w:val="49"/>
  </w:num>
  <w:num w:numId="80">
    <w:abstractNumId w:val="117"/>
  </w:num>
  <w:num w:numId="81">
    <w:abstractNumId w:val="182"/>
  </w:num>
  <w:num w:numId="82">
    <w:abstractNumId w:val="144"/>
  </w:num>
  <w:num w:numId="83">
    <w:abstractNumId w:val="135"/>
  </w:num>
  <w:num w:numId="84">
    <w:abstractNumId w:val="142"/>
  </w:num>
  <w:num w:numId="85">
    <w:abstractNumId w:val="61"/>
  </w:num>
  <w:num w:numId="86">
    <w:abstractNumId w:val="68"/>
  </w:num>
  <w:num w:numId="87">
    <w:abstractNumId w:val="73"/>
  </w:num>
  <w:num w:numId="88">
    <w:abstractNumId w:val="37"/>
  </w:num>
  <w:num w:numId="89">
    <w:abstractNumId w:val="28"/>
  </w:num>
  <w:num w:numId="90">
    <w:abstractNumId w:val="185"/>
  </w:num>
  <w:num w:numId="91">
    <w:abstractNumId w:val="39"/>
  </w:num>
  <w:num w:numId="92">
    <w:abstractNumId w:val="179"/>
  </w:num>
  <w:num w:numId="93">
    <w:abstractNumId w:val="1"/>
  </w:num>
  <w:num w:numId="94">
    <w:abstractNumId w:val="141"/>
  </w:num>
  <w:num w:numId="95">
    <w:abstractNumId w:val="32"/>
  </w:num>
  <w:num w:numId="96">
    <w:abstractNumId w:val="107"/>
  </w:num>
  <w:num w:numId="97">
    <w:abstractNumId w:val="48"/>
  </w:num>
  <w:num w:numId="98">
    <w:abstractNumId w:val="80"/>
  </w:num>
  <w:num w:numId="99">
    <w:abstractNumId w:val="89"/>
  </w:num>
  <w:num w:numId="100">
    <w:abstractNumId w:val="183"/>
  </w:num>
  <w:num w:numId="101">
    <w:abstractNumId w:val="105"/>
  </w:num>
  <w:num w:numId="102">
    <w:abstractNumId w:val="67"/>
  </w:num>
  <w:num w:numId="103">
    <w:abstractNumId w:val="128"/>
  </w:num>
  <w:num w:numId="104">
    <w:abstractNumId w:val="57"/>
  </w:num>
  <w:num w:numId="105">
    <w:abstractNumId w:val="30"/>
  </w:num>
  <w:num w:numId="106">
    <w:abstractNumId w:val="9"/>
  </w:num>
  <w:num w:numId="107">
    <w:abstractNumId w:val="108"/>
  </w:num>
  <w:num w:numId="108">
    <w:abstractNumId w:val="131"/>
  </w:num>
  <w:num w:numId="109">
    <w:abstractNumId w:val="164"/>
  </w:num>
  <w:num w:numId="110">
    <w:abstractNumId w:val="154"/>
  </w:num>
  <w:num w:numId="111">
    <w:abstractNumId w:val="20"/>
  </w:num>
  <w:num w:numId="112">
    <w:abstractNumId w:val="166"/>
  </w:num>
  <w:num w:numId="113">
    <w:abstractNumId w:val="34"/>
  </w:num>
  <w:num w:numId="114">
    <w:abstractNumId w:val="19"/>
  </w:num>
  <w:num w:numId="115">
    <w:abstractNumId w:val="112"/>
  </w:num>
  <w:num w:numId="116">
    <w:abstractNumId w:val="157"/>
  </w:num>
  <w:num w:numId="117">
    <w:abstractNumId w:val="88"/>
  </w:num>
  <w:num w:numId="118">
    <w:abstractNumId w:val="11"/>
  </w:num>
  <w:num w:numId="119">
    <w:abstractNumId w:val="14"/>
  </w:num>
  <w:num w:numId="120">
    <w:abstractNumId w:val="77"/>
  </w:num>
  <w:num w:numId="121">
    <w:abstractNumId w:val="101"/>
  </w:num>
  <w:num w:numId="122">
    <w:abstractNumId w:val="76"/>
  </w:num>
  <w:num w:numId="123">
    <w:abstractNumId w:val="17"/>
  </w:num>
  <w:num w:numId="124">
    <w:abstractNumId w:val="69"/>
  </w:num>
  <w:num w:numId="125">
    <w:abstractNumId w:val="85"/>
  </w:num>
  <w:num w:numId="126">
    <w:abstractNumId w:val="165"/>
  </w:num>
  <w:num w:numId="127">
    <w:abstractNumId w:val="79"/>
  </w:num>
  <w:num w:numId="128">
    <w:abstractNumId w:val="25"/>
  </w:num>
  <w:num w:numId="129">
    <w:abstractNumId w:val="152"/>
  </w:num>
  <w:num w:numId="130">
    <w:abstractNumId w:val="29"/>
  </w:num>
  <w:num w:numId="131">
    <w:abstractNumId w:val="38"/>
  </w:num>
  <w:num w:numId="132">
    <w:abstractNumId w:val="180"/>
  </w:num>
  <w:num w:numId="133">
    <w:abstractNumId w:val="10"/>
  </w:num>
  <w:num w:numId="134">
    <w:abstractNumId w:val="60"/>
    <w:lvlOverride w:ilvl="0">
      <w:lvl w:ilvl="0">
        <w:numFmt w:val="bullet"/>
        <w:lvlText w:val=""/>
        <w:lvlJc w:val="left"/>
        <w:pPr>
          <w:tabs>
            <w:tab w:val="num" w:pos="720"/>
          </w:tabs>
          <w:ind w:left="720" w:hanging="360"/>
        </w:pPr>
        <w:rPr>
          <w:rFonts w:hint="default" w:ascii="Wingdings" w:hAnsi="Wingdings"/>
          <w:sz w:val="20"/>
        </w:rPr>
      </w:lvl>
    </w:lvlOverride>
  </w:num>
  <w:num w:numId="135">
    <w:abstractNumId w:val="155"/>
    <w:lvlOverride w:ilvl="0">
      <w:lvl w:ilvl="0">
        <w:numFmt w:val="bullet"/>
        <w:lvlText w:val=""/>
        <w:lvlJc w:val="left"/>
        <w:pPr>
          <w:tabs>
            <w:tab w:val="num" w:pos="720"/>
          </w:tabs>
          <w:ind w:left="720" w:hanging="360"/>
        </w:pPr>
        <w:rPr>
          <w:rFonts w:hint="default" w:ascii="Wingdings" w:hAnsi="Wingdings"/>
          <w:sz w:val="20"/>
        </w:rPr>
      </w:lvl>
    </w:lvlOverride>
  </w:num>
  <w:num w:numId="136">
    <w:abstractNumId w:val="176"/>
  </w:num>
  <w:num w:numId="137">
    <w:abstractNumId w:val="147"/>
  </w:num>
  <w:num w:numId="138">
    <w:abstractNumId w:val="87"/>
  </w:num>
  <w:num w:numId="139">
    <w:abstractNumId w:val="93"/>
  </w:num>
  <w:num w:numId="140">
    <w:abstractNumId w:val="41"/>
  </w:num>
  <w:num w:numId="141">
    <w:abstractNumId w:val="153"/>
  </w:num>
  <w:num w:numId="142">
    <w:abstractNumId w:val="98"/>
  </w:num>
  <w:num w:numId="143">
    <w:abstractNumId w:val="83"/>
  </w:num>
  <w:num w:numId="144">
    <w:abstractNumId w:val="159"/>
  </w:num>
  <w:num w:numId="145">
    <w:abstractNumId w:val="33"/>
  </w:num>
  <w:num w:numId="146">
    <w:abstractNumId w:val="46"/>
  </w:num>
  <w:num w:numId="147">
    <w:abstractNumId w:val="151"/>
  </w:num>
  <w:num w:numId="148">
    <w:abstractNumId w:val="36"/>
  </w:num>
  <w:num w:numId="149">
    <w:abstractNumId w:val="161"/>
  </w:num>
  <w:num w:numId="150">
    <w:abstractNumId w:val="54"/>
  </w:num>
  <w:num w:numId="151">
    <w:abstractNumId w:val="21"/>
  </w:num>
  <w:num w:numId="152">
    <w:abstractNumId w:val="45"/>
  </w:num>
  <w:num w:numId="153">
    <w:abstractNumId w:val="138"/>
  </w:num>
  <w:num w:numId="154">
    <w:abstractNumId w:val="47"/>
  </w:num>
  <w:num w:numId="155">
    <w:abstractNumId w:val="167"/>
  </w:num>
  <w:num w:numId="156">
    <w:abstractNumId w:val="31"/>
  </w:num>
  <w:num w:numId="157">
    <w:abstractNumId w:val="146"/>
  </w:num>
  <w:num w:numId="158">
    <w:abstractNumId w:val="63"/>
  </w:num>
  <w:num w:numId="159">
    <w:abstractNumId w:val="168"/>
  </w:num>
  <w:num w:numId="160">
    <w:abstractNumId w:val="62"/>
  </w:num>
  <w:num w:numId="161">
    <w:abstractNumId w:val="143"/>
  </w:num>
  <w:num w:numId="162">
    <w:abstractNumId w:val="120"/>
  </w:num>
  <w:num w:numId="163">
    <w:abstractNumId w:val="109"/>
  </w:num>
  <w:num w:numId="164">
    <w:abstractNumId w:val="104"/>
  </w:num>
  <w:num w:numId="165">
    <w:abstractNumId w:val="169"/>
  </w:num>
  <w:num w:numId="166">
    <w:abstractNumId w:val="12"/>
  </w:num>
  <w:num w:numId="167">
    <w:abstractNumId w:val="149"/>
  </w:num>
  <w:num w:numId="168">
    <w:abstractNumId w:val="113"/>
  </w:num>
  <w:num w:numId="169">
    <w:abstractNumId w:val="3"/>
  </w:num>
  <w:num w:numId="170">
    <w:abstractNumId w:val="8"/>
  </w:num>
  <w:num w:numId="171">
    <w:abstractNumId w:val="139"/>
  </w:num>
  <w:num w:numId="172">
    <w:abstractNumId w:val="6"/>
  </w:num>
  <w:num w:numId="173">
    <w:abstractNumId w:val="148"/>
  </w:num>
  <w:num w:numId="174">
    <w:abstractNumId w:val="38"/>
    <w:lvlOverride w:ilvl="0">
      <w:lvl w:ilvl="0">
        <w:numFmt w:val="decimal"/>
        <w:lvlText w:val=""/>
        <w:lvlJc w:val="left"/>
      </w:lvl>
    </w:lvlOverride>
    <w:lvlOverride w:ilvl="1">
      <w:lvl w:ilvl="1">
        <w:numFmt w:val="lowerLetter"/>
        <w:lvlText w:val="%2."/>
        <w:lvlJc w:val="left"/>
      </w:lvl>
    </w:lvlOverride>
  </w:num>
  <w:num w:numId="175">
    <w:abstractNumId w:val="38"/>
    <w:lvlOverride w:ilvl="0">
      <w:lvl w:ilvl="0">
        <w:numFmt w:val="decimal"/>
        <w:lvlText w:val=""/>
        <w:lvlJc w:val="left"/>
      </w:lvl>
    </w:lvlOverride>
    <w:lvlOverride w:ilvl="1">
      <w:lvl w:ilvl="1">
        <w:numFmt w:val="lowerLetter"/>
        <w:lvlText w:val="%2."/>
        <w:lvlJc w:val="left"/>
      </w:lvl>
    </w:lvlOverride>
  </w:num>
  <w:num w:numId="176">
    <w:abstractNumId w:val="106"/>
  </w:num>
  <w:num w:numId="177">
    <w:abstractNumId w:val="55"/>
  </w:num>
  <w:num w:numId="178">
    <w:abstractNumId w:val="184"/>
  </w:num>
  <w:num w:numId="179">
    <w:abstractNumId w:val="124"/>
  </w:num>
  <w:num w:numId="180">
    <w:abstractNumId w:val="134"/>
  </w:num>
  <w:num w:numId="181">
    <w:abstractNumId w:val="145"/>
  </w:num>
  <w:num w:numId="182">
    <w:abstractNumId w:val="160"/>
  </w:num>
  <w:num w:numId="183">
    <w:abstractNumId w:val="127"/>
  </w:num>
  <w:num w:numId="184">
    <w:abstractNumId w:val="0"/>
  </w:num>
  <w:num w:numId="185">
    <w:abstractNumId w:val="133"/>
  </w:num>
  <w:num w:numId="186">
    <w:abstractNumId w:val="52"/>
  </w:num>
  <w:num w:numId="187">
    <w:abstractNumId w:val="137"/>
  </w:num>
  <w:num w:numId="188">
    <w:abstractNumId w:val="94"/>
  </w:num>
  <w:num w:numId="189">
    <w:abstractNumId w:val="26"/>
  </w:num>
  <w:numIdMacAtCleanup w:val="18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AE"/>
    <w:rsid w:val="000120F9"/>
    <w:rsid w:val="00023667"/>
    <w:rsid w:val="000267A3"/>
    <w:rsid w:val="000318FA"/>
    <w:rsid w:val="00040448"/>
    <w:rsid w:val="00045570"/>
    <w:rsid w:val="0005190A"/>
    <w:rsid w:val="00071FB0"/>
    <w:rsid w:val="00080229"/>
    <w:rsid w:val="00082230"/>
    <w:rsid w:val="000A5D5D"/>
    <w:rsid w:val="000C5371"/>
    <w:rsid w:val="000C6603"/>
    <w:rsid w:val="000C715F"/>
    <w:rsid w:val="000D13AE"/>
    <w:rsid w:val="000D5022"/>
    <w:rsid w:val="000E6A00"/>
    <w:rsid w:val="000F6C2B"/>
    <w:rsid w:val="000F6DB6"/>
    <w:rsid w:val="00110E52"/>
    <w:rsid w:val="0011395E"/>
    <w:rsid w:val="00114EE3"/>
    <w:rsid w:val="00116841"/>
    <w:rsid w:val="00132356"/>
    <w:rsid w:val="00151CE9"/>
    <w:rsid w:val="00151CF5"/>
    <w:rsid w:val="00162E20"/>
    <w:rsid w:val="001709BC"/>
    <w:rsid w:val="00173A94"/>
    <w:rsid w:val="001842F3"/>
    <w:rsid w:val="001965A0"/>
    <w:rsid w:val="001B67F8"/>
    <w:rsid w:val="001C6773"/>
    <w:rsid w:val="001D0233"/>
    <w:rsid w:val="001D3D3D"/>
    <w:rsid w:val="001E3E34"/>
    <w:rsid w:val="001F4131"/>
    <w:rsid w:val="00200E6A"/>
    <w:rsid w:val="00206EF4"/>
    <w:rsid w:val="00211F82"/>
    <w:rsid w:val="00227EA2"/>
    <w:rsid w:val="00237E2C"/>
    <w:rsid w:val="00242BF7"/>
    <w:rsid w:val="00246F8A"/>
    <w:rsid w:val="00264962"/>
    <w:rsid w:val="00275572"/>
    <w:rsid w:val="00275828"/>
    <w:rsid w:val="002A0ECE"/>
    <w:rsid w:val="002B2D88"/>
    <w:rsid w:val="002C3293"/>
    <w:rsid w:val="002D58C1"/>
    <w:rsid w:val="002E0786"/>
    <w:rsid w:val="002E3406"/>
    <w:rsid w:val="002F32B7"/>
    <w:rsid w:val="002F55B4"/>
    <w:rsid w:val="00305088"/>
    <w:rsid w:val="0031586C"/>
    <w:rsid w:val="00346162"/>
    <w:rsid w:val="003500D3"/>
    <w:rsid w:val="003706C0"/>
    <w:rsid w:val="00381519"/>
    <w:rsid w:val="00382E06"/>
    <w:rsid w:val="00383301"/>
    <w:rsid w:val="00386E12"/>
    <w:rsid w:val="003929F6"/>
    <w:rsid w:val="00395F93"/>
    <w:rsid w:val="003A02F4"/>
    <w:rsid w:val="003A36D6"/>
    <w:rsid w:val="003A41A7"/>
    <w:rsid w:val="003A521F"/>
    <w:rsid w:val="003A6A2C"/>
    <w:rsid w:val="003C482D"/>
    <w:rsid w:val="003C5B96"/>
    <w:rsid w:val="003D1F43"/>
    <w:rsid w:val="003D539C"/>
    <w:rsid w:val="00412D6C"/>
    <w:rsid w:val="00413817"/>
    <w:rsid w:val="00437E3E"/>
    <w:rsid w:val="0044286F"/>
    <w:rsid w:val="004455E5"/>
    <w:rsid w:val="0044629A"/>
    <w:rsid w:val="00470C8D"/>
    <w:rsid w:val="00473568"/>
    <w:rsid w:val="0049145A"/>
    <w:rsid w:val="00495510"/>
    <w:rsid w:val="00497A75"/>
    <w:rsid w:val="00497DE1"/>
    <w:rsid w:val="004A11CD"/>
    <w:rsid w:val="004A46C9"/>
    <w:rsid w:val="004B1F66"/>
    <w:rsid w:val="004D0F56"/>
    <w:rsid w:val="004D1F03"/>
    <w:rsid w:val="004F466E"/>
    <w:rsid w:val="00502D9F"/>
    <w:rsid w:val="00511122"/>
    <w:rsid w:val="0051234C"/>
    <w:rsid w:val="0051690F"/>
    <w:rsid w:val="00532502"/>
    <w:rsid w:val="005411ED"/>
    <w:rsid w:val="005445DD"/>
    <w:rsid w:val="0055498D"/>
    <w:rsid w:val="005622E0"/>
    <w:rsid w:val="00572EAD"/>
    <w:rsid w:val="00575F31"/>
    <w:rsid w:val="00576A7E"/>
    <w:rsid w:val="00595DD1"/>
    <w:rsid w:val="005A5324"/>
    <w:rsid w:val="005C0109"/>
    <w:rsid w:val="005D4D55"/>
    <w:rsid w:val="005D6125"/>
    <w:rsid w:val="005F297A"/>
    <w:rsid w:val="00600D00"/>
    <w:rsid w:val="00614276"/>
    <w:rsid w:val="00630418"/>
    <w:rsid w:val="006379F8"/>
    <w:rsid w:val="00640835"/>
    <w:rsid w:val="006420DF"/>
    <w:rsid w:val="0066636C"/>
    <w:rsid w:val="00666545"/>
    <w:rsid w:val="00680E4A"/>
    <w:rsid w:val="0069109A"/>
    <w:rsid w:val="006958C3"/>
    <w:rsid w:val="006A04B3"/>
    <w:rsid w:val="006B0514"/>
    <w:rsid w:val="006C1DC7"/>
    <w:rsid w:val="006C55AF"/>
    <w:rsid w:val="006D5106"/>
    <w:rsid w:val="00702684"/>
    <w:rsid w:val="00713D78"/>
    <w:rsid w:val="00714847"/>
    <w:rsid w:val="0071746E"/>
    <w:rsid w:val="00731049"/>
    <w:rsid w:val="0073156A"/>
    <w:rsid w:val="007341DF"/>
    <w:rsid w:val="00734C9E"/>
    <w:rsid w:val="00750CC1"/>
    <w:rsid w:val="007519B1"/>
    <w:rsid w:val="007557D6"/>
    <w:rsid w:val="00760604"/>
    <w:rsid w:val="0076585B"/>
    <w:rsid w:val="00773BC7"/>
    <w:rsid w:val="0077447B"/>
    <w:rsid w:val="007820B6"/>
    <w:rsid w:val="007865D4"/>
    <w:rsid w:val="007901B7"/>
    <w:rsid w:val="00790996"/>
    <w:rsid w:val="00791F13"/>
    <w:rsid w:val="00795E5E"/>
    <w:rsid w:val="007C1C3C"/>
    <w:rsid w:val="00801C1B"/>
    <w:rsid w:val="008101E5"/>
    <w:rsid w:val="00822358"/>
    <w:rsid w:val="008226FE"/>
    <w:rsid w:val="008244B8"/>
    <w:rsid w:val="0083275D"/>
    <w:rsid w:val="00833B3A"/>
    <w:rsid w:val="00836C1F"/>
    <w:rsid w:val="0084190B"/>
    <w:rsid w:val="00846CDB"/>
    <w:rsid w:val="00846E43"/>
    <w:rsid w:val="008561A8"/>
    <w:rsid w:val="008572E4"/>
    <w:rsid w:val="0086491F"/>
    <w:rsid w:val="0086631F"/>
    <w:rsid w:val="00872100"/>
    <w:rsid w:val="008804FC"/>
    <w:rsid w:val="00883D17"/>
    <w:rsid w:val="008976F1"/>
    <w:rsid w:val="008A2BF1"/>
    <w:rsid w:val="008A2C3F"/>
    <w:rsid w:val="008A692E"/>
    <w:rsid w:val="008B04EF"/>
    <w:rsid w:val="008C440A"/>
    <w:rsid w:val="008D5E33"/>
    <w:rsid w:val="008F4885"/>
    <w:rsid w:val="00915332"/>
    <w:rsid w:val="0092049E"/>
    <w:rsid w:val="00923AE5"/>
    <w:rsid w:val="009262E9"/>
    <w:rsid w:val="009374E3"/>
    <w:rsid w:val="0094000F"/>
    <w:rsid w:val="00941813"/>
    <w:rsid w:val="00946C79"/>
    <w:rsid w:val="00947AF9"/>
    <w:rsid w:val="009518EB"/>
    <w:rsid w:val="00951AA0"/>
    <w:rsid w:val="0096054C"/>
    <w:rsid w:val="00972227"/>
    <w:rsid w:val="00993BE7"/>
    <w:rsid w:val="009A7588"/>
    <w:rsid w:val="009B079A"/>
    <w:rsid w:val="009B19E1"/>
    <w:rsid w:val="009C1898"/>
    <w:rsid w:val="009C22A1"/>
    <w:rsid w:val="009C5FDE"/>
    <w:rsid w:val="009D34E9"/>
    <w:rsid w:val="009D653D"/>
    <w:rsid w:val="009E3EBA"/>
    <w:rsid w:val="009F03C4"/>
    <w:rsid w:val="009F396A"/>
    <w:rsid w:val="009F5B65"/>
    <w:rsid w:val="009F5EF3"/>
    <w:rsid w:val="00A07FB2"/>
    <w:rsid w:val="00A25F1B"/>
    <w:rsid w:val="00A31793"/>
    <w:rsid w:val="00A32085"/>
    <w:rsid w:val="00A46E71"/>
    <w:rsid w:val="00A613B6"/>
    <w:rsid w:val="00A62B83"/>
    <w:rsid w:val="00A74256"/>
    <w:rsid w:val="00A74AD2"/>
    <w:rsid w:val="00A762A6"/>
    <w:rsid w:val="00A76452"/>
    <w:rsid w:val="00A8580E"/>
    <w:rsid w:val="00A93237"/>
    <w:rsid w:val="00A96A50"/>
    <w:rsid w:val="00AB160C"/>
    <w:rsid w:val="00AD1E39"/>
    <w:rsid w:val="00AD2C78"/>
    <w:rsid w:val="00AD3D30"/>
    <w:rsid w:val="00AE17E1"/>
    <w:rsid w:val="00AF023A"/>
    <w:rsid w:val="00B05935"/>
    <w:rsid w:val="00B134BA"/>
    <w:rsid w:val="00B2159E"/>
    <w:rsid w:val="00B21990"/>
    <w:rsid w:val="00B30798"/>
    <w:rsid w:val="00B43EC9"/>
    <w:rsid w:val="00B47392"/>
    <w:rsid w:val="00B50E60"/>
    <w:rsid w:val="00B754E1"/>
    <w:rsid w:val="00B76363"/>
    <w:rsid w:val="00B84EB3"/>
    <w:rsid w:val="00B85ED3"/>
    <w:rsid w:val="00BA09EA"/>
    <w:rsid w:val="00BA39F3"/>
    <w:rsid w:val="00BA4215"/>
    <w:rsid w:val="00BC2089"/>
    <w:rsid w:val="00BC29F3"/>
    <w:rsid w:val="00BC72C3"/>
    <w:rsid w:val="00BD0568"/>
    <w:rsid w:val="00BD0B21"/>
    <w:rsid w:val="00BD0DB8"/>
    <w:rsid w:val="00BD0FB3"/>
    <w:rsid w:val="00BE4E23"/>
    <w:rsid w:val="00C4012A"/>
    <w:rsid w:val="00C404A0"/>
    <w:rsid w:val="00C4197B"/>
    <w:rsid w:val="00C440C9"/>
    <w:rsid w:val="00C546FA"/>
    <w:rsid w:val="00C64782"/>
    <w:rsid w:val="00C72B0F"/>
    <w:rsid w:val="00C7617F"/>
    <w:rsid w:val="00C81357"/>
    <w:rsid w:val="00C879B2"/>
    <w:rsid w:val="00C91E3F"/>
    <w:rsid w:val="00C97DC0"/>
    <w:rsid w:val="00CA1F2C"/>
    <w:rsid w:val="00CA330A"/>
    <w:rsid w:val="00CA491F"/>
    <w:rsid w:val="00CA755E"/>
    <w:rsid w:val="00CB2C46"/>
    <w:rsid w:val="00CD1550"/>
    <w:rsid w:val="00CD33C9"/>
    <w:rsid w:val="00CD4A05"/>
    <w:rsid w:val="00D059BA"/>
    <w:rsid w:val="00D11365"/>
    <w:rsid w:val="00D117C0"/>
    <w:rsid w:val="00D2212A"/>
    <w:rsid w:val="00D368EB"/>
    <w:rsid w:val="00D46E0E"/>
    <w:rsid w:val="00D5137F"/>
    <w:rsid w:val="00D5533A"/>
    <w:rsid w:val="00D674E7"/>
    <w:rsid w:val="00D76F3A"/>
    <w:rsid w:val="00D824A9"/>
    <w:rsid w:val="00DA3344"/>
    <w:rsid w:val="00DA76E6"/>
    <w:rsid w:val="00DA7C26"/>
    <w:rsid w:val="00DB227E"/>
    <w:rsid w:val="00DB3C3E"/>
    <w:rsid w:val="00DB4C13"/>
    <w:rsid w:val="00DC3785"/>
    <w:rsid w:val="00DE5A6F"/>
    <w:rsid w:val="00DF6E8A"/>
    <w:rsid w:val="00E17351"/>
    <w:rsid w:val="00E2221E"/>
    <w:rsid w:val="00E24726"/>
    <w:rsid w:val="00E3368A"/>
    <w:rsid w:val="00E3715C"/>
    <w:rsid w:val="00E40212"/>
    <w:rsid w:val="00E46D65"/>
    <w:rsid w:val="00E4738E"/>
    <w:rsid w:val="00E622D8"/>
    <w:rsid w:val="00E75BAE"/>
    <w:rsid w:val="00E8079F"/>
    <w:rsid w:val="00E87730"/>
    <w:rsid w:val="00E910C4"/>
    <w:rsid w:val="00EB3659"/>
    <w:rsid w:val="00EB5F3B"/>
    <w:rsid w:val="00EC5BD9"/>
    <w:rsid w:val="00ED3148"/>
    <w:rsid w:val="00ED3A2B"/>
    <w:rsid w:val="00EE6A91"/>
    <w:rsid w:val="00EE6B8A"/>
    <w:rsid w:val="00EE6F1A"/>
    <w:rsid w:val="00EF0EFC"/>
    <w:rsid w:val="00EF1BD9"/>
    <w:rsid w:val="00EF27C2"/>
    <w:rsid w:val="00F03CDA"/>
    <w:rsid w:val="00F05734"/>
    <w:rsid w:val="00F16C1A"/>
    <w:rsid w:val="00F17D0C"/>
    <w:rsid w:val="00F21786"/>
    <w:rsid w:val="00F27F78"/>
    <w:rsid w:val="00F40B93"/>
    <w:rsid w:val="00F4186C"/>
    <w:rsid w:val="00F419B0"/>
    <w:rsid w:val="00F427CC"/>
    <w:rsid w:val="00F45D79"/>
    <w:rsid w:val="00F47F21"/>
    <w:rsid w:val="00F5798C"/>
    <w:rsid w:val="00F94143"/>
    <w:rsid w:val="00F9555D"/>
    <w:rsid w:val="00FA0354"/>
    <w:rsid w:val="00FA7E30"/>
    <w:rsid w:val="00FB226F"/>
    <w:rsid w:val="00FC44E7"/>
    <w:rsid w:val="00FC6DAD"/>
    <w:rsid w:val="00FF5A13"/>
    <w:rsid w:val="00FF7368"/>
    <w:rsid w:val="016A8FC0"/>
    <w:rsid w:val="01C4FB41"/>
    <w:rsid w:val="02D1527E"/>
    <w:rsid w:val="02DF3317"/>
    <w:rsid w:val="0390683C"/>
    <w:rsid w:val="03C0F85C"/>
    <w:rsid w:val="06A8DBCF"/>
    <w:rsid w:val="06DE01EF"/>
    <w:rsid w:val="07BDA519"/>
    <w:rsid w:val="07DD8EFE"/>
    <w:rsid w:val="081B1468"/>
    <w:rsid w:val="084C0418"/>
    <w:rsid w:val="09D1B32D"/>
    <w:rsid w:val="0AEBCB21"/>
    <w:rsid w:val="0C01271F"/>
    <w:rsid w:val="0CB22D17"/>
    <w:rsid w:val="0D0884F8"/>
    <w:rsid w:val="0D252B41"/>
    <w:rsid w:val="0FDD68C4"/>
    <w:rsid w:val="1019770B"/>
    <w:rsid w:val="12255C25"/>
    <w:rsid w:val="12531DCE"/>
    <w:rsid w:val="12611B63"/>
    <w:rsid w:val="127FAB3C"/>
    <w:rsid w:val="13312A84"/>
    <w:rsid w:val="136D8C61"/>
    <w:rsid w:val="139A8EDB"/>
    <w:rsid w:val="186EBBAF"/>
    <w:rsid w:val="1B2B757C"/>
    <w:rsid w:val="1BE77A86"/>
    <w:rsid w:val="1C5B5841"/>
    <w:rsid w:val="1DF1C191"/>
    <w:rsid w:val="1EE5BAA4"/>
    <w:rsid w:val="1F01009A"/>
    <w:rsid w:val="1F2F323E"/>
    <w:rsid w:val="1FA505A9"/>
    <w:rsid w:val="20224D78"/>
    <w:rsid w:val="2127ADA2"/>
    <w:rsid w:val="245C0F4E"/>
    <w:rsid w:val="25DCE84B"/>
    <w:rsid w:val="26A8E629"/>
    <w:rsid w:val="273B091F"/>
    <w:rsid w:val="27DBDD39"/>
    <w:rsid w:val="2C11CAC9"/>
    <w:rsid w:val="2C90D7C9"/>
    <w:rsid w:val="32919805"/>
    <w:rsid w:val="32CDD4AD"/>
    <w:rsid w:val="33253460"/>
    <w:rsid w:val="33D57185"/>
    <w:rsid w:val="340063CA"/>
    <w:rsid w:val="34FD6976"/>
    <w:rsid w:val="360B835A"/>
    <w:rsid w:val="374E15B0"/>
    <w:rsid w:val="386CA117"/>
    <w:rsid w:val="3A80D58D"/>
    <w:rsid w:val="3B18EB2B"/>
    <w:rsid w:val="3C22A39C"/>
    <w:rsid w:val="3D3C722D"/>
    <w:rsid w:val="3EE8F898"/>
    <w:rsid w:val="413FAB04"/>
    <w:rsid w:val="424F51A8"/>
    <w:rsid w:val="42C050E2"/>
    <w:rsid w:val="431189CA"/>
    <w:rsid w:val="44AED634"/>
    <w:rsid w:val="45AFFE42"/>
    <w:rsid w:val="47CB10FD"/>
    <w:rsid w:val="47FB350C"/>
    <w:rsid w:val="491F7CD7"/>
    <w:rsid w:val="4A2212A5"/>
    <w:rsid w:val="4AF10197"/>
    <w:rsid w:val="4B798C0B"/>
    <w:rsid w:val="4BAECAC7"/>
    <w:rsid w:val="4C2986FF"/>
    <w:rsid w:val="4C936D14"/>
    <w:rsid w:val="4CBAEDC4"/>
    <w:rsid w:val="4D25AB19"/>
    <w:rsid w:val="4E543C71"/>
    <w:rsid w:val="4F367958"/>
    <w:rsid w:val="50BB3D91"/>
    <w:rsid w:val="51CFA532"/>
    <w:rsid w:val="535BB7A5"/>
    <w:rsid w:val="59604810"/>
    <w:rsid w:val="5AF8CE2D"/>
    <w:rsid w:val="5E3C3F5C"/>
    <w:rsid w:val="5E8597DE"/>
    <w:rsid w:val="6038A6CD"/>
    <w:rsid w:val="60BE0B09"/>
    <w:rsid w:val="61035D6B"/>
    <w:rsid w:val="6541BBFF"/>
    <w:rsid w:val="6840990C"/>
    <w:rsid w:val="688DA143"/>
    <w:rsid w:val="69D025E2"/>
    <w:rsid w:val="69EA0D0C"/>
    <w:rsid w:val="6A685118"/>
    <w:rsid w:val="6DED51F5"/>
    <w:rsid w:val="6E80237A"/>
    <w:rsid w:val="6EC4AF8B"/>
    <w:rsid w:val="6F889527"/>
    <w:rsid w:val="6FA8275D"/>
    <w:rsid w:val="7035028A"/>
    <w:rsid w:val="705DA8FA"/>
    <w:rsid w:val="70A56C75"/>
    <w:rsid w:val="70DE9802"/>
    <w:rsid w:val="7104B166"/>
    <w:rsid w:val="7125BE79"/>
    <w:rsid w:val="71580E7A"/>
    <w:rsid w:val="71E3359E"/>
    <w:rsid w:val="73BABCF7"/>
    <w:rsid w:val="74006EDF"/>
    <w:rsid w:val="7484E961"/>
    <w:rsid w:val="748AF985"/>
    <w:rsid w:val="7552721B"/>
    <w:rsid w:val="76245C7A"/>
    <w:rsid w:val="76891356"/>
    <w:rsid w:val="76F2D055"/>
    <w:rsid w:val="77676579"/>
    <w:rsid w:val="7853C322"/>
    <w:rsid w:val="78DCA5F7"/>
    <w:rsid w:val="7A8A27CB"/>
    <w:rsid w:val="7F327EED"/>
    <w:rsid w:val="7F5E1B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7C998E"/>
  <w15:chartTrackingRefBased/>
  <w15:docId w15:val="{4D3FC6AC-7845-410B-B273-3B7B743506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2230"/>
  </w:style>
  <w:style w:type="paragraph" w:styleId="Heading1">
    <w:name w:val="heading 1"/>
    <w:basedOn w:val="Normal"/>
    <w:next w:val="Normal"/>
    <w:link w:val="Heading1Char"/>
    <w:uiPriority w:val="9"/>
    <w:qFormat/>
    <w:rsid w:val="00082230"/>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466E"/>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3" w:customStyle="1">
    <w:name w:val="Style3"/>
    <w:basedOn w:val="Heading1"/>
    <w:autoRedefine/>
    <w:qFormat/>
    <w:rsid w:val="00082230"/>
    <w:rPr>
      <w:b/>
    </w:rPr>
  </w:style>
  <w:style w:type="character" w:styleId="Heading1Char" w:customStyle="1">
    <w:name w:val="Heading 1 Char"/>
    <w:basedOn w:val="DefaultParagraphFont"/>
    <w:link w:val="Heading1"/>
    <w:uiPriority w:val="9"/>
    <w:rsid w:val="00082230"/>
    <w:rPr>
      <w:rFonts w:asciiTheme="majorHAnsi" w:hAnsiTheme="majorHAnsi" w:eastAsiaTheme="majorEastAsia" w:cstheme="majorBidi"/>
      <w:color w:val="2F5496" w:themeColor="accent1" w:themeShade="BF"/>
      <w:sz w:val="32"/>
      <w:szCs w:val="32"/>
    </w:rPr>
  </w:style>
  <w:style w:type="paragraph" w:styleId="Style4" w:customStyle="1">
    <w:name w:val="Style4"/>
    <w:basedOn w:val="Heading1"/>
    <w:autoRedefine/>
    <w:qFormat/>
    <w:rsid w:val="00082230"/>
  </w:style>
  <w:style w:type="paragraph" w:styleId="msonormal0" w:customStyle="1">
    <w:name w:val="msonormal"/>
    <w:basedOn w:val="Normal"/>
    <w:rsid w:val="000D13AE"/>
    <w:pPr>
      <w:spacing w:before="100" w:beforeAutospacing="1" w:after="100" w:afterAutospacing="1"/>
    </w:pPr>
    <w:rPr>
      <w:rFonts w:ascii="Times New Roman" w:hAnsi="Times New Roman" w:eastAsia="Times New Roman" w:cs="Times New Roman"/>
    </w:rPr>
  </w:style>
  <w:style w:type="paragraph" w:styleId="NormalWeb">
    <w:name w:val="Normal (Web)"/>
    <w:basedOn w:val="Normal"/>
    <w:uiPriority w:val="99"/>
    <w:semiHidden/>
    <w:unhideWhenUsed/>
    <w:rsid w:val="000D13AE"/>
    <w:pPr>
      <w:spacing w:before="100" w:beforeAutospacing="1" w:after="100" w:afterAutospacing="1"/>
    </w:pPr>
    <w:rPr>
      <w:rFonts w:ascii="Times New Roman" w:hAnsi="Times New Roman" w:eastAsia="Times New Roman" w:cs="Times New Roman"/>
    </w:rPr>
  </w:style>
  <w:style w:type="character" w:styleId="apple-tab-span" w:customStyle="1">
    <w:name w:val="apple-tab-span"/>
    <w:basedOn w:val="DefaultParagraphFont"/>
    <w:rsid w:val="000D13AE"/>
  </w:style>
  <w:style w:type="character" w:styleId="Hyperlink">
    <w:name w:val="Hyperlink"/>
    <w:basedOn w:val="DefaultParagraphFont"/>
    <w:uiPriority w:val="99"/>
    <w:unhideWhenUsed/>
    <w:rsid w:val="000D13AE"/>
    <w:rPr>
      <w:color w:val="0000FF"/>
      <w:u w:val="single"/>
    </w:rPr>
  </w:style>
  <w:style w:type="character" w:styleId="FollowedHyperlink">
    <w:name w:val="FollowedHyperlink"/>
    <w:basedOn w:val="DefaultParagraphFont"/>
    <w:uiPriority w:val="99"/>
    <w:semiHidden/>
    <w:unhideWhenUsed/>
    <w:rsid w:val="000D13AE"/>
    <w:rPr>
      <w:color w:val="800080"/>
      <w:u w:val="single"/>
    </w:rPr>
  </w:style>
  <w:style w:type="paragraph" w:styleId="TOCHeading">
    <w:name w:val="TOC Heading"/>
    <w:basedOn w:val="Heading1"/>
    <w:next w:val="Normal"/>
    <w:uiPriority w:val="39"/>
    <w:unhideWhenUsed/>
    <w:qFormat/>
    <w:rsid w:val="000D13AE"/>
    <w:pPr>
      <w:spacing w:before="480" w:line="276" w:lineRule="auto"/>
      <w:outlineLvl w:val="9"/>
    </w:pPr>
    <w:rPr>
      <w:b/>
      <w:bCs/>
      <w:sz w:val="28"/>
      <w:szCs w:val="28"/>
    </w:rPr>
  </w:style>
  <w:style w:type="paragraph" w:styleId="TOC1">
    <w:name w:val="toc 1"/>
    <w:basedOn w:val="Normal"/>
    <w:next w:val="Normal"/>
    <w:autoRedefine/>
    <w:uiPriority w:val="39"/>
    <w:unhideWhenUsed/>
    <w:rsid w:val="000D13AE"/>
    <w:pPr>
      <w:spacing w:before="120"/>
    </w:pPr>
    <w:rPr>
      <w:rFonts w:cstheme="minorHAnsi"/>
      <w:b/>
      <w:bCs/>
      <w:i/>
      <w:iCs/>
    </w:rPr>
  </w:style>
  <w:style w:type="paragraph" w:styleId="TOC2">
    <w:name w:val="toc 2"/>
    <w:basedOn w:val="Normal"/>
    <w:next w:val="Normal"/>
    <w:autoRedefine/>
    <w:uiPriority w:val="39"/>
    <w:semiHidden/>
    <w:unhideWhenUsed/>
    <w:rsid w:val="000D13AE"/>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0D13AE"/>
    <w:pPr>
      <w:ind w:left="480"/>
    </w:pPr>
    <w:rPr>
      <w:rFonts w:cstheme="minorHAnsi"/>
      <w:sz w:val="20"/>
      <w:szCs w:val="20"/>
    </w:rPr>
  </w:style>
  <w:style w:type="paragraph" w:styleId="TOC4">
    <w:name w:val="toc 4"/>
    <w:basedOn w:val="Normal"/>
    <w:next w:val="Normal"/>
    <w:autoRedefine/>
    <w:uiPriority w:val="39"/>
    <w:semiHidden/>
    <w:unhideWhenUsed/>
    <w:rsid w:val="000D13AE"/>
    <w:pPr>
      <w:ind w:left="720"/>
    </w:pPr>
    <w:rPr>
      <w:rFonts w:cstheme="minorHAnsi"/>
      <w:sz w:val="20"/>
      <w:szCs w:val="20"/>
    </w:rPr>
  </w:style>
  <w:style w:type="paragraph" w:styleId="TOC5">
    <w:name w:val="toc 5"/>
    <w:basedOn w:val="Normal"/>
    <w:next w:val="Normal"/>
    <w:autoRedefine/>
    <w:uiPriority w:val="39"/>
    <w:semiHidden/>
    <w:unhideWhenUsed/>
    <w:rsid w:val="000D13AE"/>
    <w:pPr>
      <w:ind w:left="960"/>
    </w:pPr>
    <w:rPr>
      <w:rFonts w:cstheme="minorHAnsi"/>
      <w:sz w:val="20"/>
      <w:szCs w:val="20"/>
    </w:rPr>
  </w:style>
  <w:style w:type="paragraph" w:styleId="TOC6">
    <w:name w:val="toc 6"/>
    <w:basedOn w:val="Normal"/>
    <w:next w:val="Normal"/>
    <w:autoRedefine/>
    <w:uiPriority w:val="39"/>
    <w:semiHidden/>
    <w:unhideWhenUsed/>
    <w:rsid w:val="000D13AE"/>
    <w:pPr>
      <w:ind w:left="1200"/>
    </w:pPr>
    <w:rPr>
      <w:rFonts w:cstheme="minorHAnsi"/>
      <w:sz w:val="20"/>
      <w:szCs w:val="20"/>
    </w:rPr>
  </w:style>
  <w:style w:type="paragraph" w:styleId="TOC7">
    <w:name w:val="toc 7"/>
    <w:basedOn w:val="Normal"/>
    <w:next w:val="Normal"/>
    <w:autoRedefine/>
    <w:uiPriority w:val="39"/>
    <w:semiHidden/>
    <w:unhideWhenUsed/>
    <w:rsid w:val="000D13AE"/>
    <w:pPr>
      <w:ind w:left="1440"/>
    </w:pPr>
    <w:rPr>
      <w:rFonts w:cstheme="minorHAnsi"/>
      <w:sz w:val="20"/>
      <w:szCs w:val="20"/>
    </w:rPr>
  </w:style>
  <w:style w:type="paragraph" w:styleId="TOC8">
    <w:name w:val="toc 8"/>
    <w:basedOn w:val="Normal"/>
    <w:next w:val="Normal"/>
    <w:autoRedefine/>
    <w:uiPriority w:val="39"/>
    <w:semiHidden/>
    <w:unhideWhenUsed/>
    <w:rsid w:val="000D13AE"/>
    <w:pPr>
      <w:ind w:left="1680"/>
    </w:pPr>
    <w:rPr>
      <w:rFonts w:cstheme="minorHAnsi"/>
      <w:sz w:val="20"/>
      <w:szCs w:val="20"/>
    </w:rPr>
  </w:style>
  <w:style w:type="paragraph" w:styleId="TOC9">
    <w:name w:val="toc 9"/>
    <w:basedOn w:val="Normal"/>
    <w:next w:val="Normal"/>
    <w:autoRedefine/>
    <w:uiPriority w:val="39"/>
    <w:semiHidden/>
    <w:unhideWhenUsed/>
    <w:rsid w:val="000D13AE"/>
    <w:pPr>
      <w:ind w:left="1920"/>
    </w:pPr>
    <w:rPr>
      <w:rFonts w:cstheme="minorHAnsi"/>
      <w:sz w:val="20"/>
      <w:szCs w:val="20"/>
    </w:rPr>
  </w:style>
  <w:style w:type="paragraph" w:styleId="ListParagraph">
    <w:name w:val="List Paragraph"/>
    <w:basedOn w:val="Normal"/>
    <w:uiPriority w:val="34"/>
    <w:qFormat/>
    <w:rsid w:val="00CA1F2C"/>
    <w:pPr>
      <w:ind w:left="720"/>
      <w:contextualSpacing/>
    </w:pPr>
  </w:style>
  <w:style w:type="character" w:styleId="Heading2Char" w:customStyle="1">
    <w:name w:val="Heading 2 Char"/>
    <w:basedOn w:val="DefaultParagraphFont"/>
    <w:link w:val="Heading2"/>
    <w:uiPriority w:val="9"/>
    <w:rsid w:val="004F466E"/>
    <w:rPr>
      <w:rFonts w:asciiTheme="majorHAnsi" w:hAnsiTheme="majorHAnsi" w:eastAsiaTheme="majorEastAsia"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623302">
      <w:bodyDiv w:val="1"/>
      <w:marLeft w:val="0"/>
      <w:marRight w:val="0"/>
      <w:marTop w:val="0"/>
      <w:marBottom w:val="0"/>
      <w:divBdr>
        <w:top w:val="none" w:sz="0" w:space="0" w:color="auto"/>
        <w:left w:val="none" w:sz="0" w:space="0" w:color="auto"/>
        <w:bottom w:val="none" w:sz="0" w:space="0" w:color="auto"/>
        <w:right w:val="none" w:sz="0" w:space="0" w:color="auto"/>
      </w:divBdr>
    </w:div>
    <w:div w:id="80697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https://www.youtube.com/watch?v=CwzXi6niHW8"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4DAE2-7286-5D45-8176-3053578F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31292</Words>
  <Characters>178370</Characters>
  <Application>Microsoft Office Word</Application>
  <DocSecurity>4</DocSecurity>
  <Lines>1486</Lines>
  <Paragraphs>418</Paragraphs>
  <ScaleCrop>false</ScaleCrop>
  <Company/>
  <LinksUpToDate>false</LinksUpToDate>
  <CharactersWithSpaces>209244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Fabiola Delgado</dc:creator>
  <cp:keywords/>
  <dc:description/>
  <cp:lastModifiedBy>Matthew Mrozek</cp:lastModifiedBy>
  <cp:revision>289</cp:revision>
  <dcterms:created xsi:type="dcterms:W3CDTF">2021-04-28T02:42:00Z</dcterms:created>
  <dcterms:modified xsi:type="dcterms:W3CDTF">2021-05-03T18:22:00Z</dcterms:modified>
</cp:coreProperties>
</file>