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8E0A8" w14:textId="522BFA01" w:rsidR="00902E42" w:rsidRPr="006F1CEE" w:rsidRDefault="00902E42" w:rsidP="00902E42">
      <w:pPr>
        <w:rPr>
          <w:sz w:val="28"/>
          <w:szCs w:val="28"/>
        </w:rPr>
      </w:pPr>
      <w:r w:rsidRPr="006F1CEE">
        <w:rPr>
          <w:b/>
          <w:sz w:val="28"/>
          <w:szCs w:val="28"/>
        </w:rPr>
        <w:t xml:space="preserve">I.   </w:t>
      </w:r>
      <w:r w:rsidR="004D1CC9" w:rsidRPr="006F1CEE">
        <w:rPr>
          <w:b/>
          <w:sz w:val="28"/>
          <w:szCs w:val="28"/>
        </w:rPr>
        <w:t>Agency</w:t>
      </w:r>
    </w:p>
    <w:p w14:paraId="39E511A6" w14:textId="65523012" w:rsidR="00114726" w:rsidRPr="006F1CEE" w:rsidRDefault="00114726" w:rsidP="00D60BB8">
      <w:r w:rsidRPr="006F1CEE">
        <w:t>Types of businesses:</w:t>
      </w:r>
    </w:p>
    <w:p w14:paraId="0232E79A" w14:textId="11B4C166" w:rsidR="008E6216" w:rsidRPr="006F1CEE" w:rsidRDefault="008E6216" w:rsidP="008E6216">
      <w:pPr>
        <w:pStyle w:val="ListParagraph"/>
        <w:numPr>
          <w:ilvl w:val="0"/>
          <w:numId w:val="11"/>
        </w:numPr>
      </w:pPr>
      <w:r w:rsidRPr="006F1CEE">
        <w:t>Partnership (closely held)</w:t>
      </w:r>
    </w:p>
    <w:p w14:paraId="5E6C10B0" w14:textId="0DD72E25" w:rsidR="00632386" w:rsidRPr="006F1CEE" w:rsidRDefault="00C103D2" w:rsidP="00632386">
      <w:pPr>
        <w:pStyle w:val="ListParagraph"/>
        <w:numPr>
          <w:ilvl w:val="1"/>
          <w:numId w:val="11"/>
        </w:numPr>
      </w:pPr>
      <w:r w:rsidRPr="006F1CEE">
        <w:t>General partnership</w:t>
      </w:r>
    </w:p>
    <w:p w14:paraId="1311FE36" w14:textId="3669AD1A" w:rsidR="004F1642" w:rsidRPr="006F1CEE" w:rsidRDefault="002E74D9" w:rsidP="00632386">
      <w:pPr>
        <w:pStyle w:val="ListParagraph"/>
        <w:numPr>
          <w:ilvl w:val="1"/>
          <w:numId w:val="11"/>
        </w:numPr>
      </w:pPr>
      <w:r w:rsidRPr="006F1CEE">
        <w:t xml:space="preserve">Limited partnership </w:t>
      </w:r>
      <w:r w:rsidR="00E529C4" w:rsidRPr="006F1CEE">
        <w:t>(at least one partner can’t be sued)</w:t>
      </w:r>
    </w:p>
    <w:p w14:paraId="4EE308B7" w14:textId="26C9E958" w:rsidR="008E6216" w:rsidRPr="006F1CEE" w:rsidRDefault="002C0CC8" w:rsidP="008E6216">
      <w:pPr>
        <w:pStyle w:val="ListParagraph"/>
        <w:numPr>
          <w:ilvl w:val="0"/>
          <w:numId w:val="11"/>
        </w:numPr>
      </w:pPr>
      <w:r w:rsidRPr="006F1CEE">
        <w:t>Limited Liability Co</w:t>
      </w:r>
      <w:r w:rsidR="005456E8" w:rsidRPr="006F1CEE">
        <w:t xml:space="preserve">mpany/Partnership </w:t>
      </w:r>
      <w:r w:rsidR="00632386" w:rsidRPr="006F1CEE">
        <w:t>(owners can’t be sued)</w:t>
      </w:r>
    </w:p>
    <w:p w14:paraId="2B09ACA3" w14:textId="0121360E" w:rsidR="006662CD" w:rsidRPr="006F1CEE" w:rsidRDefault="00476DA1" w:rsidP="008E6216">
      <w:pPr>
        <w:pStyle w:val="ListParagraph"/>
        <w:numPr>
          <w:ilvl w:val="0"/>
          <w:numId w:val="11"/>
        </w:numPr>
      </w:pPr>
      <w:r w:rsidRPr="006F1CEE">
        <w:t>Closely Held Corporation</w:t>
      </w:r>
    </w:p>
    <w:p w14:paraId="72237307" w14:textId="0B480771" w:rsidR="00FA50EB" w:rsidRPr="006F1CEE" w:rsidRDefault="00FA50EB" w:rsidP="008E6216">
      <w:pPr>
        <w:pStyle w:val="ListParagraph"/>
        <w:numPr>
          <w:ilvl w:val="0"/>
          <w:numId w:val="11"/>
        </w:numPr>
      </w:pPr>
      <w:r w:rsidRPr="006F1CEE">
        <w:t>Publicly Held Corporation</w:t>
      </w:r>
      <w:r w:rsidR="00AB3164" w:rsidRPr="006F1CEE">
        <w:t xml:space="preserve"> (dispersed SHs)</w:t>
      </w:r>
    </w:p>
    <w:p w14:paraId="604F89DD" w14:textId="1B67B5DD" w:rsidR="00AB3164" w:rsidRPr="006F1CEE" w:rsidRDefault="00DA6882" w:rsidP="00DA6882">
      <w:pPr>
        <w:rPr>
          <w:b/>
          <w:bCs/>
        </w:rPr>
      </w:pPr>
      <w:r w:rsidRPr="006F1CEE">
        <w:rPr>
          <w:b/>
          <w:bCs/>
        </w:rPr>
        <w:t>Agency</w:t>
      </w:r>
    </w:p>
    <w:p w14:paraId="74B891B6" w14:textId="02853BC0" w:rsidR="00C352D9" w:rsidRPr="006F1CEE" w:rsidRDefault="00C352D9" w:rsidP="00DA6882">
      <w:r w:rsidRPr="006F1CEE">
        <w:t xml:space="preserve">Definition: </w:t>
      </w:r>
      <w:r w:rsidR="007557CD" w:rsidRPr="006F1CEE">
        <w:t>(</w:t>
      </w:r>
      <w:proofErr w:type="spellStart"/>
      <w:r w:rsidR="007557CD" w:rsidRPr="006F1CEE">
        <w:t>i</w:t>
      </w:r>
      <w:proofErr w:type="spellEnd"/>
      <w:r w:rsidR="007557CD" w:rsidRPr="006F1CEE">
        <w:t xml:space="preserve">) </w:t>
      </w:r>
      <w:r w:rsidRPr="006F1CEE">
        <w:t xml:space="preserve">Manifestation of P to A that A </w:t>
      </w:r>
      <w:r w:rsidR="007557CD" w:rsidRPr="006F1CEE">
        <w:t xml:space="preserve">will act on P’s behalf </w:t>
      </w:r>
      <w:r w:rsidR="00C6530A" w:rsidRPr="006F1CEE">
        <w:t xml:space="preserve">and subject to P’s right of control </w:t>
      </w:r>
      <w:r w:rsidR="007557CD" w:rsidRPr="006F1CEE">
        <w:t>and (ii)</w:t>
      </w:r>
      <w:r w:rsidR="00C6530A" w:rsidRPr="006F1CEE">
        <w:t xml:space="preserve"> </w:t>
      </w:r>
      <w:r w:rsidR="00B0390A" w:rsidRPr="006F1CEE">
        <w:t>manifestation of consent by A</w:t>
      </w:r>
    </w:p>
    <w:p w14:paraId="6316E67C" w14:textId="77777777" w:rsidR="00A23902" w:rsidRPr="006F1CEE" w:rsidRDefault="00A23902" w:rsidP="00A23902">
      <w:r w:rsidRPr="006F1CEE">
        <w:t>Benefits of agency law:</w:t>
      </w:r>
    </w:p>
    <w:p w14:paraId="00950A4D" w14:textId="77777777" w:rsidR="00A23902" w:rsidRPr="006F1CEE" w:rsidRDefault="00A23902" w:rsidP="00A23902">
      <w:pPr>
        <w:pStyle w:val="ListParagraph"/>
        <w:numPr>
          <w:ilvl w:val="0"/>
          <w:numId w:val="13"/>
        </w:numPr>
      </w:pPr>
      <w:r w:rsidRPr="006F1CEE">
        <w:t>Reduces contracting problems w/default roles and facilitates contracts</w:t>
      </w:r>
    </w:p>
    <w:p w14:paraId="70B8EAFC" w14:textId="77777777" w:rsidR="00A23902" w:rsidRPr="006F1CEE" w:rsidRDefault="00A23902" w:rsidP="00A23902">
      <w:pPr>
        <w:pStyle w:val="ListParagraph"/>
        <w:numPr>
          <w:ilvl w:val="0"/>
          <w:numId w:val="13"/>
        </w:numPr>
      </w:pPr>
      <w:r w:rsidRPr="006F1CEE">
        <w:t>Protects against strategic behavior and manipulation of externalities by guaranteeing certain provisions</w:t>
      </w:r>
    </w:p>
    <w:p w14:paraId="011BBC8A" w14:textId="77777777" w:rsidR="00A23902" w:rsidRPr="006F1CEE" w:rsidRDefault="00A23902" w:rsidP="00A23902">
      <w:pPr>
        <w:pStyle w:val="ListParagraph"/>
        <w:numPr>
          <w:ilvl w:val="0"/>
          <w:numId w:val="13"/>
        </w:numPr>
      </w:pPr>
      <w:r w:rsidRPr="006F1CEE">
        <w:t>Reduces agency costs</w:t>
      </w:r>
    </w:p>
    <w:p w14:paraId="4C51F770" w14:textId="40306C21" w:rsidR="004112C0" w:rsidRPr="006F1CEE" w:rsidRDefault="003679F6" w:rsidP="00DA6882">
      <w:r w:rsidRPr="006F1CEE">
        <w:t>Ways to demonstrate agency relationship:</w:t>
      </w:r>
    </w:p>
    <w:p w14:paraId="1CB1061B" w14:textId="5D031E08" w:rsidR="003679F6" w:rsidRPr="006F1CEE" w:rsidRDefault="00625979" w:rsidP="003679F6">
      <w:pPr>
        <w:pStyle w:val="ListParagraph"/>
        <w:numPr>
          <w:ilvl w:val="0"/>
          <w:numId w:val="14"/>
        </w:numPr>
      </w:pPr>
      <w:r w:rsidRPr="006F1CEE">
        <w:rPr>
          <w:b/>
          <w:bCs/>
        </w:rPr>
        <w:t>Express Actual Authority</w:t>
      </w:r>
      <w:r w:rsidR="00DD0B88" w:rsidRPr="006F1CEE">
        <w:t>—Parties agree by K</w:t>
      </w:r>
    </w:p>
    <w:p w14:paraId="5BA3EE2C" w14:textId="48A2CD95" w:rsidR="0046237B" w:rsidRPr="006F1CEE" w:rsidRDefault="0046237B" w:rsidP="003679F6">
      <w:pPr>
        <w:pStyle w:val="ListParagraph"/>
        <w:numPr>
          <w:ilvl w:val="0"/>
          <w:numId w:val="14"/>
        </w:numPr>
      </w:pPr>
      <w:r w:rsidRPr="006F1CEE">
        <w:rPr>
          <w:b/>
          <w:bCs/>
        </w:rPr>
        <w:t xml:space="preserve">Implied </w:t>
      </w:r>
      <w:r w:rsidR="00AE4F41" w:rsidRPr="006F1CEE">
        <w:rPr>
          <w:b/>
          <w:bCs/>
        </w:rPr>
        <w:t>Actual Authority</w:t>
      </w:r>
      <w:r w:rsidR="00AE4F41" w:rsidRPr="006F1CEE">
        <w:t>—</w:t>
      </w:r>
      <w:r w:rsidR="00054599" w:rsidRPr="006F1CEE">
        <w:t xml:space="preserve">Nature of dealing </w:t>
      </w:r>
      <w:r w:rsidR="00AB0D80" w:rsidRPr="006F1CEE">
        <w:t>implies authority (</w:t>
      </w:r>
      <w:r w:rsidR="005E629B" w:rsidRPr="006F1CEE">
        <w:t>in the eyes of A</w:t>
      </w:r>
      <w:r w:rsidR="0088400C" w:rsidRPr="006F1CEE">
        <w:t>)</w:t>
      </w:r>
    </w:p>
    <w:p w14:paraId="48115418" w14:textId="6DDA6678" w:rsidR="00297A4A" w:rsidRPr="006F1CEE" w:rsidRDefault="0043303A" w:rsidP="00297A4A">
      <w:pPr>
        <w:pStyle w:val="ListParagraph"/>
        <w:numPr>
          <w:ilvl w:val="1"/>
          <w:numId w:val="14"/>
        </w:numPr>
      </w:pPr>
      <w:r w:rsidRPr="006F1CEE">
        <w:t xml:space="preserve">P has </w:t>
      </w:r>
      <w:r w:rsidR="009F4431" w:rsidRPr="006F1CEE">
        <w:t>de facto control over A (</w:t>
      </w:r>
      <w:r w:rsidR="009F4431" w:rsidRPr="006F1CEE">
        <w:rPr>
          <w:i/>
          <w:iCs/>
        </w:rPr>
        <w:t>Cargill</w:t>
      </w:r>
      <w:r w:rsidR="009F4431" w:rsidRPr="006F1CEE">
        <w:t>)</w:t>
      </w:r>
    </w:p>
    <w:p w14:paraId="6E99FAF5" w14:textId="5E4C6259" w:rsidR="009F4431" w:rsidRPr="006F1CEE" w:rsidRDefault="00FA7727" w:rsidP="00297A4A">
      <w:pPr>
        <w:pStyle w:val="ListParagraph"/>
        <w:numPr>
          <w:ilvl w:val="1"/>
          <w:numId w:val="14"/>
        </w:numPr>
      </w:pPr>
      <w:r w:rsidRPr="006F1CEE">
        <w:t xml:space="preserve">A </w:t>
      </w:r>
      <w:proofErr w:type="gramStart"/>
      <w:r w:rsidRPr="006F1CEE">
        <w:t>acts</w:t>
      </w:r>
      <w:proofErr w:type="gramEnd"/>
      <w:r w:rsidRPr="006F1CEE">
        <w:t xml:space="preserve"> on behalf of P (</w:t>
      </w:r>
      <w:r w:rsidRPr="006F1CEE">
        <w:rPr>
          <w:i/>
          <w:iCs/>
        </w:rPr>
        <w:t>Cargill</w:t>
      </w:r>
      <w:r w:rsidRPr="006F1CEE">
        <w:t>)</w:t>
      </w:r>
    </w:p>
    <w:p w14:paraId="3365D436" w14:textId="46EDCD72" w:rsidR="00FA7727" w:rsidRPr="006F1CEE" w:rsidRDefault="00300701" w:rsidP="00297A4A">
      <w:pPr>
        <w:pStyle w:val="ListParagraph"/>
        <w:numPr>
          <w:ilvl w:val="1"/>
          <w:numId w:val="14"/>
        </w:numPr>
      </w:pPr>
      <w:r w:rsidRPr="006F1CEE">
        <w:t>P</w:t>
      </w:r>
      <w:r w:rsidR="003A4508" w:rsidRPr="006F1CEE">
        <w:t>ast practice (</w:t>
      </w:r>
      <w:r w:rsidR="003A4508" w:rsidRPr="006F1CEE">
        <w:rPr>
          <w:i/>
          <w:iCs/>
        </w:rPr>
        <w:t>Mill Street Church</w:t>
      </w:r>
      <w:r w:rsidR="003A4508" w:rsidRPr="006F1CEE">
        <w:t>)</w:t>
      </w:r>
    </w:p>
    <w:p w14:paraId="2BEF6C73" w14:textId="071B05CD" w:rsidR="005636D8" w:rsidRPr="006F1CEE" w:rsidRDefault="005636D8" w:rsidP="00297A4A">
      <w:pPr>
        <w:pStyle w:val="ListParagraph"/>
        <w:numPr>
          <w:ilvl w:val="1"/>
          <w:numId w:val="14"/>
        </w:numPr>
      </w:pPr>
      <w:r w:rsidRPr="006F1CEE">
        <w:t>Standard industry practice (</w:t>
      </w:r>
      <w:r w:rsidRPr="006F1CEE">
        <w:rPr>
          <w:i/>
          <w:iCs/>
        </w:rPr>
        <w:t>Mill Street Church</w:t>
      </w:r>
      <w:r w:rsidRPr="006F1CEE">
        <w:t>)</w:t>
      </w:r>
    </w:p>
    <w:p w14:paraId="45617F7E" w14:textId="7EEA1E57" w:rsidR="006F7E28" w:rsidRPr="006F1CEE" w:rsidRDefault="00832A05" w:rsidP="009061B0">
      <w:pPr>
        <w:pStyle w:val="ListParagraph"/>
        <w:numPr>
          <w:ilvl w:val="0"/>
          <w:numId w:val="14"/>
        </w:numPr>
      </w:pPr>
      <w:r w:rsidRPr="006F1CEE">
        <w:rPr>
          <w:b/>
          <w:bCs/>
        </w:rPr>
        <w:t>Apparent</w:t>
      </w:r>
      <w:r w:rsidR="009C28EE" w:rsidRPr="006F1CEE">
        <w:rPr>
          <w:b/>
          <w:bCs/>
        </w:rPr>
        <w:t xml:space="preserve"> Authority</w:t>
      </w:r>
      <w:r w:rsidR="009C28EE" w:rsidRPr="006F1CEE">
        <w:t>—</w:t>
      </w:r>
      <w:r w:rsidR="00AC59F9" w:rsidRPr="006F1CEE">
        <w:t xml:space="preserve">P’s actions </w:t>
      </w:r>
      <w:r w:rsidR="00DB6CEF" w:rsidRPr="006F1CEE">
        <w:t xml:space="preserve">would make a reasonable </w:t>
      </w:r>
      <w:r w:rsidR="00647EAE" w:rsidRPr="006F1CEE">
        <w:t xml:space="preserve">person in 3rd party’s position </w:t>
      </w:r>
      <w:r w:rsidR="00D0726B" w:rsidRPr="006F1CEE">
        <w:t>believe that</w:t>
      </w:r>
      <w:r w:rsidR="004821B8" w:rsidRPr="006F1CEE">
        <w:t xml:space="preserve"> agency relationship exists</w:t>
      </w:r>
      <w:r w:rsidR="00F8496D" w:rsidRPr="006F1CEE">
        <w:t xml:space="preserve"> (</w:t>
      </w:r>
      <w:r w:rsidR="00BA283E" w:rsidRPr="006F1CEE">
        <w:t>DE + CA require detrimental reliance)</w:t>
      </w:r>
      <w:r w:rsidR="009061B0" w:rsidRPr="006F1CEE">
        <w:t xml:space="preserve"> (</w:t>
      </w:r>
      <w:r w:rsidR="009061B0" w:rsidRPr="006F1CEE">
        <w:rPr>
          <w:i/>
          <w:iCs/>
        </w:rPr>
        <w:t>Lind</w:t>
      </w:r>
      <w:r w:rsidR="009061B0" w:rsidRPr="006F1CEE">
        <w:t>) (</w:t>
      </w:r>
      <w:proofErr w:type="spellStart"/>
      <w:r w:rsidR="009061B0" w:rsidRPr="006F1CEE">
        <w:rPr>
          <w:i/>
          <w:iCs/>
        </w:rPr>
        <w:t>Botticello</w:t>
      </w:r>
      <w:proofErr w:type="spellEnd"/>
      <w:r w:rsidR="009061B0" w:rsidRPr="006F1CEE">
        <w:t>)</w:t>
      </w:r>
    </w:p>
    <w:p w14:paraId="769AF2F4" w14:textId="1DB2D111" w:rsidR="00175D03" w:rsidRPr="006F1CEE" w:rsidRDefault="00175D03" w:rsidP="00175D03">
      <w:pPr>
        <w:pStyle w:val="ListParagraph"/>
        <w:numPr>
          <w:ilvl w:val="1"/>
          <w:numId w:val="14"/>
        </w:numPr>
      </w:pPr>
      <w:r w:rsidRPr="006F1CEE">
        <w:t>If</w:t>
      </w:r>
      <w:r w:rsidR="0064672F" w:rsidRPr="006F1CEE">
        <w:t xml:space="preserve"> 3rd party believes it is contracting w/P thru A, but P does not exist or A does not have authority, A is liable.</w:t>
      </w:r>
    </w:p>
    <w:p w14:paraId="30CE7D2B" w14:textId="3E60D4DC" w:rsidR="00650BC5" w:rsidRPr="006F1CEE" w:rsidRDefault="0023119A" w:rsidP="003679F6">
      <w:pPr>
        <w:pStyle w:val="ListParagraph"/>
        <w:numPr>
          <w:ilvl w:val="0"/>
          <w:numId w:val="14"/>
        </w:numPr>
      </w:pPr>
      <w:r w:rsidRPr="006F1CEE">
        <w:rPr>
          <w:b/>
          <w:bCs/>
        </w:rPr>
        <w:t>Ratification</w:t>
      </w:r>
      <w:r w:rsidRPr="006F1CEE">
        <w:t xml:space="preserve">—Retroactive </w:t>
      </w:r>
      <w:r w:rsidR="00707CBC" w:rsidRPr="006F1CEE">
        <w:t xml:space="preserve">creation of agency relationship </w:t>
      </w:r>
      <w:r w:rsidR="003428C9" w:rsidRPr="006F1CEE">
        <w:t>where (</w:t>
      </w:r>
      <w:proofErr w:type="spellStart"/>
      <w:r w:rsidR="003428C9" w:rsidRPr="006F1CEE">
        <w:t>i</w:t>
      </w:r>
      <w:proofErr w:type="spellEnd"/>
      <w:r w:rsidR="003428C9" w:rsidRPr="006F1CEE">
        <w:t xml:space="preserve">) A </w:t>
      </w:r>
      <w:r w:rsidR="002A32DA" w:rsidRPr="006F1CEE">
        <w:t>contracts w/3rd party</w:t>
      </w:r>
      <w:r w:rsidR="003428C9" w:rsidRPr="006F1CEE">
        <w:t xml:space="preserve"> on P’s behalf; (ii) </w:t>
      </w:r>
      <w:r w:rsidR="00F212B4" w:rsidRPr="006F1CEE">
        <w:t xml:space="preserve">A does not have </w:t>
      </w:r>
      <w:r w:rsidR="00AF0656" w:rsidRPr="006F1CEE">
        <w:t xml:space="preserve">actual or apparent authority; </w:t>
      </w:r>
      <w:r w:rsidR="00962EA6" w:rsidRPr="006F1CEE">
        <w:t>and (iii) P</w:t>
      </w:r>
      <w:r w:rsidR="00BD038A" w:rsidRPr="006F1CEE">
        <w:t xml:space="preserve"> w/knowledge of K</w:t>
      </w:r>
      <w:r w:rsidR="005A6AC6" w:rsidRPr="006F1CEE">
        <w:t xml:space="preserve"> either </w:t>
      </w:r>
      <w:r w:rsidR="00D27212" w:rsidRPr="006F1CEE">
        <w:t xml:space="preserve">expressly affirms </w:t>
      </w:r>
      <w:r w:rsidR="00FC3698" w:rsidRPr="006F1CEE">
        <w:t xml:space="preserve">A’s conduct or </w:t>
      </w:r>
      <w:r w:rsidR="00A552F7" w:rsidRPr="006F1CEE">
        <w:t>acts in a manner manifesting affirmation of the K</w:t>
      </w:r>
    </w:p>
    <w:p w14:paraId="23D2CE32" w14:textId="05C21678" w:rsidR="00A552F7" w:rsidRPr="006F1CEE" w:rsidRDefault="00616E01" w:rsidP="00A552F7">
      <w:pPr>
        <w:pStyle w:val="ListParagraph"/>
        <w:numPr>
          <w:ilvl w:val="1"/>
          <w:numId w:val="14"/>
        </w:numPr>
      </w:pPr>
      <w:r w:rsidRPr="006F1CEE">
        <w:t xml:space="preserve">P must </w:t>
      </w:r>
      <w:r w:rsidR="00A23902" w:rsidRPr="006F1CEE">
        <w:t>be aware of K (</w:t>
      </w:r>
      <w:proofErr w:type="spellStart"/>
      <w:r w:rsidR="00A23902" w:rsidRPr="006F1CEE">
        <w:rPr>
          <w:i/>
          <w:iCs/>
        </w:rPr>
        <w:t>Botticello</w:t>
      </w:r>
      <w:proofErr w:type="spellEnd"/>
      <w:r w:rsidR="00A23902" w:rsidRPr="006F1CEE">
        <w:t>)</w:t>
      </w:r>
    </w:p>
    <w:p w14:paraId="3464F4A4" w14:textId="4DBB7321" w:rsidR="00075E25" w:rsidRPr="006F1CEE" w:rsidRDefault="00541DAA" w:rsidP="00A552F7">
      <w:pPr>
        <w:pStyle w:val="ListParagraph"/>
        <w:numPr>
          <w:ilvl w:val="1"/>
          <w:numId w:val="14"/>
        </w:numPr>
      </w:pPr>
      <w:r w:rsidRPr="006F1CEE">
        <w:t xml:space="preserve">Ratification </w:t>
      </w:r>
      <w:r w:rsidR="00A65F5C" w:rsidRPr="006F1CEE">
        <w:t xml:space="preserve">defeated if 3rd party has withdrawn </w:t>
      </w:r>
      <w:r w:rsidR="00DE54F4" w:rsidRPr="006F1CEE">
        <w:t>claim or if inequitable</w:t>
      </w:r>
      <w:r w:rsidR="009931ED" w:rsidRPr="006F1CEE">
        <w:t xml:space="preserve"> b/c of changed circumstances</w:t>
      </w:r>
    </w:p>
    <w:p w14:paraId="2164183B" w14:textId="77777777" w:rsidR="0034422B" w:rsidRPr="006F1CEE" w:rsidRDefault="0034422B" w:rsidP="00DA6882"/>
    <w:tbl>
      <w:tblPr>
        <w:tblStyle w:val="TableGrid"/>
        <w:tblW w:w="0" w:type="auto"/>
        <w:tblLook w:val="04A0" w:firstRow="1" w:lastRow="0" w:firstColumn="1" w:lastColumn="0" w:noHBand="0" w:noVBand="1"/>
      </w:tblPr>
      <w:tblGrid>
        <w:gridCol w:w="9350"/>
      </w:tblGrid>
      <w:tr w:rsidR="00884EAC" w:rsidRPr="006F1CEE" w14:paraId="1E79608E" w14:textId="77777777" w:rsidTr="00FC3A9A">
        <w:tc>
          <w:tcPr>
            <w:tcW w:w="9350" w:type="dxa"/>
          </w:tcPr>
          <w:p w14:paraId="25EFB56A" w14:textId="07565408" w:rsidR="00884EAC" w:rsidRPr="006F1CEE" w:rsidRDefault="00D169F6" w:rsidP="003A2F2B">
            <w:pPr>
              <w:ind w:left="720" w:hanging="720"/>
              <w:rPr>
                <w:rFonts w:ascii="Times New Roman" w:hAnsi="Times New Roman"/>
              </w:rPr>
            </w:pPr>
            <w:r w:rsidRPr="006F1CEE">
              <w:rPr>
                <w:rFonts w:ascii="Times New Roman" w:hAnsi="Times New Roman"/>
                <w:i/>
                <w:iCs/>
              </w:rPr>
              <w:lastRenderedPageBreak/>
              <w:t xml:space="preserve">Gay Jenson Farms Co. v. </w:t>
            </w:r>
            <w:r w:rsidR="00AB1A7F" w:rsidRPr="006F1CEE">
              <w:rPr>
                <w:rFonts w:ascii="Times New Roman" w:hAnsi="Times New Roman"/>
                <w:i/>
                <w:iCs/>
                <w:u w:val="single"/>
              </w:rPr>
              <w:t>Cargill</w:t>
            </w:r>
            <w:r w:rsidR="00C12D72" w:rsidRPr="006F1CEE">
              <w:rPr>
                <w:rFonts w:ascii="Times New Roman" w:hAnsi="Times New Roman"/>
                <w:i/>
                <w:iCs/>
              </w:rPr>
              <w:t xml:space="preserve">, Inc. </w:t>
            </w:r>
            <w:r w:rsidR="007701E3" w:rsidRPr="006F1CEE">
              <w:rPr>
                <w:rFonts w:ascii="Times New Roman" w:hAnsi="Times New Roman"/>
              </w:rPr>
              <w:t>(</w:t>
            </w:r>
            <w:r w:rsidR="00C12D72" w:rsidRPr="006F1CEE">
              <w:rPr>
                <w:rFonts w:ascii="Times New Roman" w:hAnsi="Times New Roman"/>
              </w:rPr>
              <w:t>Minn. 1981</w:t>
            </w:r>
            <w:r w:rsidR="007701E3" w:rsidRPr="006F1CEE">
              <w:rPr>
                <w:rFonts w:ascii="Times New Roman" w:hAnsi="Times New Roman"/>
              </w:rPr>
              <w:t>)—</w:t>
            </w:r>
            <w:r w:rsidR="00E00D8C" w:rsidRPr="006F1CEE">
              <w:rPr>
                <w:rFonts w:ascii="Times New Roman" w:hAnsi="Times New Roman"/>
              </w:rPr>
              <w:t xml:space="preserve">Farmers sued </w:t>
            </w:r>
            <w:r w:rsidR="007D4FE8" w:rsidRPr="006F1CEE">
              <w:rPr>
                <w:rFonts w:ascii="Times New Roman" w:hAnsi="Times New Roman"/>
              </w:rPr>
              <w:t xml:space="preserve">Cargill (massive grain co.) to recover unpaid debts from Warren (small grain co.), which </w:t>
            </w:r>
            <w:r w:rsidR="00E15A01" w:rsidRPr="006F1CEE">
              <w:rPr>
                <w:rFonts w:ascii="Times New Roman" w:hAnsi="Times New Roman"/>
              </w:rPr>
              <w:t xml:space="preserve">had become dependent on Cargill. </w:t>
            </w:r>
            <w:r w:rsidR="006A055A">
              <w:rPr>
                <w:rFonts w:ascii="Times New Roman" w:hAnsi="Times New Roman"/>
              </w:rPr>
              <w:t>Ct.</w:t>
            </w:r>
            <w:r w:rsidR="00E15A01" w:rsidRPr="006F1CEE">
              <w:rPr>
                <w:rFonts w:ascii="Times New Roman" w:hAnsi="Times New Roman"/>
              </w:rPr>
              <w:t xml:space="preserve"> found Warren was Cargill’s agent, so farmers could collect</w:t>
            </w:r>
            <w:r w:rsidR="00503A3F" w:rsidRPr="006F1CEE">
              <w:rPr>
                <w:rFonts w:ascii="Times New Roman" w:hAnsi="Times New Roman"/>
              </w:rPr>
              <w:t>.</w:t>
            </w:r>
          </w:p>
          <w:p w14:paraId="1C7C22A4" w14:textId="77777777" w:rsidR="00503A3F" w:rsidRPr="006F1CEE" w:rsidRDefault="00704C8E" w:rsidP="00503A3F">
            <w:pPr>
              <w:pStyle w:val="ListParagraph"/>
              <w:numPr>
                <w:ilvl w:val="0"/>
                <w:numId w:val="10"/>
              </w:numPr>
            </w:pPr>
            <w:r w:rsidRPr="006F1CEE">
              <w:t>Cargill maintained certain</w:t>
            </w:r>
            <w:r w:rsidR="00B5143C" w:rsidRPr="006F1CEE">
              <w:t xml:space="preserve"> rights of control typical of creditors, but also:</w:t>
            </w:r>
          </w:p>
          <w:p w14:paraId="3CC4B4D9" w14:textId="77777777" w:rsidR="00B5143C" w:rsidRPr="006F1CEE" w:rsidRDefault="00C825B8" w:rsidP="00503A3F">
            <w:pPr>
              <w:pStyle w:val="ListParagraph"/>
              <w:numPr>
                <w:ilvl w:val="0"/>
                <w:numId w:val="10"/>
              </w:numPr>
            </w:pPr>
            <w:r w:rsidRPr="006F1CEE">
              <w:t xml:space="preserve">The level of specificity and </w:t>
            </w:r>
            <w:r w:rsidR="007E41E1" w:rsidRPr="006F1CEE">
              <w:t xml:space="preserve">daily </w:t>
            </w:r>
            <w:proofErr w:type="spellStart"/>
            <w:r w:rsidR="007E41E1" w:rsidRPr="006F1CEE">
              <w:t>mgmt</w:t>
            </w:r>
            <w:proofErr w:type="spellEnd"/>
            <w:r w:rsidR="007E41E1" w:rsidRPr="006F1CEE">
              <w:t xml:space="preserve"> gave rise to “de facto control”</w:t>
            </w:r>
          </w:p>
          <w:p w14:paraId="4CC436DB" w14:textId="4611861A" w:rsidR="00021BDD" w:rsidRPr="006F1CEE" w:rsidRDefault="004E0B30" w:rsidP="009D6C4A">
            <w:pPr>
              <w:pStyle w:val="ListParagraph"/>
              <w:numPr>
                <w:ilvl w:val="0"/>
                <w:numId w:val="10"/>
              </w:numPr>
            </w:pPr>
            <w:r w:rsidRPr="006F1CEE">
              <w:t xml:space="preserve">Warren was so indebted to </w:t>
            </w:r>
            <w:proofErr w:type="gramStart"/>
            <w:r w:rsidRPr="006F1CEE">
              <w:t>Cargill,</w:t>
            </w:r>
            <w:proofErr w:type="gramEnd"/>
            <w:r w:rsidRPr="006F1CEE">
              <w:t xml:space="preserve"> all of its profits were Cargill’s</w:t>
            </w:r>
            <w:r w:rsidR="00021BDD" w:rsidRPr="006F1CEE">
              <w:t xml:space="preserve"> (residual claimant)</w:t>
            </w:r>
          </w:p>
        </w:tc>
      </w:tr>
    </w:tbl>
    <w:p w14:paraId="175D6CAC" w14:textId="086F19D3" w:rsidR="00D63073" w:rsidRPr="006F1CEE" w:rsidRDefault="00D63073" w:rsidP="00D60BB8"/>
    <w:tbl>
      <w:tblPr>
        <w:tblStyle w:val="TableGrid"/>
        <w:tblW w:w="0" w:type="auto"/>
        <w:tblLook w:val="04A0" w:firstRow="1" w:lastRow="0" w:firstColumn="1" w:lastColumn="0" w:noHBand="0" w:noVBand="1"/>
      </w:tblPr>
      <w:tblGrid>
        <w:gridCol w:w="9350"/>
      </w:tblGrid>
      <w:tr w:rsidR="0047156F" w:rsidRPr="006F1CEE" w14:paraId="66C4F9E1" w14:textId="77777777" w:rsidTr="00B93C00">
        <w:tc>
          <w:tcPr>
            <w:tcW w:w="9350" w:type="dxa"/>
          </w:tcPr>
          <w:p w14:paraId="04FED7C9" w14:textId="3BD52BF8" w:rsidR="0047156F" w:rsidRPr="006F1CEE" w:rsidRDefault="00AF7050" w:rsidP="00B93C00">
            <w:pPr>
              <w:ind w:left="720" w:hanging="720"/>
              <w:rPr>
                <w:rFonts w:ascii="Times New Roman" w:hAnsi="Times New Roman"/>
              </w:rPr>
            </w:pPr>
            <w:r w:rsidRPr="006F1CEE">
              <w:rPr>
                <w:rFonts w:ascii="Times New Roman" w:hAnsi="Times New Roman"/>
                <w:i/>
                <w:iCs/>
                <w:u w:val="single"/>
              </w:rPr>
              <w:t>Mill Street</w:t>
            </w:r>
            <w:r w:rsidR="0070043A" w:rsidRPr="006F1CEE">
              <w:rPr>
                <w:rFonts w:ascii="Times New Roman" w:hAnsi="Times New Roman"/>
                <w:i/>
                <w:iCs/>
                <w:u w:val="single"/>
              </w:rPr>
              <w:t xml:space="preserve"> Church</w:t>
            </w:r>
            <w:r w:rsidR="00CB6A00" w:rsidRPr="006F1CEE">
              <w:rPr>
                <w:rFonts w:ascii="Times New Roman" w:hAnsi="Times New Roman"/>
                <w:i/>
                <w:iCs/>
              </w:rPr>
              <w:t xml:space="preserve"> of Christ v. Hogan</w:t>
            </w:r>
            <w:r w:rsidR="0047156F" w:rsidRPr="006F1CEE">
              <w:rPr>
                <w:rFonts w:ascii="Times New Roman" w:hAnsi="Times New Roman"/>
                <w:i/>
                <w:iCs/>
              </w:rPr>
              <w:t xml:space="preserve"> </w:t>
            </w:r>
            <w:r w:rsidR="0047156F" w:rsidRPr="006F1CEE">
              <w:rPr>
                <w:rFonts w:ascii="Times New Roman" w:hAnsi="Times New Roman"/>
              </w:rPr>
              <w:t>(</w:t>
            </w:r>
            <w:r w:rsidR="00CB6A00" w:rsidRPr="006F1CEE">
              <w:rPr>
                <w:rFonts w:ascii="Times New Roman" w:hAnsi="Times New Roman"/>
              </w:rPr>
              <w:t>Ky. 1990</w:t>
            </w:r>
            <w:r w:rsidR="0047156F" w:rsidRPr="006F1CEE">
              <w:rPr>
                <w:rFonts w:ascii="Times New Roman" w:hAnsi="Times New Roman"/>
              </w:rPr>
              <w:t>)—</w:t>
            </w:r>
            <w:r w:rsidR="00CB6A00" w:rsidRPr="006F1CEE">
              <w:rPr>
                <w:rFonts w:ascii="Times New Roman" w:hAnsi="Times New Roman"/>
              </w:rPr>
              <w:t xml:space="preserve">Church hired B. Hogan to </w:t>
            </w:r>
            <w:r w:rsidR="00410F2D" w:rsidRPr="006F1CEE">
              <w:rPr>
                <w:rFonts w:ascii="Times New Roman" w:hAnsi="Times New Roman"/>
              </w:rPr>
              <w:t xml:space="preserve">paint church; B. </w:t>
            </w:r>
            <w:r w:rsidR="0089315E" w:rsidRPr="006F1CEE">
              <w:rPr>
                <w:rFonts w:ascii="Times New Roman" w:hAnsi="Times New Roman"/>
              </w:rPr>
              <w:t xml:space="preserve">hired S. Hogan, who injured himself. S. </w:t>
            </w:r>
            <w:r w:rsidR="00E779F7" w:rsidRPr="006F1CEE">
              <w:rPr>
                <w:rFonts w:ascii="Times New Roman" w:hAnsi="Times New Roman"/>
              </w:rPr>
              <w:t xml:space="preserve">sough workers’ comp. bens. from church, but church argued he was B.’s </w:t>
            </w:r>
            <w:proofErr w:type="spellStart"/>
            <w:r w:rsidR="00E779F7" w:rsidRPr="006F1CEE">
              <w:rPr>
                <w:rFonts w:ascii="Times New Roman" w:hAnsi="Times New Roman"/>
              </w:rPr>
              <w:t>ee</w:t>
            </w:r>
            <w:proofErr w:type="spellEnd"/>
            <w:r w:rsidR="00E779F7" w:rsidRPr="006F1CEE">
              <w:rPr>
                <w:rFonts w:ascii="Times New Roman" w:hAnsi="Times New Roman"/>
              </w:rPr>
              <w:t xml:space="preserve">, not theirs. Ct. found S. was church’s </w:t>
            </w:r>
            <w:proofErr w:type="spellStart"/>
            <w:r w:rsidR="00E779F7" w:rsidRPr="006F1CEE">
              <w:rPr>
                <w:rFonts w:ascii="Times New Roman" w:hAnsi="Times New Roman"/>
              </w:rPr>
              <w:t>ee</w:t>
            </w:r>
            <w:proofErr w:type="spellEnd"/>
            <w:r w:rsidR="00E779F7" w:rsidRPr="006F1CEE">
              <w:rPr>
                <w:rFonts w:ascii="Times New Roman" w:hAnsi="Times New Roman"/>
              </w:rPr>
              <w:t>.</w:t>
            </w:r>
          </w:p>
          <w:p w14:paraId="04C0EE19" w14:textId="77777777" w:rsidR="0047156F" w:rsidRPr="006F1CEE" w:rsidRDefault="00C847D3" w:rsidP="00AF7050">
            <w:pPr>
              <w:pStyle w:val="ListParagraph"/>
              <w:numPr>
                <w:ilvl w:val="0"/>
                <w:numId w:val="10"/>
              </w:numPr>
            </w:pPr>
            <w:r w:rsidRPr="006F1CEE">
              <w:t>S. had historically employed his brother as agent in church jobs.</w:t>
            </w:r>
          </w:p>
          <w:p w14:paraId="390FFB0E" w14:textId="77777777" w:rsidR="00C847D3" w:rsidRPr="006F1CEE" w:rsidRDefault="006A7B50" w:rsidP="00AF7050">
            <w:pPr>
              <w:pStyle w:val="ListParagraph"/>
              <w:numPr>
                <w:ilvl w:val="0"/>
                <w:numId w:val="10"/>
              </w:numPr>
            </w:pPr>
            <w:r w:rsidRPr="006F1CEE">
              <w:t xml:space="preserve">Church never communicated B. did not have this authority, and implied that he did w/statements about another potential </w:t>
            </w:r>
            <w:proofErr w:type="spellStart"/>
            <w:r w:rsidRPr="006F1CEE">
              <w:t>ee</w:t>
            </w:r>
            <w:proofErr w:type="spellEnd"/>
            <w:r w:rsidRPr="006F1CEE">
              <w:t>.</w:t>
            </w:r>
          </w:p>
          <w:p w14:paraId="2DF33856" w14:textId="6BCDB126" w:rsidR="006A7B50" w:rsidRPr="006F1CEE" w:rsidRDefault="00217A4C" w:rsidP="00AF7050">
            <w:pPr>
              <w:pStyle w:val="ListParagraph"/>
              <w:numPr>
                <w:ilvl w:val="0"/>
                <w:numId w:val="10"/>
              </w:numPr>
            </w:pPr>
            <w:r w:rsidRPr="006F1CEE">
              <w:t xml:space="preserve">B. had genuine </w:t>
            </w:r>
            <w:r w:rsidR="00B02114" w:rsidRPr="006F1CEE">
              <w:t>belief that he had this authority.</w:t>
            </w:r>
          </w:p>
        </w:tc>
      </w:tr>
    </w:tbl>
    <w:p w14:paraId="55958FB4" w14:textId="06A4949A" w:rsidR="0047156F" w:rsidRPr="006F1CEE" w:rsidRDefault="0047156F" w:rsidP="00D60BB8"/>
    <w:tbl>
      <w:tblPr>
        <w:tblStyle w:val="TableGrid"/>
        <w:tblW w:w="0" w:type="auto"/>
        <w:tblLook w:val="04A0" w:firstRow="1" w:lastRow="0" w:firstColumn="1" w:lastColumn="0" w:noHBand="0" w:noVBand="1"/>
      </w:tblPr>
      <w:tblGrid>
        <w:gridCol w:w="9350"/>
      </w:tblGrid>
      <w:tr w:rsidR="00BA39D7" w:rsidRPr="006F1CEE" w14:paraId="6315B03A" w14:textId="77777777" w:rsidTr="00B93C00">
        <w:tc>
          <w:tcPr>
            <w:tcW w:w="9350" w:type="dxa"/>
          </w:tcPr>
          <w:p w14:paraId="26D20BA6" w14:textId="05FAD09A" w:rsidR="00BA39D7" w:rsidRPr="009C5386" w:rsidRDefault="00BA39D7" w:rsidP="009C5386">
            <w:pPr>
              <w:ind w:left="720" w:hanging="720"/>
              <w:rPr>
                <w:rFonts w:ascii="Times New Roman" w:hAnsi="Times New Roman"/>
              </w:rPr>
            </w:pPr>
            <w:r w:rsidRPr="006F1CEE">
              <w:rPr>
                <w:rFonts w:ascii="Times New Roman" w:hAnsi="Times New Roman"/>
                <w:i/>
                <w:iCs/>
                <w:u w:val="single"/>
              </w:rPr>
              <w:t>Lind</w:t>
            </w:r>
            <w:r w:rsidR="0010541E" w:rsidRPr="006F1CEE">
              <w:rPr>
                <w:rFonts w:ascii="Times New Roman" w:hAnsi="Times New Roman"/>
                <w:i/>
                <w:iCs/>
              </w:rPr>
              <w:t xml:space="preserve"> v. Schenley Indus.</w:t>
            </w:r>
            <w:r w:rsidRPr="006F1CEE">
              <w:rPr>
                <w:rFonts w:ascii="Times New Roman" w:hAnsi="Times New Roman"/>
                <w:i/>
                <w:iCs/>
              </w:rPr>
              <w:t xml:space="preserve"> </w:t>
            </w:r>
            <w:r w:rsidRPr="006F1CEE">
              <w:rPr>
                <w:rFonts w:ascii="Times New Roman" w:hAnsi="Times New Roman"/>
              </w:rPr>
              <w:t>(</w:t>
            </w:r>
            <w:r w:rsidR="0010541E" w:rsidRPr="006F1CEE">
              <w:rPr>
                <w:rFonts w:ascii="Times New Roman" w:hAnsi="Times New Roman"/>
              </w:rPr>
              <w:t>3d Cir. 1960</w:t>
            </w:r>
            <w:r w:rsidRPr="006F1CEE">
              <w:rPr>
                <w:rFonts w:ascii="Times New Roman" w:hAnsi="Times New Roman"/>
              </w:rPr>
              <w:t>)—</w:t>
            </w:r>
            <w:r w:rsidR="00EB0A8F" w:rsidRPr="006F1CEE">
              <w:rPr>
                <w:rFonts w:ascii="Times New Roman" w:hAnsi="Times New Roman"/>
              </w:rPr>
              <w:t xml:space="preserve">VP of </w:t>
            </w:r>
            <w:r w:rsidR="0010541E" w:rsidRPr="006F1CEE">
              <w:rPr>
                <w:rFonts w:ascii="Times New Roman" w:hAnsi="Times New Roman"/>
              </w:rPr>
              <w:t>S</w:t>
            </w:r>
            <w:r w:rsidR="00EB0A8F" w:rsidRPr="006F1CEE">
              <w:rPr>
                <w:rFonts w:ascii="Times New Roman" w:hAnsi="Times New Roman"/>
              </w:rPr>
              <w:t>ales offered Lind a raise</w:t>
            </w:r>
            <w:r w:rsidR="0010541E" w:rsidRPr="006F1CEE">
              <w:rPr>
                <w:rFonts w:ascii="Times New Roman" w:hAnsi="Times New Roman"/>
              </w:rPr>
              <w:t xml:space="preserve"> but did not have </w:t>
            </w:r>
            <w:r w:rsidR="007C2614" w:rsidRPr="006F1CEE">
              <w:rPr>
                <w:rFonts w:ascii="Times New Roman" w:hAnsi="Times New Roman"/>
              </w:rPr>
              <w:t xml:space="preserve">actual </w:t>
            </w:r>
            <w:r w:rsidR="0010541E" w:rsidRPr="006F1CEE">
              <w:rPr>
                <w:rFonts w:ascii="Times New Roman" w:hAnsi="Times New Roman"/>
              </w:rPr>
              <w:t>authority to do so.</w:t>
            </w:r>
            <w:r w:rsidR="007C2614" w:rsidRPr="006F1CEE">
              <w:rPr>
                <w:rFonts w:ascii="Times New Roman" w:hAnsi="Times New Roman"/>
              </w:rPr>
              <w:t xml:space="preserve"> VP did have apparent authority b/c Lind reasonably </w:t>
            </w:r>
            <w:r w:rsidR="006E64EC" w:rsidRPr="006F1CEE">
              <w:rPr>
                <w:rFonts w:ascii="Times New Roman" w:hAnsi="Times New Roman"/>
              </w:rPr>
              <w:t>believed based on VP’s title and certain co. representations that VP had authority</w:t>
            </w:r>
            <w:r w:rsidR="00311245" w:rsidRPr="006F1CEE">
              <w:rPr>
                <w:rFonts w:ascii="Times New Roman" w:hAnsi="Times New Roman"/>
              </w:rPr>
              <w:t xml:space="preserve"> to set salaries.</w:t>
            </w:r>
          </w:p>
        </w:tc>
      </w:tr>
    </w:tbl>
    <w:p w14:paraId="72E583ED" w14:textId="52168181" w:rsidR="00BA39D7" w:rsidRPr="006F1CEE" w:rsidRDefault="00BA39D7" w:rsidP="00D60BB8"/>
    <w:tbl>
      <w:tblPr>
        <w:tblStyle w:val="TableGrid"/>
        <w:tblW w:w="0" w:type="auto"/>
        <w:tblLook w:val="04A0" w:firstRow="1" w:lastRow="0" w:firstColumn="1" w:lastColumn="0" w:noHBand="0" w:noVBand="1"/>
      </w:tblPr>
      <w:tblGrid>
        <w:gridCol w:w="9350"/>
      </w:tblGrid>
      <w:tr w:rsidR="00BA39D7" w:rsidRPr="006F1CEE" w14:paraId="6B010113" w14:textId="77777777" w:rsidTr="00B93C00">
        <w:tc>
          <w:tcPr>
            <w:tcW w:w="9350" w:type="dxa"/>
          </w:tcPr>
          <w:p w14:paraId="51CE70AC" w14:textId="77777777" w:rsidR="00BA39D7" w:rsidRPr="006F1CEE" w:rsidRDefault="00BA39D7" w:rsidP="0095371B">
            <w:pPr>
              <w:ind w:left="720" w:hanging="720"/>
              <w:rPr>
                <w:rFonts w:ascii="Times New Roman" w:hAnsi="Times New Roman"/>
              </w:rPr>
            </w:pPr>
            <w:proofErr w:type="spellStart"/>
            <w:r w:rsidRPr="006F1CEE">
              <w:rPr>
                <w:rFonts w:ascii="Times New Roman" w:hAnsi="Times New Roman"/>
                <w:i/>
                <w:iCs/>
                <w:u w:val="single"/>
              </w:rPr>
              <w:t>Botticello</w:t>
            </w:r>
            <w:proofErr w:type="spellEnd"/>
            <w:r w:rsidR="00692218" w:rsidRPr="006F1CEE">
              <w:rPr>
                <w:rFonts w:ascii="Times New Roman" w:hAnsi="Times New Roman"/>
                <w:i/>
                <w:iCs/>
              </w:rPr>
              <w:t xml:space="preserve"> v. </w:t>
            </w:r>
            <w:proofErr w:type="spellStart"/>
            <w:r w:rsidR="00692218" w:rsidRPr="006F1CEE">
              <w:rPr>
                <w:rFonts w:ascii="Times New Roman" w:hAnsi="Times New Roman"/>
                <w:i/>
                <w:iCs/>
              </w:rPr>
              <w:t>Stefanovicz</w:t>
            </w:r>
            <w:proofErr w:type="spellEnd"/>
            <w:r w:rsidRPr="006F1CEE">
              <w:rPr>
                <w:rFonts w:ascii="Times New Roman" w:hAnsi="Times New Roman"/>
                <w:i/>
                <w:iCs/>
              </w:rPr>
              <w:t xml:space="preserve"> </w:t>
            </w:r>
            <w:r w:rsidRPr="006F1CEE">
              <w:rPr>
                <w:rFonts w:ascii="Times New Roman" w:hAnsi="Times New Roman"/>
              </w:rPr>
              <w:t>(</w:t>
            </w:r>
            <w:r w:rsidR="00692218" w:rsidRPr="006F1CEE">
              <w:rPr>
                <w:rFonts w:ascii="Times New Roman" w:hAnsi="Times New Roman"/>
              </w:rPr>
              <w:t>Conn. 1979</w:t>
            </w:r>
            <w:r w:rsidRPr="006F1CEE">
              <w:rPr>
                <w:rFonts w:ascii="Times New Roman" w:hAnsi="Times New Roman"/>
              </w:rPr>
              <w:t>)—</w:t>
            </w:r>
            <w:r w:rsidR="007C23E1" w:rsidRPr="006F1CEE">
              <w:rPr>
                <w:rFonts w:ascii="Times New Roman" w:hAnsi="Times New Roman"/>
              </w:rPr>
              <w:t xml:space="preserve">Husband made rent-to-own K w/tenant after his wife refused to agree to sale. Wife knew about rental but not rent-to-own aspect. Years later </w:t>
            </w:r>
            <w:r w:rsidR="00BB78CD" w:rsidRPr="006F1CEE">
              <w:rPr>
                <w:rFonts w:ascii="Times New Roman" w:hAnsi="Times New Roman"/>
              </w:rPr>
              <w:t>tenant sought to invoke right to buy. Wife sought to invalidate K</w:t>
            </w:r>
            <w:r w:rsidR="0095371B" w:rsidRPr="006F1CEE">
              <w:rPr>
                <w:rFonts w:ascii="Times New Roman" w:hAnsi="Times New Roman"/>
              </w:rPr>
              <w:t xml:space="preserve">. No apparent authority b/c wife’s silence did not manifest </w:t>
            </w:r>
            <w:r w:rsidR="00527E8F" w:rsidRPr="006F1CEE">
              <w:rPr>
                <w:rFonts w:ascii="Times New Roman" w:hAnsi="Times New Roman"/>
              </w:rPr>
              <w:t>consent for husband to act on her behalf.</w:t>
            </w:r>
          </w:p>
          <w:p w14:paraId="0FAFEC18" w14:textId="4D539878" w:rsidR="00527E8F" w:rsidRPr="006F1CEE" w:rsidRDefault="00527E8F" w:rsidP="00527E8F">
            <w:pPr>
              <w:pStyle w:val="ListParagraph"/>
              <w:numPr>
                <w:ilvl w:val="0"/>
                <w:numId w:val="10"/>
              </w:numPr>
            </w:pPr>
            <w:r w:rsidRPr="006F1CEE">
              <w:t xml:space="preserve">Ct., however, </w:t>
            </w:r>
            <w:r w:rsidR="0046360B" w:rsidRPr="006F1CEE">
              <w:t xml:space="preserve">required husband </w:t>
            </w:r>
            <w:r w:rsidR="000C3238" w:rsidRPr="006F1CEE">
              <w:t>pay damages or specific perf., essentially compelling wife to agree to K.</w:t>
            </w:r>
          </w:p>
        </w:tc>
      </w:tr>
    </w:tbl>
    <w:p w14:paraId="447302F0" w14:textId="77777777" w:rsidR="00BA39D7" w:rsidRPr="006F1CEE" w:rsidRDefault="00BA39D7" w:rsidP="00D60BB8"/>
    <w:p w14:paraId="1FC11E06" w14:textId="77777777" w:rsidR="0070043A" w:rsidRPr="006F1CEE" w:rsidRDefault="0070043A" w:rsidP="0070043A">
      <w:r w:rsidRPr="006F1CEE">
        <w:rPr>
          <w:b/>
          <w:bCs/>
        </w:rPr>
        <w:t>Liability in Contract</w:t>
      </w:r>
    </w:p>
    <w:p w14:paraId="4EA98008" w14:textId="2E29570F" w:rsidR="0070043A" w:rsidRPr="006F1CEE" w:rsidRDefault="0085786E" w:rsidP="0070043A">
      <w:r w:rsidRPr="006F1CEE">
        <w:t>A’s Liability to 3rd Party</w:t>
      </w:r>
      <w:r w:rsidR="000475AD" w:rsidRPr="006F1CEE">
        <w:t xml:space="preserve"> (Rest. 3rd </w:t>
      </w:r>
      <w:r w:rsidR="00886078" w:rsidRPr="006F1CEE">
        <w:t>§6.01</w:t>
      </w:r>
      <w:r w:rsidR="00376B1D" w:rsidRPr="006F1CEE">
        <w:t>–.03)</w:t>
      </w:r>
    </w:p>
    <w:p w14:paraId="51FC5A57" w14:textId="0543358E" w:rsidR="0085786E" w:rsidRPr="006F1CEE" w:rsidRDefault="00C344A3" w:rsidP="0085786E">
      <w:pPr>
        <w:pStyle w:val="ListParagraph"/>
        <w:numPr>
          <w:ilvl w:val="0"/>
          <w:numId w:val="10"/>
        </w:numPr>
      </w:pPr>
      <w:r w:rsidRPr="006F1CEE">
        <w:rPr>
          <w:b/>
          <w:bCs/>
        </w:rPr>
        <w:t>Disclosed P</w:t>
      </w:r>
      <w:r w:rsidRPr="006F1CEE">
        <w:t>—</w:t>
      </w:r>
      <w:r w:rsidR="002E66E0" w:rsidRPr="006F1CEE">
        <w:t>P is</w:t>
      </w:r>
      <w:r w:rsidR="005E4EC9" w:rsidRPr="006F1CEE">
        <w:t xml:space="preserve"> liable </w:t>
      </w:r>
      <w:r w:rsidR="000F34B7" w:rsidRPr="006F1CEE">
        <w:t>on K</w:t>
      </w:r>
    </w:p>
    <w:p w14:paraId="2E9FA69D" w14:textId="6A7BC67E" w:rsidR="000F34B7" w:rsidRPr="006F1CEE" w:rsidRDefault="00E41AE2" w:rsidP="0085786E">
      <w:pPr>
        <w:pStyle w:val="ListParagraph"/>
        <w:numPr>
          <w:ilvl w:val="0"/>
          <w:numId w:val="10"/>
        </w:numPr>
      </w:pPr>
      <w:r w:rsidRPr="006F1CEE">
        <w:rPr>
          <w:b/>
          <w:bCs/>
        </w:rPr>
        <w:t>Undisclosed P</w:t>
      </w:r>
      <w:r w:rsidR="004F14C1" w:rsidRPr="006F1CEE">
        <w:rPr>
          <w:b/>
          <w:bCs/>
        </w:rPr>
        <w:t xml:space="preserve"> (A purporting to act on own behalf)</w:t>
      </w:r>
      <w:r w:rsidRPr="006F1CEE">
        <w:t>—</w:t>
      </w:r>
      <w:r w:rsidR="005E4EC9" w:rsidRPr="006F1CEE">
        <w:t>A is liable on K</w:t>
      </w:r>
    </w:p>
    <w:p w14:paraId="33F99DEA" w14:textId="4A981260" w:rsidR="00DB2505" w:rsidRPr="006F1CEE" w:rsidRDefault="00DB2505" w:rsidP="0085786E">
      <w:pPr>
        <w:pStyle w:val="ListParagraph"/>
        <w:numPr>
          <w:ilvl w:val="0"/>
          <w:numId w:val="10"/>
        </w:numPr>
      </w:pPr>
      <w:r w:rsidRPr="006F1CEE">
        <w:rPr>
          <w:b/>
          <w:bCs/>
        </w:rPr>
        <w:t>Partially disclosed P</w:t>
      </w:r>
      <w:r w:rsidR="00A44A9A" w:rsidRPr="006F1CEE">
        <w:rPr>
          <w:b/>
          <w:bCs/>
        </w:rPr>
        <w:t xml:space="preserve"> (</w:t>
      </w:r>
      <w:r w:rsidR="004F14C1" w:rsidRPr="006F1CEE">
        <w:rPr>
          <w:b/>
          <w:bCs/>
        </w:rPr>
        <w:t>A acting on another’s behalf but not declaring whom</w:t>
      </w:r>
      <w:r w:rsidR="00A44A9A" w:rsidRPr="006F1CEE">
        <w:rPr>
          <w:b/>
          <w:bCs/>
        </w:rPr>
        <w:t>)</w:t>
      </w:r>
      <w:r w:rsidRPr="006F1CEE">
        <w:t>—</w:t>
      </w:r>
      <w:r w:rsidR="002E66E0" w:rsidRPr="006F1CEE">
        <w:t>Both P and A are liable on K</w:t>
      </w:r>
      <w:r w:rsidR="00DB48C1" w:rsidRPr="006F1CEE">
        <w:t xml:space="preserve"> (</w:t>
      </w:r>
      <w:r w:rsidR="00DB48C1" w:rsidRPr="006F1CEE">
        <w:rPr>
          <w:i/>
          <w:iCs/>
        </w:rPr>
        <w:t>Atlantic Salmon</w:t>
      </w:r>
      <w:r w:rsidR="00DB48C1" w:rsidRPr="006F1CEE">
        <w:t>)</w:t>
      </w:r>
    </w:p>
    <w:tbl>
      <w:tblPr>
        <w:tblStyle w:val="TableGrid"/>
        <w:tblW w:w="0" w:type="auto"/>
        <w:tblLook w:val="04A0" w:firstRow="1" w:lastRow="0" w:firstColumn="1" w:lastColumn="0" w:noHBand="0" w:noVBand="1"/>
      </w:tblPr>
      <w:tblGrid>
        <w:gridCol w:w="9350"/>
      </w:tblGrid>
      <w:tr w:rsidR="0070043A" w:rsidRPr="006F1CEE" w14:paraId="0035D213" w14:textId="77777777" w:rsidTr="00B93C00">
        <w:tc>
          <w:tcPr>
            <w:tcW w:w="9350" w:type="dxa"/>
          </w:tcPr>
          <w:p w14:paraId="57A1810E" w14:textId="18BDC6BE" w:rsidR="0070043A" w:rsidRPr="006F1CEE" w:rsidRDefault="0070043A" w:rsidP="00B93C00">
            <w:pPr>
              <w:ind w:left="720" w:hanging="720"/>
              <w:rPr>
                <w:rFonts w:ascii="Times New Roman" w:hAnsi="Times New Roman"/>
              </w:rPr>
            </w:pPr>
            <w:r w:rsidRPr="006F1CEE">
              <w:rPr>
                <w:rFonts w:ascii="Times New Roman" w:hAnsi="Times New Roman"/>
                <w:i/>
                <w:iCs/>
                <w:u w:val="single"/>
              </w:rPr>
              <w:t>Atlantic Salmon</w:t>
            </w:r>
            <w:r w:rsidRPr="006F1CEE">
              <w:rPr>
                <w:rFonts w:ascii="Times New Roman" w:hAnsi="Times New Roman"/>
                <w:i/>
                <w:iCs/>
              </w:rPr>
              <w:t xml:space="preserve"> </w:t>
            </w:r>
            <w:r w:rsidR="006358B8" w:rsidRPr="006F1CEE">
              <w:rPr>
                <w:rFonts w:ascii="Times New Roman" w:hAnsi="Times New Roman"/>
                <w:i/>
                <w:iCs/>
              </w:rPr>
              <w:t xml:space="preserve">A/S v. Curran </w:t>
            </w:r>
            <w:r w:rsidRPr="006F1CEE">
              <w:rPr>
                <w:rFonts w:ascii="Times New Roman" w:hAnsi="Times New Roman"/>
              </w:rPr>
              <w:t>(</w:t>
            </w:r>
            <w:r w:rsidR="006358B8" w:rsidRPr="006F1CEE">
              <w:rPr>
                <w:rFonts w:ascii="Times New Roman" w:hAnsi="Times New Roman"/>
              </w:rPr>
              <w:t>Mass. 1992</w:t>
            </w:r>
            <w:r w:rsidRPr="006F1CEE">
              <w:rPr>
                <w:rFonts w:ascii="Times New Roman" w:hAnsi="Times New Roman"/>
              </w:rPr>
              <w:t>)—</w:t>
            </w:r>
            <w:r w:rsidR="006A6D07" w:rsidRPr="006F1CEE">
              <w:rPr>
                <w:rFonts w:ascii="Times New Roman" w:hAnsi="Times New Roman"/>
              </w:rPr>
              <w:t xml:space="preserve">Bostonian made a contract w/Norwegian </w:t>
            </w:r>
            <w:r w:rsidR="006358B8" w:rsidRPr="006F1CEE">
              <w:rPr>
                <w:rFonts w:ascii="Times New Roman" w:hAnsi="Times New Roman"/>
              </w:rPr>
              <w:t xml:space="preserve">salmon company on behalf of </w:t>
            </w:r>
            <w:r w:rsidR="005924A2" w:rsidRPr="006F1CEE">
              <w:rPr>
                <w:rFonts w:ascii="Times New Roman" w:hAnsi="Times New Roman"/>
              </w:rPr>
              <w:t>“Boston Seafood,” a co. that was not registered at the time.</w:t>
            </w:r>
            <w:r w:rsidR="004E3124" w:rsidRPr="006F1CEE">
              <w:rPr>
                <w:rFonts w:ascii="Times New Roman" w:hAnsi="Times New Roman"/>
              </w:rPr>
              <w:t xml:space="preserve"> Created Boston Seafood from </w:t>
            </w:r>
            <w:r w:rsidR="007677BC" w:rsidRPr="006F1CEE">
              <w:rPr>
                <w:rFonts w:ascii="Times New Roman" w:hAnsi="Times New Roman"/>
              </w:rPr>
              <w:t>Marketing Designs after, and failed to pay K.</w:t>
            </w:r>
          </w:p>
          <w:p w14:paraId="353653B3" w14:textId="74F1E4D1" w:rsidR="0070043A" w:rsidRPr="006F1CEE" w:rsidRDefault="004E3124" w:rsidP="00B93C00">
            <w:pPr>
              <w:pStyle w:val="ListParagraph"/>
              <w:numPr>
                <w:ilvl w:val="0"/>
                <w:numId w:val="10"/>
              </w:numPr>
            </w:pPr>
            <w:r w:rsidRPr="006F1CEE">
              <w:t>Curran is liable for K w/Atlantic Salmon</w:t>
            </w:r>
            <w:r w:rsidR="007677BC" w:rsidRPr="006F1CEE">
              <w:t>.</w:t>
            </w:r>
          </w:p>
        </w:tc>
      </w:tr>
    </w:tbl>
    <w:p w14:paraId="1006FB8B" w14:textId="77777777" w:rsidR="004D6242" w:rsidRPr="006F1CEE" w:rsidRDefault="004D6242">
      <w:pPr>
        <w:rPr>
          <w:bCs/>
        </w:rPr>
      </w:pPr>
    </w:p>
    <w:p w14:paraId="77A96427" w14:textId="2F5BBC1F" w:rsidR="008E6E44" w:rsidRPr="006F1CEE" w:rsidRDefault="004D6242">
      <w:pPr>
        <w:rPr>
          <w:bCs/>
        </w:rPr>
      </w:pPr>
      <w:r w:rsidRPr="006F1CEE">
        <w:rPr>
          <w:b/>
        </w:rPr>
        <w:t>Agent’s Fiduciary Duties</w:t>
      </w:r>
    </w:p>
    <w:p w14:paraId="6D4CB093" w14:textId="7F7AC3AB" w:rsidR="00751AFA" w:rsidRPr="006F1CEE" w:rsidRDefault="00751AFA" w:rsidP="00751AFA">
      <w:pPr>
        <w:pStyle w:val="ListParagraph"/>
        <w:numPr>
          <w:ilvl w:val="0"/>
          <w:numId w:val="10"/>
        </w:numPr>
        <w:rPr>
          <w:bCs/>
        </w:rPr>
      </w:pPr>
      <w:r w:rsidRPr="006F1CEE">
        <w:rPr>
          <w:bCs/>
        </w:rPr>
        <w:lastRenderedPageBreak/>
        <w:t>Duty of Care</w:t>
      </w:r>
      <w:r w:rsidR="00C65E30" w:rsidRPr="006F1CEE">
        <w:rPr>
          <w:bCs/>
        </w:rPr>
        <w:t>—A must act w/care, competence, and diligence</w:t>
      </w:r>
      <w:r w:rsidR="00F35008" w:rsidRPr="006F1CEE">
        <w:rPr>
          <w:bCs/>
        </w:rPr>
        <w:t xml:space="preserve"> normally exercised by A’s w/similar skills</w:t>
      </w:r>
      <w:r w:rsidR="00B3697D" w:rsidRPr="006F1CEE">
        <w:rPr>
          <w:bCs/>
        </w:rPr>
        <w:t xml:space="preserve"> and knowledge.</w:t>
      </w:r>
    </w:p>
    <w:p w14:paraId="356C8F28" w14:textId="17DB28E9" w:rsidR="001A6C5E" w:rsidRPr="006F1CEE" w:rsidRDefault="00751AFA" w:rsidP="00EF06F5">
      <w:pPr>
        <w:pStyle w:val="ListParagraph"/>
        <w:numPr>
          <w:ilvl w:val="0"/>
          <w:numId w:val="10"/>
        </w:numPr>
        <w:rPr>
          <w:bCs/>
        </w:rPr>
      </w:pPr>
      <w:r w:rsidRPr="006F1CEE">
        <w:rPr>
          <w:bCs/>
        </w:rPr>
        <w:t>Duty of Loyalty</w:t>
      </w:r>
      <w:r w:rsidR="00F82B26" w:rsidRPr="006F1CEE">
        <w:rPr>
          <w:bCs/>
        </w:rPr>
        <w:t>—A must act exclusively for P’s benefit</w:t>
      </w:r>
      <w:r w:rsidR="00525F0A" w:rsidRPr="006F1CEE">
        <w:rPr>
          <w:bCs/>
        </w:rPr>
        <w:t xml:space="preserve"> in all matters connected w/agency (unless waived)</w:t>
      </w:r>
      <w:r w:rsidR="00BC3CB2" w:rsidRPr="006F1CEE">
        <w:rPr>
          <w:bCs/>
        </w:rPr>
        <w:t xml:space="preserve"> </w:t>
      </w:r>
      <w:r w:rsidR="00EF06F5" w:rsidRPr="006F1CEE">
        <w:rPr>
          <w:bCs/>
        </w:rPr>
        <w:t>(</w:t>
      </w:r>
      <w:r w:rsidR="00EF06F5" w:rsidRPr="006F1CEE">
        <w:rPr>
          <w:bCs/>
          <w:i/>
          <w:iCs/>
        </w:rPr>
        <w:t>Reading</w:t>
      </w:r>
      <w:r w:rsidR="00EF06F5" w:rsidRPr="006F1CEE">
        <w:rPr>
          <w:bCs/>
        </w:rPr>
        <w:t xml:space="preserve">) </w:t>
      </w:r>
      <w:r w:rsidR="00BC3CB2" w:rsidRPr="006F1CEE">
        <w:rPr>
          <w:bCs/>
        </w:rPr>
        <w:t>(</w:t>
      </w:r>
      <w:r w:rsidR="00BC3CB2" w:rsidRPr="006F1CEE">
        <w:rPr>
          <w:bCs/>
          <w:i/>
          <w:iCs/>
        </w:rPr>
        <w:t>Rash</w:t>
      </w:r>
      <w:r w:rsidR="00BC3CB2" w:rsidRPr="006F1CEE">
        <w:rPr>
          <w:bCs/>
        </w:rPr>
        <w:t>)</w:t>
      </w:r>
    </w:p>
    <w:tbl>
      <w:tblPr>
        <w:tblStyle w:val="TableGrid"/>
        <w:tblW w:w="0" w:type="auto"/>
        <w:tblLook w:val="04A0" w:firstRow="1" w:lastRow="0" w:firstColumn="1" w:lastColumn="0" w:noHBand="0" w:noVBand="1"/>
      </w:tblPr>
      <w:tblGrid>
        <w:gridCol w:w="9350"/>
      </w:tblGrid>
      <w:tr w:rsidR="008E6E44" w:rsidRPr="006F1CEE" w14:paraId="4BA4266D" w14:textId="77777777" w:rsidTr="00B93C00">
        <w:tc>
          <w:tcPr>
            <w:tcW w:w="9350" w:type="dxa"/>
          </w:tcPr>
          <w:p w14:paraId="00E323F4" w14:textId="39420332" w:rsidR="008E6E44" w:rsidRPr="006F1CEE" w:rsidRDefault="008E6E44" w:rsidP="00B93C00">
            <w:pPr>
              <w:ind w:left="720" w:hanging="720"/>
              <w:rPr>
                <w:rFonts w:ascii="Times New Roman" w:hAnsi="Times New Roman"/>
              </w:rPr>
            </w:pPr>
            <w:r w:rsidRPr="006F1CEE">
              <w:rPr>
                <w:rFonts w:ascii="Times New Roman" w:hAnsi="Times New Roman"/>
                <w:i/>
                <w:iCs/>
                <w:u w:val="single"/>
              </w:rPr>
              <w:t>Reading</w:t>
            </w:r>
            <w:r w:rsidRPr="006F1CEE">
              <w:rPr>
                <w:rFonts w:ascii="Times New Roman" w:hAnsi="Times New Roman"/>
                <w:i/>
                <w:iCs/>
              </w:rPr>
              <w:t xml:space="preserve"> v. </w:t>
            </w:r>
            <w:proofErr w:type="spellStart"/>
            <w:r w:rsidRPr="006F1CEE">
              <w:rPr>
                <w:rFonts w:ascii="Times New Roman" w:hAnsi="Times New Roman"/>
                <w:i/>
                <w:iCs/>
              </w:rPr>
              <w:t>Regem</w:t>
            </w:r>
            <w:proofErr w:type="spellEnd"/>
            <w:r w:rsidRPr="006F1CEE">
              <w:rPr>
                <w:rFonts w:ascii="Times New Roman" w:hAnsi="Times New Roman"/>
                <w:i/>
                <w:iCs/>
              </w:rPr>
              <w:t xml:space="preserve"> </w:t>
            </w:r>
            <w:r w:rsidRPr="006F1CEE">
              <w:rPr>
                <w:rFonts w:ascii="Times New Roman" w:hAnsi="Times New Roman"/>
              </w:rPr>
              <w:t>(</w:t>
            </w:r>
            <w:r w:rsidR="00CA6589" w:rsidRPr="006F1CEE">
              <w:rPr>
                <w:rFonts w:ascii="Times New Roman" w:hAnsi="Times New Roman"/>
              </w:rPr>
              <w:t>1948</w:t>
            </w:r>
            <w:r w:rsidRPr="006F1CEE">
              <w:rPr>
                <w:rFonts w:ascii="Times New Roman" w:hAnsi="Times New Roman"/>
              </w:rPr>
              <w:t>)—</w:t>
            </w:r>
            <w:r w:rsidR="00F75EBE" w:rsidRPr="006F1CEE">
              <w:rPr>
                <w:rFonts w:ascii="Times New Roman" w:hAnsi="Times New Roman"/>
              </w:rPr>
              <w:t>Reading (Royal Army Med. Corps. troop) used authority</w:t>
            </w:r>
            <w:r w:rsidR="008D20B6" w:rsidRPr="006F1CEE">
              <w:rPr>
                <w:rFonts w:ascii="Times New Roman" w:hAnsi="Times New Roman"/>
              </w:rPr>
              <w:t xml:space="preserve"> for private profit, implying he acted w/Army’s consent. Army sought to recover profits.</w:t>
            </w:r>
          </w:p>
          <w:p w14:paraId="24E6F726" w14:textId="7C31F7EF" w:rsidR="008E6E44" w:rsidRPr="006F1CEE" w:rsidRDefault="00570DFF" w:rsidP="00B93C00">
            <w:pPr>
              <w:pStyle w:val="ListParagraph"/>
              <w:numPr>
                <w:ilvl w:val="0"/>
                <w:numId w:val="10"/>
              </w:numPr>
            </w:pPr>
            <w:r w:rsidRPr="006F1CEE">
              <w:t>Ct. frames Reading’s actions as a violation of his duties of honesty and good faith.</w:t>
            </w:r>
          </w:p>
        </w:tc>
      </w:tr>
    </w:tbl>
    <w:p w14:paraId="76466C2F" w14:textId="77777777" w:rsidR="004724AB" w:rsidRPr="006F1CEE" w:rsidRDefault="004724AB">
      <w:pPr>
        <w:rPr>
          <w:b/>
          <w:sz w:val="28"/>
          <w:szCs w:val="28"/>
        </w:rPr>
      </w:pPr>
    </w:p>
    <w:tbl>
      <w:tblPr>
        <w:tblStyle w:val="TableGrid"/>
        <w:tblW w:w="0" w:type="auto"/>
        <w:tblLook w:val="04A0" w:firstRow="1" w:lastRow="0" w:firstColumn="1" w:lastColumn="0" w:noHBand="0" w:noVBand="1"/>
      </w:tblPr>
      <w:tblGrid>
        <w:gridCol w:w="9350"/>
      </w:tblGrid>
      <w:tr w:rsidR="004724AB" w:rsidRPr="006F1CEE" w14:paraId="2074D929" w14:textId="77777777" w:rsidTr="00B93C00">
        <w:tc>
          <w:tcPr>
            <w:tcW w:w="9350" w:type="dxa"/>
          </w:tcPr>
          <w:p w14:paraId="13B5D765" w14:textId="77777777" w:rsidR="004724AB" w:rsidRPr="006F1CEE" w:rsidRDefault="004724AB" w:rsidP="00986ED4">
            <w:pPr>
              <w:ind w:left="720" w:hanging="720"/>
              <w:rPr>
                <w:rFonts w:ascii="Times New Roman" w:hAnsi="Times New Roman"/>
              </w:rPr>
            </w:pPr>
            <w:r w:rsidRPr="006F1CEE">
              <w:rPr>
                <w:rFonts w:ascii="Times New Roman" w:hAnsi="Times New Roman"/>
                <w:i/>
                <w:iCs/>
              </w:rPr>
              <w:t xml:space="preserve">Rash v. J.V. Intermediate, Ltd. </w:t>
            </w:r>
            <w:r w:rsidRPr="006F1CEE">
              <w:rPr>
                <w:rFonts w:ascii="Times New Roman" w:hAnsi="Times New Roman"/>
              </w:rPr>
              <w:t>(10th Cir. 2007)—</w:t>
            </w:r>
            <w:r w:rsidR="00E036C1" w:rsidRPr="006F1CEE">
              <w:rPr>
                <w:rFonts w:ascii="Times New Roman" w:hAnsi="Times New Roman"/>
              </w:rPr>
              <w:t xml:space="preserve">JVIC hired Rash </w:t>
            </w:r>
            <w:r w:rsidR="00376EC0" w:rsidRPr="006F1CEE">
              <w:rPr>
                <w:rFonts w:ascii="Times New Roman" w:hAnsi="Times New Roman"/>
              </w:rPr>
              <w:t xml:space="preserve">to manage Tulsa division in 1999. </w:t>
            </w:r>
            <w:r w:rsidR="007B0296" w:rsidRPr="006F1CEE">
              <w:rPr>
                <w:rFonts w:ascii="Times New Roman" w:hAnsi="Times New Roman"/>
              </w:rPr>
              <w:t>Beginning in 2001, Rash owned and managed 4 businesses w/out disclosing</w:t>
            </w:r>
            <w:r w:rsidR="00340BD5" w:rsidRPr="006F1CEE">
              <w:rPr>
                <w:rFonts w:ascii="Times New Roman" w:hAnsi="Times New Roman"/>
              </w:rPr>
              <w:t>, including 1 that Rash frequently chose to subcontract JVIC work to</w:t>
            </w:r>
            <w:r w:rsidR="007B0296" w:rsidRPr="006F1CEE">
              <w:rPr>
                <w:rFonts w:ascii="Times New Roman" w:hAnsi="Times New Roman"/>
              </w:rPr>
              <w:t>.</w:t>
            </w:r>
            <w:r w:rsidR="00111424" w:rsidRPr="006F1CEE">
              <w:rPr>
                <w:rFonts w:ascii="Times New Roman" w:hAnsi="Times New Roman"/>
              </w:rPr>
              <w:t xml:space="preserve"> Ct. determined Duty of Loyalty includes a duty to </w:t>
            </w:r>
            <w:proofErr w:type="gramStart"/>
            <w:r w:rsidR="00111424" w:rsidRPr="006F1CEE">
              <w:rPr>
                <w:rFonts w:ascii="Times New Roman" w:hAnsi="Times New Roman"/>
              </w:rPr>
              <w:t>disclose</w:t>
            </w:r>
            <w:r w:rsidR="00986ED4" w:rsidRPr="006F1CEE">
              <w:rPr>
                <w:rFonts w:ascii="Times New Roman" w:hAnsi="Times New Roman"/>
              </w:rPr>
              <w:t>, and</w:t>
            </w:r>
            <w:proofErr w:type="gramEnd"/>
            <w:r w:rsidR="00986ED4" w:rsidRPr="006F1CEE">
              <w:rPr>
                <w:rFonts w:ascii="Times New Roman" w:hAnsi="Times New Roman"/>
              </w:rPr>
              <w:t xml:space="preserve"> failing to do so was a breach of Rash’s fiduciary duty.</w:t>
            </w:r>
          </w:p>
          <w:p w14:paraId="4B0BD846" w14:textId="4FD84CC1" w:rsidR="00026430" w:rsidRPr="006F1CEE" w:rsidRDefault="00026430" w:rsidP="00026430">
            <w:pPr>
              <w:pStyle w:val="ListParagraph"/>
              <w:numPr>
                <w:ilvl w:val="0"/>
                <w:numId w:val="10"/>
              </w:numPr>
            </w:pPr>
            <w:r w:rsidRPr="006F1CEE">
              <w:t xml:space="preserve">Additionally, </w:t>
            </w:r>
            <w:r w:rsidR="00AD2BDF" w:rsidRPr="006F1CEE">
              <w:t xml:space="preserve">his business ended up competing w/JVIC </w:t>
            </w:r>
            <w:r w:rsidR="002447DB" w:rsidRPr="006F1CEE">
              <w:t xml:space="preserve">scaffolding subdivision. </w:t>
            </w:r>
            <w:r w:rsidR="00893064" w:rsidRPr="006F1CEE">
              <w:t>Led to usurpation of business opportunity</w:t>
            </w:r>
          </w:p>
        </w:tc>
      </w:tr>
    </w:tbl>
    <w:p w14:paraId="444BDFA1" w14:textId="77777777" w:rsidR="00893064" w:rsidRPr="006F1CEE" w:rsidRDefault="00893064">
      <w:pPr>
        <w:rPr>
          <w:b/>
          <w:sz w:val="28"/>
          <w:szCs w:val="28"/>
        </w:rPr>
      </w:pPr>
    </w:p>
    <w:tbl>
      <w:tblPr>
        <w:tblStyle w:val="TableGrid"/>
        <w:tblW w:w="0" w:type="auto"/>
        <w:tblLook w:val="04A0" w:firstRow="1" w:lastRow="0" w:firstColumn="1" w:lastColumn="0" w:noHBand="0" w:noVBand="1"/>
      </w:tblPr>
      <w:tblGrid>
        <w:gridCol w:w="9350"/>
      </w:tblGrid>
      <w:tr w:rsidR="00893064" w:rsidRPr="006F1CEE" w14:paraId="67FF943B" w14:textId="77777777" w:rsidTr="00B93C00">
        <w:tc>
          <w:tcPr>
            <w:tcW w:w="9350" w:type="dxa"/>
          </w:tcPr>
          <w:p w14:paraId="6D69D2EE" w14:textId="7E6BE3D8" w:rsidR="00893064" w:rsidRPr="006F1CEE" w:rsidRDefault="00893064" w:rsidP="00B93C00">
            <w:pPr>
              <w:ind w:left="720" w:hanging="720"/>
              <w:rPr>
                <w:rFonts w:ascii="Times New Roman" w:hAnsi="Times New Roman"/>
              </w:rPr>
            </w:pPr>
            <w:proofErr w:type="spellStart"/>
            <w:r w:rsidRPr="006F1CEE">
              <w:rPr>
                <w:rFonts w:ascii="Times New Roman" w:hAnsi="Times New Roman"/>
                <w:i/>
                <w:iCs/>
              </w:rPr>
              <w:t>Meinhard</w:t>
            </w:r>
            <w:proofErr w:type="spellEnd"/>
            <w:r w:rsidRPr="006F1CEE">
              <w:rPr>
                <w:rFonts w:ascii="Times New Roman" w:hAnsi="Times New Roman"/>
                <w:i/>
                <w:iCs/>
              </w:rPr>
              <w:t xml:space="preserve"> v. Salmon </w:t>
            </w:r>
            <w:r w:rsidRPr="006F1CEE">
              <w:rPr>
                <w:rFonts w:ascii="Times New Roman" w:hAnsi="Times New Roman"/>
              </w:rPr>
              <w:t>(N.</w:t>
            </w:r>
            <w:r w:rsidR="00D60F43" w:rsidRPr="006F1CEE">
              <w:rPr>
                <w:rFonts w:ascii="Times New Roman" w:hAnsi="Times New Roman"/>
              </w:rPr>
              <w:t>Y</w:t>
            </w:r>
            <w:r w:rsidRPr="006F1CEE">
              <w:rPr>
                <w:rFonts w:ascii="Times New Roman" w:hAnsi="Times New Roman"/>
              </w:rPr>
              <w:t>. 1928)—</w:t>
            </w:r>
            <w:r w:rsidR="000803F9" w:rsidRPr="006F1CEE">
              <w:rPr>
                <w:rFonts w:ascii="Times New Roman" w:hAnsi="Times New Roman"/>
              </w:rPr>
              <w:t>Salmon</w:t>
            </w:r>
            <w:r w:rsidR="00A306EF" w:rsidRPr="006F1CEE">
              <w:rPr>
                <w:rFonts w:ascii="Times New Roman" w:hAnsi="Times New Roman"/>
              </w:rPr>
              <w:t xml:space="preserve"> learned of a building lease opportunity while </w:t>
            </w:r>
            <w:r w:rsidR="00AC653E" w:rsidRPr="006F1CEE">
              <w:rPr>
                <w:rFonts w:ascii="Times New Roman" w:hAnsi="Times New Roman"/>
              </w:rPr>
              <w:t>partnered w/</w:t>
            </w:r>
            <w:proofErr w:type="spellStart"/>
            <w:r w:rsidR="000803F9" w:rsidRPr="006F1CEE">
              <w:rPr>
                <w:rFonts w:ascii="Times New Roman" w:hAnsi="Times New Roman"/>
              </w:rPr>
              <w:t>Meinhard</w:t>
            </w:r>
            <w:proofErr w:type="spellEnd"/>
            <w:r w:rsidR="00A306EF" w:rsidRPr="006F1CEE">
              <w:rPr>
                <w:rFonts w:ascii="Times New Roman" w:hAnsi="Times New Roman"/>
              </w:rPr>
              <w:t>.</w:t>
            </w:r>
            <w:r w:rsidR="00AC653E" w:rsidRPr="006F1CEE">
              <w:rPr>
                <w:rFonts w:ascii="Times New Roman" w:hAnsi="Times New Roman"/>
              </w:rPr>
              <w:t xml:space="preserve"> </w:t>
            </w:r>
            <w:r w:rsidR="00E21505" w:rsidRPr="006F1CEE">
              <w:rPr>
                <w:rFonts w:ascii="Times New Roman" w:hAnsi="Times New Roman"/>
              </w:rPr>
              <w:t>He waited till after partnership expired to cash in</w:t>
            </w:r>
            <w:r w:rsidR="004339B5" w:rsidRPr="006F1CEE">
              <w:rPr>
                <w:rFonts w:ascii="Times New Roman" w:hAnsi="Times New Roman"/>
              </w:rPr>
              <w:t>.</w:t>
            </w:r>
            <w:r w:rsidR="00E21505" w:rsidRPr="006F1CEE">
              <w:rPr>
                <w:rFonts w:ascii="Times New Roman" w:hAnsi="Times New Roman"/>
              </w:rPr>
              <w:t xml:space="preserve"> Ct. found that </w:t>
            </w:r>
            <w:r w:rsidR="000803F9" w:rsidRPr="006F1CEE">
              <w:rPr>
                <w:rFonts w:ascii="Times New Roman" w:hAnsi="Times New Roman"/>
              </w:rPr>
              <w:t>Salmon</w:t>
            </w:r>
            <w:r w:rsidR="00CE083F" w:rsidRPr="006F1CEE">
              <w:rPr>
                <w:rFonts w:ascii="Times New Roman" w:hAnsi="Times New Roman"/>
              </w:rPr>
              <w:t xml:space="preserve"> had </w:t>
            </w:r>
            <w:r w:rsidR="008E418E" w:rsidRPr="006F1CEE">
              <w:rPr>
                <w:rFonts w:ascii="Times New Roman" w:hAnsi="Times New Roman"/>
              </w:rPr>
              <w:t xml:space="preserve">a duty to inform </w:t>
            </w:r>
            <w:proofErr w:type="spellStart"/>
            <w:r w:rsidR="000803F9" w:rsidRPr="006F1CEE">
              <w:rPr>
                <w:rFonts w:ascii="Times New Roman" w:hAnsi="Times New Roman"/>
              </w:rPr>
              <w:t>Meinhard</w:t>
            </w:r>
            <w:proofErr w:type="spellEnd"/>
            <w:r w:rsidR="008E418E" w:rsidRPr="006F1CEE">
              <w:rPr>
                <w:rFonts w:ascii="Times New Roman" w:hAnsi="Times New Roman"/>
              </w:rPr>
              <w:t xml:space="preserve"> of the </w:t>
            </w:r>
            <w:r w:rsidR="000803F9" w:rsidRPr="006F1CEE">
              <w:rPr>
                <w:rFonts w:ascii="Times New Roman" w:hAnsi="Times New Roman"/>
              </w:rPr>
              <w:t xml:space="preserve">business </w:t>
            </w:r>
            <w:r w:rsidR="008E418E" w:rsidRPr="006F1CEE">
              <w:rPr>
                <w:rFonts w:ascii="Times New Roman" w:hAnsi="Times New Roman"/>
              </w:rPr>
              <w:t>opportunity</w:t>
            </w:r>
            <w:r w:rsidR="002923FE" w:rsidRPr="006F1CEE">
              <w:rPr>
                <w:rFonts w:ascii="Times New Roman" w:hAnsi="Times New Roman"/>
              </w:rPr>
              <w:t>.</w:t>
            </w:r>
          </w:p>
          <w:p w14:paraId="0FCDDF63" w14:textId="367F2C49" w:rsidR="00893064" w:rsidRPr="006F1CEE" w:rsidRDefault="005B5507" w:rsidP="00893064">
            <w:pPr>
              <w:pStyle w:val="ListParagraph"/>
              <w:numPr>
                <w:ilvl w:val="0"/>
                <w:numId w:val="10"/>
              </w:numPr>
            </w:pPr>
            <w:r w:rsidRPr="006F1CEE">
              <w:t>Remedy is restitution—</w:t>
            </w:r>
            <w:r w:rsidR="002C55F1" w:rsidRPr="006F1CEE">
              <w:t xml:space="preserve">50% of the </w:t>
            </w:r>
            <w:r w:rsidR="00744CE2" w:rsidRPr="006F1CEE">
              <w:t>value of the lease.</w:t>
            </w:r>
          </w:p>
        </w:tc>
      </w:tr>
    </w:tbl>
    <w:p w14:paraId="7EADD64E" w14:textId="3805744F" w:rsidR="00AD0000" w:rsidRPr="006F1CEE" w:rsidRDefault="00AD0000">
      <w:pPr>
        <w:rPr>
          <w:b/>
          <w:sz w:val="28"/>
          <w:szCs w:val="28"/>
        </w:rPr>
      </w:pPr>
      <w:r w:rsidRPr="006F1CEE">
        <w:rPr>
          <w:b/>
          <w:sz w:val="28"/>
          <w:szCs w:val="28"/>
        </w:rPr>
        <w:br w:type="page"/>
      </w:r>
    </w:p>
    <w:p w14:paraId="7CABDC1B" w14:textId="0B77EF03" w:rsidR="00AD0000" w:rsidRPr="006F1CEE" w:rsidRDefault="00AD0000" w:rsidP="00AD0000">
      <w:pPr>
        <w:rPr>
          <w:sz w:val="28"/>
          <w:szCs w:val="28"/>
        </w:rPr>
      </w:pPr>
      <w:r w:rsidRPr="006F1CEE">
        <w:rPr>
          <w:b/>
          <w:sz w:val="28"/>
          <w:szCs w:val="28"/>
        </w:rPr>
        <w:lastRenderedPageBreak/>
        <w:t xml:space="preserve">II.   </w:t>
      </w:r>
      <w:r w:rsidR="006F2ED0" w:rsidRPr="006F1CEE">
        <w:rPr>
          <w:b/>
          <w:sz w:val="28"/>
          <w:szCs w:val="28"/>
        </w:rPr>
        <w:t>Corporate Formation, Finance &amp; Limited Liability</w:t>
      </w:r>
    </w:p>
    <w:p w14:paraId="6C9F1D34" w14:textId="12BD498E" w:rsidR="00AF7050" w:rsidRPr="006F1CEE" w:rsidRDefault="009C1DE2" w:rsidP="001501C3">
      <w:r w:rsidRPr="006F1CEE">
        <w:rPr>
          <w:b/>
          <w:bCs/>
        </w:rPr>
        <w:t>Valuation</w:t>
      </w:r>
    </w:p>
    <w:p w14:paraId="02BB907A" w14:textId="268A26CA" w:rsidR="00F31AFD" w:rsidRPr="006F1CEE" w:rsidRDefault="00E2511B" w:rsidP="00461671">
      <w:pPr>
        <w:spacing w:line="276" w:lineRule="auto"/>
      </w:pPr>
      <w:r w:rsidRPr="006F1CEE">
        <w:rPr>
          <w:b/>
          <w:bCs/>
        </w:rPr>
        <w:t>Present Value:</w:t>
      </w:r>
      <w:r w:rsidRPr="006F1CEE">
        <w:t xml:space="preserve"> </w:t>
      </w:r>
      <w:r w:rsidR="0002439A" w:rsidRPr="006F1CEE">
        <w:t xml:space="preserve">PV * (1 + r)^n = FV so, </w:t>
      </w:r>
      <w:r w:rsidR="0002439A" w:rsidRPr="006F1CEE">
        <w:rPr>
          <w:b/>
        </w:rPr>
        <w:t>PV = FV/(1+r)^n</w:t>
      </w:r>
      <w:r w:rsidR="0002439A" w:rsidRPr="006F1CEE">
        <w:t>. Where n represents number of years, PV represents present value, FV represents future value and r represents the discount rate.</w:t>
      </w:r>
    </w:p>
    <w:p w14:paraId="7B9B3D32" w14:textId="77777777" w:rsidR="00461671" w:rsidRPr="006F1CEE" w:rsidRDefault="00461671" w:rsidP="00461671">
      <w:pPr>
        <w:pStyle w:val="Default"/>
        <w:spacing w:after="160" w:line="276" w:lineRule="auto"/>
        <w:rPr>
          <w:rFonts w:ascii="Times New Roman" w:hAnsi="Times New Roman" w:cs="Times New Roman"/>
        </w:rPr>
      </w:pPr>
      <w:r w:rsidRPr="006F1CEE">
        <w:rPr>
          <w:rFonts w:ascii="Times New Roman" w:hAnsi="Times New Roman" w:cs="Times New Roman"/>
          <w:b/>
        </w:rPr>
        <w:t>Expected Value</w:t>
      </w:r>
      <w:r w:rsidRPr="006F1CEE">
        <w:rPr>
          <w:rFonts w:ascii="Times New Roman" w:hAnsi="Times New Roman" w:cs="Times New Roman"/>
        </w:rPr>
        <w:t>: Weighted average of the value of the investment, weighted by the relative probability of each possible outcome. To calculate, simply add the weighted net present values together.</w:t>
      </w:r>
    </w:p>
    <w:p w14:paraId="0D878FB1" w14:textId="77777777" w:rsidR="00461671" w:rsidRPr="006F1CEE" w:rsidRDefault="00461671" w:rsidP="00461671">
      <w:pPr>
        <w:pStyle w:val="Default"/>
        <w:spacing w:after="160" w:line="276" w:lineRule="auto"/>
        <w:rPr>
          <w:rFonts w:ascii="Times New Roman" w:hAnsi="Times New Roman" w:cs="Times New Roman"/>
        </w:rPr>
      </w:pPr>
      <w:r w:rsidRPr="006F1CEE">
        <w:rPr>
          <w:rFonts w:ascii="Times New Roman" w:hAnsi="Times New Roman" w:cs="Times New Roman"/>
          <w:b/>
        </w:rPr>
        <w:t>Compounding</w:t>
      </w:r>
      <w:r w:rsidRPr="006F1CEE">
        <w:rPr>
          <w:rFonts w:ascii="Times New Roman" w:hAnsi="Times New Roman" w:cs="Times New Roman"/>
        </w:rPr>
        <w:t xml:space="preserve">: </w:t>
      </w:r>
      <w:r w:rsidRPr="006F1CEE">
        <w:rPr>
          <w:rFonts w:ascii="Times New Roman" w:hAnsi="Times New Roman" w:cs="Times New Roman"/>
          <w:b/>
        </w:rPr>
        <w:t>Earlier liquidity on a given investment allows one to compound the interest by reinvesting the return, in addition to the principal</w:t>
      </w:r>
      <w:r w:rsidRPr="006F1CEE">
        <w:rPr>
          <w:rFonts w:ascii="Times New Roman" w:hAnsi="Times New Roman" w:cs="Times New Roman"/>
        </w:rPr>
        <w:t>, rather than continuing to reap the same rate of return calculated based on the principal alone.</w:t>
      </w:r>
    </w:p>
    <w:p w14:paraId="24A03BC4" w14:textId="77777777" w:rsidR="00461671" w:rsidRPr="006F1CEE" w:rsidRDefault="00461671" w:rsidP="00461671">
      <w:pPr>
        <w:pStyle w:val="Default"/>
        <w:spacing w:after="160" w:line="276" w:lineRule="auto"/>
        <w:rPr>
          <w:rFonts w:ascii="Times New Roman" w:hAnsi="Times New Roman" w:cs="Times New Roman"/>
        </w:rPr>
      </w:pPr>
      <w:r w:rsidRPr="006F1CEE">
        <w:rPr>
          <w:rFonts w:ascii="Times New Roman" w:hAnsi="Times New Roman" w:cs="Times New Roman"/>
          <w:b/>
        </w:rPr>
        <w:t>Accounting for Risk Premium</w:t>
      </w:r>
      <w:r w:rsidRPr="006F1CEE">
        <w:rPr>
          <w:rFonts w:ascii="Times New Roman" w:hAnsi="Times New Roman" w:cs="Times New Roman"/>
        </w:rPr>
        <w:t xml:space="preserve">: 1) Calculate ERR, 2) calculate and add risk premium (will depend on idiosyncrasies of investor, so will usually be given), 3) discount to present value using </w:t>
      </w:r>
      <w:proofErr w:type="gramStart"/>
      <w:r w:rsidRPr="006F1CEE">
        <w:rPr>
          <w:rFonts w:ascii="Times New Roman" w:hAnsi="Times New Roman" w:cs="Times New Roman"/>
          <w:b/>
        </w:rPr>
        <w:t>risk-adjusted</w:t>
      </w:r>
      <w:proofErr w:type="gramEnd"/>
      <w:r w:rsidRPr="006F1CEE">
        <w:rPr>
          <w:rFonts w:ascii="Times New Roman" w:hAnsi="Times New Roman" w:cs="Times New Roman"/>
          <w:b/>
        </w:rPr>
        <w:t xml:space="preserve"> ERR</w:t>
      </w:r>
      <w:r w:rsidRPr="006F1CEE">
        <w:rPr>
          <w:rFonts w:ascii="Times New Roman" w:hAnsi="Times New Roman" w:cs="Times New Roman"/>
        </w:rPr>
        <w:t xml:space="preserve">, 4) subtract principal and voila, you have your </w:t>
      </w:r>
      <w:r w:rsidRPr="006F1CEE">
        <w:rPr>
          <w:rFonts w:ascii="Times New Roman" w:hAnsi="Times New Roman" w:cs="Times New Roman"/>
          <w:b/>
        </w:rPr>
        <w:t>discounted expected net present value</w:t>
      </w:r>
      <w:r w:rsidRPr="006F1CEE">
        <w:rPr>
          <w:rFonts w:ascii="Times New Roman" w:hAnsi="Times New Roman" w:cs="Times New Roman"/>
        </w:rPr>
        <w:t>.</w:t>
      </w:r>
    </w:p>
    <w:p w14:paraId="6C9568C6" w14:textId="77777777" w:rsidR="00AF7050" w:rsidRPr="006F1CEE" w:rsidRDefault="00AF7050" w:rsidP="001501C3">
      <w:pPr>
        <w:rPr>
          <w:b/>
          <w:bCs/>
        </w:rPr>
      </w:pPr>
    </w:p>
    <w:p w14:paraId="073458DC" w14:textId="57E13676" w:rsidR="008F0CA8" w:rsidRPr="006F1CEE" w:rsidRDefault="00153A67" w:rsidP="001501C3">
      <w:r w:rsidRPr="006F1CEE">
        <w:rPr>
          <w:b/>
          <w:bCs/>
        </w:rPr>
        <w:t>Corporate Security &amp; Capital Structure</w:t>
      </w:r>
    </w:p>
    <w:p w14:paraId="3AA57880" w14:textId="1439B917" w:rsidR="00E44A44" w:rsidRPr="006F1CEE" w:rsidRDefault="007D7808" w:rsidP="00D60BB8">
      <w:r w:rsidRPr="006F1CEE">
        <w:rPr>
          <w:b/>
          <w:bCs/>
        </w:rPr>
        <w:t>Leverage</w:t>
      </w:r>
      <w:r w:rsidRPr="006F1CEE">
        <w:t xml:space="preserve">: Magnifies variance in investment outcomes because higher debt-to-equity ratio leaves fewer equity holders and therefore, profit-sharing among fewer residual claimants, but the increase in debt increases the severity of the bad times because greater liabilities will remain. </w:t>
      </w:r>
      <w:r w:rsidR="00A97AFC" w:rsidRPr="006F1CEE">
        <w:rPr>
          <w:u w:val="single"/>
        </w:rPr>
        <w:t>L</w:t>
      </w:r>
      <w:r w:rsidRPr="006F1CEE">
        <w:rPr>
          <w:u w:val="single"/>
        </w:rPr>
        <w:t>everage confers a risk premium to the equity holders</w:t>
      </w:r>
      <w:r w:rsidRPr="006F1CEE">
        <w:t>.</w:t>
      </w:r>
    </w:p>
    <w:p w14:paraId="057E5969" w14:textId="77777777" w:rsidR="009F3D49" w:rsidRPr="006F1CEE" w:rsidRDefault="009F3D49" w:rsidP="00D60BB8"/>
    <w:p w14:paraId="716D9DEF" w14:textId="393E2565" w:rsidR="00E44A44" w:rsidRPr="006F1CEE" w:rsidRDefault="009F3D49" w:rsidP="00D60BB8">
      <w:pPr>
        <w:rPr>
          <w:b/>
          <w:bCs/>
        </w:rPr>
      </w:pPr>
      <w:r w:rsidRPr="006F1CEE">
        <w:rPr>
          <w:b/>
          <w:bCs/>
        </w:rPr>
        <w:t>Limited Liabilit</w:t>
      </w:r>
      <w:r w:rsidR="007C4F28" w:rsidRPr="006F1CEE">
        <w:rPr>
          <w:b/>
          <w:bCs/>
        </w:rPr>
        <w:t>y</w:t>
      </w:r>
    </w:p>
    <w:tbl>
      <w:tblPr>
        <w:tblStyle w:val="TableGrid"/>
        <w:tblW w:w="11340" w:type="dxa"/>
        <w:tblInd w:w="-995" w:type="dxa"/>
        <w:tblLook w:val="04A0" w:firstRow="1" w:lastRow="0" w:firstColumn="1" w:lastColumn="0" w:noHBand="0" w:noVBand="1"/>
      </w:tblPr>
      <w:tblGrid>
        <w:gridCol w:w="3510"/>
        <w:gridCol w:w="4050"/>
        <w:gridCol w:w="3780"/>
      </w:tblGrid>
      <w:tr w:rsidR="00125035" w:rsidRPr="006F1CEE" w14:paraId="1507BE2F" w14:textId="77777777" w:rsidTr="00175B93">
        <w:tc>
          <w:tcPr>
            <w:tcW w:w="3510" w:type="dxa"/>
          </w:tcPr>
          <w:p w14:paraId="79A38427" w14:textId="51882A54" w:rsidR="00125035" w:rsidRPr="006F1CEE" w:rsidRDefault="00125035" w:rsidP="00D60BB8">
            <w:pPr>
              <w:rPr>
                <w:b/>
                <w:bCs/>
              </w:rPr>
            </w:pPr>
            <w:r w:rsidRPr="006F1CEE">
              <w:rPr>
                <w:b/>
                <w:bCs/>
              </w:rPr>
              <w:t>Benefits</w:t>
            </w:r>
          </w:p>
        </w:tc>
        <w:tc>
          <w:tcPr>
            <w:tcW w:w="4050" w:type="dxa"/>
          </w:tcPr>
          <w:p w14:paraId="1111CF39" w14:textId="04BE8264" w:rsidR="00125035" w:rsidRPr="006F1CEE" w:rsidRDefault="00125035" w:rsidP="00D60BB8">
            <w:pPr>
              <w:rPr>
                <w:b/>
                <w:bCs/>
              </w:rPr>
            </w:pPr>
            <w:r w:rsidRPr="006F1CEE">
              <w:rPr>
                <w:b/>
                <w:bCs/>
              </w:rPr>
              <w:t>Drawbacks</w:t>
            </w:r>
          </w:p>
        </w:tc>
        <w:tc>
          <w:tcPr>
            <w:tcW w:w="3780" w:type="dxa"/>
          </w:tcPr>
          <w:p w14:paraId="73476557" w14:textId="098B6B66" w:rsidR="00125035" w:rsidRPr="006F1CEE" w:rsidRDefault="00674CE5" w:rsidP="00D60BB8">
            <w:pPr>
              <w:rPr>
                <w:b/>
                <w:bCs/>
              </w:rPr>
            </w:pPr>
            <w:r w:rsidRPr="006F1CEE">
              <w:rPr>
                <w:b/>
                <w:bCs/>
              </w:rPr>
              <w:t>Legal Solutions</w:t>
            </w:r>
          </w:p>
        </w:tc>
      </w:tr>
      <w:tr w:rsidR="00125035" w:rsidRPr="006F1CEE" w14:paraId="3B72F64D" w14:textId="77777777" w:rsidTr="00175B93">
        <w:tc>
          <w:tcPr>
            <w:tcW w:w="3510" w:type="dxa"/>
          </w:tcPr>
          <w:p w14:paraId="6517C30D" w14:textId="0952B169" w:rsidR="00125035" w:rsidRPr="006F1CEE" w:rsidRDefault="00BE2854" w:rsidP="00D60BB8">
            <w:r w:rsidRPr="006F1CEE">
              <w:t>Centralized</w:t>
            </w:r>
            <w:r w:rsidR="00974571" w:rsidRPr="006F1CEE">
              <w:t xml:space="preserve"> delegated </w:t>
            </w:r>
            <w:proofErr w:type="spellStart"/>
            <w:r w:rsidR="00974571" w:rsidRPr="006F1CEE">
              <w:t>mgmt</w:t>
            </w:r>
            <w:proofErr w:type="spellEnd"/>
            <w:r w:rsidR="00EC2300" w:rsidRPr="006F1CEE">
              <w:t>—no need for SHs to monitor managers</w:t>
            </w:r>
            <w:r w:rsidR="00A5683C" w:rsidRPr="006F1CEE">
              <w:t>; exposure is limited to investment</w:t>
            </w:r>
          </w:p>
        </w:tc>
        <w:tc>
          <w:tcPr>
            <w:tcW w:w="4050" w:type="dxa"/>
          </w:tcPr>
          <w:p w14:paraId="5BA2A97B" w14:textId="651686E0" w:rsidR="00125035" w:rsidRPr="006F1CEE" w:rsidRDefault="00C67FA5" w:rsidP="00D60BB8">
            <w:proofErr w:type="spellStart"/>
            <w:r w:rsidRPr="006F1CEE">
              <w:t>Overincentivizes</w:t>
            </w:r>
            <w:proofErr w:type="spellEnd"/>
            <w:r w:rsidRPr="006F1CEE">
              <w:t xml:space="preserve"> risky investment</w:t>
            </w:r>
          </w:p>
        </w:tc>
        <w:tc>
          <w:tcPr>
            <w:tcW w:w="3780" w:type="dxa"/>
          </w:tcPr>
          <w:p w14:paraId="0A4CB2C5" w14:textId="16B78B86" w:rsidR="00125035" w:rsidRPr="006F1CEE" w:rsidRDefault="006012CF" w:rsidP="00D60BB8">
            <w:r w:rsidRPr="006F1CEE">
              <w:t xml:space="preserve">Regulation: </w:t>
            </w:r>
            <w:r w:rsidR="008F4E28" w:rsidRPr="006F1CEE">
              <w:t xml:space="preserve">minimum capital </w:t>
            </w:r>
            <w:proofErr w:type="spellStart"/>
            <w:r w:rsidR="008F4E28" w:rsidRPr="006F1CEE">
              <w:t>reqs</w:t>
            </w:r>
            <w:proofErr w:type="spellEnd"/>
            <w:r w:rsidR="008F4E28" w:rsidRPr="006F1CEE">
              <w:t xml:space="preserve">; </w:t>
            </w:r>
            <w:r w:rsidR="00F03C81" w:rsidRPr="006F1CEE">
              <w:t xml:space="preserve">capital maintenance </w:t>
            </w:r>
            <w:proofErr w:type="spellStart"/>
            <w:r w:rsidR="00F03C81" w:rsidRPr="006F1CEE">
              <w:t>reqs</w:t>
            </w:r>
            <w:proofErr w:type="spellEnd"/>
            <w:r w:rsidR="00F66DD8" w:rsidRPr="006F1CEE">
              <w:t xml:space="preserve">; dividend </w:t>
            </w:r>
            <w:r w:rsidR="00730AF5" w:rsidRPr="006F1CEE">
              <w:t>dist</w:t>
            </w:r>
            <w:r w:rsidR="00DD6DA3" w:rsidRPr="006F1CEE">
              <w:t>.</w:t>
            </w:r>
            <w:r w:rsidR="00730AF5" w:rsidRPr="006F1CEE">
              <w:t xml:space="preserve"> constraints (</w:t>
            </w:r>
            <w:r w:rsidR="00DD6DA3" w:rsidRPr="006F1CEE">
              <w:t>not common in US)</w:t>
            </w:r>
          </w:p>
        </w:tc>
      </w:tr>
      <w:tr w:rsidR="00125035" w:rsidRPr="006F1CEE" w14:paraId="78D14D82" w14:textId="77777777" w:rsidTr="00175B93">
        <w:tc>
          <w:tcPr>
            <w:tcW w:w="3510" w:type="dxa"/>
          </w:tcPr>
          <w:p w14:paraId="445FAD6E" w14:textId="676D608A" w:rsidR="00125035" w:rsidRPr="006F1CEE" w:rsidRDefault="00581694" w:rsidP="00D60BB8">
            <w:r w:rsidRPr="006F1CEE">
              <w:t>Greater transferability b/c of lower risk exposure</w:t>
            </w:r>
          </w:p>
        </w:tc>
        <w:tc>
          <w:tcPr>
            <w:tcW w:w="4050" w:type="dxa"/>
          </w:tcPr>
          <w:p w14:paraId="258D3D6A" w14:textId="7A6DBB7B" w:rsidR="00125035" w:rsidRPr="006F1CEE" w:rsidRDefault="00D67D49" w:rsidP="00D60BB8">
            <w:r w:rsidRPr="006F1CEE">
              <w:t xml:space="preserve">Voluntary creditors </w:t>
            </w:r>
            <w:r w:rsidR="00542E86" w:rsidRPr="006F1CEE">
              <w:t xml:space="preserve">may charge higher </w:t>
            </w:r>
            <w:r w:rsidR="004E7E9A" w:rsidRPr="006F1CEE">
              <w:t xml:space="preserve">interest to account for </w:t>
            </w:r>
            <w:r w:rsidR="009E7D4C" w:rsidRPr="006F1CEE">
              <w:t>risky equity incentives</w:t>
            </w:r>
          </w:p>
        </w:tc>
        <w:tc>
          <w:tcPr>
            <w:tcW w:w="3780" w:type="dxa"/>
          </w:tcPr>
          <w:p w14:paraId="3679C6ED" w14:textId="0A52CC97" w:rsidR="00125035" w:rsidRPr="006F1CEE" w:rsidRDefault="00522F16" w:rsidP="00D60BB8">
            <w:r w:rsidRPr="006F1CEE">
              <w:t>Fiduciary duties to debt</w:t>
            </w:r>
            <w:r w:rsidR="00210640" w:rsidRPr="006F1CEE">
              <w:t xml:space="preserve"> (rejected by DE</w:t>
            </w:r>
            <w:r w:rsidR="00871F88" w:rsidRPr="006F1CEE">
              <w:t xml:space="preserve"> except on eve of</w:t>
            </w:r>
            <w:r w:rsidR="00980A2C" w:rsidRPr="006F1CEE">
              <w:t xml:space="preserve"> and during insolvency</w:t>
            </w:r>
            <w:r w:rsidR="00867787" w:rsidRPr="006F1CEE">
              <w:t xml:space="preserve"> creditors become residual claimants)</w:t>
            </w:r>
          </w:p>
        </w:tc>
      </w:tr>
      <w:tr w:rsidR="00125035" w:rsidRPr="006F1CEE" w14:paraId="6838F246" w14:textId="77777777" w:rsidTr="00175B93">
        <w:tc>
          <w:tcPr>
            <w:tcW w:w="3510" w:type="dxa"/>
          </w:tcPr>
          <w:p w14:paraId="10976526" w14:textId="147AEE03" w:rsidR="00125035" w:rsidRPr="006F1CEE" w:rsidRDefault="00580A3A" w:rsidP="00D60BB8">
            <w:r w:rsidRPr="006F1CEE">
              <w:t>Promotes diversification</w:t>
            </w:r>
          </w:p>
        </w:tc>
        <w:tc>
          <w:tcPr>
            <w:tcW w:w="4050" w:type="dxa"/>
          </w:tcPr>
          <w:p w14:paraId="1B100C18" w14:textId="15C744C9" w:rsidR="00125035" w:rsidRPr="006F1CEE" w:rsidRDefault="00652D1F" w:rsidP="00D60BB8">
            <w:r w:rsidRPr="006F1CEE">
              <w:t>Involuntary creditors (</w:t>
            </w:r>
            <w:proofErr w:type="gramStart"/>
            <w:r w:rsidRPr="006F1CEE">
              <w:t>e.g.</w:t>
            </w:r>
            <w:proofErr w:type="gramEnd"/>
            <w:r w:rsidRPr="006F1CEE">
              <w:t xml:space="preserve"> society</w:t>
            </w:r>
            <w:r w:rsidR="00CF069E" w:rsidRPr="006F1CEE">
              <w:t xml:space="preserve"> at large vis-à-vis </w:t>
            </w:r>
            <w:r w:rsidR="007C0DB4" w:rsidRPr="006F1CEE">
              <w:t xml:space="preserve">environmental harms) </w:t>
            </w:r>
            <w:r w:rsidR="002A24D1" w:rsidRPr="006F1CEE">
              <w:t xml:space="preserve">have no opportunity to bargain ex ante </w:t>
            </w:r>
            <w:r w:rsidR="00E64321" w:rsidRPr="006F1CEE">
              <w:t>and little opportunity for recovery</w:t>
            </w:r>
          </w:p>
        </w:tc>
        <w:tc>
          <w:tcPr>
            <w:tcW w:w="3780" w:type="dxa"/>
          </w:tcPr>
          <w:p w14:paraId="51ACAB6A" w14:textId="7A35FC51" w:rsidR="00125035" w:rsidRPr="006F1CEE" w:rsidRDefault="00DD2F73" w:rsidP="00D60BB8">
            <w:r w:rsidRPr="006F1CEE">
              <w:t xml:space="preserve">Laws: (1) Fraudulent Conveyance; (2) </w:t>
            </w:r>
            <w:r w:rsidR="004F1D58" w:rsidRPr="006F1CEE">
              <w:t xml:space="preserve">Equitable Subordination; (3) </w:t>
            </w:r>
            <w:r w:rsidR="00EA7C6B" w:rsidRPr="006F1CEE">
              <w:t>Piercing the Corporate Veil</w:t>
            </w:r>
          </w:p>
        </w:tc>
      </w:tr>
    </w:tbl>
    <w:p w14:paraId="00F77754" w14:textId="77777777" w:rsidR="00C46AEC" w:rsidRDefault="00C46AEC" w:rsidP="00D60BB8">
      <w:pPr>
        <w:rPr>
          <w:b/>
          <w:bCs/>
        </w:rPr>
      </w:pPr>
    </w:p>
    <w:p w14:paraId="083D6560" w14:textId="204B39DC" w:rsidR="009F3D49" w:rsidRPr="006F1CEE" w:rsidRDefault="007C4F28" w:rsidP="00D60BB8">
      <w:r w:rsidRPr="006F1CEE">
        <w:rPr>
          <w:b/>
          <w:bCs/>
        </w:rPr>
        <w:lastRenderedPageBreak/>
        <w:t>Piercing the Corporate Veil</w:t>
      </w:r>
    </w:p>
    <w:p w14:paraId="220335E5" w14:textId="266A2177" w:rsidR="00541844" w:rsidRPr="000512F6" w:rsidRDefault="000512F6" w:rsidP="00D60BB8">
      <w:r>
        <w:rPr>
          <w:b/>
          <w:bCs/>
        </w:rPr>
        <w:t>Piercing the Veil</w:t>
      </w:r>
      <w:r>
        <w:t xml:space="preserve">: Creditor can </w:t>
      </w:r>
      <w:r w:rsidR="005676EE">
        <w:t>access SH equity funds to collect on firm debts if:</w:t>
      </w:r>
    </w:p>
    <w:p w14:paraId="396C6594" w14:textId="607F7152" w:rsidR="00541844" w:rsidRDefault="00507D53" w:rsidP="00541844">
      <w:pPr>
        <w:pStyle w:val="ListParagraph"/>
        <w:numPr>
          <w:ilvl w:val="0"/>
          <w:numId w:val="10"/>
        </w:numPr>
      </w:pPr>
      <w:r>
        <w:rPr>
          <w:b/>
          <w:bCs/>
        </w:rPr>
        <w:t>Alter Ego</w:t>
      </w:r>
      <w:r>
        <w:t xml:space="preserve">: </w:t>
      </w:r>
      <w:r w:rsidR="00607355">
        <w:t>Pierce the veil if:</w:t>
      </w:r>
    </w:p>
    <w:p w14:paraId="142B45D6" w14:textId="2F5D11F6" w:rsidR="00607355" w:rsidRDefault="00A07E6B" w:rsidP="00607355">
      <w:pPr>
        <w:pStyle w:val="ListParagraph"/>
        <w:numPr>
          <w:ilvl w:val="1"/>
          <w:numId w:val="10"/>
        </w:numPr>
      </w:pPr>
      <w:r>
        <w:t>(1) Unity of interest</w:t>
      </w:r>
      <w:r w:rsidR="001E744D">
        <w:t xml:space="preserve">s </w:t>
      </w:r>
      <w:r w:rsidR="005676EE">
        <w:t>&amp;</w:t>
      </w:r>
      <w:r w:rsidR="001E744D">
        <w:t xml:space="preserve"> ownership</w:t>
      </w:r>
      <w:r w:rsidR="00685518">
        <w:t xml:space="preserve">: failure to </w:t>
      </w:r>
      <w:r w:rsidR="00CD613A">
        <w:t>respect corp.</w:t>
      </w:r>
      <w:r w:rsidR="003A613C">
        <w:t xml:space="preserve"> formalities fuses </w:t>
      </w:r>
      <w:r w:rsidR="007E6E24">
        <w:t>SH + corp. identities, and</w:t>
      </w:r>
    </w:p>
    <w:p w14:paraId="4A01E8F2" w14:textId="7639B6B7" w:rsidR="007E6E24" w:rsidRDefault="007E6E24" w:rsidP="00607355">
      <w:pPr>
        <w:pStyle w:val="ListParagraph"/>
        <w:numPr>
          <w:ilvl w:val="1"/>
          <w:numId w:val="10"/>
        </w:numPr>
      </w:pPr>
      <w:r>
        <w:t xml:space="preserve">(2) </w:t>
      </w:r>
      <w:r w:rsidR="008F15C3">
        <w:t xml:space="preserve">Not piercing </w:t>
      </w:r>
      <w:r w:rsidR="00C11AAC">
        <w:t xml:space="preserve">would “promote injustice </w:t>
      </w:r>
      <w:r w:rsidR="00A56D1D">
        <w:t>or sanction fraud</w:t>
      </w:r>
      <w:r w:rsidR="00153CA0">
        <w:t>.” (</w:t>
      </w:r>
      <w:r w:rsidR="00153CA0">
        <w:rPr>
          <w:i/>
          <w:iCs/>
        </w:rPr>
        <w:t>Pepper Source</w:t>
      </w:r>
      <w:r w:rsidR="00153CA0">
        <w:t>)</w:t>
      </w:r>
    </w:p>
    <w:p w14:paraId="1F2384C4" w14:textId="7D9ABE8C" w:rsidR="006D41DD" w:rsidRDefault="006D41DD" w:rsidP="006D41DD">
      <w:pPr>
        <w:pStyle w:val="ListParagraph"/>
        <w:numPr>
          <w:ilvl w:val="0"/>
          <w:numId w:val="10"/>
        </w:numPr>
      </w:pPr>
      <w:proofErr w:type="spellStart"/>
      <w:r>
        <w:rPr>
          <w:b/>
          <w:bCs/>
        </w:rPr>
        <w:t>Respondeat</w:t>
      </w:r>
      <w:proofErr w:type="spellEnd"/>
      <w:r>
        <w:rPr>
          <w:b/>
          <w:bCs/>
        </w:rPr>
        <w:t xml:space="preserve"> Superior</w:t>
      </w:r>
      <w:r>
        <w:t xml:space="preserve">: </w:t>
      </w:r>
      <w:r w:rsidR="00E312E7">
        <w:t xml:space="preserve">Pierce the </w:t>
      </w:r>
      <w:proofErr w:type="spellStart"/>
      <w:r w:rsidR="00E312E7">
        <w:t>viel</w:t>
      </w:r>
      <w:proofErr w:type="spellEnd"/>
      <w:r w:rsidR="00E312E7">
        <w:t xml:space="preserve"> if:</w:t>
      </w:r>
    </w:p>
    <w:p w14:paraId="348CF2C0" w14:textId="2086DCDE" w:rsidR="00E312E7" w:rsidRDefault="001D156C" w:rsidP="00E312E7">
      <w:pPr>
        <w:pStyle w:val="ListParagraph"/>
        <w:numPr>
          <w:ilvl w:val="1"/>
          <w:numId w:val="10"/>
        </w:numPr>
      </w:pPr>
      <w:r>
        <w:t xml:space="preserve">(1) </w:t>
      </w:r>
      <w:r w:rsidR="00E0439A">
        <w:t xml:space="preserve">SH </w:t>
      </w:r>
      <w:r w:rsidR="00D61106">
        <w:t>has control of day-to-day operations (</w:t>
      </w:r>
      <w:r w:rsidR="00C9090F">
        <w:t>similar to vicarious liability)</w:t>
      </w:r>
      <w:r w:rsidR="00265551">
        <w:t>, and</w:t>
      </w:r>
    </w:p>
    <w:p w14:paraId="4E7B6C89" w14:textId="76AB3C8F" w:rsidR="00C9090F" w:rsidRDefault="00C9090F" w:rsidP="00E312E7">
      <w:pPr>
        <w:pStyle w:val="ListParagraph"/>
        <w:numPr>
          <w:ilvl w:val="1"/>
          <w:numId w:val="10"/>
        </w:numPr>
      </w:pPr>
      <w:r>
        <w:t>(2)</w:t>
      </w:r>
      <w:r w:rsidR="00267BFB">
        <w:t xml:space="preserve"> SH manifests </w:t>
      </w:r>
      <w:r w:rsidR="001A5657">
        <w:t>abuse of corp. structure (</w:t>
      </w:r>
      <w:r w:rsidR="000E487B">
        <w:t>e.g., unjust enrichment)</w:t>
      </w:r>
    </w:p>
    <w:p w14:paraId="223F264C" w14:textId="3980193D" w:rsidR="00883BD7" w:rsidRDefault="00883BD7" w:rsidP="00883BD7">
      <w:pPr>
        <w:pStyle w:val="ListParagraph"/>
        <w:numPr>
          <w:ilvl w:val="2"/>
          <w:numId w:val="10"/>
        </w:numPr>
      </w:pPr>
      <w:r>
        <w:t>Thin capitalization is not sufficient alone (</w:t>
      </w:r>
      <w:proofErr w:type="spellStart"/>
      <w:r>
        <w:rPr>
          <w:i/>
          <w:iCs/>
        </w:rPr>
        <w:t>Walkovsky</w:t>
      </w:r>
      <w:proofErr w:type="spellEnd"/>
      <w:r>
        <w:t>)</w:t>
      </w:r>
    </w:p>
    <w:p w14:paraId="025517B9" w14:textId="21BBB06B" w:rsidR="00550F8B" w:rsidRDefault="007704CD" w:rsidP="00550F8B">
      <w:pPr>
        <w:pStyle w:val="ListParagraph"/>
        <w:numPr>
          <w:ilvl w:val="0"/>
          <w:numId w:val="10"/>
        </w:numPr>
      </w:pPr>
      <w:r>
        <w:rPr>
          <w:b/>
          <w:bCs/>
        </w:rPr>
        <w:t>Instrumentality Rule</w:t>
      </w:r>
      <w:r>
        <w:t>:</w:t>
      </w:r>
      <w:r w:rsidR="00192E11">
        <w:t xml:space="preserve"> </w:t>
      </w:r>
      <w:r w:rsidR="00ED3C57">
        <w:t>Pierce the veil if:</w:t>
      </w:r>
    </w:p>
    <w:p w14:paraId="386BCC44" w14:textId="71FBE4E3" w:rsidR="00ED3C57" w:rsidRDefault="00FA4CD3" w:rsidP="00ED3C57">
      <w:pPr>
        <w:pStyle w:val="ListParagraph"/>
        <w:numPr>
          <w:ilvl w:val="1"/>
          <w:numId w:val="10"/>
        </w:numPr>
      </w:pPr>
      <w:r>
        <w:t>(1)</w:t>
      </w:r>
      <w:r w:rsidR="00A045A3">
        <w:t xml:space="preserve"> Total domination of </w:t>
      </w:r>
      <w:r w:rsidR="00D42CA1">
        <w:t>firm</w:t>
      </w:r>
      <w:r w:rsidR="006B68E6">
        <w:t>;</w:t>
      </w:r>
      <w:r w:rsidR="003B55AF">
        <w:t xml:space="preserve"> acts entirely in SH interests, not firm interests</w:t>
      </w:r>
      <w:r w:rsidR="006B68E6">
        <w:t>,</w:t>
      </w:r>
    </w:p>
    <w:p w14:paraId="6B44EBC5" w14:textId="1AB100EF" w:rsidR="006B68E6" w:rsidRDefault="006B68E6" w:rsidP="00ED3C57">
      <w:pPr>
        <w:pStyle w:val="ListParagraph"/>
        <w:numPr>
          <w:ilvl w:val="1"/>
          <w:numId w:val="10"/>
        </w:numPr>
      </w:pPr>
      <w:r>
        <w:t>(2) Control used to commit injustice,</w:t>
      </w:r>
      <w:r w:rsidR="00A50C2B">
        <w:t xml:space="preserve"> and</w:t>
      </w:r>
    </w:p>
    <w:p w14:paraId="43115FDF" w14:textId="70D3E399" w:rsidR="00A50C2B" w:rsidRDefault="00B02C02" w:rsidP="008038CC">
      <w:pPr>
        <w:pStyle w:val="ListParagraph"/>
        <w:numPr>
          <w:ilvl w:val="1"/>
          <w:numId w:val="10"/>
        </w:numPr>
      </w:pPr>
      <w:r>
        <w:t>(3) Commission of injustice is proximate cause of injury</w:t>
      </w:r>
      <w:r w:rsidR="008038CC">
        <w:t xml:space="preserve"> (</w:t>
      </w:r>
      <w:proofErr w:type="spellStart"/>
      <w:r w:rsidR="008038CC">
        <w:rPr>
          <w:i/>
          <w:iCs/>
        </w:rPr>
        <w:t>Zaist</w:t>
      </w:r>
      <w:proofErr w:type="spellEnd"/>
      <w:r w:rsidR="008038CC">
        <w:t>)</w:t>
      </w:r>
    </w:p>
    <w:p w14:paraId="1C58F9EA" w14:textId="7CF351B9" w:rsidR="007704CD" w:rsidRDefault="007704CD" w:rsidP="00550F8B">
      <w:pPr>
        <w:pStyle w:val="ListParagraph"/>
        <w:numPr>
          <w:ilvl w:val="0"/>
          <w:numId w:val="10"/>
        </w:numPr>
      </w:pPr>
      <w:r>
        <w:rPr>
          <w:b/>
          <w:bCs/>
        </w:rPr>
        <w:t>Reverse Pierce</w:t>
      </w:r>
      <w:r>
        <w:t>:</w:t>
      </w:r>
      <w:r w:rsidR="005C39E5">
        <w:t xml:space="preserve"> Where </w:t>
      </w:r>
      <w:r w:rsidR="003016BF">
        <w:t>SH has been pierced, P may seek to pierce into another firm owned by SH</w:t>
      </w:r>
      <w:r w:rsidR="002C7394">
        <w:t xml:space="preserve"> (</w:t>
      </w:r>
      <w:r w:rsidR="002C7394">
        <w:rPr>
          <w:i/>
          <w:iCs/>
        </w:rPr>
        <w:t>Sea-Land II</w:t>
      </w:r>
      <w:r w:rsidR="002C7394">
        <w:t>)</w:t>
      </w:r>
    </w:p>
    <w:p w14:paraId="17587CC2" w14:textId="2B073E50" w:rsidR="00192E11" w:rsidRDefault="00192E11" w:rsidP="00550F8B">
      <w:pPr>
        <w:pStyle w:val="ListParagraph"/>
        <w:numPr>
          <w:ilvl w:val="0"/>
          <w:numId w:val="10"/>
        </w:numPr>
      </w:pPr>
      <w:r>
        <w:rPr>
          <w:b/>
          <w:bCs/>
        </w:rPr>
        <w:t>Enterprise Liability</w:t>
      </w:r>
      <w:r>
        <w:t>:</w:t>
      </w:r>
      <w:r w:rsidR="00197EFA">
        <w:t xml:space="preserve"> If a series of firms act as </w:t>
      </w:r>
      <w:r w:rsidR="00CF531F">
        <w:t>a single enterprise</w:t>
      </w:r>
      <w:r w:rsidR="009E0E1C">
        <w:t xml:space="preserve"> (e.g., thru transactions w/each other w/</w:t>
      </w:r>
      <w:r w:rsidR="00773BCF">
        <w:t>no expectation of profit/</w:t>
      </w:r>
      <w:r w:rsidR="002875DD">
        <w:t xml:space="preserve">less than </w:t>
      </w:r>
      <w:proofErr w:type="spellStart"/>
      <w:r w:rsidR="002875DD">
        <w:t>arms length</w:t>
      </w:r>
      <w:proofErr w:type="spellEnd"/>
      <w:r w:rsidR="002875DD">
        <w:t>)</w:t>
      </w:r>
      <w:r w:rsidR="00463849">
        <w:t xml:space="preserve">, </w:t>
      </w:r>
      <w:r w:rsidR="00E54BC4">
        <w:t>debts may be recoverable from any of the firms, but not from SHs.</w:t>
      </w:r>
    </w:p>
    <w:p w14:paraId="307B325C" w14:textId="77777777" w:rsidR="006B2CAB" w:rsidRPr="006F1CEE" w:rsidRDefault="006B2CAB" w:rsidP="00D60BB8"/>
    <w:tbl>
      <w:tblPr>
        <w:tblStyle w:val="TableGrid"/>
        <w:tblW w:w="0" w:type="auto"/>
        <w:tblLook w:val="04A0" w:firstRow="1" w:lastRow="0" w:firstColumn="1" w:lastColumn="0" w:noHBand="0" w:noVBand="1"/>
      </w:tblPr>
      <w:tblGrid>
        <w:gridCol w:w="9350"/>
      </w:tblGrid>
      <w:tr w:rsidR="00AC3A77" w:rsidRPr="006F1CEE" w14:paraId="5EF51E9D" w14:textId="77777777" w:rsidTr="00B93C00">
        <w:tc>
          <w:tcPr>
            <w:tcW w:w="9350" w:type="dxa"/>
          </w:tcPr>
          <w:p w14:paraId="2905CF79" w14:textId="3C6C2133" w:rsidR="00AC3A77" w:rsidRPr="00550F8B" w:rsidRDefault="00C03075" w:rsidP="00550F8B">
            <w:pPr>
              <w:ind w:left="720" w:hanging="720"/>
              <w:rPr>
                <w:rFonts w:ascii="Times New Roman" w:hAnsi="Times New Roman"/>
              </w:rPr>
            </w:pPr>
            <w:bookmarkStart w:id="0" w:name="_Hlk55651014"/>
            <w:proofErr w:type="spellStart"/>
            <w:r w:rsidRPr="006F1CEE">
              <w:rPr>
                <w:rFonts w:ascii="Times New Roman" w:hAnsi="Times New Roman"/>
                <w:i/>
                <w:iCs/>
                <w:u w:val="single"/>
              </w:rPr>
              <w:t>Walkovsky</w:t>
            </w:r>
            <w:proofErr w:type="spellEnd"/>
            <w:r w:rsidRPr="006F1CEE">
              <w:rPr>
                <w:rFonts w:ascii="Times New Roman" w:hAnsi="Times New Roman"/>
                <w:i/>
                <w:iCs/>
              </w:rPr>
              <w:t xml:space="preserve"> v. Carlton</w:t>
            </w:r>
            <w:r w:rsidR="00AC3A77" w:rsidRPr="006F1CEE">
              <w:rPr>
                <w:rFonts w:ascii="Times New Roman" w:hAnsi="Times New Roman"/>
                <w:i/>
                <w:iCs/>
              </w:rPr>
              <w:t xml:space="preserve"> </w:t>
            </w:r>
            <w:r w:rsidR="00AC3A77" w:rsidRPr="006F1CEE">
              <w:rPr>
                <w:rFonts w:ascii="Times New Roman" w:hAnsi="Times New Roman"/>
              </w:rPr>
              <w:t>(</w:t>
            </w:r>
            <w:r w:rsidRPr="006F1CEE">
              <w:rPr>
                <w:rFonts w:ascii="Times New Roman" w:hAnsi="Times New Roman"/>
              </w:rPr>
              <w:t>N</w:t>
            </w:r>
            <w:r w:rsidR="00893A41" w:rsidRPr="006F1CEE">
              <w:rPr>
                <w:rFonts w:ascii="Times New Roman" w:hAnsi="Times New Roman"/>
              </w:rPr>
              <w:t>.</w:t>
            </w:r>
            <w:r w:rsidRPr="006F1CEE">
              <w:rPr>
                <w:rFonts w:ascii="Times New Roman" w:hAnsi="Times New Roman"/>
              </w:rPr>
              <w:t>Y</w:t>
            </w:r>
            <w:r w:rsidR="00893A41" w:rsidRPr="006F1CEE">
              <w:rPr>
                <w:rFonts w:ascii="Times New Roman" w:hAnsi="Times New Roman"/>
              </w:rPr>
              <w:t>.</w:t>
            </w:r>
            <w:r w:rsidRPr="006F1CEE">
              <w:rPr>
                <w:rFonts w:ascii="Times New Roman" w:hAnsi="Times New Roman"/>
              </w:rPr>
              <w:t xml:space="preserve"> 1966</w:t>
            </w:r>
            <w:r w:rsidR="00AC3A77" w:rsidRPr="006F1CEE">
              <w:rPr>
                <w:rFonts w:ascii="Times New Roman" w:hAnsi="Times New Roman"/>
              </w:rPr>
              <w:t>)—T</w:t>
            </w:r>
            <w:r w:rsidR="00883BD7">
              <w:rPr>
                <w:rFonts w:ascii="Times New Roman" w:hAnsi="Times New Roman"/>
              </w:rPr>
              <w:t xml:space="preserve">hinly capitalized </w:t>
            </w:r>
            <w:r w:rsidR="00046E09">
              <w:rPr>
                <w:rFonts w:ascii="Times New Roman" w:hAnsi="Times New Roman"/>
              </w:rPr>
              <w:t xml:space="preserve">family of </w:t>
            </w:r>
            <w:r w:rsidR="0014336C">
              <w:rPr>
                <w:rFonts w:ascii="Times New Roman" w:hAnsi="Times New Roman"/>
              </w:rPr>
              <w:t>9 2</w:t>
            </w:r>
            <w:r w:rsidR="00046E09">
              <w:rPr>
                <w:rFonts w:ascii="Times New Roman" w:hAnsi="Times New Roman"/>
              </w:rPr>
              <w:t xml:space="preserve">-car taxi corporations run by </w:t>
            </w:r>
            <w:r w:rsidR="00BB389F">
              <w:rPr>
                <w:rFonts w:ascii="Times New Roman" w:hAnsi="Times New Roman"/>
              </w:rPr>
              <w:t>Carlton</w:t>
            </w:r>
            <w:r w:rsidR="00D85F0B">
              <w:rPr>
                <w:rFonts w:ascii="Times New Roman" w:hAnsi="Times New Roman"/>
              </w:rPr>
              <w:t xml:space="preserve"> sued in tort by W</w:t>
            </w:r>
            <w:r w:rsidR="00BB389F">
              <w:rPr>
                <w:rFonts w:ascii="Times New Roman" w:hAnsi="Times New Roman"/>
              </w:rPr>
              <w:t>.</w:t>
            </w:r>
            <w:r w:rsidR="007A13A7">
              <w:rPr>
                <w:rFonts w:ascii="Times New Roman" w:hAnsi="Times New Roman"/>
              </w:rPr>
              <w:t xml:space="preserve"> </w:t>
            </w:r>
            <w:r w:rsidR="00D85F0B">
              <w:rPr>
                <w:rFonts w:ascii="Times New Roman" w:hAnsi="Times New Roman"/>
              </w:rPr>
              <w:t xml:space="preserve">Ct. applied </w:t>
            </w:r>
            <w:proofErr w:type="spellStart"/>
            <w:r w:rsidR="00D85F0B">
              <w:rPr>
                <w:rFonts w:ascii="Times New Roman" w:hAnsi="Times New Roman"/>
              </w:rPr>
              <w:t>respondeat</w:t>
            </w:r>
            <w:proofErr w:type="spellEnd"/>
            <w:r w:rsidR="00D85F0B">
              <w:rPr>
                <w:rFonts w:ascii="Times New Roman" w:hAnsi="Times New Roman"/>
              </w:rPr>
              <w:t xml:space="preserve"> superior test for piercing the veil, finds Carlton exercised control over corps. However,</w:t>
            </w:r>
            <w:r w:rsidR="00DA3F25">
              <w:rPr>
                <w:rFonts w:ascii="Times New Roman" w:hAnsi="Times New Roman"/>
              </w:rPr>
              <w:t xml:space="preserve"> thin capitalization insufficient b/c no evidence Carlton </w:t>
            </w:r>
            <w:r w:rsidR="00E97F0F">
              <w:rPr>
                <w:rFonts w:ascii="Times New Roman" w:hAnsi="Times New Roman"/>
              </w:rPr>
              <w:t>exploited firms for his interest</w:t>
            </w:r>
            <w:r w:rsidR="00462F24">
              <w:rPr>
                <w:rFonts w:ascii="Times New Roman" w:hAnsi="Times New Roman"/>
              </w:rPr>
              <w:t xml:space="preserve"> to the exclusion of firm interests.</w:t>
            </w:r>
          </w:p>
        </w:tc>
      </w:tr>
      <w:bookmarkEnd w:id="0"/>
    </w:tbl>
    <w:p w14:paraId="7B1DCD61" w14:textId="77777777" w:rsidR="00C03075" w:rsidRPr="006F1CEE" w:rsidRDefault="00C03075" w:rsidP="00D60BB8"/>
    <w:tbl>
      <w:tblPr>
        <w:tblStyle w:val="TableGrid"/>
        <w:tblW w:w="0" w:type="auto"/>
        <w:tblLook w:val="04A0" w:firstRow="1" w:lastRow="0" w:firstColumn="1" w:lastColumn="0" w:noHBand="0" w:noVBand="1"/>
      </w:tblPr>
      <w:tblGrid>
        <w:gridCol w:w="9350"/>
      </w:tblGrid>
      <w:tr w:rsidR="00C03075" w:rsidRPr="006F1CEE" w14:paraId="2C1437FA" w14:textId="77777777" w:rsidTr="00B93C00">
        <w:tc>
          <w:tcPr>
            <w:tcW w:w="9350" w:type="dxa"/>
          </w:tcPr>
          <w:p w14:paraId="7C2ED7A8" w14:textId="5F043BF0" w:rsidR="00C03075" w:rsidRPr="005C2B5B" w:rsidRDefault="00C13B0D" w:rsidP="005C2B5B">
            <w:pPr>
              <w:ind w:left="720" w:hanging="720"/>
              <w:rPr>
                <w:rFonts w:ascii="Times New Roman" w:hAnsi="Times New Roman"/>
              </w:rPr>
            </w:pPr>
            <w:r w:rsidRPr="006F1CEE">
              <w:rPr>
                <w:rFonts w:ascii="Times New Roman" w:hAnsi="Times New Roman"/>
                <w:i/>
                <w:iCs/>
              </w:rPr>
              <w:t>Sea-Land Services, Inc. v. Pepper Source</w:t>
            </w:r>
            <w:r w:rsidR="000F50BF" w:rsidRPr="006F1CEE">
              <w:rPr>
                <w:rFonts w:ascii="Times New Roman" w:hAnsi="Times New Roman"/>
              </w:rPr>
              <w:t xml:space="preserve"> (</w:t>
            </w:r>
            <w:proofErr w:type="spellStart"/>
            <w:r w:rsidR="000F50BF" w:rsidRPr="006F1CEE">
              <w:rPr>
                <w:rFonts w:ascii="Times New Roman" w:hAnsi="Times New Roman"/>
                <w:i/>
                <w:iCs/>
                <w:u w:val="single"/>
              </w:rPr>
              <w:t>Sealand</w:t>
            </w:r>
            <w:proofErr w:type="spellEnd"/>
            <w:r w:rsidR="000F50BF" w:rsidRPr="006F1CEE">
              <w:rPr>
                <w:rFonts w:ascii="Times New Roman" w:hAnsi="Times New Roman"/>
                <w:i/>
                <w:iCs/>
                <w:u w:val="single"/>
              </w:rPr>
              <w:t xml:space="preserve"> I</w:t>
            </w:r>
            <w:r w:rsidR="000F50BF" w:rsidRPr="006F1CEE">
              <w:rPr>
                <w:rFonts w:ascii="Times New Roman" w:hAnsi="Times New Roman"/>
              </w:rPr>
              <w:t xml:space="preserve">) </w:t>
            </w:r>
            <w:r w:rsidR="00C03075" w:rsidRPr="006F1CEE">
              <w:rPr>
                <w:rFonts w:ascii="Times New Roman" w:hAnsi="Times New Roman"/>
              </w:rPr>
              <w:t>(</w:t>
            </w:r>
            <w:r w:rsidRPr="006F1CEE">
              <w:rPr>
                <w:rFonts w:ascii="Times New Roman" w:hAnsi="Times New Roman"/>
              </w:rPr>
              <w:t>7th Cir. 1991</w:t>
            </w:r>
            <w:r w:rsidR="00C03075" w:rsidRPr="006F1CEE">
              <w:rPr>
                <w:rFonts w:ascii="Times New Roman" w:hAnsi="Times New Roman"/>
              </w:rPr>
              <w:t>)—</w:t>
            </w:r>
            <w:r w:rsidR="009576B8">
              <w:rPr>
                <w:rFonts w:ascii="Times New Roman" w:hAnsi="Times New Roman"/>
              </w:rPr>
              <w:t xml:space="preserve">Ct. rejected request to pierce veil for </w:t>
            </w:r>
            <w:r w:rsidR="005868A7">
              <w:rPr>
                <w:rFonts w:ascii="Times New Roman" w:hAnsi="Times New Roman"/>
              </w:rPr>
              <w:t xml:space="preserve">uncompensated tort victims b/c </w:t>
            </w:r>
            <w:r w:rsidR="007F071E">
              <w:rPr>
                <w:rFonts w:ascii="Times New Roman" w:hAnsi="Times New Roman"/>
              </w:rPr>
              <w:t xml:space="preserve">not sufficient injustice and Ps failed to </w:t>
            </w:r>
            <w:r w:rsidR="00CC6AA7">
              <w:rPr>
                <w:rFonts w:ascii="Times New Roman" w:hAnsi="Times New Roman"/>
              </w:rPr>
              <w:t xml:space="preserve">demonstrate that commingling of funds </w:t>
            </w:r>
            <w:r w:rsidR="0049542A">
              <w:rPr>
                <w:rFonts w:ascii="Times New Roman" w:hAnsi="Times New Roman"/>
              </w:rPr>
              <w:t xml:space="preserve">was linked to </w:t>
            </w:r>
            <w:r w:rsidR="005C2B5B">
              <w:rPr>
                <w:rFonts w:ascii="Times New Roman" w:hAnsi="Times New Roman"/>
              </w:rPr>
              <w:t>creditor avoidance.</w:t>
            </w:r>
          </w:p>
        </w:tc>
      </w:tr>
    </w:tbl>
    <w:p w14:paraId="022F8D74" w14:textId="77777777" w:rsidR="00C03075" w:rsidRPr="006F1CEE" w:rsidRDefault="00C03075" w:rsidP="00D60BB8"/>
    <w:tbl>
      <w:tblPr>
        <w:tblStyle w:val="TableGrid"/>
        <w:tblW w:w="0" w:type="auto"/>
        <w:tblLook w:val="04A0" w:firstRow="1" w:lastRow="0" w:firstColumn="1" w:lastColumn="0" w:noHBand="0" w:noVBand="1"/>
      </w:tblPr>
      <w:tblGrid>
        <w:gridCol w:w="9350"/>
      </w:tblGrid>
      <w:tr w:rsidR="00C03075" w:rsidRPr="006F1CEE" w14:paraId="733FB666" w14:textId="77777777" w:rsidTr="00B93C00">
        <w:tc>
          <w:tcPr>
            <w:tcW w:w="9350" w:type="dxa"/>
          </w:tcPr>
          <w:p w14:paraId="7ECF4F80" w14:textId="77777777" w:rsidR="00C03075" w:rsidRDefault="0061621A" w:rsidP="00550F8B">
            <w:pPr>
              <w:ind w:left="720" w:hanging="720"/>
              <w:rPr>
                <w:rFonts w:ascii="Times New Roman" w:hAnsi="Times New Roman"/>
              </w:rPr>
            </w:pPr>
            <w:r w:rsidRPr="006F1CEE">
              <w:rPr>
                <w:rFonts w:ascii="Times New Roman" w:hAnsi="Times New Roman"/>
                <w:i/>
                <w:iCs/>
                <w:u w:val="single"/>
              </w:rPr>
              <w:t>Sea-Land II</w:t>
            </w:r>
            <w:r w:rsidR="00C03075" w:rsidRPr="006F1CEE">
              <w:rPr>
                <w:rFonts w:ascii="Times New Roman" w:hAnsi="Times New Roman"/>
                <w:i/>
                <w:iCs/>
              </w:rPr>
              <w:t xml:space="preserve"> </w:t>
            </w:r>
            <w:r w:rsidR="00C03075" w:rsidRPr="006F1CEE">
              <w:rPr>
                <w:rFonts w:ascii="Times New Roman" w:hAnsi="Times New Roman"/>
              </w:rPr>
              <w:t>(</w:t>
            </w:r>
            <w:r w:rsidRPr="006F1CEE">
              <w:rPr>
                <w:rFonts w:ascii="Times New Roman" w:hAnsi="Times New Roman"/>
              </w:rPr>
              <w:t>7th Cir. 1993</w:t>
            </w:r>
            <w:r w:rsidR="00C03075" w:rsidRPr="006F1CEE">
              <w:rPr>
                <w:rFonts w:ascii="Times New Roman" w:hAnsi="Times New Roman"/>
              </w:rPr>
              <w:t>)—</w:t>
            </w:r>
            <w:r w:rsidR="005C2B5B">
              <w:rPr>
                <w:rFonts w:ascii="Times New Roman" w:hAnsi="Times New Roman"/>
              </w:rPr>
              <w:t xml:space="preserve">On remand, Ps </w:t>
            </w:r>
            <w:r w:rsidR="006D4A62">
              <w:rPr>
                <w:rFonts w:ascii="Times New Roman" w:hAnsi="Times New Roman"/>
              </w:rPr>
              <w:t>found additional evidence of tax fraud</w:t>
            </w:r>
            <w:r w:rsidR="00CD2114">
              <w:rPr>
                <w:rFonts w:ascii="Times New Roman" w:hAnsi="Times New Roman"/>
              </w:rPr>
              <w:t>, which sufficiently connected commingling of funds w/creditor avoidance, leading to pierce.</w:t>
            </w:r>
          </w:p>
          <w:p w14:paraId="40418AF1" w14:textId="77777777" w:rsidR="0044654A" w:rsidRDefault="0044654A" w:rsidP="0044654A">
            <w:pPr>
              <w:pStyle w:val="ListParagraph"/>
              <w:numPr>
                <w:ilvl w:val="0"/>
                <w:numId w:val="10"/>
              </w:numPr>
            </w:pPr>
            <w:r>
              <w:t xml:space="preserve">Ct. allowed reversed pierce into other corps. owned by D after it was shown he likely </w:t>
            </w:r>
            <w:r w:rsidR="00EF1EF3">
              <w:t>hid assets there in anticipation of pierce.</w:t>
            </w:r>
          </w:p>
          <w:p w14:paraId="02E05594" w14:textId="7C787581" w:rsidR="00F56F92" w:rsidRPr="0044654A" w:rsidRDefault="00F56F92" w:rsidP="0044654A">
            <w:pPr>
              <w:pStyle w:val="ListParagraph"/>
              <w:numPr>
                <w:ilvl w:val="0"/>
                <w:numId w:val="10"/>
              </w:numPr>
            </w:pPr>
            <w:r>
              <w:t xml:space="preserve">Arlen notes the reverse pierce of a corp. in which D had a </w:t>
            </w:r>
            <w:r w:rsidR="00CF06EE">
              <w:t>5% equity holder may have been incorrect, since not a likely place for D to hide equity.</w:t>
            </w:r>
          </w:p>
        </w:tc>
      </w:tr>
    </w:tbl>
    <w:p w14:paraId="781891E7" w14:textId="77777777" w:rsidR="00C03075" w:rsidRPr="006F1CEE" w:rsidRDefault="00C03075" w:rsidP="00D60BB8"/>
    <w:tbl>
      <w:tblPr>
        <w:tblStyle w:val="TableGrid"/>
        <w:tblW w:w="0" w:type="auto"/>
        <w:tblLook w:val="04A0" w:firstRow="1" w:lastRow="0" w:firstColumn="1" w:lastColumn="0" w:noHBand="0" w:noVBand="1"/>
      </w:tblPr>
      <w:tblGrid>
        <w:gridCol w:w="9350"/>
      </w:tblGrid>
      <w:tr w:rsidR="00C03075" w:rsidRPr="006F1CEE" w14:paraId="12AD1760" w14:textId="77777777" w:rsidTr="00B93C00">
        <w:tc>
          <w:tcPr>
            <w:tcW w:w="9350" w:type="dxa"/>
          </w:tcPr>
          <w:p w14:paraId="579538B3" w14:textId="459B6F52" w:rsidR="00C03075" w:rsidRPr="00AB5A64" w:rsidRDefault="00B2614E" w:rsidP="00AB5A64">
            <w:pPr>
              <w:ind w:left="720" w:hanging="720"/>
              <w:rPr>
                <w:rFonts w:ascii="Times New Roman" w:hAnsi="Times New Roman"/>
              </w:rPr>
            </w:pPr>
            <w:proofErr w:type="spellStart"/>
            <w:r w:rsidRPr="006F1CEE">
              <w:rPr>
                <w:rFonts w:ascii="Times New Roman" w:hAnsi="Times New Roman"/>
                <w:i/>
                <w:iCs/>
                <w:u w:val="single"/>
              </w:rPr>
              <w:t>Zaist</w:t>
            </w:r>
            <w:proofErr w:type="spellEnd"/>
            <w:r w:rsidRPr="006F1CEE">
              <w:rPr>
                <w:rFonts w:ascii="Times New Roman" w:hAnsi="Times New Roman"/>
                <w:i/>
                <w:iCs/>
              </w:rPr>
              <w:t xml:space="preserve"> v. Olson</w:t>
            </w:r>
            <w:r w:rsidR="00C03075" w:rsidRPr="006F1CEE">
              <w:rPr>
                <w:rFonts w:ascii="Times New Roman" w:hAnsi="Times New Roman"/>
                <w:i/>
                <w:iCs/>
              </w:rPr>
              <w:t xml:space="preserve"> </w:t>
            </w:r>
            <w:r w:rsidR="00C03075" w:rsidRPr="006F1CEE">
              <w:rPr>
                <w:rFonts w:ascii="Times New Roman" w:hAnsi="Times New Roman"/>
              </w:rPr>
              <w:t>(</w:t>
            </w:r>
            <w:r w:rsidRPr="006F1CEE">
              <w:rPr>
                <w:rFonts w:ascii="Times New Roman" w:hAnsi="Times New Roman"/>
              </w:rPr>
              <w:t>Conn. 1967</w:t>
            </w:r>
            <w:r w:rsidR="00C03075" w:rsidRPr="006F1CEE">
              <w:rPr>
                <w:rFonts w:ascii="Times New Roman" w:hAnsi="Times New Roman"/>
              </w:rPr>
              <w:t>)—</w:t>
            </w:r>
            <w:r w:rsidR="004917ED">
              <w:rPr>
                <w:rFonts w:ascii="Times New Roman" w:hAnsi="Times New Roman"/>
              </w:rPr>
              <w:t>Olson control</w:t>
            </w:r>
            <w:r w:rsidR="00536446">
              <w:rPr>
                <w:rFonts w:ascii="Times New Roman" w:hAnsi="Times New Roman"/>
              </w:rPr>
              <w:t>s</w:t>
            </w:r>
            <w:r w:rsidR="004917ED">
              <w:rPr>
                <w:rFonts w:ascii="Times New Roman" w:hAnsi="Times New Roman"/>
              </w:rPr>
              <w:t xml:space="preserve"> firm </w:t>
            </w:r>
            <w:r w:rsidR="004363A7">
              <w:rPr>
                <w:rFonts w:ascii="Times New Roman" w:hAnsi="Times New Roman"/>
              </w:rPr>
              <w:t>EH</w:t>
            </w:r>
            <w:r w:rsidR="00536446">
              <w:rPr>
                <w:rFonts w:ascii="Times New Roman" w:hAnsi="Times New Roman"/>
              </w:rPr>
              <w:t>;</w:t>
            </w:r>
            <w:r w:rsidR="004363A7">
              <w:rPr>
                <w:rFonts w:ascii="Times New Roman" w:hAnsi="Times New Roman"/>
              </w:rPr>
              <w:t xml:space="preserve"> enter</w:t>
            </w:r>
            <w:r w:rsidR="00536446">
              <w:rPr>
                <w:rFonts w:ascii="Times New Roman" w:hAnsi="Times New Roman"/>
              </w:rPr>
              <w:t>s</w:t>
            </w:r>
            <w:r w:rsidR="004363A7">
              <w:rPr>
                <w:rFonts w:ascii="Times New Roman" w:hAnsi="Times New Roman"/>
              </w:rPr>
              <w:t xml:space="preserve"> sham transaction that only benefits his other firms</w:t>
            </w:r>
            <w:r w:rsidR="007B1430">
              <w:rPr>
                <w:rFonts w:ascii="Times New Roman" w:hAnsi="Times New Roman"/>
              </w:rPr>
              <w:t xml:space="preserve"> (</w:t>
            </w:r>
            <w:r w:rsidR="00536446">
              <w:rPr>
                <w:rFonts w:ascii="Times New Roman" w:hAnsi="Times New Roman"/>
              </w:rPr>
              <w:t>1st</w:t>
            </w:r>
            <w:r w:rsidR="007B1430">
              <w:rPr>
                <w:rFonts w:ascii="Times New Roman" w:hAnsi="Times New Roman"/>
              </w:rPr>
              <w:t xml:space="preserve"> prong under instrumentality)</w:t>
            </w:r>
            <w:r w:rsidR="000B76C7">
              <w:rPr>
                <w:rFonts w:ascii="Times New Roman" w:hAnsi="Times New Roman"/>
              </w:rPr>
              <w:t xml:space="preserve">, </w:t>
            </w:r>
            <w:r w:rsidR="005962B2">
              <w:rPr>
                <w:rFonts w:ascii="Times New Roman" w:hAnsi="Times New Roman"/>
              </w:rPr>
              <w:t>used control to commit injustice (</w:t>
            </w:r>
            <w:r w:rsidR="00536446">
              <w:rPr>
                <w:rFonts w:ascii="Times New Roman" w:hAnsi="Times New Roman"/>
              </w:rPr>
              <w:t>2nd</w:t>
            </w:r>
            <w:r w:rsidR="005962B2">
              <w:rPr>
                <w:rFonts w:ascii="Times New Roman" w:hAnsi="Times New Roman"/>
              </w:rPr>
              <w:t xml:space="preserve"> prong), and </w:t>
            </w:r>
            <w:r w:rsidR="00010321">
              <w:rPr>
                <w:rFonts w:ascii="Times New Roman" w:hAnsi="Times New Roman"/>
              </w:rPr>
              <w:t xml:space="preserve">sham transaction led to default, harming </w:t>
            </w:r>
            <w:proofErr w:type="spellStart"/>
            <w:r w:rsidR="00010321">
              <w:rPr>
                <w:rFonts w:ascii="Times New Roman" w:hAnsi="Times New Roman"/>
              </w:rPr>
              <w:t>Zaist</w:t>
            </w:r>
            <w:proofErr w:type="spellEnd"/>
            <w:r w:rsidR="00010321">
              <w:rPr>
                <w:rFonts w:ascii="Times New Roman" w:hAnsi="Times New Roman"/>
              </w:rPr>
              <w:t xml:space="preserve"> (</w:t>
            </w:r>
            <w:r w:rsidR="00536446">
              <w:rPr>
                <w:rFonts w:ascii="Times New Roman" w:hAnsi="Times New Roman"/>
              </w:rPr>
              <w:t>3rd</w:t>
            </w:r>
            <w:r w:rsidR="00010321">
              <w:rPr>
                <w:rFonts w:ascii="Times New Roman" w:hAnsi="Times New Roman"/>
              </w:rPr>
              <w:t xml:space="preserve"> prong).</w:t>
            </w:r>
          </w:p>
        </w:tc>
      </w:tr>
    </w:tbl>
    <w:p w14:paraId="795CAE6E" w14:textId="77777777" w:rsidR="009F053E" w:rsidRPr="006F1CEE" w:rsidRDefault="009F053E">
      <w:r w:rsidRPr="006F1CEE">
        <w:br w:type="page"/>
      </w:r>
    </w:p>
    <w:p w14:paraId="45172EAD" w14:textId="13BCC5BE" w:rsidR="0033234A" w:rsidRPr="006F1CEE" w:rsidRDefault="00C51010" w:rsidP="00C51010">
      <w:pPr>
        <w:rPr>
          <w:b/>
          <w:sz w:val="28"/>
          <w:szCs w:val="28"/>
        </w:rPr>
      </w:pPr>
      <w:r w:rsidRPr="006F1CEE">
        <w:rPr>
          <w:b/>
          <w:sz w:val="28"/>
          <w:szCs w:val="28"/>
        </w:rPr>
        <w:lastRenderedPageBreak/>
        <w:t xml:space="preserve">III.  </w:t>
      </w:r>
      <w:r w:rsidR="009F053E" w:rsidRPr="006F1CEE">
        <w:rPr>
          <w:b/>
          <w:sz w:val="28"/>
          <w:szCs w:val="28"/>
        </w:rPr>
        <w:t xml:space="preserve">Centralized Management </w:t>
      </w:r>
      <w:r w:rsidR="00A7198D" w:rsidRPr="006F1CEE">
        <w:rPr>
          <w:b/>
          <w:sz w:val="28"/>
          <w:szCs w:val="28"/>
        </w:rPr>
        <w:t>&amp;</w:t>
      </w:r>
      <w:r w:rsidR="009F053E" w:rsidRPr="006F1CEE">
        <w:rPr>
          <w:b/>
          <w:sz w:val="28"/>
          <w:szCs w:val="28"/>
        </w:rPr>
        <w:t xml:space="preserve"> Its Implications</w:t>
      </w:r>
    </w:p>
    <w:p w14:paraId="4701F0BE" w14:textId="77777777" w:rsidR="009F053E" w:rsidRPr="006F1CEE" w:rsidRDefault="009F053E" w:rsidP="009F053E">
      <w:pPr>
        <w:pStyle w:val="ListParagraph"/>
        <w:numPr>
          <w:ilvl w:val="0"/>
          <w:numId w:val="10"/>
        </w:numPr>
      </w:pPr>
      <w:r w:rsidRPr="006F1CEE">
        <w:rPr>
          <w:b/>
          <w:bCs/>
        </w:rPr>
        <w:t>DCGL 102 (Certificate of Incorporation)</w:t>
      </w:r>
      <w:r w:rsidRPr="006F1CEE">
        <w:t xml:space="preserve">: Must include </w:t>
      </w:r>
      <w:r w:rsidRPr="006F1CEE">
        <w:rPr>
          <w:b/>
          <w:bCs/>
        </w:rPr>
        <w:t>Corp. name</w:t>
      </w:r>
      <w:r w:rsidRPr="006F1CEE">
        <w:t xml:space="preserve">, </w:t>
      </w:r>
      <w:r w:rsidRPr="006F1CEE">
        <w:rPr>
          <w:b/>
          <w:bCs/>
        </w:rPr>
        <w:t>Address</w:t>
      </w:r>
      <w:r w:rsidRPr="006F1CEE">
        <w:t xml:space="preserve">, </w:t>
      </w:r>
      <w:r w:rsidRPr="006F1CEE">
        <w:rPr>
          <w:b/>
          <w:bCs/>
        </w:rPr>
        <w:t>Purpose</w:t>
      </w:r>
      <w:r w:rsidRPr="006F1CEE">
        <w:t xml:space="preserve">, </w:t>
      </w:r>
      <w:r w:rsidRPr="006F1CEE">
        <w:rPr>
          <w:b/>
          <w:bCs/>
        </w:rPr>
        <w:t xml:space="preserve"># of shares/Info on </w:t>
      </w:r>
      <w:proofErr w:type="spellStart"/>
      <w:r w:rsidRPr="006F1CEE">
        <w:rPr>
          <w:b/>
          <w:bCs/>
        </w:rPr>
        <w:t>Classes+Duration</w:t>
      </w:r>
      <w:proofErr w:type="spellEnd"/>
      <w:r w:rsidRPr="006F1CEE">
        <w:t xml:space="preserve">, </w:t>
      </w:r>
      <w:proofErr w:type="spellStart"/>
      <w:r w:rsidRPr="006F1CEE">
        <w:rPr>
          <w:b/>
          <w:bCs/>
        </w:rPr>
        <w:t>Names+Addresses</w:t>
      </w:r>
      <w:proofErr w:type="spellEnd"/>
      <w:r w:rsidRPr="006F1CEE">
        <w:rPr>
          <w:b/>
          <w:bCs/>
        </w:rPr>
        <w:t xml:space="preserve"> of Incorporators</w:t>
      </w:r>
    </w:p>
    <w:p w14:paraId="307D7A2C" w14:textId="04AFD1D6" w:rsidR="009F053E" w:rsidRPr="006F1CEE" w:rsidRDefault="009F053E" w:rsidP="009F053E">
      <w:pPr>
        <w:pStyle w:val="ListParagraph"/>
        <w:numPr>
          <w:ilvl w:val="1"/>
          <w:numId w:val="10"/>
        </w:numPr>
      </w:pPr>
      <w:r w:rsidRPr="006F1CEE">
        <w:rPr>
          <w:b/>
          <w:bCs/>
        </w:rPr>
        <w:t>102(b)(7) (Indemnification)</w:t>
      </w:r>
      <w:r w:rsidRPr="006F1CEE">
        <w:t xml:space="preserve">: Firms can indemnify </w:t>
      </w:r>
      <w:r w:rsidR="00BA3AE5">
        <w:t>Dirs.</w:t>
      </w:r>
      <w:r w:rsidRPr="006F1CEE">
        <w:t xml:space="preserve"> from personal liability for violations of duty of care and settlements under 145 but not violations of duty of loyalty, bad faith, improper personal benefits, or 174 liability. Must be specified in certificate.</w:t>
      </w:r>
    </w:p>
    <w:p w14:paraId="58C4B8F5" w14:textId="77777777" w:rsidR="009F053E" w:rsidRPr="006F1CEE" w:rsidRDefault="009F053E" w:rsidP="009F053E">
      <w:pPr>
        <w:pStyle w:val="ListParagraph"/>
        <w:numPr>
          <w:ilvl w:val="0"/>
          <w:numId w:val="10"/>
        </w:numPr>
      </w:pPr>
      <w:r w:rsidRPr="006F1CEE">
        <w:rPr>
          <w:b/>
          <w:bCs/>
        </w:rPr>
        <w:t>DCGL 109 (By-Laws)</w:t>
      </w:r>
      <w:r w:rsidRPr="006F1CEE">
        <w:t>: SHs have inalienable right to unilaterally amend by-laws; can grant this right to directors in certificate. By-laws cannot conflict w/DCGL</w:t>
      </w:r>
    </w:p>
    <w:p w14:paraId="0DF87A14" w14:textId="77777777" w:rsidR="009F053E" w:rsidRPr="006F1CEE" w:rsidRDefault="009F053E" w:rsidP="009F053E">
      <w:pPr>
        <w:pStyle w:val="ListParagraph"/>
        <w:numPr>
          <w:ilvl w:val="0"/>
          <w:numId w:val="10"/>
        </w:numPr>
      </w:pPr>
      <w:r w:rsidRPr="006F1CEE">
        <w:rPr>
          <w:b/>
          <w:bCs/>
        </w:rPr>
        <w:t>DCGL 141 (Board of Directors)</w:t>
      </w:r>
      <w:r w:rsidRPr="006F1CEE">
        <w:t>:</w:t>
      </w:r>
    </w:p>
    <w:p w14:paraId="2B8CBDD5" w14:textId="77777777" w:rsidR="00965785" w:rsidRDefault="009F053E" w:rsidP="009F053E">
      <w:pPr>
        <w:pStyle w:val="ListParagraph"/>
        <w:numPr>
          <w:ilvl w:val="1"/>
          <w:numId w:val="10"/>
        </w:numPr>
      </w:pPr>
      <w:r w:rsidRPr="006F1CEE">
        <w:rPr>
          <w:b/>
          <w:bCs/>
        </w:rPr>
        <w:t>141(a)</w:t>
      </w:r>
      <w:r w:rsidRPr="006F1CEE">
        <w:t>: Board of Directors shall manage</w:t>
      </w:r>
    </w:p>
    <w:p w14:paraId="10701A66" w14:textId="5A501EB9" w:rsidR="009F053E" w:rsidRPr="006F1CEE" w:rsidRDefault="00965785" w:rsidP="00965785">
      <w:pPr>
        <w:pStyle w:val="ListParagraph"/>
        <w:numPr>
          <w:ilvl w:val="2"/>
          <w:numId w:val="10"/>
        </w:numPr>
      </w:pPr>
      <w:r>
        <w:t xml:space="preserve">Cannot delegate all power to a single officer, manager, or SH </w:t>
      </w:r>
      <w:r w:rsidR="009F053E" w:rsidRPr="006F1CEE">
        <w:t>(</w:t>
      </w:r>
      <w:r w:rsidR="009F053E" w:rsidRPr="006F1CEE">
        <w:rPr>
          <w:i/>
          <w:iCs/>
        </w:rPr>
        <w:t>Curtis</w:t>
      </w:r>
      <w:r w:rsidR="009F053E" w:rsidRPr="006F1CEE">
        <w:t>)</w:t>
      </w:r>
    </w:p>
    <w:p w14:paraId="37B17952" w14:textId="47073F9E" w:rsidR="009F053E" w:rsidRPr="006F1CEE" w:rsidRDefault="009F053E" w:rsidP="009F053E">
      <w:pPr>
        <w:pStyle w:val="ListParagraph"/>
        <w:numPr>
          <w:ilvl w:val="1"/>
          <w:numId w:val="10"/>
        </w:numPr>
      </w:pPr>
      <w:r w:rsidRPr="006F1CEE">
        <w:rPr>
          <w:b/>
          <w:bCs/>
        </w:rPr>
        <w:t>141(b)</w:t>
      </w:r>
      <w:r w:rsidRPr="006F1CEE">
        <w:t xml:space="preserve">: Directors hold office until successor elected; default quorum is majority (charter can amend, but not lower than 1/3rd); </w:t>
      </w:r>
      <w:r w:rsidR="00BA3AE5">
        <w:t>Bd.</w:t>
      </w:r>
      <w:r w:rsidRPr="006F1CEE">
        <w:t xml:space="preserve"> decision=majority vote at meeting w/quorum. </w:t>
      </w:r>
    </w:p>
    <w:p w14:paraId="2E881675" w14:textId="541A8C5C" w:rsidR="009F053E" w:rsidRPr="006F1CEE" w:rsidRDefault="009F053E" w:rsidP="009F053E">
      <w:pPr>
        <w:pStyle w:val="ListParagraph"/>
        <w:numPr>
          <w:ilvl w:val="1"/>
          <w:numId w:val="10"/>
        </w:numPr>
      </w:pPr>
      <w:r w:rsidRPr="006F1CEE">
        <w:rPr>
          <w:b/>
          <w:bCs/>
        </w:rPr>
        <w:t>141(c)</w:t>
      </w:r>
      <w:r w:rsidRPr="006F1CEE">
        <w:t xml:space="preserve">: </w:t>
      </w:r>
      <w:r w:rsidR="00BA3AE5">
        <w:t>Bd.</w:t>
      </w:r>
      <w:r w:rsidRPr="006F1CEE">
        <w:t xml:space="preserve"> delegation to committees</w:t>
      </w:r>
    </w:p>
    <w:p w14:paraId="35D24DE9" w14:textId="6872194C" w:rsidR="009F053E" w:rsidRPr="006F1CEE" w:rsidRDefault="009F053E" w:rsidP="009F053E">
      <w:pPr>
        <w:pStyle w:val="ListParagraph"/>
        <w:numPr>
          <w:ilvl w:val="1"/>
          <w:numId w:val="10"/>
        </w:numPr>
      </w:pPr>
      <w:r w:rsidRPr="006F1CEE">
        <w:rPr>
          <w:b/>
          <w:bCs/>
        </w:rPr>
        <w:t>141(d) (Board Classification)</w:t>
      </w:r>
      <w:r w:rsidRPr="006F1CEE">
        <w:t xml:space="preserve">: Creates a staggered </w:t>
      </w:r>
      <w:r w:rsidR="00090830">
        <w:t>Bd.</w:t>
      </w:r>
      <w:r w:rsidRPr="006F1CEE">
        <w:t xml:space="preserve"> divided into up to three classes of directors, which can differ in number. A majority of SHs can classify the </w:t>
      </w:r>
      <w:r w:rsidR="00090830">
        <w:t>Bd.</w:t>
      </w:r>
      <w:r w:rsidRPr="006F1CEE">
        <w:t xml:space="preserve"> via cert. of by-laws, but cert. is more reliable against takeovers.</w:t>
      </w:r>
    </w:p>
    <w:p w14:paraId="6003C174" w14:textId="53C2D0FD" w:rsidR="009F053E" w:rsidRPr="006F1CEE" w:rsidRDefault="009F053E" w:rsidP="009F053E">
      <w:pPr>
        <w:pStyle w:val="ListParagraph"/>
        <w:numPr>
          <w:ilvl w:val="1"/>
          <w:numId w:val="10"/>
        </w:numPr>
      </w:pPr>
      <w:r w:rsidRPr="006F1CEE">
        <w:rPr>
          <w:b/>
          <w:bCs/>
        </w:rPr>
        <w:t>141(e)</w:t>
      </w:r>
      <w:r w:rsidRPr="006F1CEE">
        <w:t xml:space="preserve">: Safe harbor for directors’ reliance on 3rd party experts. Requires </w:t>
      </w:r>
      <w:r w:rsidR="00090830">
        <w:t>Bd.</w:t>
      </w:r>
      <w:r w:rsidRPr="006F1CEE">
        <w:t xml:space="preserve"> (</w:t>
      </w:r>
      <w:proofErr w:type="spellStart"/>
      <w:r w:rsidRPr="006F1CEE">
        <w:t>i</w:t>
      </w:r>
      <w:proofErr w:type="spellEnd"/>
      <w:r w:rsidRPr="006F1CEE">
        <w:t>) relies on 3rd party in good faith; (ii) has reasonable belief in 3rd party’s competence and expertise; and (iii) exercised reasonable care on behalf of corp.</w:t>
      </w:r>
    </w:p>
    <w:p w14:paraId="49558E05" w14:textId="77777777" w:rsidR="00AE6C3E" w:rsidRDefault="009F053E" w:rsidP="009F053E">
      <w:pPr>
        <w:pStyle w:val="ListParagraph"/>
        <w:numPr>
          <w:ilvl w:val="1"/>
          <w:numId w:val="10"/>
        </w:numPr>
      </w:pPr>
      <w:r w:rsidRPr="006F1CEE">
        <w:rPr>
          <w:b/>
          <w:bCs/>
        </w:rPr>
        <w:t>141(k) (Director Removal)</w:t>
      </w:r>
      <w:r w:rsidRPr="006F1CEE">
        <w:t xml:space="preserve">: Directors can be removed w/out cause by majority of SHs unless classified. If </w:t>
      </w:r>
      <w:r w:rsidR="00090830">
        <w:t>Bd.</w:t>
      </w:r>
      <w:r w:rsidRPr="006F1CEE">
        <w:t xml:space="preserve"> is classified, cause is required.</w:t>
      </w:r>
    </w:p>
    <w:p w14:paraId="0B2168DE" w14:textId="5F20C131" w:rsidR="009F053E" w:rsidRPr="006F1CEE" w:rsidRDefault="00AE6C3E" w:rsidP="00AE6C3E">
      <w:pPr>
        <w:pStyle w:val="ListParagraph"/>
        <w:numPr>
          <w:ilvl w:val="2"/>
          <w:numId w:val="10"/>
        </w:numPr>
      </w:pPr>
      <w:r>
        <w:t>Cannot remove members</w:t>
      </w:r>
      <w:r w:rsidR="005168C6">
        <w:t xml:space="preserve"> by</w:t>
      </w:r>
      <w:r>
        <w:t xml:space="preserve"> downsizing </w:t>
      </w:r>
      <w:r w:rsidR="005168C6">
        <w:t xml:space="preserve">classified Bd. </w:t>
      </w:r>
      <w:r w:rsidR="009F053E" w:rsidRPr="006F1CEE">
        <w:t>(</w:t>
      </w:r>
      <w:r w:rsidR="009F053E" w:rsidRPr="006F1CEE">
        <w:rPr>
          <w:i/>
          <w:iCs/>
        </w:rPr>
        <w:t xml:space="preserve">Crown </w:t>
      </w:r>
      <w:proofErr w:type="spellStart"/>
      <w:r w:rsidR="009F053E" w:rsidRPr="006F1CEE">
        <w:rPr>
          <w:i/>
          <w:iCs/>
        </w:rPr>
        <w:t>Emak</w:t>
      </w:r>
      <w:proofErr w:type="spellEnd"/>
      <w:r w:rsidR="009F053E" w:rsidRPr="006F1CEE">
        <w:t>)</w:t>
      </w:r>
    </w:p>
    <w:p w14:paraId="1BC0CB71" w14:textId="26C450FE" w:rsidR="009F053E" w:rsidRPr="006F1CEE" w:rsidRDefault="009F053E" w:rsidP="009F053E">
      <w:pPr>
        <w:pStyle w:val="ListParagraph"/>
        <w:numPr>
          <w:ilvl w:val="0"/>
          <w:numId w:val="10"/>
        </w:numPr>
      </w:pPr>
      <w:r w:rsidRPr="006F1CEE">
        <w:rPr>
          <w:b/>
          <w:bCs/>
        </w:rPr>
        <w:t>DCGL 142 (Officers)</w:t>
      </w:r>
      <w:r w:rsidRPr="006F1CEE">
        <w:t xml:space="preserve">: Officers are selected by the </w:t>
      </w:r>
      <w:r w:rsidR="00090830">
        <w:t>Bd.</w:t>
      </w:r>
      <w:r w:rsidRPr="006F1CEE">
        <w:t xml:space="preserve"> unless there is a contrary by-law.</w:t>
      </w:r>
    </w:p>
    <w:p w14:paraId="4E4969C5" w14:textId="77777777" w:rsidR="009F053E" w:rsidRPr="006F1CEE" w:rsidRDefault="009F053E" w:rsidP="009F053E">
      <w:pPr>
        <w:pStyle w:val="ListParagraph"/>
        <w:numPr>
          <w:ilvl w:val="0"/>
          <w:numId w:val="10"/>
        </w:numPr>
      </w:pPr>
      <w:r w:rsidRPr="006F1CEE">
        <w:rPr>
          <w:b/>
          <w:bCs/>
        </w:rPr>
        <w:t>DCGL 211 (Meetings of Stockholders)</w:t>
      </w:r>
      <w:r w:rsidRPr="006F1CEE">
        <w:t>:</w:t>
      </w:r>
    </w:p>
    <w:p w14:paraId="716B7B7C" w14:textId="77777777" w:rsidR="009F053E" w:rsidRPr="006F1CEE" w:rsidRDefault="009F053E" w:rsidP="009F053E">
      <w:pPr>
        <w:pStyle w:val="ListParagraph"/>
        <w:numPr>
          <w:ilvl w:val="1"/>
          <w:numId w:val="10"/>
        </w:numPr>
      </w:pPr>
      <w:r w:rsidRPr="006F1CEE">
        <w:rPr>
          <w:b/>
          <w:bCs/>
        </w:rPr>
        <w:t>211(a)</w:t>
      </w:r>
      <w:r w:rsidRPr="006F1CEE">
        <w:t>: Annual meeting must be held (anywhere or as designated in by-laws)</w:t>
      </w:r>
    </w:p>
    <w:p w14:paraId="436D4AD8" w14:textId="77777777" w:rsidR="009F053E" w:rsidRPr="006F1CEE" w:rsidRDefault="009F053E" w:rsidP="009F053E">
      <w:pPr>
        <w:pStyle w:val="ListParagraph"/>
        <w:numPr>
          <w:ilvl w:val="1"/>
          <w:numId w:val="10"/>
        </w:numPr>
      </w:pPr>
      <w:r w:rsidRPr="006F1CEE">
        <w:rPr>
          <w:b/>
          <w:bCs/>
        </w:rPr>
        <w:t>211(b)</w:t>
      </w:r>
      <w:r w:rsidRPr="006F1CEE">
        <w:t>: Directors elected at annual meeting (or by written consent (228) if cert. allows)</w:t>
      </w:r>
    </w:p>
    <w:p w14:paraId="52DD119E" w14:textId="0DF3DA59" w:rsidR="009F053E" w:rsidRPr="006F1CEE" w:rsidRDefault="009F053E" w:rsidP="009F053E">
      <w:pPr>
        <w:pStyle w:val="ListParagraph"/>
        <w:numPr>
          <w:ilvl w:val="1"/>
          <w:numId w:val="10"/>
        </w:numPr>
      </w:pPr>
      <w:r w:rsidRPr="006F1CEE">
        <w:rPr>
          <w:b/>
          <w:bCs/>
        </w:rPr>
        <w:t>211(c)</w:t>
      </w:r>
      <w:r w:rsidRPr="006F1CEE">
        <w:t xml:space="preserve">: </w:t>
      </w:r>
      <w:r w:rsidR="00090830">
        <w:t>Bd.</w:t>
      </w:r>
      <w:r w:rsidRPr="006F1CEE">
        <w:t xml:space="preserve"> may call special meetings if cert./by-laws allow (usually 211(d))</w:t>
      </w:r>
    </w:p>
    <w:p w14:paraId="05F9A960" w14:textId="77777777" w:rsidR="009F053E" w:rsidRPr="006F1CEE" w:rsidRDefault="009F053E" w:rsidP="009F053E">
      <w:pPr>
        <w:pStyle w:val="ListParagraph"/>
        <w:numPr>
          <w:ilvl w:val="0"/>
          <w:numId w:val="10"/>
        </w:numPr>
      </w:pPr>
      <w:r w:rsidRPr="006F1CEE">
        <w:rPr>
          <w:b/>
          <w:bCs/>
        </w:rPr>
        <w:t>DCGL 212 (SH Voting Rights)</w:t>
      </w:r>
      <w:r w:rsidRPr="006F1CEE">
        <w:t>: One share, one vote. Proxies are allowed by default with max. duration of three years. Irrevocable proxies may be allowed.</w:t>
      </w:r>
    </w:p>
    <w:p w14:paraId="55E38C95" w14:textId="259CEEE2" w:rsidR="009F053E" w:rsidRPr="006F1CEE" w:rsidRDefault="009F053E" w:rsidP="009F053E">
      <w:pPr>
        <w:pStyle w:val="ListParagraph"/>
        <w:numPr>
          <w:ilvl w:val="1"/>
          <w:numId w:val="10"/>
        </w:numPr>
      </w:pPr>
      <w:r w:rsidRPr="006F1CEE">
        <w:rPr>
          <w:b/>
          <w:bCs/>
        </w:rPr>
        <w:t>212(a)</w:t>
      </w:r>
      <w:r w:rsidRPr="006F1CEE">
        <w:t xml:space="preserve">: </w:t>
      </w:r>
      <w:r w:rsidR="00E33428">
        <w:t>1 vote per share unless otherwise provided.</w:t>
      </w:r>
    </w:p>
    <w:p w14:paraId="15951FA0" w14:textId="77777777" w:rsidR="009F053E" w:rsidRPr="006F1CEE" w:rsidRDefault="009F053E" w:rsidP="009F053E">
      <w:pPr>
        <w:pStyle w:val="ListParagraph"/>
        <w:numPr>
          <w:ilvl w:val="0"/>
          <w:numId w:val="10"/>
        </w:numPr>
      </w:pPr>
      <w:r w:rsidRPr="006F1CEE">
        <w:rPr>
          <w:b/>
          <w:bCs/>
        </w:rPr>
        <w:t>DCGL 214 (Cumulative Voting)</w:t>
      </w:r>
      <w:r w:rsidRPr="006F1CEE">
        <w:t>: Cert. can provide for cumulative voting, allowing minority SHs to prevent unanimous or near unanimous majority control.</w:t>
      </w:r>
    </w:p>
    <w:p w14:paraId="14EAFB65" w14:textId="16967B25" w:rsidR="009F053E" w:rsidRPr="006F1CEE" w:rsidRDefault="00090830" w:rsidP="009F053E">
      <w:pPr>
        <w:pStyle w:val="ListParagraph"/>
        <w:numPr>
          <w:ilvl w:val="1"/>
          <w:numId w:val="10"/>
        </w:numPr>
      </w:pPr>
      <w:r>
        <w:t>Bd.</w:t>
      </w:r>
      <w:r w:rsidR="009F053E" w:rsidRPr="006F1CEE">
        <w:t xml:space="preserve"> classification can weaken cumulative voting.</w:t>
      </w:r>
    </w:p>
    <w:p w14:paraId="15BB02FF" w14:textId="319B3FD5" w:rsidR="009F053E" w:rsidRPr="006F1CEE" w:rsidRDefault="009F053E" w:rsidP="009F053E">
      <w:pPr>
        <w:pStyle w:val="ListParagraph"/>
        <w:numPr>
          <w:ilvl w:val="0"/>
          <w:numId w:val="10"/>
        </w:numPr>
      </w:pPr>
      <w:r w:rsidRPr="006F1CEE">
        <w:rPr>
          <w:b/>
          <w:bCs/>
        </w:rPr>
        <w:t xml:space="preserve">DCGL 216 (Quorum &amp; </w:t>
      </w:r>
      <w:proofErr w:type="spellStart"/>
      <w:r w:rsidRPr="006F1CEE">
        <w:rPr>
          <w:b/>
          <w:bCs/>
        </w:rPr>
        <w:t>Req’d</w:t>
      </w:r>
      <w:proofErr w:type="spellEnd"/>
      <w:r w:rsidRPr="006F1CEE">
        <w:rPr>
          <w:b/>
          <w:bCs/>
        </w:rPr>
        <w:t xml:space="preserve"> Vote)</w:t>
      </w:r>
      <w:r w:rsidRPr="006F1CEE">
        <w:t xml:space="preserve">: Default SH quorum is majority, but cert. can lower to as little as 1/3rd. Director election is plurality by default, but by-laws can require majority vote. </w:t>
      </w:r>
      <w:r w:rsidR="00E1672A">
        <w:t>B</w:t>
      </w:r>
      <w:r w:rsidRPr="006F1CEE">
        <w:t>y-law can require a supermajority to amend by-laws or a specific by-law.</w:t>
      </w:r>
    </w:p>
    <w:p w14:paraId="426EB80B" w14:textId="61C618D7" w:rsidR="009F053E" w:rsidRPr="006F1CEE" w:rsidRDefault="009F053E" w:rsidP="009F053E">
      <w:pPr>
        <w:pStyle w:val="ListParagraph"/>
        <w:numPr>
          <w:ilvl w:val="0"/>
          <w:numId w:val="10"/>
        </w:numPr>
      </w:pPr>
      <w:r w:rsidRPr="006F1CEE">
        <w:rPr>
          <w:b/>
          <w:bCs/>
        </w:rPr>
        <w:t>DCGL 223</w:t>
      </w:r>
      <w:r w:rsidR="00556ED8" w:rsidRPr="006F1CEE">
        <w:rPr>
          <w:b/>
          <w:bCs/>
        </w:rPr>
        <w:t xml:space="preserve"> (Vacancies &amp; Newly Created </w:t>
      </w:r>
      <w:r w:rsidR="00876B40" w:rsidRPr="006F1CEE">
        <w:rPr>
          <w:b/>
          <w:bCs/>
        </w:rPr>
        <w:t>Directorships)</w:t>
      </w:r>
      <w:r w:rsidRPr="006F1CEE">
        <w:t xml:space="preserve">: </w:t>
      </w:r>
      <w:r w:rsidR="00090830">
        <w:t>Bd.</w:t>
      </w:r>
      <w:r w:rsidR="00F03848" w:rsidRPr="006F1CEE">
        <w:t xml:space="preserve"> members </w:t>
      </w:r>
      <w:r w:rsidR="004821EA" w:rsidRPr="006F1CEE">
        <w:t>can replace vacancies</w:t>
      </w:r>
      <w:r w:rsidR="00756703" w:rsidRPr="006F1CEE">
        <w:t>, but inherent power rests w/SHs.</w:t>
      </w:r>
    </w:p>
    <w:p w14:paraId="2C975BCF" w14:textId="2328F39D" w:rsidR="009F053E" w:rsidRPr="006F1CEE" w:rsidRDefault="009F053E" w:rsidP="009F053E">
      <w:pPr>
        <w:pStyle w:val="ListParagraph"/>
        <w:numPr>
          <w:ilvl w:val="0"/>
          <w:numId w:val="10"/>
        </w:numPr>
      </w:pPr>
      <w:r w:rsidRPr="006F1CEE">
        <w:rPr>
          <w:b/>
          <w:bCs/>
        </w:rPr>
        <w:lastRenderedPageBreak/>
        <w:t>DCGL 228</w:t>
      </w:r>
      <w:r w:rsidR="004A2C83" w:rsidRPr="006F1CEE">
        <w:rPr>
          <w:b/>
          <w:bCs/>
        </w:rPr>
        <w:t xml:space="preserve"> (Consent of SHs in lieu of Meeting)</w:t>
      </w:r>
      <w:r w:rsidRPr="006F1CEE">
        <w:t xml:space="preserve">: </w:t>
      </w:r>
      <w:r w:rsidR="0068213E" w:rsidRPr="006F1CEE">
        <w:t>SHs may act by written conse</w:t>
      </w:r>
      <w:r w:rsidR="00E25B35" w:rsidRPr="006F1CEE">
        <w:t xml:space="preserve">nt on any matter </w:t>
      </w:r>
      <w:r w:rsidR="00963A9B" w:rsidRPr="006F1CEE">
        <w:t>otherwise entitled to act on</w:t>
      </w:r>
      <w:r w:rsidR="008A3ADD" w:rsidRPr="006F1CEE">
        <w:t xml:space="preserve"> at </w:t>
      </w:r>
      <w:proofErr w:type="gramStart"/>
      <w:r w:rsidR="008A3ADD" w:rsidRPr="006F1CEE">
        <w:t>a</w:t>
      </w:r>
      <w:proofErr w:type="gramEnd"/>
      <w:r w:rsidR="008A3ADD" w:rsidRPr="006F1CEE">
        <w:t xml:space="preserve"> SH meeting, so long as they have </w:t>
      </w:r>
      <w:r w:rsidR="000206DC" w:rsidRPr="006F1CEE">
        <w:t xml:space="preserve"># of </w:t>
      </w:r>
      <w:proofErr w:type="spellStart"/>
      <w:r w:rsidR="000206DC" w:rsidRPr="006F1CEE">
        <w:t>req’d</w:t>
      </w:r>
      <w:proofErr w:type="spellEnd"/>
      <w:r w:rsidR="000206DC" w:rsidRPr="006F1CEE">
        <w:t xml:space="preserve"> votes, </w:t>
      </w:r>
      <w:r w:rsidR="00B910E0" w:rsidRPr="006F1CEE">
        <w:t xml:space="preserve">in writing and signed, </w:t>
      </w:r>
      <w:r w:rsidR="00CC7265" w:rsidRPr="006F1CEE">
        <w:t>and for a proper purpose</w:t>
      </w:r>
      <w:r w:rsidR="00617BC3" w:rsidRPr="006F1CEE">
        <w:t xml:space="preserve"> (e.g. </w:t>
      </w:r>
      <w:r w:rsidR="007B6DEF" w:rsidRPr="006F1CEE">
        <w:t xml:space="preserve">amend by-laws or </w:t>
      </w:r>
      <w:r w:rsidR="00E64F33" w:rsidRPr="006F1CEE">
        <w:t>remove directors</w:t>
      </w:r>
      <w:r w:rsidR="005D212E" w:rsidRPr="006F1CEE">
        <w:t xml:space="preserve">/elect replacements, but not </w:t>
      </w:r>
      <w:r w:rsidR="003F4BDF" w:rsidRPr="006F1CEE">
        <w:t>to elect successors w/out removing</w:t>
      </w:r>
      <w:r w:rsidR="00E919F6" w:rsidRPr="006F1CEE">
        <w:t xml:space="preserve"> first)</w:t>
      </w:r>
      <w:r w:rsidR="00CC7265" w:rsidRPr="006F1CEE">
        <w:t>.</w:t>
      </w:r>
      <w:r w:rsidR="00622341" w:rsidRPr="006F1CEE">
        <w:t xml:space="preserve"> </w:t>
      </w:r>
      <w:r w:rsidR="00090830">
        <w:t>Bd.</w:t>
      </w:r>
      <w:r w:rsidR="00622341" w:rsidRPr="006F1CEE">
        <w:t xml:space="preserve"> can get rid of 228, but it requires </w:t>
      </w:r>
      <w:r w:rsidR="009437C7" w:rsidRPr="006F1CEE">
        <w:t>a charter amendment.</w:t>
      </w:r>
    </w:p>
    <w:p w14:paraId="45A9D78F" w14:textId="48EA3CD2" w:rsidR="009F053E" w:rsidRPr="006F1CEE" w:rsidRDefault="009F053E" w:rsidP="009F053E">
      <w:pPr>
        <w:pStyle w:val="ListParagraph"/>
        <w:numPr>
          <w:ilvl w:val="0"/>
          <w:numId w:val="10"/>
        </w:numPr>
      </w:pPr>
      <w:r w:rsidRPr="006F1CEE">
        <w:rPr>
          <w:b/>
          <w:bCs/>
        </w:rPr>
        <w:t>DCGL 242(b) (Amending the Charter)</w:t>
      </w:r>
      <w:r w:rsidRPr="006F1CEE">
        <w:t xml:space="preserve">: First requires a majority </w:t>
      </w:r>
      <w:r w:rsidR="00090830">
        <w:t>Bd.</w:t>
      </w:r>
      <w:r w:rsidRPr="006F1CEE">
        <w:t xml:space="preserve"> vote; then majority SH vote.</w:t>
      </w:r>
    </w:p>
    <w:p w14:paraId="1FBF6E1B" w14:textId="1B888865" w:rsidR="009F053E" w:rsidRPr="006F1CEE" w:rsidRDefault="009F053E" w:rsidP="001F3DC6"/>
    <w:tbl>
      <w:tblPr>
        <w:tblStyle w:val="TableGrid"/>
        <w:tblW w:w="0" w:type="auto"/>
        <w:tblLook w:val="04A0" w:firstRow="1" w:lastRow="0" w:firstColumn="1" w:lastColumn="0" w:noHBand="0" w:noVBand="1"/>
      </w:tblPr>
      <w:tblGrid>
        <w:gridCol w:w="9350"/>
      </w:tblGrid>
      <w:tr w:rsidR="009F053E" w:rsidRPr="006F1CEE" w14:paraId="5099482A" w14:textId="77777777" w:rsidTr="00B93C00">
        <w:tc>
          <w:tcPr>
            <w:tcW w:w="9350" w:type="dxa"/>
          </w:tcPr>
          <w:p w14:paraId="4146B4F7" w14:textId="0B08DA57" w:rsidR="009F053E" w:rsidRPr="00275211" w:rsidRDefault="009F053E" w:rsidP="00275211">
            <w:pPr>
              <w:ind w:left="720" w:hanging="720"/>
              <w:rPr>
                <w:rFonts w:ascii="Times New Roman" w:hAnsi="Times New Roman"/>
              </w:rPr>
            </w:pPr>
            <w:r w:rsidRPr="006F1CEE">
              <w:rPr>
                <w:rFonts w:ascii="Times New Roman" w:hAnsi="Times New Roman"/>
                <w:i/>
                <w:iCs/>
                <w:u w:val="single"/>
              </w:rPr>
              <w:t>Manson</w:t>
            </w:r>
            <w:r w:rsidRPr="006F1CEE">
              <w:rPr>
                <w:rFonts w:ascii="Times New Roman" w:hAnsi="Times New Roman"/>
                <w:i/>
                <w:iCs/>
              </w:rPr>
              <w:t xml:space="preserve"> v. Curtis </w:t>
            </w:r>
            <w:r w:rsidRPr="006F1CEE">
              <w:rPr>
                <w:rFonts w:ascii="Times New Roman" w:hAnsi="Times New Roman"/>
              </w:rPr>
              <w:t>(N.Y. 1918)—</w:t>
            </w:r>
            <w:r w:rsidR="00EF1287">
              <w:rPr>
                <w:rFonts w:ascii="Times New Roman" w:hAnsi="Times New Roman"/>
              </w:rPr>
              <w:t xml:space="preserve">Corp. </w:t>
            </w:r>
            <w:r w:rsidR="00E03AAA">
              <w:rPr>
                <w:rFonts w:ascii="Times New Roman" w:hAnsi="Times New Roman"/>
              </w:rPr>
              <w:t xml:space="preserve">by-laws led to </w:t>
            </w:r>
            <w:r w:rsidR="0082513F">
              <w:rPr>
                <w:rFonts w:ascii="Times New Roman" w:hAnsi="Times New Roman"/>
              </w:rPr>
              <w:t xml:space="preserve">“passive Dirs.,” put all power in Manson. Ct. found one-man control violated </w:t>
            </w:r>
            <w:r w:rsidR="00275211">
              <w:rPr>
                <w:rFonts w:ascii="Times New Roman" w:hAnsi="Times New Roman"/>
              </w:rPr>
              <w:t>N.Y. equivalent of 141(a) (“Bd. shall manage”).</w:t>
            </w:r>
          </w:p>
        </w:tc>
      </w:tr>
    </w:tbl>
    <w:p w14:paraId="23724455" w14:textId="77777777" w:rsidR="009F053E" w:rsidRPr="006F1CEE" w:rsidRDefault="009F053E" w:rsidP="009F053E"/>
    <w:tbl>
      <w:tblPr>
        <w:tblStyle w:val="TableGrid"/>
        <w:tblW w:w="0" w:type="auto"/>
        <w:tblLook w:val="04A0" w:firstRow="1" w:lastRow="0" w:firstColumn="1" w:lastColumn="0" w:noHBand="0" w:noVBand="1"/>
      </w:tblPr>
      <w:tblGrid>
        <w:gridCol w:w="9350"/>
      </w:tblGrid>
      <w:tr w:rsidR="009F053E" w:rsidRPr="006F1CEE" w14:paraId="095E9D5E" w14:textId="77777777" w:rsidTr="00B93C00">
        <w:tc>
          <w:tcPr>
            <w:tcW w:w="9350" w:type="dxa"/>
          </w:tcPr>
          <w:p w14:paraId="29F7254C" w14:textId="37FFB816" w:rsidR="009F053E" w:rsidRPr="00F53B84" w:rsidRDefault="009F053E" w:rsidP="00F53B84">
            <w:pPr>
              <w:ind w:left="720" w:hanging="720"/>
              <w:rPr>
                <w:rFonts w:ascii="Times New Roman" w:hAnsi="Times New Roman"/>
              </w:rPr>
            </w:pPr>
            <w:r w:rsidRPr="006F1CEE">
              <w:rPr>
                <w:rFonts w:ascii="Times New Roman" w:hAnsi="Times New Roman"/>
                <w:i/>
                <w:iCs/>
                <w:u w:val="single"/>
              </w:rPr>
              <w:t xml:space="preserve">Crown </w:t>
            </w:r>
            <w:proofErr w:type="spellStart"/>
            <w:r w:rsidRPr="006F1CEE">
              <w:rPr>
                <w:rFonts w:ascii="Times New Roman" w:hAnsi="Times New Roman"/>
                <w:i/>
                <w:iCs/>
                <w:u w:val="single"/>
              </w:rPr>
              <w:t>Emak</w:t>
            </w:r>
            <w:proofErr w:type="spellEnd"/>
            <w:r w:rsidRPr="006F1CEE">
              <w:rPr>
                <w:rFonts w:ascii="Times New Roman" w:hAnsi="Times New Roman"/>
                <w:i/>
                <w:iCs/>
              </w:rPr>
              <w:t xml:space="preserve"> Partners v. Donald A. Kurz et al. </w:t>
            </w:r>
            <w:r w:rsidRPr="006F1CEE">
              <w:rPr>
                <w:rFonts w:ascii="Times New Roman" w:hAnsi="Times New Roman"/>
              </w:rPr>
              <w:t>(Del. 2010)—</w:t>
            </w:r>
            <w:r w:rsidR="00BB6985">
              <w:rPr>
                <w:rFonts w:ascii="Times New Roman" w:hAnsi="Times New Roman"/>
              </w:rPr>
              <w:t xml:space="preserve">Crown attempted to entrench against TBE (Kurz) attempted takeover by reducing Bd. to 3 Dirs., 2 appointed by Crown, thru by-law amendment. Ct. voided by-law amendment b/c </w:t>
            </w:r>
            <w:r w:rsidR="00A612C5">
              <w:rPr>
                <w:rFonts w:ascii="Times New Roman" w:hAnsi="Times New Roman"/>
              </w:rPr>
              <w:t>Dirs. cannot be removed w/out cause thru Bd. shrinkage if Bd. is classified, which it was.</w:t>
            </w:r>
          </w:p>
        </w:tc>
      </w:tr>
    </w:tbl>
    <w:p w14:paraId="752750AB" w14:textId="77777777" w:rsidR="0097237E" w:rsidRPr="006F1CEE" w:rsidRDefault="0097237E">
      <w:pPr>
        <w:rPr>
          <w:b/>
          <w:sz w:val="28"/>
          <w:szCs w:val="28"/>
        </w:rPr>
      </w:pPr>
      <w:r w:rsidRPr="006F1CEE">
        <w:rPr>
          <w:b/>
          <w:sz w:val="28"/>
          <w:szCs w:val="28"/>
        </w:rPr>
        <w:br w:type="page"/>
      </w:r>
    </w:p>
    <w:p w14:paraId="3DE8E0E3" w14:textId="2D97EB05" w:rsidR="0089205A" w:rsidRPr="006F1CEE" w:rsidRDefault="0089205A" w:rsidP="0089205A">
      <w:pPr>
        <w:rPr>
          <w:b/>
          <w:sz w:val="28"/>
          <w:szCs w:val="28"/>
        </w:rPr>
      </w:pPr>
      <w:r w:rsidRPr="006F1CEE">
        <w:rPr>
          <w:b/>
          <w:sz w:val="28"/>
          <w:szCs w:val="28"/>
        </w:rPr>
        <w:lastRenderedPageBreak/>
        <w:t>I</w:t>
      </w:r>
      <w:r w:rsidR="003C4160" w:rsidRPr="006F1CEE">
        <w:rPr>
          <w:b/>
          <w:sz w:val="28"/>
          <w:szCs w:val="28"/>
        </w:rPr>
        <w:t>V</w:t>
      </w:r>
      <w:r w:rsidRPr="006F1CEE">
        <w:rPr>
          <w:b/>
          <w:sz w:val="28"/>
          <w:szCs w:val="28"/>
        </w:rPr>
        <w:t xml:space="preserve">.  </w:t>
      </w:r>
      <w:r w:rsidR="00A7198D" w:rsidRPr="006F1CEE">
        <w:rPr>
          <w:b/>
          <w:sz w:val="28"/>
          <w:szCs w:val="28"/>
        </w:rPr>
        <w:t>Fiduciary Duties &amp; Shareholder Litigation</w:t>
      </w:r>
      <w:r w:rsidRPr="006F1CEE">
        <w:rPr>
          <w:b/>
          <w:sz w:val="28"/>
          <w:szCs w:val="28"/>
        </w:rPr>
        <w:t xml:space="preserve"> </w:t>
      </w:r>
    </w:p>
    <w:p w14:paraId="049946B7" w14:textId="77777777" w:rsidR="00213F2D" w:rsidRDefault="006F1CEE" w:rsidP="0097237E">
      <w:pPr>
        <w:rPr>
          <w:iCs/>
        </w:rPr>
      </w:pPr>
      <w:r w:rsidRPr="006F1CEE">
        <w:rPr>
          <w:b/>
          <w:bCs/>
          <w:iCs/>
        </w:rPr>
        <w:t>Business Judgment Rule</w:t>
      </w:r>
      <w:r>
        <w:rPr>
          <w:b/>
          <w:bCs/>
          <w:iCs/>
        </w:rPr>
        <w:t xml:space="preserve"> (BJR)</w:t>
      </w:r>
      <w:r>
        <w:rPr>
          <w:iCs/>
        </w:rPr>
        <w:t xml:space="preserve">: </w:t>
      </w:r>
      <w:r w:rsidR="0070798C">
        <w:rPr>
          <w:iCs/>
        </w:rPr>
        <w:t xml:space="preserve">Emanates from </w:t>
      </w:r>
      <w:r w:rsidR="006A6204">
        <w:rPr>
          <w:iCs/>
        </w:rPr>
        <w:t xml:space="preserve">DCGL </w:t>
      </w:r>
      <w:r w:rsidR="00D51367">
        <w:rPr>
          <w:iCs/>
        </w:rPr>
        <w:t>141(a)</w:t>
      </w:r>
      <w:r w:rsidR="009B4601">
        <w:rPr>
          <w:iCs/>
        </w:rPr>
        <w:t xml:space="preserve"> (“</w:t>
      </w:r>
      <w:r w:rsidR="00090830">
        <w:rPr>
          <w:iCs/>
        </w:rPr>
        <w:t>Bd.</w:t>
      </w:r>
      <w:r w:rsidR="009B4601">
        <w:rPr>
          <w:iCs/>
        </w:rPr>
        <w:t xml:space="preserve"> shall manage”)</w:t>
      </w:r>
      <w:r w:rsidR="00D51367">
        <w:rPr>
          <w:iCs/>
        </w:rPr>
        <w:t>.</w:t>
      </w:r>
    </w:p>
    <w:p w14:paraId="6C50100B" w14:textId="140AFD04" w:rsidR="0097237E" w:rsidRPr="00213F2D" w:rsidRDefault="00577AB9" w:rsidP="00213F2D">
      <w:pPr>
        <w:pStyle w:val="ListParagraph"/>
        <w:numPr>
          <w:ilvl w:val="0"/>
          <w:numId w:val="22"/>
        </w:numPr>
        <w:rPr>
          <w:iCs/>
        </w:rPr>
      </w:pPr>
      <w:r w:rsidRPr="00213F2D">
        <w:rPr>
          <w:iCs/>
        </w:rPr>
        <w:t>P challenging Bd. action faces presumption that:</w:t>
      </w:r>
    </w:p>
    <w:p w14:paraId="54E0B081" w14:textId="64DBEE9D" w:rsidR="00BB5D45" w:rsidRDefault="00EA2514" w:rsidP="00F968C9">
      <w:pPr>
        <w:pStyle w:val="ListParagraph"/>
        <w:numPr>
          <w:ilvl w:val="0"/>
          <w:numId w:val="21"/>
        </w:numPr>
        <w:rPr>
          <w:iCs/>
        </w:rPr>
      </w:pPr>
      <w:r>
        <w:rPr>
          <w:iCs/>
        </w:rPr>
        <w:t>Bd. was disinterested</w:t>
      </w:r>
    </w:p>
    <w:p w14:paraId="64F5ED1E" w14:textId="675240BA" w:rsidR="00F968C9" w:rsidRDefault="00744152" w:rsidP="00F968C9">
      <w:pPr>
        <w:pStyle w:val="ListParagraph"/>
        <w:numPr>
          <w:ilvl w:val="0"/>
          <w:numId w:val="21"/>
        </w:numPr>
        <w:rPr>
          <w:iCs/>
        </w:rPr>
      </w:pPr>
      <w:r>
        <w:rPr>
          <w:iCs/>
        </w:rPr>
        <w:t>Bd. acted w/due care</w:t>
      </w:r>
      <w:r w:rsidR="001309FF">
        <w:rPr>
          <w:iCs/>
        </w:rPr>
        <w:t xml:space="preserve"> (</w:t>
      </w:r>
      <w:r w:rsidR="001309FF">
        <w:rPr>
          <w:i/>
        </w:rPr>
        <w:t xml:space="preserve">Van </w:t>
      </w:r>
      <w:proofErr w:type="spellStart"/>
      <w:r w:rsidR="001309FF">
        <w:rPr>
          <w:i/>
        </w:rPr>
        <w:t>Gorkom</w:t>
      </w:r>
      <w:proofErr w:type="spellEnd"/>
      <w:r w:rsidR="001309FF">
        <w:rPr>
          <w:iCs/>
        </w:rPr>
        <w:t>)</w:t>
      </w:r>
    </w:p>
    <w:p w14:paraId="3DD6B139" w14:textId="59B17ED6" w:rsidR="00222EC7" w:rsidRDefault="00222EC7" w:rsidP="00F968C9">
      <w:pPr>
        <w:pStyle w:val="ListParagraph"/>
        <w:numPr>
          <w:ilvl w:val="0"/>
          <w:numId w:val="21"/>
        </w:numPr>
        <w:rPr>
          <w:iCs/>
        </w:rPr>
      </w:pPr>
      <w:r>
        <w:rPr>
          <w:iCs/>
        </w:rPr>
        <w:t xml:space="preserve">Bd. </w:t>
      </w:r>
      <w:r w:rsidR="00A12F86">
        <w:rPr>
          <w:iCs/>
        </w:rPr>
        <w:t xml:space="preserve">acted w/good faith belief its actions were </w:t>
      </w:r>
      <w:r w:rsidR="00177E85">
        <w:rPr>
          <w:iCs/>
        </w:rPr>
        <w:t>in firm’s best interest</w:t>
      </w:r>
      <w:r w:rsidR="00726B0A">
        <w:rPr>
          <w:iCs/>
        </w:rPr>
        <w:t xml:space="preserve"> (</w:t>
      </w:r>
      <w:proofErr w:type="gramStart"/>
      <w:r w:rsidR="00726B0A">
        <w:rPr>
          <w:i/>
        </w:rPr>
        <w:t>Ford</w:t>
      </w:r>
      <w:r w:rsidR="00726B0A">
        <w:rPr>
          <w:iCs/>
        </w:rPr>
        <w:t>;</w:t>
      </w:r>
      <w:proofErr w:type="gramEnd"/>
      <w:r w:rsidR="00726B0A">
        <w:rPr>
          <w:iCs/>
        </w:rPr>
        <w:t xml:space="preserve"> </w:t>
      </w:r>
      <w:r w:rsidR="00726B0A">
        <w:rPr>
          <w:i/>
        </w:rPr>
        <w:t>Wrigley</w:t>
      </w:r>
      <w:r w:rsidR="00726B0A">
        <w:rPr>
          <w:iCs/>
        </w:rPr>
        <w:t>)</w:t>
      </w:r>
    </w:p>
    <w:p w14:paraId="745E9BD8" w14:textId="53669843" w:rsidR="00213F2D" w:rsidRDefault="00DA0AE1" w:rsidP="00213F2D">
      <w:pPr>
        <w:pStyle w:val="ListParagraph"/>
        <w:numPr>
          <w:ilvl w:val="0"/>
          <w:numId w:val="22"/>
        </w:numPr>
        <w:rPr>
          <w:iCs/>
        </w:rPr>
      </w:pPr>
      <w:r>
        <w:rPr>
          <w:iCs/>
        </w:rPr>
        <w:t>P must rebut at least one of these presumptions</w:t>
      </w:r>
      <w:r w:rsidR="00544108">
        <w:rPr>
          <w:iCs/>
        </w:rPr>
        <w:t xml:space="preserve"> (</w:t>
      </w:r>
      <w:proofErr w:type="spellStart"/>
      <w:r w:rsidR="00544108">
        <w:rPr>
          <w:i/>
        </w:rPr>
        <w:t>Kamin</w:t>
      </w:r>
      <w:proofErr w:type="spellEnd"/>
      <w:r w:rsidR="00544108">
        <w:rPr>
          <w:iCs/>
        </w:rPr>
        <w:t>)</w:t>
      </w:r>
    </w:p>
    <w:p w14:paraId="4713DC58" w14:textId="5ACB5287" w:rsidR="003A75A0" w:rsidRPr="00213F2D" w:rsidRDefault="00544108" w:rsidP="00544108">
      <w:pPr>
        <w:pStyle w:val="ListParagraph"/>
        <w:numPr>
          <w:ilvl w:val="0"/>
          <w:numId w:val="22"/>
        </w:numPr>
        <w:rPr>
          <w:iCs/>
        </w:rPr>
      </w:pPr>
      <w:r>
        <w:rPr>
          <w:iCs/>
        </w:rPr>
        <w:t>The absence of Bd. action is not subject to BJR protection (</w:t>
      </w:r>
      <w:r>
        <w:rPr>
          <w:i/>
        </w:rPr>
        <w:t>Francis</w:t>
      </w:r>
      <w:r>
        <w:rPr>
          <w:iCs/>
        </w:rPr>
        <w:t>)</w:t>
      </w:r>
    </w:p>
    <w:p w14:paraId="3B8A2377" w14:textId="570EBF60" w:rsidR="00297348" w:rsidRDefault="00297348" w:rsidP="0097237E">
      <w:pPr>
        <w:rPr>
          <w:iCs/>
        </w:rPr>
      </w:pPr>
      <w:r>
        <w:rPr>
          <w:b/>
          <w:bCs/>
          <w:iCs/>
        </w:rPr>
        <w:t>Due Care Standards</w:t>
      </w:r>
      <w:r>
        <w:rPr>
          <w:iCs/>
        </w:rPr>
        <w:t>:</w:t>
      </w:r>
    </w:p>
    <w:p w14:paraId="6BD0A34F" w14:textId="2B850ABB" w:rsidR="00297348" w:rsidRDefault="003D150E" w:rsidP="00297348">
      <w:pPr>
        <w:pStyle w:val="ListParagraph"/>
        <w:numPr>
          <w:ilvl w:val="0"/>
          <w:numId w:val="24"/>
        </w:numPr>
        <w:rPr>
          <w:iCs/>
        </w:rPr>
      </w:pPr>
      <w:r>
        <w:rPr>
          <w:iCs/>
        </w:rPr>
        <w:t>BJR</w:t>
      </w:r>
    </w:p>
    <w:p w14:paraId="29F9665A" w14:textId="5D752A85" w:rsidR="003D150E" w:rsidRDefault="003D150E" w:rsidP="00297348">
      <w:pPr>
        <w:pStyle w:val="ListParagraph"/>
        <w:numPr>
          <w:ilvl w:val="0"/>
          <w:numId w:val="24"/>
        </w:numPr>
        <w:rPr>
          <w:iCs/>
        </w:rPr>
      </w:pPr>
      <w:r>
        <w:rPr>
          <w:iCs/>
        </w:rPr>
        <w:t>Enhanced scrutiny (</w:t>
      </w:r>
      <w:r>
        <w:rPr>
          <w:i/>
        </w:rPr>
        <w:t>Revlon</w:t>
      </w:r>
      <w:r>
        <w:rPr>
          <w:iCs/>
        </w:rPr>
        <w:t>, when selling control)</w:t>
      </w:r>
    </w:p>
    <w:p w14:paraId="72ED28CC" w14:textId="7F347512" w:rsidR="003D150E" w:rsidRDefault="003D150E" w:rsidP="00297348">
      <w:pPr>
        <w:pStyle w:val="ListParagraph"/>
        <w:numPr>
          <w:ilvl w:val="0"/>
          <w:numId w:val="24"/>
        </w:numPr>
        <w:rPr>
          <w:iCs/>
        </w:rPr>
      </w:pPr>
      <w:r>
        <w:rPr>
          <w:iCs/>
        </w:rPr>
        <w:t>Entire fairness</w:t>
      </w:r>
      <w:r w:rsidR="00531124">
        <w:rPr>
          <w:iCs/>
        </w:rPr>
        <w:t xml:space="preserve"> (applies to controlling SHs)</w:t>
      </w:r>
      <w:r w:rsidR="008654B4">
        <w:rPr>
          <w:iCs/>
        </w:rPr>
        <w:t xml:space="preserve">—most </w:t>
      </w:r>
      <w:proofErr w:type="gramStart"/>
      <w:r w:rsidR="008654B4">
        <w:rPr>
          <w:iCs/>
        </w:rPr>
        <w:t>exacting</w:t>
      </w:r>
      <w:r w:rsidR="0026787C">
        <w:rPr>
          <w:iCs/>
        </w:rPr>
        <w:t>;</w:t>
      </w:r>
      <w:proofErr w:type="gramEnd"/>
      <w:r w:rsidR="0026787C">
        <w:rPr>
          <w:iCs/>
        </w:rPr>
        <w:t xml:space="preserve"> </w:t>
      </w:r>
      <w:r w:rsidR="00CA0FC4">
        <w:rPr>
          <w:iCs/>
        </w:rPr>
        <w:t>or damages standard</w:t>
      </w:r>
    </w:p>
    <w:p w14:paraId="6B2E057D" w14:textId="0628460F" w:rsidR="003D150E" w:rsidRPr="00297348" w:rsidRDefault="003D150E" w:rsidP="00297348">
      <w:pPr>
        <w:pStyle w:val="ListParagraph"/>
        <w:numPr>
          <w:ilvl w:val="0"/>
          <w:numId w:val="24"/>
        </w:numPr>
        <w:rPr>
          <w:iCs/>
        </w:rPr>
      </w:pPr>
      <w:r>
        <w:rPr>
          <w:i/>
        </w:rPr>
        <w:t>Blasius</w:t>
      </w:r>
      <w:r w:rsidR="00497CBD">
        <w:rPr>
          <w:iCs/>
        </w:rPr>
        <w:t xml:space="preserve"> </w:t>
      </w:r>
      <w:r w:rsidR="00F44DD6">
        <w:rPr>
          <w:iCs/>
        </w:rPr>
        <w:t xml:space="preserve">(applies to Bd. </w:t>
      </w:r>
      <w:r w:rsidR="00E800C6">
        <w:rPr>
          <w:iCs/>
        </w:rPr>
        <w:t>action w/primary purpose of “thwarting exercise of SH vote”)—Must demonstrate compelling justification.</w:t>
      </w:r>
    </w:p>
    <w:p w14:paraId="3167037B" w14:textId="23E05DB9" w:rsidR="0097237E" w:rsidRPr="00B70F23" w:rsidRDefault="0097237E" w:rsidP="0097237E">
      <w:pPr>
        <w:rPr>
          <w:iCs/>
        </w:rPr>
      </w:pPr>
    </w:p>
    <w:tbl>
      <w:tblPr>
        <w:tblStyle w:val="TableGrid"/>
        <w:tblW w:w="0" w:type="auto"/>
        <w:tblLook w:val="04A0" w:firstRow="1" w:lastRow="0" w:firstColumn="1" w:lastColumn="0" w:noHBand="0" w:noVBand="1"/>
      </w:tblPr>
      <w:tblGrid>
        <w:gridCol w:w="9350"/>
      </w:tblGrid>
      <w:tr w:rsidR="0097237E" w:rsidRPr="006F1CEE" w14:paraId="447D8FDA" w14:textId="77777777" w:rsidTr="00B93C00">
        <w:tc>
          <w:tcPr>
            <w:tcW w:w="9350" w:type="dxa"/>
          </w:tcPr>
          <w:p w14:paraId="1BAF7406" w14:textId="1BC6B804" w:rsidR="0097237E" w:rsidRPr="006F1CEE" w:rsidRDefault="0097237E" w:rsidP="00B93C00">
            <w:pPr>
              <w:ind w:left="720" w:hanging="720"/>
              <w:rPr>
                <w:rFonts w:ascii="Times New Roman" w:hAnsi="Times New Roman"/>
              </w:rPr>
            </w:pPr>
            <w:proofErr w:type="spellStart"/>
            <w:r w:rsidRPr="0029619B">
              <w:rPr>
                <w:rFonts w:ascii="Times New Roman" w:hAnsi="Times New Roman"/>
                <w:i/>
                <w:iCs/>
                <w:u w:val="single"/>
              </w:rPr>
              <w:t>Kamin</w:t>
            </w:r>
            <w:proofErr w:type="spellEnd"/>
            <w:r w:rsidRPr="006F1CEE">
              <w:rPr>
                <w:rFonts w:ascii="Times New Roman" w:hAnsi="Times New Roman"/>
                <w:i/>
                <w:iCs/>
              </w:rPr>
              <w:t xml:space="preserve"> v. American Express Co. </w:t>
            </w:r>
            <w:r w:rsidRPr="006F1CEE">
              <w:rPr>
                <w:rFonts w:ascii="Times New Roman" w:hAnsi="Times New Roman"/>
              </w:rPr>
              <w:t>(N.Y. 1976)—</w:t>
            </w:r>
            <w:r w:rsidR="00402687">
              <w:rPr>
                <w:rFonts w:ascii="Times New Roman" w:hAnsi="Times New Roman"/>
              </w:rPr>
              <w:t>AmEx ignored a shareholder’s</w:t>
            </w:r>
            <w:r w:rsidR="00BE7F0B">
              <w:rPr>
                <w:rFonts w:ascii="Times New Roman" w:hAnsi="Times New Roman"/>
              </w:rPr>
              <w:t xml:space="preserve"> plea </w:t>
            </w:r>
            <w:r w:rsidR="00E73EAC">
              <w:rPr>
                <w:rFonts w:ascii="Times New Roman" w:hAnsi="Times New Roman"/>
              </w:rPr>
              <w:t xml:space="preserve">to sell </w:t>
            </w:r>
            <w:r w:rsidR="00B8682A">
              <w:rPr>
                <w:rFonts w:ascii="Times New Roman" w:hAnsi="Times New Roman"/>
              </w:rPr>
              <w:t xml:space="preserve">shares in order to take advantage of </w:t>
            </w:r>
            <w:r w:rsidR="00E51D40">
              <w:rPr>
                <w:rFonts w:ascii="Times New Roman" w:hAnsi="Times New Roman"/>
              </w:rPr>
              <w:t xml:space="preserve">tax loss harvesting (??), instead </w:t>
            </w:r>
            <w:r w:rsidR="00C62537">
              <w:rPr>
                <w:rFonts w:ascii="Times New Roman" w:hAnsi="Times New Roman"/>
              </w:rPr>
              <w:t>distributing them as dividends, at some expense to SHs and the corp.</w:t>
            </w:r>
          </w:p>
          <w:p w14:paraId="3502B8F0" w14:textId="33FD417B" w:rsidR="0097237E" w:rsidRPr="006F1CEE" w:rsidRDefault="00C04E50" w:rsidP="00B93C00">
            <w:pPr>
              <w:pStyle w:val="ListParagraph"/>
              <w:numPr>
                <w:ilvl w:val="0"/>
                <w:numId w:val="10"/>
              </w:numPr>
            </w:pPr>
            <w:r>
              <w:t xml:space="preserve">Even a clearly </w:t>
            </w:r>
            <w:r w:rsidR="009D7A26">
              <w:t xml:space="preserve">bad business decision gets BJR protection </w:t>
            </w:r>
            <w:r w:rsidR="000E59A1">
              <w:t xml:space="preserve">if none of the </w:t>
            </w:r>
            <w:r w:rsidR="00203FB3">
              <w:t>presumptions are rebutted</w:t>
            </w:r>
            <w:r w:rsidR="00402687">
              <w:t>.</w:t>
            </w:r>
          </w:p>
        </w:tc>
      </w:tr>
    </w:tbl>
    <w:p w14:paraId="2DD08EA8" w14:textId="4FADF214" w:rsidR="0097237E" w:rsidRDefault="0097237E" w:rsidP="0097237E">
      <w:pPr>
        <w:rPr>
          <w:iCs/>
        </w:rPr>
      </w:pPr>
    </w:p>
    <w:p w14:paraId="5F2CD936" w14:textId="2233FEEB" w:rsidR="002802E6" w:rsidRDefault="002802E6" w:rsidP="0097237E">
      <w:pPr>
        <w:rPr>
          <w:iCs/>
        </w:rPr>
      </w:pPr>
      <w:r>
        <w:rPr>
          <w:b/>
          <w:bCs/>
          <w:iCs/>
        </w:rPr>
        <w:t>Limits on Board Power to Act</w:t>
      </w:r>
    </w:p>
    <w:p w14:paraId="3FC74035" w14:textId="551EFDC0" w:rsidR="002802E6" w:rsidRDefault="002802E6" w:rsidP="002802E6">
      <w:pPr>
        <w:pStyle w:val="ListParagraph"/>
        <w:numPr>
          <w:ilvl w:val="0"/>
          <w:numId w:val="10"/>
        </w:numPr>
        <w:rPr>
          <w:iCs/>
        </w:rPr>
      </w:pPr>
      <w:r>
        <w:rPr>
          <w:iCs/>
        </w:rPr>
        <w:t>Ultra vires—</w:t>
      </w:r>
      <w:r w:rsidR="00022AAF">
        <w:rPr>
          <w:iCs/>
        </w:rPr>
        <w:t>Acting beyond one’s legal authority</w:t>
      </w:r>
    </w:p>
    <w:p w14:paraId="20F984FF" w14:textId="45E78A28" w:rsidR="00993823" w:rsidRDefault="00993823" w:rsidP="00993823">
      <w:pPr>
        <w:pStyle w:val="ListParagraph"/>
        <w:numPr>
          <w:ilvl w:val="1"/>
          <w:numId w:val="10"/>
        </w:numPr>
        <w:rPr>
          <w:iCs/>
        </w:rPr>
      </w:pPr>
      <w:r>
        <w:rPr>
          <w:iCs/>
        </w:rPr>
        <w:t xml:space="preserve">Bd. </w:t>
      </w:r>
      <w:r w:rsidR="006534AD">
        <w:rPr>
          <w:iCs/>
        </w:rPr>
        <w:t xml:space="preserve">cannot </w:t>
      </w:r>
      <w:r w:rsidR="003434E2">
        <w:rPr>
          <w:iCs/>
        </w:rPr>
        <w:t>decide to violate the law</w:t>
      </w:r>
      <w:r w:rsidR="009B361F">
        <w:rPr>
          <w:iCs/>
        </w:rPr>
        <w:t xml:space="preserve"> even for profit (</w:t>
      </w:r>
      <w:proofErr w:type="spellStart"/>
      <w:r w:rsidR="001E4340">
        <w:rPr>
          <w:i/>
        </w:rPr>
        <w:t>Pyott</w:t>
      </w:r>
      <w:proofErr w:type="spellEnd"/>
      <w:r w:rsidR="001E4340">
        <w:rPr>
          <w:iCs/>
        </w:rPr>
        <w:t>)</w:t>
      </w:r>
    </w:p>
    <w:p w14:paraId="5EABEF48" w14:textId="4620B19D" w:rsidR="001E4340" w:rsidRDefault="00ED1817" w:rsidP="00993823">
      <w:pPr>
        <w:pStyle w:val="ListParagraph"/>
        <w:numPr>
          <w:ilvl w:val="1"/>
          <w:numId w:val="10"/>
        </w:numPr>
        <w:rPr>
          <w:iCs/>
        </w:rPr>
      </w:pPr>
      <w:r>
        <w:rPr>
          <w:iCs/>
        </w:rPr>
        <w:t>Most corp</w:t>
      </w:r>
      <w:r w:rsidR="00AA7785">
        <w:rPr>
          <w:iCs/>
        </w:rPr>
        <w:t xml:space="preserve">. charters </w:t>
      </w:r>
      <w:r w:rsidR="006E023D">
        <w:rPr>
          <w:iCs/>
        </w:rPr>
        <w:t xml:space="preserve">state purpose as undertaking </w:t>
      </w:r>
      <w:r w:rsidR="000646A0">
        <w:rPr>
          <w:iCs/>
        </w:rPr>
        <w:t>any legal activity to make profit.</w:t>
      </w:r>
    </w:p>
    <w:p w14:paraId="777777BB" w14:textId="713B1D69" w:rsidR="002802E6" w:rsidRDefault="002802E6" w:rsidP="002802E6">
      <w:pPr>
        <w:pStyle w:val="ListParagraph"/>
        <w:numPr>
          <w:ilvl w:val="0"/>
          <w:numId w:val="10"/>
        </w:numPr>
        <w:rPr>
          <w:iCs/>
        </w:rPr>
      </w:pPr>
      <w:r>
        <w:rPr>
          <w:iCs/>
        </w:rPr>
        <w:t>Waste—</w:t>
      </w:r>
      <w:r w:rsidR="00022AAF">
        <w:rPr>
          <w:iCs/>
        </w:rPr>
        <w:t>Acting in a way that wastes corp. resources</w:t>
      </w:r>
    </w:p>
    <w:p w14:paraId="03E44C3F" w14:textId="60A62408" w:rsidR="0099455A" w:rsidRPr="002802E6" w:rsidRDefault="0099455A" w:rsidP="0099455A">
      <w:pPr>
        <w:pStyle w:val="ListParagraph"/>
        <w:numPr>
          <w:ilvl w:val="1"/>
          <w:numId w:val="10"/>
        </w:numPr>
        <w:rPr>
          <w:iCs/>
        </w:rPr>
      </w:pPr>
      <w:r>
        <w:rPr>
          <w:iCs/>
        </w:rPr>
        <w:t xml:space="preserve">Corps. have a lot of leeway to give implausible </w:t>
      </w:r>
      <w:r w:rsidR="000673C9">
        <w:rPr>
          <w:iCs/>
        </w:rPr>
        <w:t>reasons for bad business decisions (</w:t>
      </w:r>
      <w:proofErr w:type="gramStart"/>
      <w:r w:rsidR="000673C9">
        <w:rPr>
          <w:iCs/>
        </w:rPr>
        <w:t>e.g.</w:t>
      </w:r>
      <w:proofErr w:type="gramEnd"/>
      <w:r w:rsidR="000673C9">
        <w:rPr>
          <w:iCs/>
        </w:rPr>
        <w:t xml:space="preserve"> </w:t>
      </w:r>
      <w:r w:rsidR="000673C9">
        <w:rPr>
          <w:i/>
        </w:rPr>
        <w:t>Wrigley</w:t>
      </w:r>
      <w:r w:rsidR="000673C9">
        <w:rPr>
          <w:iCs/>
        </w:rPr>
        <w:t>), but they can’t outright say it is for another purpose (</w:t>
      </w:r>
      <w:r w:rsidR="000673C9">
        <w:rPr>
          <w:i/>
        </w:rPr>
        <w:t>Ford</w:t>
      </w:r>
      <w:r w:rsidR="000673C9">
        <w:rPr>
          <w:iCs/>
        </w:rPr>
        <w:t>).</w:t>
      </w:r>
    </w:p>
    <w:tbl>
      <w:tblPr>
        <w:tblStyle w:val="TableGrid"/>
        <w:tblW w:w="0" w:type="auto"/>
        <w:tblLook w:val="04A0" w:firstRow="1" w:lastRow="0" w:firstColumn="1" w:lastColumn="0" w:noHBand="0" w:noVBand="1"/>
      </w:tblPr>
      <w:tblGrid>
        <w:gridCol w:w="9350"/>
      </w:tblGrid>
      <w:tr w:rsidR="001D6ABB" w:rsidRPr="006F1CEE" w14:paraId="608695CC" w14:textId="77777777" w:rsidTr="00B93C00">
        <w:tc>
          <w:tcPr>
            <w:tcW w:w="9350" w:type="dxa"/>
          </w:tcPr>
          <w:p w14:paraId="6701FB98" w14:textId="6AF005CE" w:rsidR="001D6ABB" w:rsidRPr="006F1CEE" w:rsidRDefault="004D6141" w:rsidP="00B93C00">
            <w:pPr>
              <w:ind w:left="720" w:hanging="720"/>
              <w:rPr>
                <w:rFonts w:ascii="Times New Roman" w:hAnsi="Times New Roman"/>
              </w:rPr>
            </w:pPr>
            <w:r w:rsidRPr="00513C40">
              <w:rPr>
                <w:rFonts w:ascii="Times New Roman" w:hAnsi="Times New Roman"/>
                <w:i/>
                <w:iCs/>
              </w:rPr>
              <w:t>Dodge v.</w:t>
            </w:r>
            <w:r w:rsidRPr="00874563">
              <w:rPr>
                <w:rFonts w:ascii="Times New Roman" w:hAnsi="Times New Roman"/>
                <w:i/>
                <w:iCs/>
                <w:u w:val="single"/>
              </w:rPr>
              <w:t xml:space="preserve"> Ford</w:t>
            </w:r>
            <w:r>
              <w:rPr>
                <w:rFonts w:ascii="Times New Roman" w:hAnsi="Times New Roman"/>
                <w:i/>
                <w:iCs/>
              </w:rPr>
              <w:t xml:space="preserve"> Motor Co.</w:t>
            </w:r>
            <w:r w:rsidR="001D6ABB" w:rsidRPr="006F1CEE">
              <w:rPr>
                <w:rFonts w:ascii="Times New Roman" w:hAnsi="Times New Roman"/>
                <w:i/>
                <w:iCs/>
              </w:rPr>
              <w:t xml:space="preserve"> </w:t>
            </w:r>
            <w:r w:rsidR="001D6ABB" w:rsidRPr="006F1CEE">
              <w:rPr>
                <w:rFonts w:ascii="Times New Roman" w:hAnsi="Times New Roman"/>
              </w:rPr>
              <w:t>(</w:t>
            </w:r>
            <w:r>
              <w:rPr>
                <w:rFonts w:ascii="Times New Roman" w:hAnsi="Times New Roman"/>
              </w:rPr>
              <w:t>Mich. 1919</w:t>
            </w:r>
            <w:r w:rsidR="001D6ABB" w:rsidRPr="006F1CEE">
              <w:rPr>
                <w:rFonts w:ascii="Times New Roman" w:hAnsi="Times New Roman"/>
              </w:rPr>
              <w:t>)—</w:t>
            </w:r>
            <w:r w:rsidR="00403092">
              <w:rPr>
                <w:rFonts w:ascii="Times New Roman" w:hAnsi="Times New Roman"/>
              </w:rPr>
              <w:t xml:space="preserve">Ford ceased paying special dividends to lower per car cost to massively expand. Dodges </w:t>
            </w:r>
            <w:r w:rsidR="005811D2">
              <w:rPr>
                <w:rFonts w:ascii="Times New Roman" w:hAnsi="Times New Roman"/>
              </w:rPr>
              <w:t>challenged this decision. Ford foolishly argued it was for the benefit of society, rather than profit, so Ct. ruled it was waste, ordered corp. pay the special dividend.</w:t>
            </w:r>
          </w:p>
          <w:p w14:paraId="521DE928" w14:textId="44166183" w:rsidR="001D6ABB" w:rsidRPr="006F1CEE" w:rsidRDefault="00B13EDE" w:rsidP="001D6ABB">
            <w:pPr>
              <w:pStyle w:val="ListParagraph"/>
              <w:numPr>
                <w:ilvl w:val="0"/>
                <w:numId w:val="10"/>
              </w:numPr>
            </w:pPr>
            <w:r>
              <w:t xml:space="preserve">Benefit </w:t>
            </w:r>
            <w:r w:rsidR="00607FC9">
              <w:t>to</w:t>
            </w:r>
            <w:r>
              <w:t xml:space="preserve"> society is waste.</w:t>
            </w:r>
          </w:p>
        </w:tc>
      </w:tr>
    </w:tbl>
    <w:p w14:paraId="4E776E40" w14:textId="41254DCD" w:rsidR="0097237E" w:rsidRDefault="0097237E" w:rsidP="0097237E"/>
    <w:tbl>
      <w:tblPr>
        <w:tblStyle w:val="TableGrid"/>
        <w:tblW w:w="0" w:type="auto"/>
        <w:tblLook w:val="04A0" w:firstRow="1" w:lastRow="0" w:firstColumn="1" w:lastColumn="0" w:noHBand="0" w:noVBand="1"/>
      </w:tblPr>
      <w:tblGrid>
        <w:gridCol w:w="9350"/>
      </w:tblGrid>
      <w:tr w:rsidR="001D6ABB" w:rsidRPr="006F1CEE" w14:paraId="78880957" w14:textId="77777777" w:rsidTr="00B93C00">
        <w:tc>
          <w:tcPr>
            <w:tcW w:w="9350" w:type="dxa"/>
          </w:tcPr>
          <w:p w14:paraId="2F62B35F" w14:textId="7A4D784A" w:rsidR="001D6ABB" w:rsidRPr="00C46978" w:rsidRDefault="004D6141" w:rsidP="00C46978">
            <w:pPr>
              <w:ind w:left="720" w:hanging="720"/>
              <w:rPr>
                <w:rFonts w:ascii="Times New Roman" w:hAnsi="Times New Roman"/>
              </w:rPr>
            </w:pPr>
            <w:proofErr w:type="spellStart"/>
            <w:r>
              <w:rPr>
                <w:rFonts w:ascii="Times New Roman" w:hAnsi="Times New Roman"/>
                <w:i/>
                <w:iCs/>
              </w:rPr>
              <w:t>Shlensky</w:t>
            </w:r>
            <w:proofErr w:type="spellEnd"/>
            <w:r>
              <w:rPr>
                <w:rFonts w:ascii="Times New Roman" w:hAnsi="Times New Roman"/>
                <w:i/>
                <w:iCs/>
              </w:rPr>
              <w:t xml:space="preserve"> v. </w:t>
            </w:r>
            <w:r w:rsidRPr="00874563">
              <w:rPr>
                <w:rFonts w:ascii="Times New Roman" w:hAnsi="Times New Roman"/>
                <w:i/>
                <w:iCs/>
                <w:u w:val="single"/>
              </w:rPr>
              <w:t>Wrigley</w:t>
            </w:r>
            <w:r w:rsidR="001D6ABB" w:rsidRPr="006F1CEE">
              <w:rPr>
                <w:rFonts w:ascii="Times New Roman" w:hAnsi="Times New Roman"/>
                <w:i/>
                <w:iCs/>
              </w:rPr>
              <w:t xml:space="preserve"> </w:t>
            </w:r>
            <w:r w:rsidR="001D6ABB" w:rsidRPr="006F1CEE">
              <w:rPr>
                <w:rFonts w:ascii="Times New Roman" w:hAnsi="Times New Roman"/>
              </w:rPr>
              <w:t>(</w:t>
            </w:r>
            <w:r w:rsidR="00167E5D">
              <w:rPr>
                <w:rFonts w:ascii="Times New Roman" w:hAnsi="Times New Roman"/>
              </w:rPr>
              <w:t>Ill. 1968</w:t>
            </w:r>
            <w:r w:rsidR="001D6ABB" w:rsidRPr="006F1CEE">
              <w:rPr>
                <w:rFonts w:ascii="Times New Roman" w:hAnsi="Times New Roman"/>
              </w:rPr>
              <w:t>)—</w:t>
            </w:r>
            <w:r w:rsidR="006A4F99">
              <w:rPr>
                <w:rFonts w:ascii="Times New Roman" w:hAnsi="Times New Roman"/>
              </w:rPr>
              <w:t xml:space="preserve">Cubs Bd. refused to install nights, allowing for nighttime games. Terrible business decision, clearly motivated by nostalgia, but </w:t>
            </w:r>
            <w:r w:rsidR="00B73014">
              <w:rPr>
                <w:rFonts w:ascii="Times New Roman" w:hAnsi="Times New Roman"/>
              </w:rPr>
              <w:t xml:space="preserve">corp. claimed it was to protect the neighborhood, indirectly benefiting business. </w:t>
            </w:r>
            <w:r w:rsidR="0099455A">
              <w:rPr>
                <w:rFonts w:ascii="Times New Roman" w:hAnsi="Times New Roman"/>
              </w:rPr>
              <w:t>Not waste.</w:t>
            </w:r>
          </w:p>
        </w:tc>
      </w:tr>
    </w:tbl>
    <w:p w14:paraId="4F2696B3" w14:textId="36A46EF0" w:rsidR="001D6ABB" w:rsidRDefault="001D6ABB" w:rsidP="0097237E"/>
    <w:p w14:paraId="5D40D0D7" w14:textId="598CC425" w:rsidR="00167E5D" w:rsidRDefault="00167E5D" w:rsidP="0097237E">
      <w:r>
        <w:rPr>
          <w:b/>
          <w:bCs/>
        </w:rPr>
        <w:lastRenderedPageBreak/>
        <w:t>Duty of Care: Board Decisions (Role of Committees)</w:t>
      </w:r>
    </w:p>
    <w:p w14:paraId="084DA978" w14:textId="54C3FC56" w:rsidR="004D1A7D" w:rsidRDefault="004D1A7D" w:rsidP="0097237E">
      <w:r>
        <w:rPr>
          <w:b/>
          <w:bCs/>
        </w:rPr>
        <w:t>Corporate Purpose</w:t>
      </w:r>
      <w:r>
        <w:t xml:space="preserve">: Should directors only look out for SH interests, or </w:t>
      </w:r>
      <w:r w:rsidR="00CF6CD6">
        <w:t>should they also consider other stakeholders, including not just themselves and officers but also employees and customers?</w:t>
      </w:r>
      <w:r w:rsidR="00442703">
        <w:t xml:space="preserve"> Ongoing debate.</w:t>
      </w:r>
    </w:p>
    <w:p w14:paraId="7DB44B07" w14:textId="1F97F83A" w:rsidR="004B5EC7" w:rsidRDefault="004B5EC7" w:rsidP="0097237E">
      <w:r>
        <w:rPr>
          <w:b/>
          <w:bCs/>
        </w:rPr>
        <w:t>Duty of Care</w:t>
      </w:r>
      <w:r>
        <w:t xml:space="preserve">: </w:t>
      </w:r>
      <w:r w:rsidR="00A921DB">
        <w:t>Two tests:</w:t>
      </w:r>
    </w:p>
    <w:p w14:paraId="7C94D9BD" w14:textId="5C8BDBDB" w:rsidR="00A921DB" w:rsidRDefault="006B4903" w:rsidP="00A921DB">
      <w:pPr>
        <w:pStyle w:val="ListParagraph"/>
        <w:numPr>
          <w:ilvl w:val="0"/>
          <w:numId w:val="10"/>
        </w:numPr>
      </w:pPr>
      <w:r>
        <w:t xml:space="preserve">Dirs. failed to act </w:t>
      </w:r>
      <w:r w:rsidR="00CD602F">
        <w:t>where due attention would have prevented harm</w:t>
      </w:r>
    </w:p>
    <w:p w14:paraId="7C7E5B10" w14:textId="347EDB73" w:rsidR="00CD602F" w:rsidRDefault="00CD602F" w:rsidP="00CD602F">
      <w:pPr>
        <w:pStyle w:val="ListParagraph"/>
        <w:numPr>
          <w:ilvl w:val="1"/>
          <w:numId w:val="10"/>
        </w:numPr>
      </w:pPr>
      <w:r>
        <w:t xml:space="preserve">Liability standard: </w:t>
      </w:r>
      <w:r w:rsidR="00A76164">
        <w:t>good/bad faith</w:t>
      </w:r>
      <w:r w:rsidR="00A35BF9">
        <w:t xml:space="preserve"> (</w:t>
      </w:r>
      <w:r w:rsidR="002C0889">
        <w:t xml:space="preserve">but </w:t>
      </w:r>
      <w:r w:rsidR="00A35BF9">
        <w:rPr>
          <w:i/>
          <w:iCs/>
        </w:rPr>
        <w:t>Francis</w:t>
      </w:r>
      <w:r w:rsidR="00A35BF9">
        <w:t>)</w:t>
      </w:r>
    </w:p>
    <w:p w14:paraId="22FD26E3" w14:textId="0E95BEC9" w:rsidR="00BF70FA" w:rsidRDefault="00BF70FA" w:rsidP="00BF70FA">
      <w:pPr>
        <w:pStyle w:val="ListParagraph"/>
        <w:numPr>
          <w:ilvl w:val="1"/>
          <w:numId w:val="10"/>
        </w:numPr>
      </w:pPr>
      <w:r>
        <w:rPr>
          <w:i/>
          <w:iCs/>
        </w:rPr>
        <w:t>Caremark</w:t>
      </w:r>
      <w:r>
        <w:t xml:space="preserve"> test</w:t>
      </w:r>
      <w:r w:rsidR="00F6076A">
        <w:t>—P must show:</w:t>
      </w:r>
    </w:p>
    <w:p w14:paraId="7E849658" w14:textId="7EB0B64A" w:rsidR="00BF70FA" w:rsidRDefault="00BF70FA" w:rsidP="00BF70FA">
      <w:pPr>
        <w:pStyle w:val="ListParagraph"/>
        <w:numPr>
          <w:ilvl w:val="2"/>
          <w:numId w:val="10"/>
        </w:numPr>
      </w:pPr>
      <w:r>
        <w:t>(1)</w:t>
      </w:r>
      <w:r w:rsidR="00100856">
        <w:t xml:space="preserve"> Dirs. knew or should have known </w:t>
      </w:r>
      <w:r w:rsidR="00F97341">
        <w:t xml:space="preserve">violations were </w:t>
      </w:r>
      <w:proofErr w:type="gramStart"/>
      <w:r w:rsidR="00F97341">
        <w:t>occurring;</w:t>
      </w:r>
      <w:proofErr w:type="gramEnd"/>
    </w:p>
    <w:p w14:paraId="5C4E2832" w14:textId="643139F8" w:rsidR="00F97341" w:rsidRDefault="00F97341" w:rsidP="00BF70FA">
      <w:pPr>
        <w:pStyle w:val="ListParagraph"/>
        <w:numPr>
          <w:ilvl w:val="2"/>
          <w:numId w:val="10"/>
        </w:numPr>
      </w:pPr>
      <w:r>
        <w:t xml:space="preserve">(2) </w:t>
      </w:r>
      <w:r w:rsidR="00E71565">
        <w:t xml:space="preserve">Dirs. either </w:t>
      </w:r>
      <w:r w:rsidR="008F19A7">
        <w:t>(a) didn’t</w:t>
      </w:r>
      <w:r w:rsidR="00F431A4">
        <w:t xml:space="preserve"> exercise good faith </w:t>
      </w:r>
      <w:r w:rsidR="0073420E">
        <w:t xml:space="preserve">oversight </w:t>
      </w:r>
      <w:r w:rsidR="00957DC5">
        <w:t xml:space="preserve">or (b) after learning of crime, </w:t>
      </w:r>
      <w:r w:rsidR="00E30963">
        <w:t xml:space="preserve">did not make good faith effort to remedy </w:t>
      </w:r>
      <w:r w:rsidR="00BA1F95">
        <w:t>(sustained neglect)</w:t>
      </w:r>
      <w:r w:rsidR="0071394A">
        <w:t>; and</w:t>
      </w:r>
    </w:p>
    <w:p w14:paraId="4C878E95" w14:textId="19208527" w:rsidR="0071394A" w:rsidRDefault="0071394A" w:rsidP="00BF70FA">
      <w:pPr>
        <w:pStyle w:val="ListParagraph"/>
        <w:numPr>
          <w:ilvl w:val="2"/>
          <w:numId w:val="10"/>
        </w:numPr>
      </w:pPr>
      <w:r>
        <w:t>(3)</w:t>
      </w:r>
      <w:r w:rsidR="00127AF0">
        <w:t xml:space="preserve"> Such failure proximately caused </w:t>
      </w:r>
      <w:r w:rsidR="00E87216">
        <w:t>the loss</w:t>
      </w:r>
    </w:p>
    <w:p w14:paraId="0FA0F526" w14:textId="3785C2BB" w:rsidR="00543493" w:rsidRDefault="00543493" w:rsidP="00543493">
      <w:pPr>
        <w:pStyle w:val="ListParagraph"/>
        <w:numPr>
          <w:ilvl w:val="0"/>
          <w:numId w:val="10"/>
        </w:numPr>
      </w:pPr>
      <w:r>
        <w:t xml:space="preserve">Dirs. failed to </w:t>
      </w:r>
      <w:r w:rsidR="000732E6">
        <w:t>consider</w:t>
      </w:r>
      <w:r w:rsidR="00BD0E74">
        <w:t xml:space="preserve"> all </w:t>
      </w:r>
      <w:r w:rsidR="0047253F">
        <w:t>reasonably</w:t>
      </w:r>
      <w:r w:rsidR="00BD0E74">
        <w:t xml:space="preserve"> available material info</w:t>
      </w:r>
      <w:r w:rsidR="00546129" w:rsidRPr="00546129">
        <w:t xml:space="preserve"> </w:t>
      </w:r>
      <w:r w:rsidR="00546129">
        <w:t xml:space="preserve">prior to </w:t>
      </w:r>
      <w:proofErr w:type="gramStart"/>
      <w:r w:rsidR="00546129">
        <w:t>making a decision</w:t>
      </w:r>
      <w:proofErr w:type="gramEnd"/>
    </w:p>
    <w:p w14:paraId="314F0142" w14:textId="4F09B8C9" w:rsidR="00123EE5" w:rsidRDefault="00123EE5" w:rsidP="00123EE5">
      <w:pPr>
        <w:pStyle w:val="ListParagraph"/>
        <w:numPr>
          <w:ilvl w:val="1"/>
          <w:numId w:val="10"/>
        </w:numPr>
      </w:pPr>
      <w:r>
        <w:t xml:space="preserve">Liability standard: </w:t>
      </w:r>
      <w:r w:rsidR="00F271A2">
        <w:t>gross negligence</w:t>
      </w:r>
    </w:p>
    <w:p w14:paraId="4302E8B0" w14:textId="17F442F9" w:rsidR="00D279F4" w:rsidRDefault="00D279F4" w:rsidP="00D279F4">
      <w:pPr>
        <w:pStyle w:val="ListParagraph"/>
        <w:numPr>
          <w:ilvl w:val="2"/>
          <w:numId w:val="10"/>
        </w:numPr>
      </w:pPr>
      <w:r>
        <w:t>If negligence but not gross negligence, duty of care is violated but there is no liability (</w:t>
      </w:r>
      <w:r>
        <w:rPr>
          <w:i/>
          <w:iCs/>
        </w:rPr>
        <w:t>Disney</w:t>
      </w:r>
      <w:r>
        <w:t>)</w:t>
      </w:r>
    </w:p>
    <w:p w14:paraId="10BA17B6" w14:textId="0354A649" w:rsidR="00572171" w:rsidRDefault="00572171" w:rsidP="00D279F4">
      <w:pPr>
        <w:pStyle w:val="ListParagraph"/>
        <w:numPr>
          <w:ilvl w:val="2"/>
          <w:numId w:val="10"/>
        </w:numPr>
      </w:pPr>
      <w:r>
        <w:t xml:space="preserve">Bd. can </w:t>
      </w:r>
      <w:r w:rsidR="008626E8">
        <w:t xml:space="preserve">be indemnified from duty of care liability under </w:t>
      </w:r>
      <w:r w:rsidR="004C25F2">
        <w:t xml:space="preserve">DGCL </w:t>
      </w:r>
      <w:r w:rsidR="006B1C84">
        <w:t>102(b)(7)</w:t>
      </w:r>
    </w:p>
    <w:p w14:paraId="617BEF85" w14:textId="7763AF28" w:rsidR="00F90AF8" w:rsidRPr="004B5EC7" w:rsidRDefault="00F90AF8" w:rsidP="002C049F"/>
    <w:tbl>
      <w:tblPr>
        <w:tblStyle w:val="TableGrid"/>
        <w:tblW w:w="0" w:type="auto"/>
        <w:tblLook w:val="04A0" w:firstRow="1" w:lastRow="0" w:firstColumn="1" w:lastColumn="0" w:noHBand="0" w:noVBand="1"/>
      </w:tblPr>
      <w:tblGrid>
        <w:gridCol w:w="9350"/>
      </w:tblGrid>
      <w:tr w:rsidR="001D6ABB" w:rsidRPr="006F1CEE" w14:paraId="3ED462FF" w14:textId="77777777" w:rsidTr="00B93C00">
        <w:tc>
          <w:tcPr>
            <w:tcW w:w="9350" w:type="dxa"/>
          </w:tcPr>
          <w:p w14:paraId="46DA1F5E" w14:textId="3FD08353" w:rsidR="001D6ABB" w:rsidRPr="006F1CEE" w:rsidRDefault="00874563" w:rsidP="00B93C00">
            <w:pPr>
              <w:ind w:left="720" w:hanging="720"/>
              <w:rPr>
                <w:rFonts w:ascii="Times New Roman" w:hAnsi="Times New Roman"/>
              </w:rPr>
            </w:pPr>
            <w:r w:rsidRPr="00874563">
              <w:rPr>
                <w:rFonts w:ascii="Times New Roman" w:hAnsi="Times New Roman"/>
                <w:i/>
                <w:iCs/>
                <w:u w:val="single"/>
              </w:rPr>
              <w:t xml:space="preserve">Smith v. Van </w:t>
            </w:r>
            <w:proofErr w:type="spellStart"/>
            <w:r w:rsidRPr="00874563">
              <w:rPr>
                <w:rFonts w:ascii="Times New Roman" w:hAnsi="Times New Roman"/>
                <w:i/>
                <w:iCs/>
                <w:u w:val="single"/>
              </w:rPr>
              <w:t>Gorkom</w:t>
            </w:r>
            <w:proofErr w:type="spellEnd"/>
            <w:r w:rsidR="001D6ABB" w:rsidRPr="006F1CEE">
              <w:rPr>
                <w:rFonts w:ascii="Times New Roman" w:hAnsi="Times New Roman"/>
                <w:i/>
                <w:iCs/>
              </w:rPr>
              <w:t xml:space="preserve"> </w:t>
            </w:r>
            <w:r w:rsidR="001D6ABB" w:rsidRPr="006F1CEE">
              <w:rPr>
                <w:rFonts w:ascii="Times New Roman" w:hAnsi="Times New Roman"/>
              </w:rPr>
              <w:t>(</w:t>
            </w:r>
            <w:r>
              <w:rPr>
                <w:rFonts w:ascii="Times New Roman" w:hAnsi="Times New Roman"/>
              </w:rPr>
              <w:t>Del. 1985</w:t>
            </w:r>
            <w:r w:rsidR="001D6ABB" w:rsidRPr="006F1CEE">
              <w:rPr>
                <w:rFonts w:ascii="Times New Roman" w:hAnsi="Times New Roman"/>
              </w:rPr>
              <w:t>)—</w:t>
            </w:r>
            <w:r w:rsidR="000752DA">
              <w:rPr>
                <w:rFonts w:ascii="Times New Roman" w:hAnsi="Times New Roman"/>
              </w:rPr>
              <w:t>The CEO convinced the Dirs. to agree to a $55/share buyout w/</w:t>
            </w:r>
            <w:r w:rsidR="00461995">
              <w:rPr>
                <w:rFonts w:ascii="Times New Roman" w:hAnsi="Times New Roman"/>
              </w:rPr>
              <w:t xml:space="preserve">essentially no investigation of alternatives. </w:t>
            </w:r>
            <w:r w:rsidR="00913C12">
              <w:rPr>
                <w:rFonts w:ascii="Times New Roman" w:hAnsi="Times New Roman"/>
              </w:rPr>
              <w:t>Ct. found Dirs. were grossly negligent, BJR did not apply, so they were liable.</w:t>
            </w:r>
          </w:p>
          <w:p w14:paraId="38F2347D" w14:textId="44D31334" w:rsidR="001D6ABB" w:rsidRPr="006F1CEE" w:rsidRDefault="00724553" w:rsidP="001D6ABB">
            <w:pPr>
              <w:pStyle w:val="ListParagraph"/>
              <w:numPr>
                <w:ilvl w:val="0"/>
                <w:numId w:val="10"/>
              </w:numPr>
            </w:pPr>
            <w:r>
              <w:t>Led to the creation of § 102(b)(7)</w:t>
            </w:r>
            <w:r w:rsidR="009B0B98">
              <w:t>; which most corps. have added to their certificate.</w:t>
            </w:r>
          </w:p>
        </w:tc>
      </w:tr>
    </w:tbl>
    <w:p w14:paraId="2CBDA040" w14:textId="77777777" w:rsidR="001D6ABB" w:rsidRPr="006F1CEE" w:rsidRDefault="001D6ABB" w:rsidP="0097237E"/>
    <w:tbl>
      <w:tblPr>
        <w:tblStyle w:val="TableGrid"/>
        <w:tblW w:w="0" w:type="auto"/>
        <w:tblLook w:val="04A0" w:firstRow="1" w:lastRow="0" w:firstColumn="1" w:lastColumn="0" w:noHBand="0" w:noVBand="1"/>
      </w:tblPr>
      <w:tblGrid>
        <w:gridCol w:w="9350"/>
      </w:tblGrid>
      <w:tr w:rsidR="004557F7" w:rsidRPr="006F1CEE" w14:paraId="102BA9F6" w14:textId="77777777" w:rsidTr="00B93C00">
        <w:tc>
          <w:tcPr>
            <w:tcW w:w="9350" w:type="dxa"/>
          </w:tcPr>
          <w:p w14:paraId="6F183EBC" w14:textId="5FC6EF5D" w:rsidR="004557F7" w:rsidRPr="00432DDD" w:rsidRDefault="008708BE" w:rsidP="00432DDD">
            <w:pPr>
              <w:ind w:left="720" w:hanging="720"/>
              <w:rPr>
                <w:rFonts w:ascii="Times New Roman" w:hAnsi="Times New Roman"/>
              </w:rPr>
            </w:pPr>
            <w:r>
              <w:rPr>
                <w:rFonts w:ascii="Times New Roman" w:hAnsi="Times New Roman"/>
                <w:i/>
                <w:iCs/>
              </w:rPr>
              <w:t>Cinerama, Inc. v. Technicolor, Inc.</w:t>
            </w:r>
            <w:r w:rsidR="004557F7" w:rsidRPr="006F1CEE">
              <w:rPr>
                <w:rFonts w:ascii="Times New Roman" w:hAnsi="Times New Roman"/>
                <w:i/>
                <w:iCs/>
              </w:rPr>
              <w:t xml:space="preserve"> </w:t>
            </w:r>
            <w:r w:rsidR="004557F7" w:rsidRPr="006F1CEE">
              <w:rPr>
                <w:rFonts w:ascii="Times New Roman" w:hAnsi="Times New Roman"/>
              </w:rPr>
              <w:t>(</w:t>
            </w:r>
            <w:r>
              <w:rPr>
                <w:rFonts w:ascii="Times New Roman" w:hAnsi="Times New Roman"/>
              </w:rPr>
              <w:t>Del. 1995</w:t>
            </w:r>
            <w:r w:rsidR="004557F7" w:rsidRPr="006F1CEE">
              <w:rPr>
                <w:rFonts w:ascii="Times New Roman" w:hAnsi="Times New Roman"/>
              </w:rPr>
              <w:t>)—</w:t>
            </w:r>
            <w:r w:rsidR="0033098F">
              <w:rPr>
                <w:rFonts w:ascii="Times New Roman" w:hAnsi="Times New Roman"/>
              </w:rPr>
              <w:t xml:space="preserve">Perlman acquires Tech at double-market price, </w:t>
            </w:r>
            <w:r w:rsidR="008A3785">
              <w:rPr>
                <w:rFonts w:ascii="Times New Roman" w:hAnsi="Times New Roman"/>
              </w:rPr>
              <w:t xml:space="preserve">then </w:t>
            </w:r>
            <w:r w:rsidR="0033098F">
              <w:rPr>
                <w:rFonts w:ascii="Times New Roman" w:hAnsi="Times New Roman"/>
              </w:rPr>
              <w:t>profits. SH challenges Bd. approval of acquisition</w:t>
            </w:r>
            <w:r w:rsidR="008A3785">
              <w:rPr>
                <w:rFonts w:ascii="Times New Roman" w:hAnsi="Times New Roman"/>
              </w:rPr>
              <w:t xml:space="preserve">. </w:t>
            </w:r>
            <w:r w:rsidR="00F43F2B">
              <w:rPr>
                <w:rFonts w:ascii="Times New Roman" w:hAnsi="Times New Roman"/>
              </w:rPr>
              <w:t xml:space="preserve">Ct.: BJR presumption rebutted, but </w:t>
            </w:r>
            <w:r w:rsidR="00E35D9A">
              <w:rPr>
                <w:rFonts w:ascii="Times New Roman" w:hAnsi="Times New Roman"/>
              </w:rPr>
              <w:t>entire fairness standard is met</w:t>
            </w:r>
            <w:r w:rsidR="00A71100">
              <w:rPr>
                <w:rFonts w:ascii="Times New Roman" w:hAnsi="Times New Roman"/>
              </w:rPr>
              <w:t xml:space="preserve"> so no damages.</w:t>
            </w:r>
            <w:r w:rsidR="00432DDD">
              <w:rPr>
                <w:rFonts w:ascii="Times New Roman" w:hAnsi="Times New Roman"/>
              </w:rPr>
              <w:t xml:space="preserve"> No evidence of potential higher price.</w:t>
            </w:r>
          </w:p>
        </w:tc>
      </w:tr>
    </w:tbl>
    <w:p w14:paraId="22B35B1D" w14:textId="5BC2A41E" w:rsidR="0097237E" w:rsidRDefault="0097237E" w:rsidP="0097237E"/>
    <w:p w14:paraId="7A6E237E" w14:textId="1A378C16" w:rsidR="001B1CB5" w:rsidRPr="001B1CB5" w:rsidRDefault="001B1CB5" w:rsidP="0097237E">
      <w:pPr>
        <w:rPr>
          <w:b/>
          <w:bCs/>
        </w:rPr>
      </w:pPr>
      <w:r>
        <w:rPr>
          <w:b/>
          <w:bCs/>
        </w:rPr>
        <w:t>Duty of Care &amp; Good Faith in Board Decision Making</w:t>
      </w:r>
    </w:p>
    <w:tbl>
      <w:tblPr>
        <w:tblStyle w:val="TableGrid"/>
        <w:tblW w:w="0" w:type="auto"/>
        <w:tblLook w:val="04A0" w:firstRow="1" w:lastRow="0" w:firstColumn="1" w:lastColumn="0" w:noHBand="0" w:noVBand="1"/>
      </w:tblPr>
      <w:tblGrid>
        <w:gridCol w:w="9350"/>
      </w:tblGrid>
      <w:tr w:rsidR="008708BE" w:rsidRPr="006F1CEE" w14:paraId="4C0E5C75" w14:textId="77777777" w:rsidTr="00B93C00">
        <w:tc>
          <w:tcPr>
            <w:tcW w:w="9350" w:type="dxa"/>
          </w:tcPr>
          <w:p w14:paraId="0C3E45F4" w14:textId="1943067F" w:rsidR="008708BE" w:rsidRPr="00DA1BFB" w:rsidRDefault="00473E5B" w:rsidP="00DA1BFB">
            <w:pPr>
              <w:ind w:left="720" w:hanging="720"/>
              <w:rPr>
                <w:rFonts w:ascii="Times New Roman" w:hAnsi="Times New Roman"/>
              </w:rPr>
            </w:pPr>
            <w:r>
              <w:rPr>
                <w:rFonts w:ascii="Times New Roman" w:hAnsi="Times New Roman"/>
                <w:i/>
                <w:iCs/>
              </w:rPr>
              <w:t xml:space="preserve">Walt </w:t>
            </w:r>
            <w:r w:rsidRPr="00473E5B">
              <w:rPr>
                <w:rFonts w:ascii="Times New Roman" w:hAnsi="Times New Roman"/>
                <w:i/>
                <w:iCs/>
                <w:u w:val="single"/>
              </w:rPr>
              <w:t>Disney</w:t>
            </w:r>
            <w:r>
              <w:rPr>
                <w:rFonts w:ascii="Times New Roman" w:hAnsi="Times New Roman"/>
                <w:i/>
                <w:iCs/>
              </w:rPr>
              <w:t xml:space="preserve"> Co. Derivative Litigation</w:t>
            </w:r>
            <w:r w:rsidR="008708BE" w:rsidRPr="006F1CEE">
              <w:rPr>
                <w:rFonts w:ascii="Times New Roman" w:hAnsi="Times New Roman"/>
                <w:i/>
                <w:iCs/>
              </w:rPr>
              <w:t xml:space="preserve"> </w:t>
            </w:r>
            <w:r w:rsidR="008708BE" w:rsidRPr="006F1CEE">
              <w:rPr>
                <w:rFonts w:ascii="Times New Roman" w:hAnsi="Times New Roman"/>
              </w:rPr>
              <w:t>(</w:t>
            </w:r>
            <w:r>
              <w:rPr>
                <w:rFonts w:ascii="Times New Roman" w:hAnsi="Times New Roman"/>
              </w:rPr>
              <w:t>Del. 2006</w:t>
            </w:r>
            <w:r w:rsidR="008708BE" w:rsidRPr="006F1CEE">
              <w:rPr>
                <w:rFonts w:ascii="Times New Roman" w:hAnsi="Times New Roman"/>
              </w:rPr>
              <w:t>)—</w:t>
            </w:r>
            <w:r w:rsidR="00F562FE">
              <w:rPr>
                <w:rFonts w:ascii="Times New Roman" w:hAnsi="Times New Roman"/>
              </w:rPr>
              <w:t xml:space="preserve">Disney gave Eisner massive compensation package; challenged as waste. Ct.: </w:t>
            </w:r>
            <w:r w:rsidR="0061027F">
              <w:rPr>
                <w:rFonts w:ascii="Times New Roman" w:hAnsi="Times New Roman"/>
              </w:rPr>
              <w:t xml:space="preserve">Bd. breached duty of care, but no liability b/c </w:t>
            </w:r>
            <w:r w:rsidR="00EE5641">
              <w:rPr>
                <w:rFonts w:ascii="Times New Roman" w:hAnsi="Times New Roman"/>
              </w:rPr>
              <w:t>they sought info, hired experts</w:t>
            </w:r>
            <w:r w:rsidR="00824EF9">
              <w:rPr>
                <w:rFonts w:ascii="Times New Roman" w:hAnsi="Times New Roman"/>
              </w:rPr>
              <w:t xml:space="preserve">, had multiple meetings, </w:t>
            </w:r>
            <w:r w:rsidR="00515771">
              <w:rPr>
                <w:rFonts w:ascii="Times New Roman" w:hAnsi="Times New Roman"/>
              </w:rPr>
              <w:t>no conflicts of interest, and salaries are a lower level of concern (compared to, e.g., sale of control).</w:t>
            </w:r>
          </w:p>
        </w:tc>
      </w:tr>
    </w:tbl>
    <w:p w14:paraId="734CF459" w14:textId="7E04EEB0" w:rsidR="008708BE" w:rsidRDefault="008708BE" w:rsidP="0097237E"/>
    <w:tbl>
      <w:tblPr>
        <w:tblStyle w:val="TableGrid"/>
        <w:tblW w:w="0" w:type="auto"/>
        <w:tblLook w:val="04A0" w:firstRow="1" w:lastRow="0" w:firstColumn="1" w:lastColumn="0" w:noHBand="0" w:noVBand="1"/>
      </w:tblPr>
      <w:tblGrid>
        <w:gridCol w:w="9350"/>
      </w:tblGrid>
      <w:tr w:rsidR="00380801" w:rsidRPr="006F1CEE" w14:paraId="25A0CDB8" w14:textId="77777777" w:rsidTr="00B93C00">
        <w:tc>
          <w:tcPr>
            <w:tcW w:w="9350" w:type="dxa"/>
          </w:tcPr>
          <w:p w14:paraId="7CC17B36" w14:textId="0FEB08B2" w:rsidR="00380801" w:rsidRPr="008A68AA" w:rsidRDefault="00380801" w:rsidP="008A68AA">
            <w:pPr>
              <w:ind w:left="720" w:hanging="720"/>
              <w:rPr>
                <w:rFonts w:ascii="Times New Roman" w:hAnsi="Times New Roman"/>
              </w:rPr>
            </w:pPr>
            <w:r>
              <w:rPr>
                <w:rFonts w:ascii="Times New Roman" w:hAnsi="Times New Roman"/>
                <w:i/>
                <w:iCs/>
              </w:rPr>
              <w:t>Morrison v. Berry</w:t>
            </w:r>
            <w:r w:rsidRPr="006F1CEE">
              <w:rPr>
                <w:rFonts w:ascii="Times New Roman" w:hAnsi="Times New Roman"/>
                <w:i/>
                <w:iCs/>
              </w:rPr>
              <w:t xml:space="preserve"> </w:t>
            </w:r>
            <w:r w:rsidRPr="006F1CEE">
              <w:rPr>
                <w:rFonts w:ascii="Times New Roman" w:hAnsi="Times New Roman"/>
              </w:rPr>
              <w:t>(</w:t>
            </w:r>
            <w:r w:rsidR="00463058">
              <w:rPr>
                <w:rFonts w:ascii="Times New Roman" w:hAnsi="Times New Roman"/>
              </w:rPr>
              <w:t>Del. 2018</w:t>
            </w:r>
            <w:r w:rsidRPr="006F1CEE">
              <w:rPr>
                <w:rFonts w:ascii="Times New Roman" w:hAnsi="Times New Roman"/>
              </w:rPr>
              <w:t>)—</w:t>
            </w:r>
            <w:r w:rsidR="00C846DD">
              <w:rPr>
                <w:rFonts w:ascii="Times New Roman" w:hAnsi="Times New Roman"/>
              </w:rPr>
              <w:t xml:space="preserve">Founder of </w:t>
            </w:r>
            <w:r w:rsidR="00C718E4">
              <w:rPr>
                <w:rFonts w:ascii="Times New Roman" w:hAnsi="Times New Roman"/>
              </w:rPr>
              <w:t xml:space="preserve">Fresh Market had conflict of interest; attempted to cleanse by recusing, but also Bd. hid docs from SHs. SHs found docs, challenged ongoing sale. Ct.Ch. dismissed under </w:t>
            </w:r>
            <w:r w:rsidR="00C718E4">
              <w:rPr>
                <w:rFonts w:ascii="Times New Roman" w:hAnsi="Times New Roman"/>
                <w:i/>
                <w:iCs/>
              </w:rPr>
              <w:t>Corwin</w:t>
            </w:r>
            <w:r w:rsidR="00C718E4">
              <w:rPr>
                <w:rFonts w:ascii="Times New Roman" w:hAnsi="Times New Roman"/>
              </w:rPr>
              <w:t xml:space="preserve"> cleansing, but Del. reversed, </w:t>
            </w:r>
            <w:r w:rsidR="008A68AA">
              <w:rPr>
                <w:rFonts w:ascii="Times New Roman" w:hAnsi="Times New Roman"/>
              </w:rPr>
              <w:t>ruling disclosures cannot make misleading omissions that may affect SH voting.</w:t>
            </w:r>
          </w:p>
        </w:tc>
      </w:tr>
    </w:tbl>
    <w:p w14:paraId="50A6557F" w14:textId="77777777" w:rsidR="008A68AA" w:rsidRPr="008A68AA" w:rsidRDefault="008A68AA" w:rsidP="008A68AA"/>
    <w:p w14:paraId="619173BE" w14:textId="21949745" w:rsidR="00380801" w:rsidRDefault="00544751" w:rsidP="00544751">
      <w:pPr>
        <w:pStyle w:val="ListParagraph"/>
        <w:numPr>
          <w:ilvl w:val="0"/>
          <w:numId w:val="10"/>
        </w:numPr>
      </w:pPr>
      <w:r>
        <w:rPr>
          <w:i/>
          <w:iCs/>
        </w:rPr>
        <w:lastRenderedPageBreak/>
        <w:t xml:space="preserve">City of Fort Meyers General </w:t>
      </w:r>
      <w:proofErr w:type="spellStart"/>
      <w:r>
        <w:rPr>
          <w:i/>
          <w:iCs/>
        </w:rPr>
        <w:t>Employees</w:t>
      </w:r>
      <w:proofErr w:type="spellEnd"/>
      <w:r>
        <w:rPr>
          <w:i/>
          <w:iCs/>
        </w:rPr>
        <w:t xml:space="preserve"> Pension Fund v. Haley</w:t>
      </w:r>
      <w:r>
        <w:t xml:space="preserve"> (</w:t>
      </w:r>
      <w:r w:rsidR="000D585D">
        <w:t>Del. 2020)—</w:t>
      </w:r>
      <w:r w:rsidR="00B171E4">
        <w:t xml:space="preserve">Reversed Ct.Ch. </w:t>
      </w:r>
      <w:r w:rsidR="009951B4">
        <w:t>+ found potential breach of duty of candor where CEO did not disclose offer of better compensation if deal went thru to Bd. + SHs</w:t>
      </w:r>
      <w:r w:rsidR="00E250C7">
        <w:t>, also aiding + abetting claims survive.</w:t>
      </w:r>
    </w:p>
    <w:p w14:paraId="7C970EDE" w14:textId="77777777" w:rsidR="00BC2222" w:rsidRDefault="00BC2222" w:rsidP="0097237E">
      <w:pPr>
        <w:rPr>
          <w:b/>
          <w:bCs/>
        </w:rPr>
      </w:pPr>
    </w:p>
    <w:p w14:paraId="36B2771A" w14:textId="033A6817" w:rsidR="00544751" w:rsidRPr="00BC2222" w:rsidRDefault="00BC2222" w:rsidP="0097237E">
      <w:pPr>
        <w:rPr>
          <w:b/>
          <w:bCs/>
        </w:rPr>
      </w:pPr>
      <w:r>
        <w:rPr>
          <w:b/>
          <w:bCs/>
        </w:rPr>
        <w:t>Director Liability for Inaction</w:t>
      </w:r>
      <w:r w:rsidR="00634181">
        <w:rPr>
          <w:b/>
          <w:bCs/>
        </w:rPr>
        <w:t>, Inadequate Oversight, and Bad Faith</w:t>
      </w:r>
    </w:p>
    <w:tbl>
      <w:tblPr>
        <w:tblStyle w:val="TableGrid"/>
        <w:tblW w:w="0" w:type="auto"/>
        <w:tblLook w:val="04A0" w:firstRow="1" w:lastRow="0" w:firstColumn="1" w:lastColumn="0" w:noHBand="0" w:noVBand="1"/>
      </w:tblPr>
      <w:tblGrid>
        <w:gridCol w:w="9350"/>
      </w:tblGrid>
      <w:tr w:rsidR="00380801" w:rsidRPr="006F1CEE" w14:paraId="28EA2BD9" w14:textId="77777777" w:rsidTr="00B93C00">
        <w:tc>
          <w:tcPr>
            <w:tcW w:w="9350" w:type="dxa"/>
          </w:tcPr>
          <w:p w14:paraId="236D0875" w14:textId="519447F1" w:rsidR="00380801" w:rsidRPr="00C55697" w:rsidRDefault="00BC2222" w:rsidP="00C55697">
            <w:pPr>
              <w:ind w:left="720" w:hanging="720"/>
              <w:rPr>
                <w:rFonts w:ascii="Times New Roman" w:hAnsi="Times New Roman"/>
              </w:rPr>
            </w:pPr>
            <w:r w:rsidRPr="00BC2222">
              <w:rPr>
                <w:rFonts w:ascii="Times New Roman" w:hAnsi="Times New Roman"/>
                <w:i/>
                <w:iCs/>
                <w:u w:val="single"/>
              </w:rPr>
              <w:t>Francis</w:t>
            </w:r>
            <w:r>
              <w:rPr>
                <w:rFonts w:ascii="Times New Roman" w:hAnsi="Times New Roman"/>
                <w:i/>
                <w:iCs/>
              </w:rPr>
              <w:t xml:space="preserve"> v. United Jersey Bank</w:t>
            </w:r>
            <w:r w:rsidR="00380801" w:rsidRPr="006F1CEE">
              <w:rPr>
                <w:rFonts w:ascii="Times New Roman" w:hAnsi="Times New Roman"/>
                <w:i/>
                <w:iCs/>
              </w:rPr>
              <w:t xml:space="preserve"> </w:t>
            </w:r>
            <w:r w:rsidR="00380801" w:rsidRPr="006F1CEE">
              <w:rPr>
                <w:rFonts w:ascii="Times New Roman" w:hAnsi="Times New Roman"/>
              </w:rPr>
              <w:t>(</w:t>
            </w:r>
            <w:r>
              <w:rPr>
                <w:rFonts w:ascii="Times New Roman" w:hAnsi="Times New Roman"/>
              </w:rPr>
              <w:t>N.J. 1981</w:t>
            </w:r>
            <w:r w:rsidR="00380801" w:rsidRPr="006F1CEE">
              <w:rPr>
                <w:rFonts w:ascii="Times New Roman" w:hAnsi="Times New Roman"/>
              </w:rPr>
              <w:t>)—</w:t>
            </w:r>
            <w:r w:rsidR="003C3E62">
              <w:rPr>
                <w:rFonts w:ascii="Times New Roman" w:hAnsi="Times New Roman"/>
              </w:rPr>
              <w:t>Sons embezzled; suit brought against Dir. Mom</w:t>
            </w:r>
            <w:r w:rsidR="00B63D47">
              <w:rPr>
                <w:rFonts w:ascii="Times New Roman" w:hAnsi="Times New Roman"/>
              </w:rPr>
              <w:t xml:space="preserve">, who </w:t>
            </w:r>
            <w:r w:rsidR="00BA4579">
              <w:rPr>
                <w:rFonts w:ascii="Times New Roman" w:hAnsi="Times New Roman"/>
              </w:rPr>
              <w:t>was unaware</w:t>
            </w:r>
            <w:r w:rsidR="00A54DEA">
              <w:rPr>
                <w:rFonts w:ascii="Times New Roman" w:hAnsi="Times New Roman"/>
              </w:rPr>
              <w:t>,</w:t>
            </w:r>
            <w:r w:rsidR="00BA4579">
              <w:rPr>
                <w:rFonts w:ascii="Times New Roman" w:hAnsi="Times New Roman"/>
              </w:rPr>
              <w:t xml:space="preserve"> not </w:t>
            </w:r>
            <w:r w:rsidR="0087492B">
              <w:rPr>
                <w:rFonts w:ascii="Times New Roman" w:hAnsi="Times New Roman"/>
              </w:rPr>
              <w:t>attentive.</w:t>
            </w:r>
            <w:r w:rsidR="00CA3069">
              <w:rPr>
                <w:rFonts w:ascii="Times New Roman" w:hAnsi="Times New Roman"/>
              </w:rPr>
              <w:t xml:space="preserve"> Ct.: ignorance is not a defense to duty of care claims. </w:t>
            </w:r>
            <w:r w:rsidR="00243C3D">
              <w:rPr>
                <w:rFonts w:ascii="Times New Roman" w:hAnsi="Times New Roman"/>
              </w:rPr>
              <w:t xml:space="preserve">Rarely applies, but must learn business, </w:t>
            </w:r>
            <w:r w:rsidR="00071A81">
              <w:rPr>
                <w:rFonts w:ascii="Times New Roman" w:hAnsi="Times New Roman"/>
              </w:rPr>
              <w:t xml:space="preserve">object </w:t>
            </w:r>
            <w:r w:rsidR="009A10F2">
              <w:rPr>
                <w:rFonts w:ascii="Times New Roman" w:hAnsi="Times New Roman"/>
              </w:rPr>
              <w:t xml:space="preserve">+ resign upon learning of </w:t>
            </w:r>
            <w:r w:rsidR="00807DCB">
              <w:rPr>
                <w:rFonts w:ascii="Times New Roman" w:hAnsi="Times New Roman"/>
              </w:rPr>
              <w:t>illegality.</w:t>
            </w:r>
          </w:p>
        </w:tc>
      </w:tr>
    </w:tbl>
    <w:p w14:paraId="294837FF" w14:textId="3AA0F847" w:rsidR="00380801" w:rsidRDefault="00380801" w:rsidP="0097237E"/>
    <w:tbl>
      <w:tblPr>
        <w:tblStyle w:val="TableGrid"/>
        <w:tblW w:w="0" w:type="auto"/>
        <w:tblLook w:val="04A0" w:firstRow="1" w:lastRow="0" w:firstColumn="1" w:lastColumn="0" w:noHBand="0" w:noVBand="1"/>
      </w:tblPr>
      <w:tblGrid>
        <w:gridCol w:w="9350"/>
      </w:tblGrid>
      <w:tr w:rsidR="00380801" w:rsidRPr="006F1CEE" w14:paraId="66C1929E" w14:textId="77777777" w:rsidTr="00B93C00">
        <w:tc>
          <w:tcPr>
            <w:tcW w:w="9350" w:type="dxa"/>
          </w:tcPr>
          <w:p w14:paraId="1885F981" w14:textId="6E2140D2" w:rsidR="00380801" w:rsidRPr="007518BD" w:rsidRDefault="008E5C65" w:rsidP="007518BD">
            <w:pPr>
              <w:ind w:left="720" w:hanging="720"/>
              <w:rPr>
                <w:rFonts w:ascii="Times New Roman" w:hAnsi="Times New Roman"/>
              </w:rPr>
            </w:pPr>
            <w:r>
              <w:rPr>
                <w:rFonts w:ascii="Times New Roman" w:hAnsi="Times New Roman"/>
                <w:i/>
                <w:iCs/>
              </w:rPr>
              <w:t xml:space="preserve">In re </w:t>
            </w:r>
            <w:r>
              <w:rPr>
                <w:rFonts w:ascii="Times New Roman" w:hAnsi="Times New Roman"/>
                <w:i/>
                <w:iCs/>
                <w:u w:val="single"/>
              </w:rPr>
              <w:t>Caremark</w:t>
            </w:r>
            <w:r>
              <w:rPr>
                <w:rFonts w:ascii="Times New Roman" w:hAnsi="Times New Roman"/>
                <w:i/>
                <w:iCs/>
              </w:rPr>
              <w:t xml:space="preserve"> Int’l Derivative Litigation</w:t>
            </w:r>
            <w:r w:rsidR="00380801" w:rsidRPr="006F1CEE">
              <w:rPr>
                <w:rFonts w:ascii="Times New Roman" w:hAnsi="Times New Roman"/>
                <w:i/>
                <w:iCs/>
              </w:rPr>
              <w:t xml:space="preserve"> </w:t>
            </w:r>
            <w:r w:rsidR="00380801" w:rsidRPr="006F1CEE">
              <w:rPr>
                <w:rFonts w:ascii="Times New Roman" w:hAnsi="Times New Roman"/>
              </w:rPr>
              <w:t>(</w:t>
            </w:r>
            <w:r w:rsidR="00342D93">
              <w:rPr>
                <w:rFonts w:ascii="Times New Roman" w:hAnsi="Times New Roman"/>
              </w:rPr>
              <w:t>Del.Ch.</w:t>
            </w:r>
            <w:r w:rsidR="00634181">
              <w:rPr>
                <w:rFonts w:ascii="Times New Roman" w:hAnsi="Times New Roman"/>
              </w:rPr>
              <w:t xml:space="preserve"> 1996</w:t>
            </w:r>
            <w:r w:rsidR="00380801" w:rsidRPr="006F1CEE">
              <w:rPr>
                <w:rFonts w:ascii="Times New Roman" w:hAnsi="Times New Roman"/>
              </w:rPr>
              <w:t>)—</w:t>
            </w:r>
            <w:r w:rsidR="004F62C5">
              <w:rPr>
                <w:rFonts w:ascii="Times New Roman" w:hAnsi="Times New Roman"/>
              </w:rPr>
              <w:t xml:space="preserve">Co. had limited </w:t>
            </w:r>
            <w:r w:rsidR="007518BD">
              <w:rPr>
                <w:rFonts w:ascii="Times New Roman" w:hAnsi="Times New Roman"/>
              </w:rPr>
              <w:t xml:space="preserve">internal audits to avoid ARPL violations, but still indicted for low-level violations. Suit against Dirs. </w:t>
            </w:r>
            <w:r w:rsidR="000B24E9">
              <w:rPr>
                <w:rFonts w:ascii="Times New Roman" w:hAnsi="Times New Roman"/>
              </w:rPr>
              <w:t>on</w:t>
            </w:r>
            <w:r w:rsidR="007518BD">
              <w:rPr>
                <w:rFonts w:ascii="Times New Roman" w:hAnsi="Times New Roman"/>
              </w:rPr>
              <w:t xml:space="preserve"> duty of care fails, creates the </w:t>
            </w:r>
            <w:r w:rsidR="007518BD">
              <w:rPr>
                <w:rFonts w:ascii="Times New Roman" w:hAnsi="Times New Roman"/>
                <w:i/>
                <w:iCs/>
              </w:rPr>
              <w:t>Caremark</w:t>
            </w:r>
            <w:r w:rsidR="007518BD">
              <w:rPr>
                <w:rFonts w:ascii="Times New Roman" w:hAnsi="Times New Roman"/>
              </w:rPr>
              <w:t xml:space="preserve"> test for legal compliance.</w:t>
            </w:r>
          </w:p>
        </w:tc>
      </w:tr>
    </w:tbl>
    <w:p w14:paraId="4C618A78" w14:textId="1DEFEC95" w:rsidR="00380801" w:rsidRDefault="00380801" w:rsidP="0097237E"/>
    <w:tbl>
      <w:tblPr>
        <w:tblStyle w:val="TableGrid"/>
        <w:tblW w:w="0" w:type="auto"/>
        <w:tblLook w:val="04A0" w:firstRow="1" w:lastRow="0" w:firstColumn="1" w:lastColumn="0" w:noHBand="0" w:noVBand="1"/>
      </w:tblPr>
      <w:tblGrid>
        <w:gridCol w:w="9350"/>
      </w:tblGrid>
      <w:tr w:rsidR="00725365" w:rsidRPr="006F1CEE" w14:paraId="6273B391" w14:textId="77777777" w:rsidTr="00B93C00">
        <w:tc>
          <w:tcPr>
            <w:tcW w:w="9350" w:type="dxa"/>
          </w:tcPr>
          <w:p w14:paraId="7DC0A480" w14:textId="6EAB19F5" w:rsidR="00196CEE" w:rsidRPr="00E553BD" w:rsidRDefault="00725365" w:rsidP="00E553BD">
            <w:pPr>
              <w:ind w:left="720" w:hanging="720"/>
              <w:rPr>
                <w:rFonts w:ascii="Times New Roman" w:hAnsi="Times New Roman"/>
              </w:rPr>
            </w:pPr>
            <w:r w:rsidRPr="00725365">
              <w:rPr>
                <w:rFonts w:ascii="Times New Roman" w:hAnsi="Times New Roman"/>
                <w:i/>
                <w:iCs/>
                <w:u w:val="single"/>
              </w:rPr>
              <w:t>Stone</w:t>
            </w:r>
            <w:r>
              <w:rPr>
                <w:rFonts w:ascii="Times New Roman" w:hAnsi="Times New Roman"/>
                <w:i/>
                <w:iCs/>
              </w:rPr>
              <w:t xml:space="preserve"> v. Ritter</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2006</w:t>
            </w:r>
            <w:r w:rsidRPr="006F1CEE">
              <w:rPr>
                <w:rFonts w:ascii="Times New Roman" w:hAnsi="Times New Roman"/>
              </w:rPr>
              <w:t>)—</w:t>
            </w:r>
            <w:r w:rsidR="000B24E9">
              <w:rPr>
                <w:rFonts w:ascii="Times New Roman" w:hAnsi="Times New Roman"/>
              </w:rPr>
              <w:t>Ponzi scheme operated thru bank. Bank had ineffective monitoring system. SHs sued Dirs. on duty of care</w:t>
            </w:r>
            <w:r w:rsidR="00885C96">
              <w:rPr>
                <w:rFonts w:ascii="Times New Roman" w:hAnsi="Times New Roman"/>
              </w:rPr>
              <w:t xml:space="preserve">. Ct.: </w:t>
            </w:r>
            <w:r w:rsidR="00E553BD">
              <w:rPr>
                <w:rFonts w:ascii="Times New Roman" w:hAnsi="Times New Roman"/>
              </w:rPr>
              <w:t>grossly negligent but not deliberate, so no bad faith. Case dismissed.</w:t>
            </w:r>
          </w:p>
        </w:tc>
      </w:tr>
    </w:tbl>
    <w:p w14:paraId="1853C99A" w14:textId="4257C2DC" w:rsidR="00725365" w:rsidRDefault="00725365" w:rsidP="0097237E"/>
    <w:tbl>
      <w:tblPr>
        <w:tblStyle w:val="TableGrid"/>
        <w:tblW w:w="0" w:type="auto"/>
        <w:tblLook w:val="04A0" w:firstRow="1" w:lastRow="0" w:firstColumn="1" w:lastColumn="0" w:noHBand="0" w:noVBand="1"/>
      </w:tblPr>
      <w:tblGrid>
        <w:gridCol w:w="9350"/>
      </w:tblGrid>
      <w:tr w:rsidR="000900B5" w:rsidRPr="006F1CEE" w14:paraId="11136086" w14:textId="77777777" w:rsidTr="00B93C00">
        <w:tc>
          <w:tcPr>
            <w:tcW w:w="9350" w:type="dxa"/>
          </w:tcPr>
          <w:p w14:paraId="0A3A590B" w14:textId="4E7C1B41" w:rsidR="000900B5" w:rsidRPr="00886049" w:rsidRDefault="000900B5" w:rsidP="00B93C00">
            <w:pPr>
              <w:ind w:left="720" w:hanging="720"/>
              <w:rPr>
                <w:rFonts w:ascii="Times New Roman" w:hAnsi="Times New Roman"/>
              </w:rPr>
            </w:pPr>
            <w:r>
              <w:rPr>
                <w:rFonts w:ascii="Times New Roman" w:hAnsi="Times New Roman"/>
                <w:i/>
                <w:iCs/>
              </w:rPr>
              <w:t xml:space="preserve">La. Municipal Police Employees’ Retirement System </w:t>
            </w:r>
            <w:r w:rsidR="00852E39">
              <w:rPr>
                <w:rFonts w:ascii="Times New Roman" w:hAnsi="Times New Roman"/>
                <w:i/>
                <w:iCs/>
              </w:rPr>
              <w:t xml:space="preserve">v. </w:t>
            </w:r>
            <w:proofErr w:type="spellStart"/>
            <w:r w:rsidR="00852E39">
              <w:rPr>
                <w:rFonts w:ascii="Times New Roman" w:hAnsi="Times New Roman"/>
                <w:i/>
                <w:iCs/>
                <w:u w:val="single"/>
              </w:rPr>
              <w:t>Pyott</w:t>
            </w:r>
            <w:proofErr w:type="spellEnd"/>
            <w:r w:rsidRPr="006F1CEE">
              <w:rPr>
                <w:rFonts w:ascii="Times New Roman" w:hAnsi="Times New Roman"/>
                <w:i/>
                <w:iCs/>
              </w:rPr>
              <w:t xml:space="preserve"> </w:t>
            </w:r>
            <w:r w:rsidRPr="006F1CEE">
              <w:rPr>
                <w:rFonts w:ascii="Times New Roman" w:hAnsi="Times New Roman"/>
              </w:rPr>
              <w:t>(</w:t>
            </w:r>
            <w:r w:rsidR="00342D93">
              <w:rPr>
                <w:rFonts w:ascii="Times New Roman" w:hAnsi="Times New Roman"/>
              </w:rPr>
              <w:t>Del.Ch.</w:t>
            </w:r>
            <w:r w:rsidR="00852E39">
              <w:rPr>
                <w:rFonts w:ascii="Times New Roman" w:hAnsi="Times New Roman"/>
              </w:rPr>
              <w:t xml:space="preserve"> 2012</w:t>
            </w:r>
            <w:r w:rsidRPr="006F1CEE">
              <w:rPr>
                <w:rFonts w:ascii="Times New Roman" w:hAnsi="Times New Roman"/>
              </w:rPr>
              <w:t>)—</w:t>
            </w:r>
            <w:r w:rsidR="00C91DEB">
              <w:rPr>
                <w:rFonts w:ascii="Times New Roman" w:hAnsi="Times New Roman"/>
              </w:rPr>
              <w:t>Botox co. Allerg</w:t>
            </w:r>
            <w:r w:rsidR="005A5430">
              <w:rPr>
                <w:rFonts w:ascii="Times New Roman" w:hAnsi="Times New Roman"/>
              </w:rPr>
              <w:t>a</w:t>
            </w:r>
            <w:r w:rsidR="00C91DEB">
              <w:rPr>
                <w:rFonts w:ascii="Times New Roman" w:hAnsi="Times New Roman"/>
              </w:rPr>
              <w:t xml:space="preserve">n pays huge settlement in DOJ suit. </w:t>
            </w:r>
            <w:r w:rsidR="005A5430">
              <w:rPr>
                <w:rFonts w:ascii="Times New Roman" w:hAnsi="Times New Roman"/>
              </w:rPr>
              <w:t xml:space="preserve">Ct. </w:t>
            </w:r>
            <w:r w:rsidR="002C6977">
              <w:rPr>
                <w:rFonts w:ascii="Times New Roman" w:hAnsi="Times New Roman"/>
              </w:rPr>
              <w:t>declined to dismiss</w:t>
            </w:r>
            <w:r w:rsidR="005A5430">
              <w:rPr>
                <w:rFonts w:ascii="Times New Roman" w:hAnsi="Times New Roman"/>
              </w:rPr>
              <w:t xml:space="preserve"> </w:t>
            </w:r>
            <w:r w:rsidR="00886049">
              <w:rPr>
                <w:rFonts w:ascii="Times New Roman" w:hAnsi="Times New Roman"/>
                <w:i/>
                <w:iCs/>
              </w:rPr>
              <w:t>Caremark</w:t>
            </w:r>
            <w:r w:rsidR="00886049">
              <w:rPr>
                <w:rFonts w:ascii="Times New Roman" w:hAnsi="Times New Roman"/>
              </w:rPr>
              <w:t xml:space="preserve"> claim</w:t>
            </w:r>
            <w:r w:rsidR="002C6977">
              <w:rPr>
                <w:rFonts w:ascii="Times New Roman" w:hAnsi="Times New Roman"/>
              </w:rPr>
              <w:t>; co. broke the law.</w:t>
            </w:r>
          </w:p>
          <w:p w14:paraId="7B76A135" w14:textId="5C3E0849" w:rsidR="000900B5" w:rsidRPr="006F1CEE" w:rsidRDefault="003D77F5" w:rsidP="00B93C00">
            <w:pPr>
              <w:pStyle w:val="ListParagraph"/>
              <w:numPr>
                <w:ilvl w:val="0"/>
                <w:numId w:val="10"/>
              </w:numPr>
            </w:pPr>
            <w:r>
              <w:t xml:space="preserve">Stands for the premise that corps. cannot </w:t>
            </w:r>
            <w:r w:rsidR="00C80219">
              <w:t>decide to violate the law, even for profit.</w:t>
            </w:r>
          </w:p>
        </w:tc>
      </w:tr>
    </w:tbl>
    <w:p w14:paraId="3BDB5AAC" w14:textId="2F6AA84E" w:rsidR="000900B5" w:rsidRDefault="000900B5" w:rsidP="0097237E"/>
    <w:tbl>
      <w:tblPr>
        <w:tblStyle w:val="TableGrid"/>
        <w:tblW w:w="0" w:type="auto"/>
        <w:tblLook w:val="04A0" w:firstRow="1" w:lastRow="0" w:firstColumn="1" w:lastColumn="0" w:noHBand="0" w:noVBand="1"/>
      </w:tblPr>
      <w:tblGrid>
        <w:gridCol w:w="9350"/>
      </w:tblGrid>
      <w:tr w:rsidR="000900B5" w:rsidRPr="006F1CEE" w14:paraId="2A36C9B6" w14:textId="77777777" w:rsidTr="00B93C00">
        <w:tc>
          <w:tcPr>
            <w:tcW w:w="9350" w:type="dxa"/>
          </w:tcPr>
          <w:p w14:paraId="345133A3" w14:textId="3ED74206" w:rsidR="000900B5" w:rsidRPr="00B6588E" w:rsidRDefault="00852E39" w:rsidP="00B6588E">
            <w:pPr>
              <w:ind w:left="720" w:hanging="720"/>
              <w:rPr>
                <w:rFonts w:ascii="Times New Roman" w:hAnsi="Times New Roman"/>
              </w:rPr>
            </w:pPr>
            <w:r>
              <w:rPr>
                <w:rFonts w:ascii="Times New Roman" w:hAnsi="Times New Roman"/>
                <w:i/>
                <w:iCs/>
                <w:u w:val="single"/>
              </w:rPr>
              <w:t>Marchand II</w:t>
            </w:r>
            <w:r>
              <w:rPr>
                <w:rFonts w:ascii="Times New Roman" w:hAnsi="Times New Roman"/>
                <w:i/>
                <w:iCs/>
              </w:rPr>
              <w:t xml:space="preserve"> v. Barnhill, Jr.</w:t>
            </w:r>
            <w:r w:rsidR="000900B5" w:rsidRPr="006F1CEE">
              <w:rPr>
                <w:rFonts w:ascii="Times New Roman" w:hAnsi="Times New Roman"/>
                <w:i/>
                <w:iCs/>
              </w:rPr>
              <w:t xml:space="preserve"> </w:t>
            </w:r>
            <w:r w:rsidR="000900B5" w:rsidRPr="006F1CEE">
              <w:rPr>
                <w:rFonts w:ascii="Times New Roman" w:hAnsi="Times New Roman"/>
              </w:rPr>
              <w:t>(</w:t>
            </w:r>
            <w:r>
              <w:rPr>
                <w:rFonts w:ascii="Times New Roman" w:hAnsi="Times New Roman"/>
              </w:rPr>
              <w:t>Del. 2019</w:t>
            </w:r>
            <w:r w:rsidR="000900B5" w:rsidRPr="006F1CEE">
              <w:rPr>
                <w:rFonts w:ascii="Times New Roman" w:hAnsi="Times New Roman"/>
              </w:rPr>
              <w:t>)—</w:t>
            </w:r>
            <w:r w:rsidR="007B3AC4">
              <w:rPr>
                <w:rFonts w:ascii="Times New Roman" w:hAnsi="Times New Roman"/>
              </w:rPr>
              <w:t xml:space="preserve">Bluebell listeria outbreak. </w:t>
            </w:r>
            <w:r w:rsidR="00F53E4F">
              <w:rPr>
                <w:rFonts w:ascii="Times New Roman" w:hAnsi="Times New Roman"/>
              </w:rPr>
              <w:t xml:space="preserve">Bd. had basic health &amp; safety, but </w:t>
            </w:r>
            <w:r w:rsidR="00B6588E">
              <w:rPr>
                <w:rFonts w:ascii="Times New Roman" w:hAnsi="Times New Roman"/>
              </w:rPr>
              <w:t xml:space="preserve">almost no discussion at meetings; no substantive Bd.-level awareness or consideration of potential </w:t>
            </w:r>
            <w:r w:rsidR="00DA109A">
              <w:rPr>
                <w:rFonts w:ascii="Times New Roman" w:hAnsi="Times New Roman"/>
              </w:rPr>
              <w:t>health</w:t>
            </w:r>
            <w:r w:rsidR="00B6588E">
              <w:rPr>
                <w:rFonts w:ascii="Times New Roman" w:hAnsi="Times New Roman"/>
              </w:rPr>
              <w:t xml:space="preserve"> problems. Ct.: </w:t>
            </w:r>
            <w:r w:rsidR="00B6588E">
              <w:rPr>
                <w:rFonts w:ascii="Times New Roman" w:hAnsi="Times New Roman"/>
                <w:i/>
                <w:iCs/>
              </w:rPr>
              <w:t>Caremark</w:t>
            </w:r>
            <w:r w:rsidR="00B6588E">
              <w:rPr>
                <w:rFonts w:ascii="Times New Roman" w:hAnsi="Times New Roman"/>
              </w:rPr>
              <w:t xml:space="preserve"> satisfied; not dismissed.</w:t>
            </w:r>
          </w:p>
        </w:tc>
      </w:tr>
    </w:tbl>
    <w:p w14:paraId="29C797F2" w14:textId="7BC595BC" w:rsidR="000900B5" w:rsidRDefault="000900B5" w:rsidP="0097237E"/>
    <w:tbl>
      <w:tblPr>
        <w:tblStyle w:val="TableGrid"/>
        <w:tblW w:w="0" w:type="auto"/>
        <w:tblLook w:val="04A0" w:firstRow="1" w:lastRow="0" w:firstColumn="1" w:lastColumn="0" w:noHBand="0" w:noVBand="1"/>
      </w:tblPr>
      <w:tblGrid>
        <w:gridCol w:w="9350"/>
      </w:tblGrid>
      <w:tr w:rsidR="00427496" w:rsidRPr="006F1CEE" w14:paraId="7420BDF3" w14:textId="77777777" w:rsidTr="00B93C00">
        <w:tc>
          <w:tcPr>
            <w:tcW w:w="9350" w:type="dxa"/>
          </w:tcPr>
          <w:p w14:paraId="592178B6" w14:textId="5719AFBA" w:rsidR="00427496" w:rsidRPr="00F479F9" w:rsidRDefault="00427496" w:rsidP="00F479F9">
            <w:pPr>
              <w:ind w:left="720" w:hanging="720"/>
              <w:rPr>
                <w:rFonts w:ascii="Times New Roman" w:hAnsi="Times New Roman"/>
              </w:rPr>
            </w:pPr>
            <w:r>
              <w:rPr>
                <w:rFonts w:ascii="Times New Roman" w:hAnsi="Times New Roman"/>
                <w:i/>
                <w:iCs/>
              </w:rPr>
              <w:t xml:space="preserve">In re </w:t>
            </w:r>
            <w:r>
              <w:rPr>
                <w:rFonts w:ascii="Times New Roman" w:hAnsi="Times New Roman"/>
                <w:i/>
                <w:iCs/>
                <w:u w:val="single"/>
              </w:rPr>
              <w:t>Clovis</w:t>
            </w:r>
            <w:r>
              <w:rPr>
                <w:rFonts w:ascii="Times New Roman" w:hAnsi="Times New Roman"/>
                <w:i/>
                <w:iCs/>
              </w:rPr>
              <w:t xml:space="preserve"> </w:t>
            </w:r>
            <w:r w:rsidR="005C661F">
              <w:rPr>
                <w:rFonts w:ascii="Times New Roman" w:hAnsi="Times New Roman"/>
                <w:i/>
                <w:iCs/>
              </w:rPr>
              <w:t>Oncology, Inc. Derivative Litigation</w:t>
            </w:r>
            <w:r w:rsidRPr="006F1CEE">
              <w:rPr>
                <w:rFonts w:ascii="Times New Roman" w:hAnsi="Times New Roman"/>
                <w:i/>
                <w:iCs/>
              </w:rPr>
              <w:t xml:space="preserve"> </w:t>
            </w:r>
            <w:r w:rsidRPr="006F1CEE">
              <w:rPr>
                <w:rFonts w:ascii="Times New Roman" w:hAnsi="Times New Roman"/>
              </w:rPr>
              <w:t>(</w:t>
            </w:r>
            <w:r w:rsidR="00342D93">
              <w:rPr>
                <w:rFonts w:ascii="Times New Roman" w:hAnsi="Times New Roman"/>
              </w:rPr>
              <w:t>Del.Ch.</w:t>
            </w:r>
            <w:r w:rsidR="005C661F">
              <w:rPr>
                <w:rFonts w:ascii="Times New Roman" w:hAnsi="Times New Roman"/>
              </w:rPr>
              <w:t xml:space="preserve"> 2019</w:t>
            </w:r>
            <w:r w:rsidRPr="006F1CEE">
              <w:rPr>
                <w:rFonts w:ascii="Times New Roman" w:hAnsi="Times New Roman"/>
              </w:rPr>
              <w:t>)—</w:t>
            </w:r>
            <w:r w:rsidR="00BC2879">
              <w:rPr>
                <w:rFonts w:ascii="Times New Roman" w:hAnsi="Times New Roman"/>
              </w:rPr>
              <w:t>Bd. essentially misled investors about efficacy of drug in development (</w:t>
            </w:r>
            <w:proofErr w:type="spellStart"/>
            <w:r w:rsidR="00BC2879">
              <w:rPr>
                <w:rFonts w:ascii="Times New Roman" w:hAnsi="Times New Roman"/>
              </w:rPr>
              <w:t>Roci</w:t>
            </w:r>
            <w:proofErr w:type="spellEnd"/>
            <w:r w:rsidR="00BC2879">
              <w:rPr>
                <w:rFonts w:ascii="Times New Roman" w:hAnsi="Times New Roman"/>
              </w:rPr>
              <w:t>).</w:t>
            </w:r>
            <w:r w:rsidR="00610805">
              <w:rPr>
                <w:rFonts w:ascii="Times New Roman" w:hAnsi="Times New Roman"/>
              </w:rPr>
              <w:t xml:space="preserve"> Ct. upheld </w:t>
            </w:r>
            <w:r w:rsidR="00610805">
              <w:rPr>
                <w:rFonts w:ascii="Times New Roman" w:hAnsi="Times New Roman"/>
                <w:i/>
                <w:iCs/>
              </w:rPr>
              <w:t>Caremark</w:t>
            </w:r>
            <w:r w:rsidR="00610805">
              <w:rPr>
                <w:rFonts w:ascii="Times New Roman" w:hAnsi="Times New Roman"/>
              </w:rPr>
              <w:t xml:space="preserve"> claim b/c Dirs.’ expertise + reliance on </w:t>
            </w:r>
            <w:r w:rsidR="00F479F9">
              <w:rPr>
                <w:rFonts w:ascii="Times New Roman" w:hAnsi="Times New Roman"/>
              </w:rPr>
              <w:t>“</w:t>
            </w:r>
            <w:r w:rsidR="00CF0E28">
              <w:rPr>
                <w:rFonts w:ascii="Times New Roman" w:hAnsi="Times New Roman"/>
              </w:rPr>
              <w:t>confirmed/unconfirmed response rate</w:t>
            </w:r>
            <w:r w:rsidR="00F479F9">
              <w:rPr>
                <w:rFonts w:ascii="Times New Roman" w:hAnsi="Times New Roman"/>
              </w:rPr>
              <w:t>”</w:t>
            </w:r>
            <w:r w:rsidR="00CF0E28">
              <w:rPr>
                <w:rFonts w:ascii="Times New Roman" w:hAnsi="Times New Roman"/>
              </w:rPr>
              <w:t xml:space="preserve"> in SH comms.</w:t>
            </w:r>
          </w:p>
        </w:tc>
      </w:tr>
    </w:tbl>
    <w:p w14:paraId="660E543E" w14:textId="5909681A" w:rsidR="00427496" w:rsidRDefault="00427496" w:rsidP="0097237E"/>
    <w:p w14:paraId="70863F67" w14:textId="693B3D0A" w:rsidR="007A1CAA" w:rsidRDefault="007A1CAA" w:rsidP="00E240DF">
      <w:pPr>
        <w:spacing w:after="0"/>
      </w:pPr>
    </w:p>
    <w:p w14:paraId="20A194C2" w14:textId="0880A0EC" w:rsidR="007A1CAA" w:rsidRPr="007A1CAA" w:rsidRDefault="007A1CAA" w:rsidP="0097237E">
      <w:pPr>
        <w:rPr>
          <w:b/>
          <w:bCs/>
        </w:rPr>
      </w:pPr>
      <w:r>
        <w:rPr>
          <w:b/>
          <w:bCs/>
        </w:rPr>
        <w:t>Duty of Loyalty</w:t>
      </w:r>
      <w:r w:rsidR="0091722C">
        <w:rPr>
          <w:b/>
          <w:bCs/>
        </w:rPr>
        <w:t xml:space="preserve"> &amp; Corporate Opportunity</w:t>
      </w:r>
    </w:p>
    <w:tbl>
      <w:tblPr>
        <w:tblStyle w:val="TableGrid"/>
        <w:tblW w:w="0" w:type="auto"/>
        <w:tblLook w:val="04A0" w:firstRow="1" w:lastRow="0" w:firstColumn="1" w:lastColumn="0" w:noHBand="0" w:noVBand="1"/>
      </w:tblPr>
      <w:tblGrid>
        <w:gridCol w:w="9350"/>
      </w:tblGrid>
      <w:tr w:rsidR="00ED4FFB" w:rsidRPr="006F1CEE" w14:paraId="31CF450A" w14:textId="77777777" w:rsidTr="00B93C00">
        <w:tc>
          <w:tcPr>
            <w:tcW w:w="9350" w:type="dxa"/>
          </w:tcPr>
          <w:p w14:paraId="78A6CB39" w14:textId="0AB96BF4" w:rsidR="00ED4FFB" w:rsidRPr="00EB67F9" w:rsidRDefault="00ED4FFB" w:rsidP="00EB67F9">
            <w:pPr>
              <w:ind w:left="720" w:hanging="720"/>
              <w:rPr>
                <w:rFonts w:ascii="Times New Roman" w:hAnsi="Times New Roman"/>
              </w:rPr>
            </w:pPr>
            <w:r>
              <w:rPr>
                <w:rFonts w:ascii="Times New Roman" w:hAnsi="Times New Roman"/>
                <w:i/>
                <w:iCs/>
              </w:rPr>
              <w:t xml:space="preserve">Benihana of Tokyo, Inc. v. </w:t>
            </w:r>
            <w:r w:rsidRPr="00ED4FFB">
              <w:rPr>
                <w:rFonts w:ascii="Times New Roman" w:hAnsi="Times New Roman"/>
                <w:i/>
                <w:iCs/>
                <w:u w:val="single"/>
              </w:rPr>
              <w:t>Benihana</w:t>
            </w:r>
            <w:r>
              <w:rPr>
                <w:rFonts w:ascii="Times New Roman" w:hAnsi="Times New Roman"/>
                <w:i/>
                <w:iCs/>
              </w:rPr>
              <w:t>, Inc.</w:t>
            </w:r>
            <w:r w:rsidRPr="006F1CEE">
              <w:rPr>
                <w:rFonts w:ascii="Times New Roman" w:hAnsi="Times New Roman"/>
                <w:i/>
                <w:iCs/>
              </w:rPr>
              <w:t xml:space="preserve"> </w:t>
            </w:r>
            <w:r w:rsidRPr="006F1CEE">
              <w:rPr>
                <w:rFonts w:ascii="Times New Roman" w:hAnsi="Times New Roman"/>
              </w:rPr>
              <w:t>(</w:t>
            </w:r>
            <w:r w:rsidR="00E240DF">
              <w:rPr>
                <w:rFonts w:ascii="Times New Roman" w:hAnsi="Times New Roman"/>
              </w:rPr>
              <w:t>De. 2006</w:t>
            </w:r>
            <w:r w:rsidRPr="006F1CEE">
              <w:rPr>
                <w:rFonts w:ascii="Times New Roman" w:hAnsi="Times New Roman"/>
              </w:rPr>
              <w:t>)—</w:t>
            </w:r>
            <w:r w:rsidR="009D3D6A">
              <w:rPr>
                <w:rFonts w:ascii="Times New Roman" w:hAnsi="Times New Roman"/>
              </w:rPr>
              <w:t xml:space="preserve">Interested Dir. negotiated preferred stock </w:t>
            </w:r>
            <w:r w:rsidR="00EB67F9">
              <w:rPr>
                <w:rFonts w:ascii="Times New Roman" w:hAnsi="Times New Roman"/>
              </w:rPr>
              <w:t xml:space="preserve">sale </w:t>
            </w:r>
            <w:r w:rsidR="009D3D6A">
              <w:rPr>
                <w:rFonts w:ascii="Times New Roman" w:hAnsi="Times New Roman"/>
              </w:rPr>
              <w:t xml:space="preserve">to firm he </w:t>
            </w:r>
            <w:r w:rsidR="00C83504">
              <w:rPr>
                <w:rFonts w:ascii="Times New Roman" w:hAnsi="Times New Roman"/>
              </w:rPr>
              <w:t xml:space="preserve">owned. SHs challenged. Ct.: protected by BJR b/c Bd. was aware of </w:t>
            </w:r>
            <w:r w:rsidR="00E132CA">
              <w:rPr>
                <w:rFonts w:ascii="Times New Roman" w:hAnsi="Times New Roman"/>
              </w:rPr>
              <w:t>Dir.’s interest + transaction was fair/approved by majority of disinterested SHs.</w:t>
            </w:r>
          </w:p>
        </w:tc>
      </w:tr>
    </w:tbl>
    <w:p w14:paraId="6DD59961" w14:textId="0CD50204" w:rsidR="00380801" w:rsidRDefault="00380801" w:rsidP="0097237E"/>
    <w:tbl>
      <w:tblPr>
        <w:tblStyle w:val="TableGrid"/>
        <w:tblW w:w="0" w:type="auto"/>
        <w:tblLook w:val="04A0" w:firstRow="1" w:lastRow="0" w:firstColumn="1" w:lastColumn="0" w:noHBand="0" w:noVBand="1"/>
      </w:tblPr>
      <w:tblGrid>
        <w:gridCol w:w="9350"/>
      </w:tblGrid>
      <w:tr w:rsidR="00FD333F" w:rsidRPr="006F1CEE" w14:paraId="7ED83A0D" w14:textId="77777777" w:rsidTr="00B93C00">
        <w:tc>
          <w:tcPr>
            <w:tcW w:w="9350" w:type="dxa"/>
          </w:tcPr>
          <w:p w14:paraId="21E388A1" w14:textId="2142BB02" w:rsidR="00FD333F" w:rsidRPr="006F1CEE" w:rsidRDefault="00FD333F" w:rsidP="00B93C00">
            <w:pPr>
              <w:ind w:left="720" w:hanging="720"/>
              <w:rPr>
                <w:rFonts w:ascii="Times New Roman" w:hAnsi="Times New Roman"/>
              </w:rPr>
            </w:pPr>
            <w:proofErr w:type="spellStart"/>
            <w:r w:rsidRPr="00FD333F">
              <w:rPr>
                <w:rFonts w:ascii="Times New Roman" w:hAnsi="Times New Roman"/>
                <w:i/>
                <w:iCs/>
                <w:u w:val="single"/>
              </w:rPr>
              <w:t>Fliegler</w:t>
            </w:r>
            <w:proofErr w:type="spellEnd"/>
            <w:r>
              <w:rPr>
                <w:rFonts w:ascii="Times New Roman" w:hAnsi="Times New Roman"/>
                <w:i/>
                <w:iCs/>
              </w:rPr>
              <w:t xml:space="preserve"> v. Lawrence</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1976</w:t>
            </w:r>
            <w:r w:rsidRPr="006F1CEE">
              <w:rPr>
                <w:rFonts w:ascii="Times New Roman" w:hAnsi="Times New Roman"/>
              </w:rPr>
              <w:t>)—</w:t>
            </w:r>
            <w:r w:rsidR="00EB050C">
              <w:rPr>
                <w:rFonts w:ascii="Times New Roman" w:hAnsi="Times New Roman"/>
              </w:rPr>
              <w:t xml:space="preserve">Sale approved by </w:t>
            </w:r>
            <w:r w:rsidR="00F333DB">
              <w:rPr>
                <w:rFonts w:ascii="Times New Roman" w:hAnsi="Times New Roman"/>
              </w:rPr>
              <w:t xml:space="preserve">SH ratification. </w:t>
            </w:r>
            <w:r w:rsidR="00B124D9">
              <w:rPr>
                <w:rFonts w:ascii="Times New Roman" w:hAnsi="Times New Roman"/>
              </w:rPr>
              <w:t xml:space="preserve">Dirs. owned majority of shares, so SH ratification did not provide a shield to </w:t>
            </w:r>
            <w:r w:rsidR="00887C3A">
              <w:rPr>
                <w:rFonts w:ascii="Times New Roman" w:hAnsi="Times New Roman"/>
              </w:rPr>
              <w:t>challenge of sale’s fairness.</w:t>
            </w:r>
          </w:p>
          <w:p w14:paraId="30FD41F6" w14:textId="5C0BF3B5" w:rsidR="00FD333F" w:rsidRPr="006F1CEE" w:rsidRDefault="00455206" w:rsidP="00B93C00">
            <w:pPr>
              <w:pStyle w:val="ListParagraph"/>
              <w:numPr>
                <w:ilvl w:val="0"/>
                <w:numId w:val="10"/>
              </w:numPr>
            </w:pPr>
            <w:r>
              <w:lastRenderedPageBreak/>
              <w:t>Adds req. that SHs</w:t>
            </w:r>
            <w:r w:rsidR="009B20CC">
              <w:t xml:space="preserve"> must also be disinterested.</w:t>
            </w:r>
          </w:p>
        </w:tc>
      </w:tr>
    </w:tbl>
    <w:p w14:paraId="6A609D71" w14:textId="3EC7CF0C" w:rsidR="00FD333F" w:rsidRDefault="00FD333F" w:rsidP="0097237E"/>
    <w:p w14:paraId="125ECDF6" w14:textId="6E31D3A2" w:rsidR="00642878" w:rsidRDefault="00642878" w:rsidP="009148D7">
      <w:pPr>
        <w:pStyle w:val="ListParagraph"/>
        <w:numPr>
          <w:ilvl w:val="0"/>
          <w:numId w:val="10"/>
        </w:numPr>
      </w:pPr>
      <w:r w:rsidRPr="009148D7">
        <w:rPr>
          <w:b/>
          <w:bCs/>
        </w:rPr>
        <w:t>DCGL 144</w:t>
      </w:r>
      <w:r w:rsidR="009148D7">
        <w:t xml:space="preserve">: </w:t>
      </w:r>
      <w:r w:rsidR="00A1641B">
        <w:t>Safe harbor</w:t>
      </w:r>
      <w:r w:rsidR="00DF1392">
        <w:t xml:space="preserve">: </w:t>
      </w:r>
      <w:r w:rsidR="0038525C">
        <w:t>interested Dirs. can be counted toward quorum if:</w:t>
      </w:r>
    </w:p>
    <w:p w14:paraId="0890DB53" w14:textId="7286E469" w:rsidR="0038525C" w:rsidRDefault="00A17E5A" w:rsidP="0038525C">
      <w:pPr>
        <w:pStyle w:val="ListParagraph"/>
        <w:numPr>
          <w:ilvl w:val="1"/>
          <w:numId w:val="10"/>
        </w:numPr>
      </w:pPr>
      <w:r>
        <w:t xml:space="preserve">144(a)(1): </w:t>
      </w:r>
      <w:r w:rsidR="001951A4">
        <w:t>disclosed + approved by disinterested Dirs.</w:t>
      </w:r>
    </w:p>
    <w:p w14:paraId="3BF57260" w14:textId="65B91313" w:rsidR="00BB0E73" w:rsidRDefault="00BB0E73" w:rsidP="0038525C">
      <w:pPr>
        <w:pStyle w:val="ListParagraph"/>
        <w:numPr>
          <w:ilvl w:val="1"/>
          <w:numId w:val="10"/>
        </w:numPr>
      </w:pPr>
      <w:r>
        <w:t>(a)(2): disclosed + approved by SHs</w:t>
      </w:r>
    </w:p>
    <w:p w14:paraId="081DAC1A" w14:textId="68C7231C" w:rsidR="007505F6" w:rsidRDefault="007505F6" w:rsidP="0038525C">
      <w:pPr>
        <w:pStyle w:val="ListParagraph"/>
        <w:numPr>
          <w:ilvl w:val="1"/>
          <w:numId w:val="10"/>
        </w:numPr>
      </w:pPr>
      <w:r>
        <w:t xml:space="preserve">(a)(3): </w:t>
      </w:r>
      <w:r w:rsidR="003F7326">
        <w:t>fair when authorized</w:t>
      </w:r>
    </w:p>
    <w:p w14:paraId="1B65B646" w14:textId="4C189274" w:rsidR="00701695" w:rsidRDefault="00701695" w:rsidP="009148D7">
      <w:pPr>
        <w:pStyle w:val="ListParagraph"/>
        <w:numPr>
          <w:ilvl w:val="0"/>
          <w:numId w:val="10"/>
        </w:numPr>
      </w:pPr>
      <w:r>
        <w:rPr>
          <w:b/>
          <w:bCs/>
        </w:rPr>
        <w:t>DCGL 122(17)</w:t>
      </w:r>
      <w:r>
        <w:t xml:space="preserve">: </w:t>
      </w:r>
      <w:r w:rsidR="00103F34">
        <w:t>W</w:t>
      </w:r>
      <w:r w:rsidR="004F6FC6">
        <w:t xml:space="preserve">aiver of </w:t>
      </w:r>
      <w:r w:rsidR="0074158D">
        <w:t xml:space="preserve">corporate opportunity constraints </w:t>
      </w:r>
      <w:r w:rsidR="00103F34">
        <w:t>on officers, Dirs. + SHs</w:t>
      </w:r>
    </w:p>
    <w:p w14:paraId="78110948" w14:textId="5AC5890F" w:rsidR="00AC5E54" w:rsidRDefault="00AC5E54" w:rsidP="00AC5E54">
      <w:r>
        <w:rPr>
          <w:b/>
          <w:bCs/>
        </w:rPr>
        <w:t>Corporate Opportunity</w:t>
      </w:r>
      <w:r>
        <w:t xml:space="preserve">: </w:t>
      </w:r>
      <w:r w:rsidR="00891CAB">
        <w:t>An opportunity comes to a</w:t>
      </w:r>
      <w:r w:rsidR="008A7357">
        <w:t xml:space="preserve">n agent </w:t>
      </w:r>
      <w:r w:rsidR="00891CAB">
        <w:t>from a 3rd Party, and it is claimed that it is the corporation’s opportunity.</w:t>
      </w:r>
    </w:p>
    <w:p w14:paraId="2D698574" w14:textId="07652489" w:rsidR="008703EF" w:rsidRDefault="008703EF" w:rsidP="008703EF">
      <w:pPr>
        <w:pStyle w:val="ListParagraph"/>
        <w:numPr>
          <w:ilvl w:val="0"/>
          <w:numId w:val="25"/>
        </w:numPr>
      </w:pPr>
      <w:r>
        <w:t>Traditional test:</w:t>
      </w:r>
    </w:p>
    <w:p w14:paraId="4E3746ED" w14:textId="205938BA" w:rsidR="008703EF" w:rsidRDefault="00C64193" w:rsidP="008703EF">
      <w:pPr>
        <w:pStyle w:val="ListParagraph"/>
        <w:numPr>
          <w:ilvl w:val="1"/>
          <w:numId w:val="25"/>
        </w:numPr>
      </w:pPr>
      <w:r>
        <w:t xml:space="preserve">Interest: </w:t>
      </w:r>
      <w:r w:rsidR="00E35E02">
        <w:t>firm has contractual right</w:t>
      </w:r>
    </w:p>
    <w:p w14:paraId="19E1F7DD" w14:textId="1480863E" w:rsidR="00E35E02" w:rsidRDefault="00922FB1" w:rsidP="008703EF">
      <w:pPr>
        <w:pStyle w:val="ListParagraph"/>
        <w:numPr>
          <w:ilvl w:val="1"/>
          <w:numId w:val="25"/>
        </w:numPr>
      </w:pPr>
      <w:r>
        <w:t xml:space="preserve">Expectancy: </w:t>
      </w:r>
      <w:r w:rsidR="008A7357">
        <w:t>firm would get it if agent did not intervene</w:t>
      </w:r>
    </w:p>
    <w:p w14:paraId="21AAB511" w14:textId="46970C5E" w:rsidR="008A7357" w:rsidRDefault="00A07B06" w:rsidP="008703EF">
      <w:pPr>
        <w:pStyle w:val="ListParagraph"/>
        <w:numPr>
          <w:ilvl w:val="1"/>
          <w:numId w:val="25"/>
        </w:numPr>
      </w:pPr>
      <w:r>
        <w:t xml:space="preserve">Necessity: </w:t>
      </w:r>
      <w:r w:rsidR="009D2178">
        <w:t>firm needs it vitally (e.g., building firm operates from)</w:t>
      </w:r>
    </w:p>
    <w:p w14:paraId="0C2154E9" w14:textId="7451B38D" w:rsidR="008703EF" w:rsidRDefault="008703EF" w:rsidP="008703EF">
      <w:pPr>
        <w:pStyle w:val="ListParagraph"/>
        <w:numPr>
          <w:ilvl w:val="0"/>
          <w:numId w:val="25"/>
        </w:numPr>
      </w:pPr>
      <w:r>
        <w:t>Modern test</w:t>
      </w:r>
      <w:r w:rsidR="009472F3">
        <w:t xml:space="preserve"> (recognizing affirmative obligation to promote firm)</w:t>
      </w:r>
      <w:r w:rsidR="00B06F2D">
        <w:t xml:space="preserve"> factors</w:t>
      </w:r>
      <w:r w:rsidR="0006194F">
        <w:t xml:space="preserve"> (</w:t>
      </w:r>
      <w:r w:rsidR="0006194F">
        <w:rPr>
          <w:i/>
          <w:iCs/>
        </w:rPr>
        <w:t>Broz</w:t>
      </w:r>
      <w:r w:rsidR="0006194F">
        <w:t>)</w:t>
      </w:r>
      <w:r>
        <w:t>:</w:t>
      </w:r>
    </w:p>
    <w:p w14:paraId="1F16D492" w14:textId="4D3E7045" w:rsidR="00022247" w:rsidRDefault="00022247" w:rsidP="00022247">
      <w:pPr>
        <w:pStyle w:val="ListParagraph"/>
        <w:numPr>
          <w:ilvl w:val="1"/>
          <w:numId w:val="27"/>
        </w:numPr>
      </w:pPr>
      <w:r>
        <w:t>Corp. must be able to exploit opportunity</w:t>
      </w:r>
    </w:p>
    <w:p w14:paraId="6F65E9AB" w14:textId="3FA9E5F6" w:rsidR="00B54406" w:rsidRDefault="00B54406" w:rsidP="00022247">
      <w:pPr>
        <w:pStyle w:val="ListParagraph"/>
        <w:numPr>
          <w:ilvl w:val="1"/>
          <w:numId w:val="27"/>
        </w:numPr>
      </w:pPr>
      <w:r>
        <w:t>Opportunity must be w/in line of business</w:t>
      </w:r>
      <w:r w:rsidR="007F1818">
        <w:t xml:space="preserve"> (applied broadly, </w:t>
      </w:r>
      <w:r w:rsidR="007F1818">
        <w:rPr>
          <w:i/>
          <w:iCs/>
        </w:rPr>
        <w:t>Personal Touch</w:t>
      </w:r>
      <w:r w:rsidR="007F1818">
        <w:t>)</w:t>
      </w:r>
    </w:p>
    <w:p w14:paraId="47798761" w14:textId="4EA1CE42" w:rsidR="00B54406" w:rsidRDefault="00B54406" w:rsidP="00022247">
      <w:pPr>
        <w:pStyle w:val="ListParagraph"/>
        <w:numPr>
          <w:ilvl w:val="1"/>
          <w:numId w:val="27"/>
        </w:numPr>
      </w:pPr>
      <w:r>
        <w:t>Corp. must have an interest/expectancy in opportunity</w:t>
      </w:r>
    </w:p>
    <w:p w14:paraId="30729AB6" w14:textId="4035F810" w:rsidR="00B54406" w:rsidRDefault="00B777A6" w:rsidP="00022247">
      <w:pPr>
        <w:pStyle w:val="ListParagraph"/>
        <w:numPr>
          <w:ilvl w:val="1"/>
          <w:numId w:val="27"/>
        </w:numPr>
      </w:pPr>
      <w:r>
        <w:t>By taking opportunity, agent places themselves in a position inimical to duties</w:t>
      </w:r>
    </w:p>
    <w:p w14:paraId="19430777" w14:textId="45432897" w:rsidR="00FF22B3" w:rsidRDefault="00FF22B3" w:rsidP="00FF22B3">
      <w:pPr>
        <w:pStyle w:val="ListParagraph"/>
        <w:numPr>
          <w:ilvl w:val="1"/>
          <w:numId w:val="28"/>
        </w:numPr>
      </w:pPr>
      <w:r>
        <w:t>Factors to consider:</w:t>
      </w:r>
    </w:p>
    <w:p w14:paraId="2B376687" w14:textId="1E4A08DF" w:rsidR="008703EF" w:rsidRDefault="00F864E4" w:rsidP="00FF22B3">
      <w:pPr>
        <w:pStyle w:val="ListParagraph"/>
        <w:numPr>
          <w:ilvl w:val="2"/>
          <w:numId w:val="28"/>
        </w:numPr>
      </w:pPr>
      <w:r>
        <w:t>How agent acquire</w:t>
      </w:r>
      <w:r w:rsidR="00FF22B3">
        <w:t>d</w:t>
      </w:r>
      <w:r>
        <w:t xml:space="preserve"> info (</w:t>
      </w:r>
      <w:r w:rsidR="007770DF">
        <w:t>individual or corp. capacity)</w:t>
      </w:r>
    </w:p>
    <w:p w14:paraId="6E38F699" w14:textId="5CA15BDC" w:rsidR="007770DF" w:rsidRDefault="001B1306" w:rsidP="00FF22B3">
      <w:pPr>
        <w:pStyle w:val="ListParagraph"/>
        <w:numPr>
          <w:ilvl w:val="2"/>
          <w:numId w:val="28"/>
        </w:numPr>
      </w:pPr>
      <w:r>
        <w:t xml:space="preserve">Whether corp. info </w:t>
      </w:r>
      <w:r w:rsidR="00C42D2D">
        <w:t xml:space="preserve">used in </w:t>
      </w:r>
      <w:r w:rsidR="00D6400D">
        <w:t>identifying/exploiting opportunity</w:t>
      </w:r>
    </w:p>
    <w:p w14:paraId="354DFA3D" w14:textId="58919DC3" w:rsidR="00D6400D" w:rsidRDefault="00854BBE" w:rsidP="00FF22B3">
      <w:pPr>
        <w:pStyle w:val="ListParagraph"/>
        <w:numPr>
          <w:ilvl w:val="2"/>
          <w:numId w:val="28"/>
        </w:numPr>
      </w:pPr>
      <w:r>
        <w:t xml:space="preserve">How far removed from </w:t>
      </w:r>
      <w:r w:rsidR="006138A7">
        <w:t>corp.’s core economic activities</w:t>
      </w:r>
    </w:p>
    <w:p w14:paraId="7FB68888" w14:textId="18A0D4ED" w:rsidR="005B4DF0" w:rsidRDefault="005B4DF0" w:rsidP="00AC5E54"/>
    <w:tbl>
      <w:tblPr>
        <w:tblStyle w:val="TableGrid"/>
        <w:tblW w:w="0" w:type="auto"/>
        <w:tblLook w:val="04A0" w:firstRow="1" w:lastRow="0" w:firstColumn="1" w:lastColumn="0" w:noHBand="0" w:noVBand="1"/>
      </w:tblPr>
      <w:tblGrid>
        <w:gridCol w:w="9350"/>
      </w:tblGrid>
      <w:tr w:rsidR="005B4DF0" w:rsidRPr="006F1CEE" w14:paraId="4D55EB67" w14:textId="77777777" w:rsidTr="00B93C00">
        <w:tc>
          <w:tcPr>
            <w:tcW w:w="9350" w:type="dxa"/>
          </w:tcPr>
          <w:p w14:paraId="001FF683" w14:textId="77777777" w:rsidR="005B4DF0" w:rsidRDefault="005B4DF0" w:rsidP="009B5373">
            <w:pPr>
              <w:ind w:left="720" w:hanging="720"/>
              <w:rPr>
                <w:rFonts w:ascii="Times New Roman" w:hAnsi="Times New Roman"/>
              </w:rPr>
            </w:pPr>
            <w:r>
              <w:rPr>
                <w:rFonts w:ascii="Times New Roman" w:hAnsi="Times New Roman"/>
                <w:i/>
                <w:iCs/>
                <w:u w:val="single"/>
              </w:rPr>
              <w:t>Broz</w:t>
            </w:r>
            <w:r>
              <w:rPr>
                <w:rFonts w:ascii="Times New Roman" w:hAnsi="Times New Roman"/>
                <w:i/>
                <w:iCs/>
              </w:rPr>
              <w:t xml:space="preserve"> v. Cellular Info. Systems, Inc.</w:t>
            </w:r>
            <w:r w:rsidRPr="006F1CEE">
              <w:rPr>
                <w:rFonts w:ascii="Times New Roman" w:hAnsi="Times New Roman"/>
                <w:i/>
                <w:iCs/>
              </w:rPr>
              <w:t xml:space="preserve"> </w:t>
            </w:r>
            <w:r w:rsidRPr="006F1CEE">
              <w:rPr>
                <w:rFonts w:ascii="Times New Roman" w:hAnsi="Times New Roman"/>
              </w:rPr>
              <w:t>(</w:t>
            </w:r>
            <w:r>
              <w:rPr>
                <w:rFonts w:ascii="Times New Roman" w:hAnsi="Times New Roman"/>
              </w:rPr>
              <w:t xml:space="preserve">Del. </w:t>
            </w:r>
            <w:r w:rsidR="00D942BC">
              <w:rPr>
                <w:rFonts w:ascii="Times New Roman" w:hAnsi="Times New Roman"/>
              </w:rPr>
              <w:t>1996</w:t>
            </w:r>
            <w:r w:rsidRPr="006F1CEE">
              <w:rPr>
                <w:rFonts w:ascii="Times New Roman" w:hAnsi="Times New Roman"/>
              </w:rPr>
              <w:t>)—</w:t>
            </w:r>
            <w:r w:rsidR="00855C7B">
              <w:rPr>
                <w:rFonts w:ascii="Times New Roman" w:hAnsi="Times New Roman"/>
              </w:rPr>
              <w:t xml:space="preserve">Dir. </w:t>
            </w:r>
            <w:r w:rsidR="008B18BD">
              <w:rPr>
                <w:rFonts w:ascii="Times New Roman" w:hAnsi="Times New Roman"/>
              </w:rPr>
              <w:t>purchased cell license</w:t>
            </w:r>
            <w:r w:rsidR="00CE13FA">
              <w:rPr>
                <w:rFonts w:ascii="Times New Roman" w:hAnsi="Times New Roman"/>
              </w:rPr>
              <w:t xml:space="preserve"> </w:t>
            </w:r>
            <w:r w:rsidR="00964E50">
              <w:rPr>
                <w:rFonts w:ascii="Times New Roman" w:hAnsi="Times New Roman"/>
              </w:rPr>
              <w:t>for his own co.</w:t>
            </w:r>
            <w:r w:rsidR="00A76257">
              <w:rPr>
                <w:rFonts w:ascii="Times New Roman" w:hAnsi="Times New Roman"/>
              </w:rPr>
              <w:t xml:space="preserve">; CIS sued, claiming he usurped corp. opportunity. Ct.: </w:t>
            </w:r>
            <w:r w:rsidR="00E521E4">
              <w:rPr>
                <w:rFonts w:ascii="Times New Roman" w:hAnsi="Times New Roman"/>
              </w:rPr>
              <w:t>Broz not obligated to present opportunity to Bd. b/c (</w:t>
            </w:r>
            <w:proofErr w:type="spellStart"/>
            <w:r w:rsidR="00E521E4">
              <w:rPr>
                <w:rFonts w:ascii="Times New Roman" w:hAnsi="Times New Roman"/>
              </w:rPr>
              <w:t>i</w:t>
            </w:r>
            <w:proofErr w:type="spellEnd"/>
            <w:r w:rsidR="00E521E4">
              <w:rPr>
                <w:rFonts w:ascii="Times New Roman" w:hAnsi="Times New Roman"/>
              </w:rPr>
              <w:t xml:space="preserve">) </w:t>
            </w:r>
            <w:r w:rsidR="00C87521">
              <w:rPr>
                <w:rFonts w:ascii="Times New Roman" w:hAnsi="Times New Roman"/>
              </w:rPr>
              <w:t xml:space="preserve">CIS had divested </w:t>
            </w:r>
            <w:r w:rsidR="00B62634">
              <w:rPr>
                <w:rFonts w:ascii="Times New Roman" w:hAnsi="Times New Roman"/>
              </w:rPr>
              <w:t xml:space="preserve">from the region; (ii) CIS </w:t>
            </w:r>
            <w:r w:rsidR="00851DDD">
              <w:rPr>
                <w:rFonts w:ascii="Times New Roman" w:hAnsi="Times New Roman"/>
              </w:rPr>
              <w:t xml:space="preserve">had covenant forbidding </w:t>
            </w:r>
            <w:r w:rsidR="00036EB2">
              <w:rPr>
                <w:rFonts w:ascii="Times New Roman" w:hAnsi="Times New Roman"/>
              </w:rPr>
              <w:t xml:space="preserve">new debts; (iii) </w:t>
            </w:r>
            <w:r w:rsidR="00290B61">
              <w:rPr>
                <w:rFonts w:ascii="Times New Roman" w:hAnsi="Times New Roman"/>
              </w:rPr>
              <w:t>acquisition of CIS by interested firm too tenuo</w:t>
            </w:r>
            <w:r w:rsidR="00CB4741">
              <w:rPr>
                <w:rFonts w:ascii="Times New Roman" w:hAnsi="Times New Roman"/>
              </w:rPr>
              <w:t>us</w:t>
            </w:r>
            <w:r w:rsidR="00521EC4">
              <w:rPr>
                <w:rFonts w:ascii="Times New Roman" w:hAnsi="Times New Roman"/>
              </w:rPr>
              <w:t>.</w:t>
            </w:r>
          </w:p>
          <w:p w14:paraId="4C3CA36A" w14:textId="3D6BD883" w:rsidR="0006194F" w:rsidRPr="0006194F" w:rsidRDefault="0006194F" w:rsidP="0006194F">
            <w:pPr>
              <w:pStyle w:val="ListParagraph"/>
              <w:numPr>
                <w:ilvl w:val="0"/>
                <w:numId w:val="26"/>
              </w:numPr>
            </w:pPr>
            <w:r>
              <w:t>Created modern 4-factor test</w:t>
            </w:r>
          </w:p>
        </w:tc>
      </w:tr>
    </w:tbl>
    <w:p w14:paraId="6D1543F7" w14:textId="464672C4" w:rsidR="005B4DF0" w:rsidRDefault="005B4DF0" w:rsidP="00AC5E54"/>
    <w:tbl>
      <w:tblPr>
        <w:tblStyle w:val="TableGrid"/>
        <w:tblW w:w="0" w:type="auto"/>
        <w:tblLook w:val="04A0" w:firstRow="1" w:lastRow="0" w:firstColumn="1" w:lastColumn="0" w:noHBand="0" w:noVBand="1"/>
      </w:tblPr>
      <w:tblGrid>
        <w:gridCol w:w="9350"/>
      </w:tblGrid>
      <w:tr w:rsidR="00D942BC" w:rsidRPr="006F1CEE" w14:paraId="12F7A9C9" w14:textId="77777777" w:rsidTr="00B93C00">
        <w:tc>
          <w:tcPr>
            <w:tcW w:w="9350" w:type="dxa"/>
          </w:tcPr>
          <w:p w14:paraId="5AB5FEAA" w14:textId="3810FEEC" w:rsidR="00D942BC" w:rsidRPr="004C6A53" w:rsidRDefault="00D942BC" w:rsidP="004C6A53">
            <w:pPr>
              <w:ind w:left="720" w:hanging="720"/>
              <w:rPr>
                <w:rFonts w:ascii="Times New Roman" w:hAnsi="Times New Roman"/>
              </w:rPr>
            </w:pPr>
            <w:r>
              <w:rPr>
                <w:rFonts w:ascii="Times New Roman" w:hAnsi="Times New Roman"/>
                <w:i/>
                <w:iCs/>
                <w:u w:val="single"/>
              </w:rPr>
              <w:t>Personal Touch</w:t>
            </w:r>
            <w:r>
              <w:rPr>
                <w:rFonts w:ascii="Times New Roman" w:hAnsi="Times New Roman"/>
                <w:i/>
                <w:iCs/>
              </w:rPr>
              <w:t xml:space="preserve"> Holding Corp. v. </w:t>
            </w:r>
            <w:proofErr w:type="spellStart"/>
            <w:r>
              <w:rPr>
                <w:rFonts w:ascii="Times New Roman" w:hAnsi="Times New Roman"/>
                <w:i/>
                <w:iCs/>
              </w:rPr>
              <w:t>Glaubach</w:t>
            </w:r>
            <w:proofErr w:type="spellEnd"/>
            <w:r>
              <w:rPr>
                <w:rFonts w:ascii="Times New Roman" w:hAnsi="Times New Roman"/>
                <w:i/>
                <w:iCs/>
              </w:rPr>
              <w:t>, DDS</w:t>
            </w:r>
            <w:r w:rsidRPr="006F1CEE">
              <w:rPr>
                <w:rFonts w:ascii="Times New Roman" w:hAnsi="Times New Roman"/>
                <w:i/>
                <w:iCs/>
              </w:rPr>
              <w:t xml:space="preserve"> </w:t>
            </w:r>
            <w:r w:rsidRPr="006F1CEE">
              <w:rPr>
                <w:rFonts w:ascii="Times New Roman" w:hAnsi="Times New Roman"/>
              </w:rPr>
              <w:t>(</w:t>
            </w:r>
            <w:r w:rsidR="00342D93">
              <w:rPr>
                <w:rFonts w:ascii="Times New Roman" w:hAnsi="Times New Roman"/>
              </w:rPr>
              <w:t>Del.Ch.</w:t>
            </w:r>
            <w:r>
              <w:rPr>
                <w:rFonts w:ascii="Times New Roman" w:hAnsi="Times New Roman"/>
              </w:rPr>
              <w:t xml:space="preserve"> 2019</w:t>
            </w:r>
            <w:r w:rsidRPr="006F1CEE">
              <w:rPr>
                <w:rFonts w:ascii="Times New Roman" w:hAnsi="Times New Roman"/>
              </w:rPr>
              <w:t>)</w:t>
            </w:r>
            <w:r w:rsidR="0091722C">
              <w:rPr>
                <w:rFonts w:ascii="Times New Roman" w:hAnsi="Times New Roman"/>
              </w:rPr>
              <w:t xml:space="preserve"> (Memo. Opinion)</w:t>
            </w:r>
            <w:r w:rsidRPr="006F1CEE">
              <w:rPr>
                <w:rFonts w:ascii="Times New Roman" w:hAnsi="Times New Roman"/>
              </w:rPr>
              <w:t>—</w:t>
            </w:r>
            <w:r w:rsidR="008F5BAF">
              <w:rPr>
                <w:rFonts w:ascii="Times New Roman" w:hAnsi="Times New Roman"/>
              </w:rPr>
              <w:t>Corp. pres. bought building that corp. had previously tried to purchase.</w:t>
            </w:r>
            <w:r w:rsidR="00010EE9">
              <w:rPr>
                <w:rFonts w:ascii="Times New Roman" w:hAnsi="Times New Roman"/>
              </w:rPr>
              <w:t xml:space="preserve"> Ct. applied </w:t>
            </w:r>
            <w:r w:rsidR="00010EE9">
              <w:rPr>
                <w:rFonts w:ascii="Times New Roman" w:hAnsi="Times New Roman"/>
                <w:i/>
                <w:iCs/>
              </w:rPr>
              <w:t>Broz</w:t>
            </w:r>
            <w:r w:rsidR="00010EE9">
              <w:rPr>
                <w:rFonts w:ascii="Times New Roman" w:hAnsi="Times New Roman"/>
              </w:rPr>
              <w:t xml:space="preserve"> test, found </w:t>
            </w:r>
            <w:proofErr w:type="spellStart"/>
            <w:r w:rsidR="00010EE9">
              <w:rPr>
                <w:rFonts w:ascii="Times New Roman" w:hAnsi="Times New Roman"/>
              </w:rPr>
              <w:t>Glaubach</w:t>
            </w:r>
            <w:proofErr w:type="spellEnd"/>
            <w:r w:rsidR="00010EE9">
              <w:rPr>
                <w:rFonts w:ascii="Times New Roman" w:hAnsi="Times New Roman"/>
              </w:rPr>
              <w:t xml:space="preserve"> breached duty of loyalty</w:t>
            </w:r>
            <w:r w:rsidR="004C6A53">
              <w:rPr>
                <w:rFonts w:ascii="Times New Roman" w:hAnsi="Times New Roman"/>
              </w:rPr>
              <w:t>, awarded $2m damages.</w:t>
            </w:r>
          </w:p>
        </w:tc>
      </w:tr>
    </w:tbl>
    <w:p w14:paraId="17AD97A8" w14:textId="63692907" w:rsidR="00D942BC" w:rsidRDefault="00D942BC" w:rsidP="00AC5E54"/>
    <w:tbl>
      <w:tblPr>
        <w:tblStyle w:val="TableGrid"/>
        <w:tblW w:w="0" w:type="auto"/>
        <w:tblLook w:val="04A0" w:firstRow="1" w:lastRow="0" w:firstColumn="1" w:lastColumn="0" w:noHBand="0" w:noVBand="1"/>
      </w:tblPr>
      <w:tblGrid>
        <w:gridCol w:w="9350"/>
      </w:tblGrid>
      <w:tr w:rsidR="005F3476" w:rsidRPr="006F1CEE" w14:paraId="68FA4A7B" w14:textId="77777777" w:rsidTr="00B93C00">
        <w:tc>
          <w:tcPr>
            <w:tcW w:w="9350" w:type="dxa"/>
          </w:tcPr>
          <w:p w14:paraId="71085D90" w14:textId="33447BCE" w:rsidR="005F3476" w:rsidRPr="00021053" w:rsidRDefault="005F3476" w:rsidP="00021053">
            <w:pPr>
              <w:ind w:left="720" w:hanging="720"/>
              <w:rPr>
                <w:rFonts w:ascii="Times New Roman" w:hAnsi="Times New Roman"/>
              </w:rPr>
            </w:pPr>
            <w:r>
              <w:rPr>
                <w:rFonts w:ascii="Times New Roman" w:hAnsi="Times New Roman"/>
                <w:i/>
                <w:iCs/>
              </w:rPr>
              <w:t xml:space="preserve">In re </w:t>
            </w:r>
            <w:r>
              <w:rPr>
                <w:rFonts w:ascii="Times New Roman" w:hAnsi="Times New Roman"/>
                <w:i/>
                <w:iCs/>
                <w:u w:val="single"/>
              </w:rPr>
              <w:t>eBay</w:t>
            </w:r>
            <w:r>
              <w:rPr>
                <w:rFonts w:ascii="Times New Roman" w:hAnsi="Times New Roman"/>
                <w:i/>
                <w:iCs/>
              </w:rPr>
              <w:t xml:space="preserve">, Inc. </w:t>
            </w:r>
            <w:r w:rsidR="00342D93">
              <w:rPr>
                <w:rFonts w:ascii="Times New Roman" w:hAnsi="Times New Roman"/>
                <w:i/>
                <w:iCs/>
              </w:rPr>
              <w:t>Shareholders Litigation</w:t>
            </w:r>
            <w:r w:rsidRPr="006F1CEE">
              <w:rPr>
                <w:rFonts w:ascii="Times New Roman" w:hAnsi="Times New Roman"/>
                <w:i/>
                <w:iCs/>
              </w:rPr>
              <w:t xml:space="preserve"> </w:t>
            </w:r>
            <w:r w:rsidRPr="006F1CEE">
              <w:rPr>
                <w:rFonts w:ascii="Times New Roman" w:hAnsi="Times New Roman"/>
              </w:rPr>
              <w:t>(</w:t>
            </w:r>
            <w:r w:rsidR="00342D93">
              <w:rPr>
                <w:rFonts w:ascii="Times New Roman" w:hAnsi="Times New Roman"/>
              </w:rPr>
              <w:t>Del.Ch. 2004</w:t>
            </w:r>
            <w:r w:rsidRPr="006F1CEE">
              <w:rPr>
                <w:rFonts w:ascii="Times New Roman" w:hAnsi="Times New Roman"/>
              </w:rPr>
              <w:t>)—</w:t>
            </w:r>
            <w:r w:rsidR="00F2217D">
              <w:rPr>
                <w:rFonts w:ascii="Times New Roman" w:hAnsi="Times New Roman"/>
              </w:rPr>
              <w:t xml:space="preserve">3 </w:t>
            </w:r>
            <w:r w:rsidR="004C59E4">
              <w:rPr>
                <w:rFonts w:ascii="Times New Roman" w:hAnsi="Times New Roman"/>
              </w:rPr>
              <w:t xml:space="preserve">Dirs. offered </w:t>
            </w:r>
            <w:r w:rsidR="00F2217D">
              <w:rPr>
                <w:rFonts w:ascii="Times New Roman" w:hAnsi="Times New Roman"/>
              </w:rPr>
              <w:t>sweet stock options</w:t>
            </w:r>
            <w:r w:rsidR="004C59E4">
              <w:rPr>
                <w:rFonts w:ascii="Times New Roman" w:hAnsi="Times New Roman"/>
              </w:rPr>
              <w:t xml:space="preserve"> </w:t>
            </w:r>
            <w:r w:rsidR="000E2551">
              <w:rPr>
                <w:rFonts w:ascii="Times New Roman" w:hAnsi="Times New Roman"/>
              </w:rPr>
              <w:t>from Goldman Sachs</w:t>
            </w:r>
            <w:r w:rsidR="00360D5B">
              <w:rPr>
                <w:rFonts w:ascii="Times New Roman" w:hAnsi="Times New Roman"/>
              </w:rPr>
              <w:t xml:space="preserve">. SHs sued arguing </w:t>
            </w:r>
            <w:r w:rsidR="00F2217D">
              <w:rPr>
                <w:rFonts w:ascii="Times New Roman" w:hAnsi="Times New Roman"/>
              </w:rPr>
              <w:t>stock options</w:t>
            </w:r>
            <w:r w:rsidR="00360D5B">
              <w:rPr>
                <w:rFonts w:ascii="Times New Roman" w:hAnsi="Times New Roman"/>
              </w:rPr>
              <w:t xml:space="preserve"> are corp. opportunity to share w/corp., not individually.</w:t>
            </w:r>
            <w:r w:rsidR="004F45DE">
              <w:rPr>
                <w:rFonts w:ascii="Times New Roman" w:hAnsi="Times New Roman"/>
              </w:rPr>
              <w:t xml:space="preserve"> Ct. found corp. opportunity b/c (</w:t>
            </w:r>
            <w:proofErr w:type="spellStart"/>
            <w:r w:rsidR="004F45DE">
              <w:rPr>
                <w:rFonts w:ascii="Times New Roman" w:hAnsi="Times New Roman"/>
              </w:rPr>
              <w:t>i</w:t>
            </w:r>
            <w:proofErr w:type="spellEnd"/>
            <w:r w:rsidR="004F45DE">
              <w:rPr>
                <w:rFonts w:ascii="Times New Roman" w:hAnsi="Times New Roman"/>
              </w:rPr>
              <w:t>)</w:t>
            </w:r>
            <w:r w:rsidR="00157520">
              <w:rPr>
                <w:rFonts w:ascii="Times New Roman" w:hAnsi="Times New Roman"/>
              </w:rPr>
              <w:t xml:space="preserve"> securities trading is line of business; (ii) </w:t>
            </w:r>
            <w:r w:rsidR="00B339F1">
              <w:rPr>
                <w:rFonts w:ascii="Times New Roman" w:hAnsi="Times New Roman"/>
              </w:rPr>
              <w:t xml:space="preserve">Dirs. got offer b/c of </w:t>
            </w:r>
            <w:r w:rsidR="00491F3C">
              <w:rPr>
                <w:rFonts w:ascii="Times New Roman" w:hAnsi="Times New Roman"/>
              </w:rPr>
              <w:t xml:space="preserve">eBay’s business w/GS; (iii) </w:t>
            </w:r>
            <w:r w:rsidR="00863D6D">
              <w:rPr>
                <w:rFonts w:ascii="Times New Roman" w:hAnsi="Times New Roman"/>
              </w:rPr>
              <w:t xml:space="preserve">most SHs don’t have access to </w:t>
            </w:r>
            <w:r w:rsidR="00021053">
              <w:rPr>
                <w:rFonts w:ascii="Times New Roman" w:hAnsi="Times New Roman"/>
              </w:rPr>
              <w:t>this opportunity.</w:t>
            </w:r>
          </w:p>
        </w:tc>
      </w:tr>
    </w:tbl>
    <w:p w14:paraId="5457CE74" w14:textId="0A346E94" w:rsidR="005F3476" w:rsidRDefault="005F3476" w:rsidP="00AC5E54"/>
    <w:p w14:paraId="1882D48C" w14:textId="3183E961" w:rsidR="009874CE" w:rsidRPr="009874CE" w:rsidRDefault="009874CE" w:rsidP="00AC5E54">
      <w:pPr>
        <w:rPr>
          <w:b/>
          <w:bCs/>
        </w:rPr>
      </w:pPr>
      <w:r>
        <w:rPr>
          <w:b/>
          <w:bCs/>
        </w:rPr>
        <w:lastRenderedPageBreak/>
        <w:t>Liability of Controlling SH</w:t>
      </w:r>
    </w:p>
    <w:tbl>
      <w:tblPr>
        <w:tblStyle w:val="TableGrid"/>
        <w:tblW w:w="0" w:type="auto"/>
        <w:tblLook w:val="04A0" w:firstRow="1" w:lastRow="0" w:firstColumn="1" w:lastColumn="0" w:noHBand="0" w:noVBand="1"/>
      </w:tblPr>
      <w:tblGrid>
        <w:gridCol w:w="9350"/>
      </w:tblGrid>
      <w:tr w:rsidR="00701695" w:rsidRPr="006F1CEE" w14:paraId="3B2A66D3" w14:textId="77777777" w:rsidTr="00B93C00">
        <w:tc>
          <w:tcPr>
            <w:tcW w:w="9350" w:type="dxa"/>
          </w:tcPr>
          <w:p w14:paraId="75C900A3" w14:textId="6B4E7FBB" w:rsidR="00701695" w:rsidRPr="00C52CDD" w:rsidRDefault="00701695" w:rsidP="00C52CDD">
            <w:pPr>
              <w:ind w:left="720" w:hanging="720"/>
              <w:rPr>
                <w:rFonts w:ascii="Times New Roman" w:hAnsi="Times New Roman"/>
              </w:rPr>
            </w:pPr>
            <w:r>
              <w:rPr>
                <w:rFonts w:ascii="Times New Roman" w:hAnsi="Times New Roman"/>
                <w:i/>
                <w:iCs/>
                <w:u w:val="single"/>
              </w:rPr>
              <w:t>Sinclair</w:t>
            </w:r>
            <w:r>
              <w:rPr>
                <w:rFonts w:ascii="Times New Roman" w:hAnsi="Times New Roman"/>
                <w:i/>
                <w:iCs/>
              </w:rPr>
              <w:t xml:space="preserve"> Oil Corp. v. </w:t>
            </w:r>
            <w:proofErr w:type="spellStart"/>
            <w:r>
              <w:rPr>
                <w:rFonts w:ascii="Times New Roman" w:hAnsi="Times New Roman"/>
                <w:i/>
                <w:iCs/>
              </w:rPr>
              <w:t>Levien</w:t>
            </w:r>
            <w:proofErr w:type="spellEnd"/>
            <w:r w:rsidRPr="006F1CEE">
              <w:rPr>
                <w:rFonts w:ascii="Times New Roman" w:hAnsi="Times New Roman"/>
                <w:i/>
                <w:iCs/>
              </w:rPr>
              <w:t xml:space="preserve"> </w:t>
            </w:r>
            <w:r w:rsidRPr="006F1CEE">
              <w:rPr>
                <w:rFonts w:ascii="Times New Roman" w:hAnsi="Times New Roman"/>
              </w:rPr>
              <w:t>(</w:t>
            </w:r>
            <w:r w:rsidR="00205290">
              <w:rPr>
                <w:rFonts w:ascii="Times New Roman" w:hAnsi="Times New Roman"/>
              </w:rPr>
              <w:t>Del. 1971</w:t>
            </w:r>
            <w:r w:rsidRPr="006F1CEE">
              <w:rPr>
                <w:rFonts w:ascii="Times New Roman" w:hAnsi="Times New Roman"/>
              </w:rPr>
              <w:t>)—</w:t>
            </w:r>
            <w:r w:rsidR="00183EE1">
              <w:rPr>
                <w:rFonts w:ascii="Times New Roman" w:hAnsi="Times New Roman"/>
              </w:rPr>
              <w:t xml:space="preserve">SH of subsidiary sues controlling SH, Sinclair, </w:t>
            </w:r>
            <w:r w:rsidR="008E7EEF">
              <w:rPr>
                <w:rFonts w:ascii="Times New Roman" w:hAnsi="Times New Roman"/>
              </w:rPr>
              <w:t>for forcing excessive dividends.</w:t>
            </w:r>
            <w:r w:rsidR="006B770D">
              <w:rPr>
                <w:rFonts w:ascii="Times New Roman" w:hAnsi="Times New Roman"/>
              </w:rPr>
              <w:t xml:space="preserve"> Ct.: </w:t>
            </w:r>
            <w:r w:rsidR="004C4E73">
              <w:rPr>
                <w:rFonts w:ascii="Times New Roman" w:hAnsi="Times New Roman"/>
              </w:rPr>
              <w:t xml:space="preserve">No corp. opportunity where parent did not </w:t>
            </w:r>
            <w:r w:rsidR="00623EB2">
              <w:rPr>
                <w:rFonts w:ascii="Times New Roman" w:hAnsi="Times New Roman"/>
              </w:rPr>
              <w:t xml:space="preserve">give oil investment opp. outside Venezuela to </w:t>
            </w:r>
            <w:r w:rsidR="00F01FDB">
              <w:rPr>
                <w:rFonts w:ascii="Times New Roman" w:hAnsi="Times New Roman"/>
              </w:rPr>
              <w:t xml:space="preserve">sub. </w:t>
            </w:r>
            <w:r w:rsidR="00C52CDD">
              <w:rPr>
                <w:rFonts w:ascii="Times New Roman" w:hAnsi="Times New Roman"/>
              </w:rPr>
              <w:t xml:space="preserve">Raising dividends is not self-dealing b/c </w:t>
            </w:r>
            <w:proofErr w:type="gramStart"/>
            <w:r w:rsidR="00C52CDD">
              <w:rPr>
                <w:rFonts w:ascii="Times New Roman" w:hAnsi="Times New Roman"/>
              </w:rPr>
              <w:t>it</w:t>
            </w:r>
            <w:proofErr w:type="gramEnd"/>
            <w:r w:rsidR="00C52CDD">
              <w:rPr>
                <w:rFonts w:ascii="Times New Roman" w:hAnsi="Times New Roman"/>
              </w:rPr>
              <w:t xml:space="preserve"> benefits minority SHs. However, breach that only benefitted Sinclair was self-dealing.</w:t>
            </w:r>
          </w:p>
        </w:tc>
      </w:tr>
    </w:tbl>
    <w:p w14:paraId="67F25503" w14:textId="2352A8FD" w:rsidR="00701695" w:rsidRDefault="00701695" w:rsidP="00AC5E54"/>
    <w:p w14:paraId="3529B3D9" w14:textId="480E3CF6" w:rsidR="00B138A0" w:rsidRPr="00B138A0" w:rsidRDefault="00B138A0" w:rsidP="00AC5E54">
      <w:pPr>
        <w:rPr>
          <w:b/>
          <w:bCs/>
        </w:rPr>
      </w:pPr>
      <w:r>
        <w:rPr>
          <w:b/>
          <w:bCs/>
        </w:rPr>
        <w:t>Dut</w:t>
      </w:r>
      <w:r w:rsidR="00B17B17">
        <w:rPr>
          <w:b/>
          <w:bCs/>
        </w:rPr>
        <w:t>ies of Controlling Shareholders</w:t>
      </w:r>
      <w:r>
        <w:rPr>
          <w:b/>
          <w:bCs/>
        </w:rPr>
        <w:t xml:space="preserve"> in Sale of Control</w:t>
      </w:r>
    </w:p>
    <w:tbl>
      <w:tblPr>
        <w:tblStyle w:val="TableGrid"/>
        <w:tblW w:w="0" w:type="auto"/>
        <w:tblLook w:val="04A0" w:firstRow="1" w:lastRow="0" w:firstColumn="1" w:lastColumn="0" w:noHBand="0" w:noVBand="1"/>
      </w:tblPr>
      <w:tblGrid>
        <w:gridCol w:w="9350"/>
      </w:tblGrid>
      <w:tr w:rsidR="00205290" w:rsidRPr="006F1CEE" w14:paraId="38D4BFE9" w14:textId="77777777" w:rsidTr="00B93C00">
        <w:tc>
          <w:tcPr>
            <w:tcW w:w="9350" w:type="dxa"/>
          </w:tcPr>
          <w:p w14:paraId="6F194E10" w14:textId="59666692" w:rsidR="00205290" w:rsidRPr="00FA2BDA" w:rsidRDefault="00205290" w:rsidP="00FA2BDA">
            <w:pPr>
              <w:ind w:left="720" w:hanging="720"/>
              <w:rPr>
                <w:rFonts w:ascii="Times New Roman" w:hAnsi="Times New Roman"/>
              </w:rPr>
            </w:pPr>
            <w:proofErr w:type="spellStart"/>
            <w:r>
              <w:rPr>
                <w:rFonts w:ascii="Times New Roman" w:hAnsi="Times New Roman"/>
                <w:i/>
                <w:iCs/>
                <w:u w:val="single"/>
              </w:rPr>
              <w:t>Zetlin</w:t>
            </w:r>
            <w:proofErr w:type="spellEnd"/>
            <w:r>
              <w:rPr>
                <w:rFonts w:ascii="Times New Roman" w:hAnsi="Times New Roman"/>
                <w:i/>
                <w:iCs/>
              </w:rPr>
              <w:t xml:space="preserve"> v. Hanson Holdings, Inc.</w:t>
            </w:r>
            <w:r w:rsidRPr="006F1CEE">
              <w:rPr>
                <w:rFonts w:ascii="Times New Roman" w:hAnsi="Times New Roman"/>
                <w:i/>
                <w:iCs/>
              </w:rPr>
              <w:t xml:space="preserve"> </w:t>
            </w:r>
            <w:r w:rsidRPr="006F1CEE">
              <w:rPr>
                <w:rFonts w:ascii="Times New Roman" w:hAnsi="Times New Roman"/>
              </w:rPr>
              <w:t>(</w:t>
            </w:r>
            <w:r>
              <w:rPr>
                <w:rFonts w:ascii="Times New Roman" w:hAnsi="Times New Roman"/>
              </w:rPr>
              <w:t>N.Y. 1979</w:t>
            </w:r>
            <w:r w:rsidRPr="006F1CEE">
              <w:rPr>
                <w:rFonts w:ascii="Times New Roman" w:hAnsi="Times New Roman"/>
              </w:rPr>
              <w:t>)—</w:t>
            </w:r>
            <w:r w:rsidR="001D7DA7">
              <w:rPr>
                <w:rFonts w:ascii="Times New Roman" w:hAnsi="Times New Roman"/>
              </w:rPr>
              <w:t xml:space="preserve">Controlling SH sold shares, receiving control premium price not shared w/minority SHs. Minority SH sued, claiming corp. opportunity. </w:t>
            </w:r>
            <w:r w:rsidR="002E3F3D">
              <w:rPr>
                <w:rFonts w:ascii="Times New Roman" w:hAnsi="Times New Roman"/>
              </w:rPr>
              <w:t xml:space="preserve">Ct.: No corp. opportunity; buyer sought control, so controlling SH </w:t>
            </w:r>
            <w:r w:rsidR="00FA2BDA">
              <w:rPr>
                <w:rFonts w:ascii="Times New Roman" w:hAnsi="Times New Roman"/>
              </w:rPr>
              <w:t>was the only party entitled to premium.</w:t>
            </w:r>
          </w:p>
        </w:tc>
      </w:tr>
    </w:tbl>
    <w:p w14:paraId="146E36B2" w14:textId="54D33079" w:rsidR="00205290" w:rsidRDefault="00205290" w:rsidP="00AC5E54"/>
    <w:tbl>
      <w:tblPr>
        <w:tblStyle w:val="TableGrid"/>
        <w:tblW w:w="0" w:type="auto"/>
        <w:tblLook w:val="04A0" w:firstRow="1" w:lastRow="0" w:firstColumn="1" w:lastColumn="0" w:noHBand="0" w:noVBand="1"/>
      </w:tblPr>
      <w:tblGrid>
        <w:gridCol w:w="9350"/>
      </w:tblGrid>
      <w:tr w:rsidR="00205290" w:rsidRPr="006F1CEE" w14:paraId="5A136D23" w14:textId="77777777" w:rsidTr="00B93C00">
        <w:tc>
          <w:tcPr>
            <w:tcW w:w="9350" w:type="dxa"/>
          </w:tcPr>
          <w:p w14:paraId="2BDD0B9E" w14:textId="25B3B28D" w:rsidR="00205290" w:rsidRPr="004C5419" w:rsidRDefault="009874CE" w:rsidP="004C5419">
            <w:pPr>
              <w:ind w:left="720" w:hanging="720"/>
              <w:rPr>
                <w:rFonts w:ascii="Times New Roman" w:hAnsi="Times New Roman"/>
              </w:rPr>
            </w:pPr>
            <w:r>
              <w:rPr>
                <w:rFonts w:ascii="Times New Roman" w:hAnsi="Times New Roman"/>
                <w:i/>
                <w:iCs/>
                <w:u w:val="single"/>
              </w:rPr>
              <w:t>Perlman</w:t>
            </w:r>
            <w:r>
              <w:rPr>
                <w:rFonts w:ascii="Times New Roman" w:hAnsi="Times New Roman"/>
                <w:i/>
                <w:iCs/>
              </w:rPr>
              <w:t xml:space="preserve"> v. Feldmann</w:t>
            </w:r>
            <w:r w:rsidR="00205290" w:rsidRPr="006F1CEE">
              <w:rPr>
                <w:rFonts w:ascii="Times New Roman" w:hAnsi="Times New Roman"/>
                <w:i/>
                <w:iCs/>
              </w:rPr>
              <w:t xml:space="preserve"> </w:t>
            </w:r>
            <w:r w:rsidR="00205290" w:rsidRPr="006F1CEE">
              <w:rPr>
                <w:rFonts w:ascii="Times New Roman" w:hAnsi="Times New Roman"/>
              </w:rPr>
              <w:t>(</w:t>
            </w:r>
            <w:r>
              <w:rPr>
                <w:rFonts w:ascii="Times New Roman" w:hAnsi="Times New Roman"/>
              </w:rPr>
              <w:t>2d Cir. 1955</w:t>
            </w:r>
            <w:r w:rsidR="00205290" w:rsidRPr="006F1CEE">
              <w:rPr>
                <w:rFonts w:ascii="Times New Roman" w:hAnsi="Times New Roman"/>
              </w:rPr>
              <w:t>)—</w:t>
            </w:r>
            <w:r w:rsidR="00277587">
              <w:rPr>
                <w:rFonts w:ascii="Times New Roman" w:hAnsi="Times New Roman"/>
              </w:rPr>
              <w:t>Feldmann</w:t>
            </w:r>
            <w:r w:rsidR="005D1B03">
              <w:rPr>
                <w:rFonts w:ascii="Times New Roman" w:hAnsi="Times New Roman"/>
              </w:rPr>
              <w:t xml:space="preserve"> sold controlling interest to firm </w:t>
            </w:r>
            <w:r w:rsidR="00B44EBF">
              <w:rPr>
                <w:rFonts w:ascii="Times New Roman" w:hAnsi="Times New Roman"/>
              </w:rPr>
              <w:t xml:space="preserve">that </w:t>
            </w:r>
            <w:r w:rsidR="00277587">
              <w:rPr>
                <w:rFonts w:ascii="Times New Roman" w:hAnsi="Times New Roman"/>
              </w:rPr>
              <w:t>he knew would exploit corp. opportunity to the detriment of minority SHs. Ct.: controlling SH had duty to firm (and to minority SHs)</w:t>
            </w:r>
            <w:r w:rsidR="004C5419">
              <w:rPr>
                <w:rFonts w:ascii="Times New Roman" w:hAnsi="Times New Roman"/>
              </w:rPr>
              <w:t>. Sale of control breached duty.</w:t>
            </w:r>
          </w:p>
        </w:tc>
      </w:tr>
    </w:tbl>
    <w:p w14:paraId="44F78233" w14:textId="0506BF46" w:rsidR="00205290" w:rsidRDefault="00205290" w:rsidP="00AC5E54"/>
    <w:p w14:paraId="6EE49733" w14:textId="52FEAD77" w:rsidR="00524408" w:rsidRDefault="00524408" w:rsidP="00AC5E54">
      <w:r>
        <w:rPr>
          <w:b/>
          <w:bCs/>
        </w:rPr>
        <w:t>Mergers</w:t>
      </w:r>
    </w:p>
    <w:p w14:paraId="2A2F87AF" w14:textId="77777777" w:rsidR="00D82A69" w:rsidRDefault="001F3DC6" w:rsidP="001F3DC6">
      <w:pPr>
        <w:pStyle w:val="ListParagraph"/>
        <w:numPr>
          <w:ilvl w:val="0"/>
          <w:numId w:val="10"/>
        </w:numPr>
      </w:pPr>
      <w:r w:rsidRPr="006F1CEE">
        <w:rPr>
          <w:b/>
          <w:bCs/>
        </w:rPr>
        <w:t>DCGL 251 (Mergers)</w:t>
      </w:r>
      <w:r w:rsidRPr="006F1CEE">
        <w:t xml:space="preserve"> &amp; </w:t>
      </w:r>
      <w:r w:rsidRPr="006F1CEE">
        <w:rPr>
          <w:b/>
          <w:bCs/>
        </w:rPr>
        <w:t>271 (Sale, Lease, or Exchange of Assets)</w:t>
      </w:r>
      <w:r w:rsidRPr="006F1CEE">
        <w:t xml:space="preserve">: </w:t>
      </w:r>
      <w:r>
        <w:t>Bd.</w:t>
      </w:r>
      <w:r w:rsidRPr="006F1CEE">
        <w:t xml:space="preserve"> adopts resolution, then requires majority vote of SHs. Does not cover purchases.</w:t>
      </w:r>
    </w:p>
    <w:p w14:paraId="1EF1FD83" w14:textId="77BA73ED" w:rsidR="003A70E8" w:rsidRDefault="003A70E8" w:rsidP="00D82A69">
      <w:pPr>
        <w:pStyle w:val="ListParagraph"/>
        <w:numPr>
          <w:ilvl w:val="1"/>
          <w:numId w:val="10"/>
        </w:numPr>
      </w:pPr>
      <w:r>
        <w:rPr>
          <w:b/>
          <w:bCs/>
        </w:rPr>
        <w:t>251(f)</w:t>
      </w:r>
      <w:r>
        <w:t>:</w:t>
      </w:r>
      <w:r w:rsidR="00FC25E0">
        <w:t xml:space="preserve"> </w:t>
      </w:r>
      <w:r w:rsidR="00F7236B">
        <w:t>No SH vote required for surviving firm post-merger if:</w:t>
      </w:r>
    </w:p>
    <w:p w14:paraId="46FE3C50" w14:textId="4579C42B" w:rsidR="00F7236B" w:rsidRDefault="005E3851" w:rsidP="00F7236B">
      <w:pPr>
        <w:pStyle w:val="ListParagraph"/>
        <w:numPr>
          <w:ilvl w:val="2"/>
          <w:numId w:val="10"/>
        </w:numPr>
      </w:pPr>
      <w:r>
        <w:t>Merger does not amend certificate</w:t>
      </w:r>
      <w:r w:rsidR="003C2595">
        <w:t>,</w:t>
      </w:r>
    </w:p>
    <w:p w14:paraId="33CC8915" w14:textId="3C773D5C" w:rsidR="005E3851" w:rsidRDefault="005E3851" w:rsidP="00F7236B">
      <w:pPr>
        <w:pStyle w:val="ListParagraph"/>
        <w:numPr>
          <w:ilvl w:val="2"/>
          <w:numId w:val="10"/>
        </w:numPr>
      </w:pPr>
      <w:r>
        <w:t xml:space="preserve">Each share of stock will </w:t>
      </w:r>
      <w:r w:rsidR="00217A5B">
        <w:t>be identical post-merger</w:t>
      </w:r>
      <w:r w:rsidR="003C2595">
        <w:t>, and</w:t>
      </w:r>
    </w:p>
    <w:p w14:paraId="3E33E80B" w14:textId="5899300C" w:rsidR="00217A5B" w:rsidRDefault="003C2595" w:rsidP="00F7236B">
      <w:pPr>
        <w:pStyle w:val="ListParagraph"/>
        <w:numPr>
          <w:ilvl w:val="2"/>
          <w:numId w:val="10"/>
        </w:numPr>
      </w:pPr>
      <w:r>
        <w:t>Firm issues less than 20% of new shares as part of deal</w:t>
      </w:r>
    </w:p>
    <w:p w14:paraId="7B0C4BB4" w14:textId="5E6E063A" w:rsidR="003A70E8" w:rsidRDefault="003A70E8" w:rsidP="003A70E8">
      <w:pPr>
        <w:pStyle w:val="ListParagraph"/>
        <w:numPr>
          <w:ilvl w:val="1"/>
          <w:numId w:val="10"/>
        </w:numPr>
      </w:pPr>
      <w:r>
        <w:rPr>
          <w:b/>
          <w:bCs/>
        </w:rPr>
        <w:t>251(h)</w:t>
      </w:r>
      <w:r>
        <w:t>:</w:t>
      </w:r>
      <w:r w:rsidR="00FC25E0">
        <w:t xml:space="preserve"> </w:t>
      </w:r>
      <w:r w:rsidR="00830754">
        <w:t xml:space="preserve">No </w:t>
      </w:r>
      <w:r w:rsidR="00464726">
        <w:t>SH vote required</w:t>
      </w:r>
      <w:r w:rsidR="00830754">
        <w:t xml:space="preserve"> if:</w:t>
      </w:r>
    </w:p>
    <w:p w14:paraId="23ECDD8B" w14:textId="17C847B1" w:rsidR="00830754" w:rsidRDefault="001A0506" w:rsidP="00830754">
      <w:pPr>
        <w:pStyle w:val="ListParagraph"/>
        <w:numPr>
          <w:ilvl w:val="2"/>
          <w:numId w:val="10"/>
        </w:numPr>
      </w:pPr>
      <w:r>
        <w:t>Tender offer is made for all shares,</w:t>
      </w:r>
    </w:p>
    <w:p w14:paraId="7972FDF4" w14:textId="52542EF4" w:rsidR="001A0506" w:rsidRDefault="002F57BC" w:rsidP="00830754">
      <w:pPr>
        <w:pStyle w:val="ListParagraph"/>
        <w:numPr>
          <w:ilvl w:val="2"/>
          <w:numId w:val="10"/>
        </w:numPr>
      </w:pPr>
      <w:r>
        <w:t xml:space="preserve">Enough shares are purchased </w:t>
      </w:r>
      <w:r w:rsidR="009A406D">
        <w:t>to have merger voting power</w:t>
      </w:r>
      <w:r w:rsidR="002C4A35">
        <w:t>,</w:t>
      </w:r>
    </w:p>
    <w:p w14:paraId="029A34F0" w14:textId="0CF06FE4" w:rsidR="002C4A35" w:rsidRDefault="00F14B1E" w:rsidP="00830754">
      <w:pPr>
        <w:pStyle w:val="ListParagraph"/>
        <w:numPr>
          <w:ilvl w:val="2"/>
          <w:numId w:val="10"/>
        </w:numPr>
      </w:pPr>
      <w:r>
        <w:t xml:space="preserve">Future controlling SH promises ahead of time </w:t>
      </w:r>
      <w:r w:rsidR="008D301A">
        <w:t>to effect merger at the same price as the tender offer, and</w:t>
      </w:r>
    </w:p>
    <w:p w14:paraId="7F013C2A" w14:textId="43423563" w:rsidR="008D301A" w:rsidRDefault="00C01024" w:rsidP="00830754">
      <w:pPr>
        <w:pStyle w:val="ListParagraph"/>
        <w:numPr>
          <w:ilvl w:val="2"/>
          <w:numId w:val="10"/>
        </w:numPr>
      </w:pPr>
      <w:r>
        <w:t>The merger agreement permits the use of 251(h)</w:t>
      </w:r>
    </w:p>
    <w:p w14:paraId="7712D89E" w14:textId="0DA1F0B1" w:rsidR="003A70E8" w:rsidRPr="003A70E8" w:rsidRDefault="003A70E8" w:rsidP="003A70E8">
      <w:pPr>
        <w:pStyle w:val="ListParagraph"/>
        <w:numPr>
          <w:ilvl w:val="0"/>
          <w:numId w:val="10"/>
        </w:numPr>
      </w:pPr>
      <w:r>
        <w:rPr>
          <w:b/>
          <w:bCs/>
        </w:rPr>
        <w:t>DGCL 262</w:t>
      </w:r>
      <w:r>
        <w:t xml:space="preserve">: </w:t>
      </w:r>
      <w:r w:rsidR="001B0BE3">
        <w:t xml:space="preserve">SH who owned shares </w:t>
      </w:r>
      <w:proofErr w:type="spellStart"/>
      <w:r w:rsidR="002173FB">
        <w:t>thruout</w:t>
      </w:r>
      <w:proofErr w:type="spellEnd"/>
      <w:r w:rsidR="002173FB">
        <w:t xml:space="preserve"> merger + who did not vote for merger is entitled to appraisal by the Court of Chancery.</w:t>
      </w:r>
      <w:r w:rsidR="004E3699">
        <w:t xml:space="preserve"> (A couple restrictions apply.)</w:t>
      </w:r>
    </w:p>
    <w:p w14:paraId="5A34B947" w14:textId="77777777" w:rsidR="004C0024" w:rsidRDefault="004C0024" w:rsidP="00287FFA">
      <w:pPr>
        <w:rPr>
          <w:b/>
          <w:bCs/>
        </w:rPr>
      </w:pPr>
    </w:p>
    <w:p w14:paraId="130DB4E2" w14:textId="301CC169" w:rsidR="00FC25E0" w:rsidRPr="00FC25E0" w:rsidRDefault="00123E68" w:rsidP="00287FFA">
      <w:r>
        <w:rPr>
          <w:b/>
          <w:bCs/>
        </w:rPr>
        <w:t>Duty of Loyalty: Controlling SH</w:t>
      </w:r>
      <w:r w:rsidR="002E139C">
        <w:rPr>
          <w:b/>
          <w:bCs/>
        </w:rPr>
        <w:t xml:space="preserve"> Self-Dealing Transactions</w:t>
      </w:r>
    </w:p>
    <w:tbl>
      <w:tblPr>
        <w:tblStyle w:val="TableGrid"/>
        <w:tblW w:w="0" w:type="auto"/>
        <w:tblLook w:val="04A0" w:firstRow="1" w:lastRow="0" w:firstColumn="1" w:lastColumn="0" w:noHBand="0" w:noVBand="1"/>
      </w:tblPr>
      <w:tblGrid>
        <w:gridCol w:w="9350"/>
      </w:tblGrid>
      <w:tr w:rsidR="002E139C" w:rsidRPr="006F1CEE" w14:paraId="0A39AA63" w14:textId="77777777" w:rsidTr="00B93C00">
        <w:tc>
          <w:tcPr>
            <w:tcW w:w="9350" w:type="dxa"/>
          </w:tcPr>
          <w:p w14:paraId="197DCD4C" w14:textId="0FC0D8A6" w:rsidR="002E139C" w:rsidRPr="00DD71FE" w:rsidRDefault="002E139C" w:rsidP="00DD71FE">
            <w:pPr>
              <w:ind w:left="720" w:hanging="720"/>
              <w:rPr>
                <w:rFonts w:ascii="Times New Roman" w:hAnsi="Times New Roman"/>
              </w:rPr>
            </w:pPr>
            <w:r>
              <w:rPr>
                <w:rFonts w:ascii="Times New Roman" w:hAnsi="Times New Roman"/>
                <w:i/>
                <w:iCs/>
                <w:u w:val="single"/>
              </w:rPr>
              <w:t>Weinberger</w:t>
            </w:r>
            <w:r>
              <w:rPr>
                <w:rFonts w:ascii="Times New Roman" w:hAnsi="Times New Roman"/>
                <w:i/>
                <w:iCs/>
              </w:rPr>
              <w:t xml:space="preserve"> v. UOP, Inc.</w:t>
            </w:r>
            <w:r w:rsidRPr="006F1CEE">
              <w:rPr>
                <w:rFonts w:ascii="Times New Roman" w:hAnsi="Times New Roman"/>
                <w:i/>
                <w:iCs/>
              </w:rPr>
              <w:t xml:space="preserve"> </w:t>
            </w:r>
            <w:r w:rsidRPr="006F1CEE">
              <w:rPr>
                <w:rFonts w:ascii="Times New Roman" w:hAnsi="Times New Roman"/>
              </w:rPr>
              <w:t>(</w:t>
            </w:r>
            <w:proofErr w:type="spellStart"/>
            <w:r>
              <w:rPr>
                <w:rFonts w:ascii="Times New Roman" w:hAnsi="Times New Roman"/>
              </w:rPr>
              <w:t>Del.Sup</w:t>
            </w:r>
            <w:proofErr w:type="spellEnd"/>
            <w:r>
              <w:rPr>
                <w:rFonts w:ascii="Times New Roman" w:hAnsi="Times New Roman"/>
              </w:rPr>
              <w:t>. 1983</w:t>
            </w:r>
            <w:r w:rsidRPr="006F1CEE">
              <w:rPr>
                <w:rFonts w:ascii="Times New Roman" w:hAnsi="Times New Roman"/>
              </w:rPr>
              <w:t>)—</w:t>
            </w:r>
            <w:r w:rsidR="00307C47">
              <w:rPr>
                <w:rFonts w:ascii="Times New Roman" w:hAnsi="Times New Roman"/>
              </w:rPr>
              <w:t xml:space="preserve">Signal sought merger w/sub UOP. </w:t>
            </w:r>
            <w:r w:rsidR="001450C8">
              <w:rPr>
                <w:rFonts w:ascii="Times New Roman" w:hAnsi="Times New Roman"/>
              </w:rPr>
              <w:t xml:space="preserve">Signal had </w:t>
            </w:r>
            <w:r w:rsidR="003204B3">
              <w:rPr>
                <w:rFonts w:ascii="Times New Roman" w:hAnsi="Times New Roman"/>
              </w:rPr>
              <w:t xml:space="preserve">relevant data that was not shared w/UOP’s </w:t>
            </w:r>
            <w:r w:rsidR="006D0C2A">
              <w:rPr>
                <w:rFonts w:ascii="Times New Roman" w:hAnsi="Times New Roman"/>
              </w:rPr>
              <w:t>D</w:t>
            </w:r>
            <w:r w:rsidR="003204B3">
              <w:rPr>
                <w:rFonts w:ascii="Times New Roman" w:hAnsi="Times New Roman"/>
              </w:rPr>
              <w:t xml:space="preserve">irs. Ct.: Signal + Dirs. on both Bds. breached duties by failing to share info. w/other Dirs. </w:t>
            </w:r>
            <w:r w:rsidR="00DD71FE">
              <w:rPr>
                <w:rFonts w:ascii="Times New Roman" w:hAnsi="Times New Roman"/>
              </w:rPr>
              <w:t>But fair price, so no damages.</w:t>
            </w:r>
          </w:p>
        </w:tc>
      </w:tr>
    </w:tbl>
    <w:p w14:paraId="002F9AEA" w14:textId="5AF97A17" w:rsidR="00B138A0" w:rsidRDefault="00B138A0" w:rsidP="0097237E"/>
    <w:tbl>
      <w:tblPr>
        <w:tblStyle w:val="TableGrid"/>
        <w:tblW w:w="0" w:type="auto"/>
        <w:tblLook w:val="04A0" w:firstRow="1" w:lastRow="0" w:firstColumn="1" w:lastColumn="0" w:noHBand="0" w:noVBand="1"/>
      </w:tblPr>
      <w:tblGrid>
        <w:gridCol w:w="9350"/>
      </w:tblGrid>
      <w:tr w:rsidR="002E139C" w:rsidRPr="006F1CEE" w14:paraId="23F60563" w14:textId="77777777" w:rsidTr="00B93C00">
        <w:tc>
          <w:tcPr>
            <w:tcW w:w="9350" w:type="dxa"/>
          </w:tcPr>
          <w:p w14:paraId="3D9BF543" w14:textId="5919176D" w:rsidR="002E139C" w:rsidRPr="006F1CEE" w:rsidRDefault="00F62414" w:rsidP="00B93C00">
            <w:pPr>
              <w:ind w:left="720" w:hanging="720"/>
              <w:rPr>
                <w:rFonts w:ascii="Times New Roman" w:hAnsi="Times New Roman"/>
              </w:rPr>
            </w:pPr>
            <w:r>
              <w:rPr>
                <w:rFonts w:ascii="Times New Roman" w:hAnsi="Times New Roman"/>
                <w:i/>
                <w:iCs/>
                <w:u w:val="single"/>
              </w:rPr>
              <w:lastRenderedPageBreak/>
              <w:t>Kahn v. Lynch</w:t>
            </w:r>
            <w:r>
              <w:rPr>
                <w:rFonts w:ascii="Times New Roman" w:hAnsi="Times New Roman"/>
                <w:i/>
                <w:iCs/>
              </w:rPr>
              <w:t xml:space="preserve"> </w:t>
            </w:r>
            <w:proofErr w:type="spellStart"/>
            <w:r>
              <w:rPr>
                <w:rFonts w:ascii="Times New Roman" w:hAnsi="Times New Roman"/>
                <w:i/>
                <w:iCs/>
              </w:rPr>
              <w:t>Commun</w:t>
            </w:r>
            <w:proofErr w:type="spellEnd"/>
            <w:r>
              <w:rPr>
                <w:rFonts w:ascii="Times New Roman" w:hAnsi="Times New Roman"/>
                <w:i/>
                <w:iCs/>
              </w:rPr>
              <w:t>. Sys.</w:t>
            </w:r>
            <w:r w:rsidR="002E139C" w:rsidRPr="006F1CEE">
              <w:rPr>
                <w:rFonts w:ascii="Times New Roman" w:hAnsi="Times New Roman"/>
                <w:i/>
                <w:iCs/>
              </w:rPr>
              <w:t xml:space="preserve"> </w:t>
            </w:r>
            <w:r w:rsidR="002E139C" w:rsidRPr="006F1CEE">
              <w:rPr>
                <w:rFonts w:ascii="Times New Roman" w:hAnsi="Times New Roman"/>
              </w:rPr>
              <w:t>(</w:t>
            </w:r>
            <w:r>
              <w:rPr>
                <w:rFonts w:ascii="Times New Roman" w:hAnsi="Times New Roman"/>
              </w:rPr>
              <w:t>Del. 1994</w:t>
            </w:r>
            <w:r w:rsidR="002E139C" w:rsidRPr="006F1CEE">
              <w:rPr>
                <w:rFonts w:ascii="Times New Roman" w:hAnsi="Times New Roman"/>
              </w:rPr>
              <w:t>)—</w:t>
            </w:r>
            <w:r w:rsidR="00B344BA">
              <w:rPr>
                <w:rFonts w:ascii="Times New Roman" w:hAnsi="Times New Roman"/>
              </w:rPr>
              <w:t xml:space="preserve">Alcatel is controlling SH w/43% b/c it leverages threat of hostile takeover + b/c </w:t>
            </w:r>
            <w:r w:rsidR="00D909B8">
              <w:rPr>
                <w:rFonts w:ascii="Times New Roman" w:hAnsi="Times New Roman"/>
              </w:rPr>
              <w:t>even opposed Bd. members often defer.</w:t>
            </w:r>
            <w:r w:rsidR="00F37FB8">
              <w:rPr>
                <w:rFonts w:ascii="Times New Roman" w:hAnsi="Times New Roman"/>
              </w:rPr>
              <w:t xml:space="preserve"> Ct.: </w:t>
            </w:r>
            <w:r w:rsidR="00346A96">
              <w:rPr>
                <w:rFonts w:ascii="Times New Roman" w:hAnsi="Times New Roman"/>
              </w:rPr>
              <w:t>Alcatel dominated acquisition negotiations, but fair price and no prejudice to minority SHs.</w:t>
            </w:r>
          </w:p>
          <w:p w14:paraId="231CD3CC" w14:textId="43124CE5" w:rsidR="002E139C" w:rsidRPr="006F1CEE" w:rsidRDefault="00C52159" w:rsidP="002E139C">
            <w:pPr>
              <w:pStyle w:val="ListParagraph"/>
              <w:numPr>
                <w:ilvl w:val="0"/>
                <w:numId w:val="10"/>
              </w:numPr>
            </w:pPr>
            <w:r>
              <w:t xml:space="preserve">Burden is on Alcatel to show entire fairness b/c </w:t>
            </w:r>
            <w:r w:rsidR="003151CC">
              <w:t xml:space="preserve">it </w:t>
            </w:r>
            <w:r w:rsidR="00C26938">
              <w:t xml:space="preserve">dictated merger terms + independent committee </w:t>
            </w:r>
            <w:r w:rsidR="004C0024">
              <w:t>did not have arms-length bargaining power.</w:t>
            </w:r>
          </w:p>
        </w:tc>
      </w:tr>
    </w:tbl>
    <w:p w14:paraId="2FCD9F52" w14:textId="77777777" w:rsidR="002E139C" w:rsidRDefault="002E139C" w:rsidP="0097237E"/>
    <w:p w14:paraId="6BC90ED4" w14:textId="3581A8F8" w:rsidR="002E139C" w:rsidRDefault="003A48CF" w:rsidP="0097237E">
      <w:r>
        <w:rPr>
          <w:b/>
          <w:bCs/>
        </w:rPr>
        <w:t xml:space="preserve">Controlling </w:t>
      </w:r>
      <w:r w:rsidR="002B0914">
        <w:rPr>
          <w:b/>
          <w:bCs/>
        </w:rPr>
        <w:t>SH</w:t>
      </w:r>
    </w:p>
    <w:tbl>
      <w:tblPr>
        <w:tblStyle w:val="TableGrid"/>
        <w:tblW w:w="0" w:type="auto"/>
        <w:tblLook w:val="04A0" w:firstRow="1" w:lastRow="0" w:firstColumn="1" w:lastColumn="0" w:noHBand="0" w:noVBand="1"/>
      </w:tblPr>
      <w:tblGrid>
        <w:gridCol w:w="9350"/>
      </w:tblGrid>
      <w:tr w:rsidR="00773679" w:rsidRPr="006F1CEE" w14:paraId="418FAAC4" w14:textId="77777777" w:rsidTr="00B93C00">
        <w:tc>
          <w:tcPr>
            <w:tcW w:w="9350" w:type="dxa"/>
          </w:tcPr>
          <w:p w14:paraId="3909D357" w14:textId="718DDD24" w:rsidR="00773679" w:rsidRPr="006F1CEE" w:rsidRDefault="00773679" w:rsidP="00B93C00">
            <w:pPr>
              <w:ind w:left="720" w:hanging="720"/>
              <w:rPr>
                <w:rFonts w:ascii="Times New Roman" w:hAnsi="Times New Roman"/>
              </w:rPr>
            </w:pPr>
            <w:r w:rsidRPr="00E0340B">
              <w:rPr>
                <w:rFonts w:ascii="Times New Roman" w:hAnsi="Times New Roman"/>
                <w:i/>
                <w:iCs/>
              </w:rPr>
              <w:t xml:space="preserve">Kahn v. </w:t>
            </w:r>
            <w:r>
              <w:rPr>
                <w:rFonts w:ascii="Times New Roman" w:hAnsi="Times New Roman"/>
                <w:i/>
                <w:iCs/>
                <w:u w:val="single"/>
              </w:rPr>
              <w:t>Tremont</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1997</w:t>
            </w:r>
            <w:r w:rsidRPr="006F1CEE">
              <w:rPr>
                <w:rFonts w:ascii="Times New Roman" w:hAnsi="Times New Roman"/>
              </w:rPr>
              <w:t>)—</w:t>
            </w:r>
            <w:r w:rsidR="00156C23">
              <w:rPr>
                <w:rFonts w:ascii="Times New Roman" w:hAnsi="Times New Roman"/>
              </w:rPr>
              <w:t xml:space="preserve">Stock sold b/n 3 corps. owned by </w:t>
            </w:r>
            <w:r w:rsidR="0043540F">
              <w:rPr>
                <w:rFonts w:ascii="Times New Roman" w:hAnsi="Times New Roman"/>
              </w:rPr>
              <w:t xml:space="preserve">Simmons family w/benefit of sales passing especially to family. Minority SH challenged sale arguing </w:t>
            </w:r>
            <w:r w:rsidR="008914DC">
              <w:rPr>
                <w:rFonts w:ascii="Times New Roman" w:hAnsi="Times New Roman"/>
              </w:rPr>
              <w:t>special committee was not independent. Ct.: committee was not independent b/c all 3 members had prior relationships to Simmons family.</w:t>
            </w:r>
          </w:p>
          <w:p w14:paraId="48FD8978" w14:textId="6A69A2E4" w:rsidR="00773679" w:rsidRPr="006F1CEE" w:rsidRDefault="003552E9" w:rsidP="00773679">
            <w:pPr>
              <w:pStyle w:val="ListParagraph"/>
              <w:numPr>
                <w:ilvl w:val="0"/>
                <w:numId w:val="10"/>
              </w:numPr>
            </w:pPr>
            <w:r>
              <w:t xml:space="preserve">Entire fairness burden </w:t>
            </w:r>
            <w:r w:rsidR="00A81763">
              <w:t>on</w:t>
            </w:r>
            <w:r>
              <w:t xml:space="preserve"> </w:t>
            </w:r>
            <w:r w:rsidR="008914DC">
              <w:t>c</w:t>
            </w:r>
            <w:r>
              <w:t xml:space="preserve">ontrolling SH; but if </w:t>
            </w:r>
            <w:r w:rsidR="00C604F1">
              <w:t xml:space="preserve">informed </w:t>
            </w:r>
            <w:r>
              <w:t>majority of minority SHs</w:t>
            </w:r>
            <w:r w:rsidR="00077223">
              <w:t xml:space="preserve"> (requires ind. committee)</w:t>
            </w:r>
            <w:r>
              <w:t xml:space="preserve"> approve deal, burden passes to P to prov</w:t>
            </w:r>
            <w:r w:rsidR="008270F0">
              <w:t>e unfairness.</w:t>
            </w:r>
          </w:p>
        </w:tc>
      </w:tr>
    </w:tbl>
    <w:p w14:paraId="06471D60" w14:textId="66BDDCB6" w:rsidR="003A48CF" w:rsidRDefault="003A48CF" w:rsidP="0097237E"/>
    <w:tbl>
      <w:tblPr>
        <w:tblStyle w:val="TableGrid"/>
        <w:tblW w:w="0" w:type="auto"/>
        <w:tblLook w:val="04A0" w:firstRow="1" w:lastRow="0" w:firstColumn="1" w:lastColumn="0" w:noHBand="0" w:noVBand="1"/>
      </w:tblPr>
      <w:tblGrid>
        <w:gridCol w:w="9350"/>
      </w:tblGrid>
      <w:tr w:rsidR="00366DE6" w:rsidRPr="006F1CEE" w14:paraId="75B2139C" w14:textId="77777777" w:rsidTr="00B93C00">
        <w:tc>
          <w:tcPr>
            <w:tcW w:w="9350" w:type="dxa"/>
          </w:tcPr>
          <w:p w14:paraId="3B7AEBBA" w14:textId="1C29BDA6" w:rsidR="00366DE6" w:rsidRPr="00324E93" w:rsidRDefault="00366DE6" w:rsidP="00324E93">
            <w:pPr>
              <w:ind w:left="720" w:hanging="720"/>
              <w:rPr>
                <w:rFonts w:ascii="Times New Roman" w:hAnsi="Times New Roman"/>
              </w:rPr>
            </w:pPr>
            <w:r>
              <w:rPr>
                <w:rFonts w:ascii="Times New Roman" w:hAnsi="Times New Roman"/>
                <w:i/>
                <w:iCs/>
              </w:rPr>
              <w:t xml:space="preserve">In re </w:t>
            </w:r>
            <w:r>
              <w:rPr>
                <w:rFonts w:ascii="Times New Roman" w:hAnsi="Times New Roman"/>
                <w:i/>
                <w:iCs/>
                <w:u w:val="single"/>
              </w:rPr>
              <w:t>Tesla</w:t>
            </w:r>
            <w:r w:rsidRPr="00E0340B">
              <w:rPr>
                <w:rFonts w:ascii="Times New Roman" w:hAnsi="Times New Roman"/>
                <w:i/>
                <w:iCs/>
              </w:rPr>
              <w:t xml:space="preserve"> Motors, In</w:t>
            </w:r>
            <w:r>
              <w:rPr>
                <w:rFonts w:ascii="Times New Roman" w:hAnsi="Times New Roman"/>
                <w:i/>
                <w:iCs/>
              </w:rPr>
              <w:t>c. Stockholder Litigation</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Del.Ch. 2018</w:t>
            </w:r>
            <w:r w:rsidRPr="006F1CEE">
              <w:rPr>
                <w:rFonts w:ascii="Times New Roman" w:hAnsi="Times New Roman"/>
              </w:rPr>
              <w:t>)—</w:t>
            </w:r>
            <w:r w:rsidR="00B3468C">
              <w:rPr>
                <w:rFonts w:ascii="Times New Roman" w:hAnsi="Times New Roman"/>
              </w:rPr>
              <w:t>Ct. found</w:t>
            </w:r>
            <w:r w:rsidR="001C65D3">
              <w:rPr>
                <w:rFonts w:ascii="Times New Roman" w:hAnsi="Times New Roman"/>
              </w:rPr>
              <w:t xml:space="preserve"> it reasonable that Musk could be a controlling SH w/just 22% of stock b/c of his ability to dominate Tesla Bd.</w:t>
            </w:r>
            <w:r w:rsidR="00EB366D">
              <w:rPr>
                <w:rFonts w:ascii="Times New Roman" w:hAnsi="Times New Roman"/>
              </w:rPr>
              <w:t xml:space="preserve"> Reviewed SolarCity (also Musk’s) acquisition under entire fairness.</w:t>
            </w:r>
            <w:r w:rsidR="00A64ACE">
              <w:rPr>
                <w:rFonts w:ascii="Times New Roman" w:hAnsi="Times New Roman"/>
              </w:rPr>
              <w:t xml:space="preserve"> No special committee; </w:t>
            </w:r>
            <w:r w:rsidR="008E44DF">
              <w:rPr>
                <w:rFonts w:ascii="Times New Roman" w:hAnsi="Times New Roman"/>
              </w:rPr>
              <w:t>several conflicts; and deal would double Tesla’s debt.</w:t>
            </w:r>
          </w:p>
        </w:tc>
      </w:tr>
    </w:tbl>
    <w:p w14:paraId="1CC92223" w14:textId="694D4240" w:rsidR="00366DE6" w:rsidRDefault="00366DE6" w:rsidP="0097237E"/>
    <w:tbl>
      <w:tblPr>
        <w:tblStyle w:val="TableGrid"/>
        <w:tblW w:w="0" w:type="auto"/>
        <w:tblLook w:val="04A0" w:firstRow="1" w:lastRow="0" w:firstColumn="1" w:lastColumn="0" w:noHBand="0" w:noVBand="1"/>
      </w:tblPr>
      <w:tblGrid>
        <w:gridCol w:w="9350"/>
      </w:tblGrid>
      <w:tr w:rsidR="00E0340B" w:rsidRPr="006F1CEE" w14:paraId="3718C95D" w14:textId="77777777" w:rsidTr="00B93C00">
        <w:tc>
          <w:tcPr>
            <w:tcW w:w="9350" w:type="dxa"/>
          </w:tcPr>
          <w:p w14:paraId="49C3CB57" w14:textId="4A68EEA6" w:rsidR="00E0340B" w:rsidRPr="006F1CEE" w:rsidRDefault="00E0340B" w:rsidP="00B93C00">
            <w:pPr>
              <w:ind w:left="720" w:hanging="720"/>
              <w:rPr>
                <w:rFonts w:ascii="Times New Roman" w:hAnsi="Times New Roman"/>
              </w:rPr>
            </w:pPr>
            <w:r>
              <w:rPr>
                <w:rFonts w:ascii="Times New Roman" w:hAnsi="Times New Roman"/>
                <w:i/>
                <w:iCs/>
              </w:rPr>
              <w:t xml:space="preserve">Kahn v. </w:t>
            </w:r>
            <w:r w:rsidRPr="00E0340B">
              <w:rPr>
                <w:rFonts w:ascii="Times New Roman" w:hAnsi="Times New Roman"/>
                <w:i/>
                <w:iCs/>
                <w:u w:val="single"/>
              </w:rPr>
              <w:t>M&amp;F Worldwide</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2014</w:t>
            </w:r>
            <w:r w:rsidRPr="006F1CEE">
              <w:rPr>
                <w:rFonts w:ascii="Times New Roman" w:hAnsi="Times New Roman"/>
              </w:rPr>
              <w:t>)—</w:t>
            </w:r>
            <w:r w:rsidR="00C5671E">
              <w:rPr>
                <w:rFonts w:ascii="Times New Roman" w:hAnsi="Times New Roman"/>
              </w:rPr>
              <w:t>M&amp;F sought merger w/M&amp;F Worldwide. As 43% controll</w:t>
            </w:r>
            <w:r w:rsidR="00F74DD8">
              <w:rPr>
                <w:rFonts w:ascii="Times New Roman" w:hAnsi="Times New Roman"/>
              </w:rPr>
              <w:t>ing SH, they established ind. committee + won majority vote of informed minority SHs. Minority SH challenged.</w:t>
            </w:r>
            <w:r w:rsidR="00A5546E">
              <w:rPr>
                <w:rFonts w:ascii="Times New Roman" w:hAnsi="Times New Roman"/>
              </w:rPr>
              <w:t xml:space="preserve"> M&amp;F’s protections sufficient; dismissed.</w:t>
            </w:r>
          </w:p>
          <w:p w14:paraId="775C9DA5" w14:textId="3491D719" w:rsidR="00E0340B" w:rsidRPr="006F1CEE" w:rsidRDefault="008B5CCE" w:rsidP="00E0340B">
            <w:pPr>
              <w:pStyle w:val="ListParagraph"/>
              <w:numPr>
                <w:ilvl w:val="0"/>
                <w:numId w:val="10"/>
              </w:numPr>
            </w:pPr>
            <w:r>
              <w:t>Controller buyouts receive BJR if: (</w:t>
            </w:r>
            <w:proofErr w:type="spellStart"/>
            <w:r>
              <w:t>i</w:t>
            </w:r>
            <w:proofErr w:type="spellEnd"/>
            <w:r>
              <w:t xml:space="preserve">) </w:t>
            </w:r>
            <w:r w:rsidR="005C31F8">
              <w:t>special</w:t>
            </w:r>
            <w:r>
              <w:t xml:space="preserve"> committee + majority vote of minority SHs; (ii)</w:t>
            </w:r>
            <w:r w:rsidR="005C31F8">
              <w:t xml:space="preserve"> committee is independent; (iii) committee can freely select advisors and can say no; (iv) </w:t>
            </w:r>
            <w:r w:rsidR="005E079B">
              <w:t>committee meets duty of care in price negotiation; (v) minority vote is informed; and (vi)</w:t>
            </w:r>
            <w:r w:rsidR="00431926">
              <w:t xml:space="preserve"> no coercion.</w:t>
            </w:r>
          </w:p>
        </w:tc>
      </w:tr>
    </w:tbl>
    <w:p w14:paraId="6AFFFEA7" w14:textId="023704FF" w:rsidR="00E0340B" w:rsidRDefault="00E0340B" w:rsidP="0097237E"/>
    <w:tbl>
      <w:tblPr>
        <w:tblStyle w:val="TableGrid"/>
        <w:tblW w:w="0" w:type="auto"/>
        <w:tblLook w:val="04A0" w:firstRow="1" w:lastRow="0" w:firstColumn="1" w:lastColumn="0" w:noHBand="0" w:noVBand="1"/>
      </w:tblPr>
      <w:tblGrid>
        <w:gridCol w:w="9350"/>
      </w:tblGrid>
      <w:tr w:rsidR="0043459B" w:rsidRPr="006F1CEE" w14:paraId="20283D0E" w14:textId="77777777" w:rsidTr="00B93C00">
        <w:tc>
          <w:tcPr>
            <w:tcW w:w="9350" w:type="dxa"/>
          </w:tcPr>
          <w:p w14:paraId="22D3531D" w14:textId="72FC586B" w:rsidR="0043459B" w:rsidRPr="000C1244" w:rsidRDefault="0043459B" w:rsidP="000C1244">
            <w:pPr>
              <w:ind w:left="720" w:hanging="720"/>
              <w:rPr>
                <w:rFonts w:ascii="Times New Roman" w:hAnsi="Times New Roman"/>
              </w:rPr>
            </w:pPr>
            <w:r w:rsidRPr="0043459B">
              <w:rPr>
                <w:rFonts w:ascii="Times New Roman" w:hAnsi="Times New Roman"/>
                <w:i/>
                <w:iCs/>
                <w:u w:val="single"/>
              </w:rPr>
              <w:t>Olenik</w:t>
            </w:r>
            <w:r>
              <w:rPr>
                <w:rFonts w:ascii="Times New Roman" w:hAnsi="Times New Roman"/>
                <w:i/>
                <w:iCs/>
              </w:rPr>
              <w:t xml:space="preserve"> v. Lodzinski</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2019</w:t>
            </w:r>
            <w:r w:rsidRPr="006F1CEE">
              <w:rPr>
                <w:rFonts w:ascii="Times New Roman" w:hAnsi="Times New Roman"/>
              </w:rPr>
              <w:t>)—</w:t>
            </w:r>
            <w:r w:rsidR="009C7C4C">
              <w:rPr>
                <w:rFonts w:ascii="Times New Roman" w:hAnsi="Times New Roman"/>
              </w:rPr>
              <w:t xml:space="preserve">Controller buyout met MFW </w:t>
            </w:r>
            <w:proofErr w:type="spellStart"/>
            <w:r w:rsidR="009C7C4C">
              <w:rPr>
                <w:rFonts w:ascii="Times New Roman" w:hAnsi="Times New Roman"/>
              </w:rPr>
              <w:t>reqs</w:t>
            </w:r>
            <w:proofErr w:type="spellEnd"/>
            <w:r w:rsidR="009C7C4C">
              <w:rPr>
                <w:rFonts w:ascii="Times New Roman" w:hAnsi="Times New Roman"/>
              </w:rPr>
              <w:t>. but too late in the process</w:t>
            </w:r>
            <w:r w:rsidR="0001051C">
              <w:rPr>
                <w:rFonts w:ascii="Times New Roman" w:hAnsi="Times New Roman"/>
              </w:rPr>
              <w:t xml:space="preserve"> (8 mos. after negotiations began)</w:t>
            </w:r>
            <w:r w:rsidR="009C7C4C">
              <w:rPr>
                <w:rFonts w:ascii="Times New Roman" w:hAnsi="Times New Roman"/>
              </w:rPr>
              <w:t>. Ct.: committee must be established before horse trading begins.</w:t>
            </w:r>
          </w:p>
        </w:tc>
      </w:tr>
    </w:tbl>
    <w:p w14:paraId="13C761B6" w14:textId="16E0E427" w:rsidR="0043459B" w:rsidRDefault="0043459B" w:rsidP="0097237E"/>
    <w:p w14:paraId="4C9D6EEE" w14:textId="4328EBBF" w:rsidR="00397335" w:rsidRPr="002B0914" w:rsidRDefault="000D4E12" w:rsidP="00397335">
      <w:pPr>
        <w:pStyle w:val="ListParagraph"/>
        <w:numPr>
          <w:ilvl w:val="0"/>
          <w:numId w:val="10"/>
        </w:numPr>
      </w:pPr>
      <w:r>
        <w:rPr>
          <w:i/>
          <w:iCs/>
        </w:rPr>
        <w:t xml:space="preserve">In re </w:t>
      </w:r>
      <w:proofErr w:type="spellStart"/>
      <w:r>
        <w:rPr>
          <w:i/>
          <w:iCs/>
          <w:u w:val="single"/>
        </w:rPr>
        <w:t>HomeFed</w:t>
      </w:r>
      <w:proofErr w:type="spellEnd"/>
      <w:r>
        <w:rPr>
          <w:i/>
          <w:iCs/>
        </w:rPr>
        <w:t xml:space="preserve"> Corp. Stockholder Litigation</w:t>
      </w:r>
      <w:r>
        <w:t xml:space="preserve"> (Del.Ch. </w:t>
      </w:r>
      <w:r w:rsidR="00085B40">
        <w:t>2020)—</w:t>
      </w:r>
      <w:r w:rsidR="00110C7F">
        <w:t>Controlling SH blew MFW by negotiating around special committee.</w:t>
      </w:r>
    </w:p>
    <w:tbl>
      <w:tblPr>
        <w:tblStyle w:val="TableGrid"/>
        <w:tblW w:w="0" w:type="auto"/>
        <w:tblLook w:val="04A0" w:firstRow="1" w:lastRow="0" w:firstColumn="1" w:lastColumn="0" w:noHBand="0" w:noVBand="1"/>
      </w:tblPr>
      <w:tblGrid>
        <w:gridCol w:w="9350"/>
      </w:tblGrid>
      <w:tr w:rsidR="00085B40" w:rsidRPr="006F1CEE" w14:paraId="4B03D9C6" w14:textId="77777777" w:rsidTr="00B93C00">
        <w:tc>
          <w:tcPr>
            <w:tcW w:w="9350" w:type="dxa"/>
          </w:tcPr>
          <w:p w14:paraId="758A058D" w14:textId="58739D9A" w:rsidR="00085B40" w:rsidRPr="00716EF8" w:rsidRDefault="00085B40" w:rsidP="00716EF8">
            <w:pPr>
              <w:ind w:left="720" w:hanging="720"/>
              <w:rPr>
                <w:rFonts w:ascii="Times New Roman" w:hAnsi="Times New Roman"/>
              </w:rPr>
            </w:pPr>
            <w:r>
              <w:rPr>
                <w:rFonts w:ascii="Times New Roman" w:hAnsi="Times New Roman"/>
                <w:i/>
                <w:iCs/>
              </w:rPr>
              <w:t xml:space="preserve">In re </w:t>
            </w:r>
            <w:r>
              <w:rPr>
                <w:rFonts w:ascii="Times New Roman" w:hAnsi="Times New Roman"/>
                <w:i/>
                <w:iCs/>
                <w:u w:val="single"/>
              </w:rPr>
              <w:t>Delphi</w:t>
            </w:r>
            <w:r>
              <w:rPr>
                <w:rFonts w:ascii="Times New Roman" w:hAnsi="Times New Roman"/>
                <w:i/>
                <w:iCs/>
              </w:rPr>
              <w:t xml:space="preserve"> Financial</w:t>
            </w:r>
            <w:r w:rsidRPr="006F1CEE">
              <w:rPr>
                <w:rFonts w:ascii="Times New Roman" w:hAnsi="Times New Roman"/>
                <w:i/>
                <w:iCs/>
              </w:rPr>
              <w:t xml:space="preserve"> </w:t>
            </w:r>
            <w:r w:rsidRPr="006F1CEE">
              <w:rPr>
                <w:rFonts w:ascii="Times New Roman" w:hAnsi="Times New Roman"/>
              </w:rPr>
              <w:t>(</w:t>
            </w:r>
            <w:r w:rsidR="00651690">
              <w:rPr>
                <w:rFonts w:ascii="Times New Roman" w:hAnsi="Times New Roman"/>
              </w:rPr>
              <w:t>Del.Ch. 2012</w:t>
            </w:r>
            <w:r w:rsidRPr="006F1CEE">
              <w:rPr>
                <w:rFonts w:ascii="Times New Roman" w:hAnsi="Times New Roman"/>
              </w:rPr>
              <w:t>)—</w:t>
            </w:r>
            <w:r w:rsidR="008C2C84">
              <w:rPr>
                <w:rFonts w:ascii="Times New Roman" w:hAnsi="Times New Roman"/>
              </w:rPr>
              <w:t xml:space="preserve">R controls Delphi w/just 13% of shares b/c his Class B have 10x voting power. </w:t>
            </w:r>
            <w:r w:rsidR="00803CDA">
              <w:rPr>
                <w:rFonts w:ascii="Times New Roman" w:hAnsi="Times New Roman"/>
              </w:rPr>
              <w:t xml:space="preserve">On sale Class B become Class A, so R insisted on premium. </w:t>
            </w:r>
            <w:r w:rsidR="00A82392">
              <w:rPr>
                <w:rFonts w:ascii="Times New Roman" w:hAnsi="Times New Roman"/>
              </w:rPr>
              <w:t>Minority SHs challenged merger arguing unfair terms. Ct. found likelihood of success but declined to enjoin b/c</w:t>
            </w:r>
            <w:r w:rsidR="00A0272E">
              <w:rPr>
                <w:rFonts w:ascii="Times New Roman" w:hAnsi="Times New Roman"/>
              </w:rPr>
              <w:t xml:space="preserve"> minority SHs were receiving a premium, availability </w:t>
            </w:r>
            <w:r w:rsidR="001F3519">
              <w:rPr>
                <w:rFonts w:ascii="Times New Roman" w:hAnsi="Times New Roman"/>
              </w:rPr>
              <w:t>of damages, lack of alternative offers, and lack of material disclosure violations.</w:t>
            </w:r>
          </w:p>
        </w:tc>
      </w:tr>
    </w:tbl>
    <w:p w14:paraId="5DD2CDA1" w14:textId="103963FC" w:rsidR="003A48CF" w:rsidRDefault="003A48CF" w:rsidP="0097237E"/>
    <w:p w14:paraId="04BD73DF" w14:textId="77777777" w:rsidR="00505C27" w:rsidRDefault="00505C27" w:rsidP="0097237E"/>
    <w:p w14:paraId="11742EE7" w14:textId="56C8DADC" w:rsidR="00FB1C41" w:rsidRDefault="00FB1C41" w:rsidP="0097237E">
      <w:r>
        <w:rPr>
          <w:b/>
          <w:bCs/>
        </w:rPr>
        <w:lastRenderedPageBreak/>
        <w:t>Shareholder Suits</w:t>
      </w:r>
      <w:r w:rsidR="00456784">
        <w:rPr>
          <w:b/>
          <w:bCs/>
        </w:rPr>
        <w:t>: Demand &amp; SLCs</w:t>
      </w:r>
    </w:p>
    <w:p w14:paraId="727E7D30" w14:textId="45C92F85" w:rsidR="00504688" w:rsidRDefault="00504688" w:rsidP="0097237E">
      <w:r>
        <w:rPr>
          <w:b/>
          <w:bCs/>
        </w:rPr>
        <w:t>Shareholder Suits</w:t>
      </w:r>
      <w:r>
        <w:t xml:space="preserve">: The primary </w:t>
      </w:r>
      <w:r w:rsidR="00CE79ED">
        <w:t>SH mechanism for officers’ and directors’ breach of fiduciary duties. Divided into:</w:t>
      </w:r>
    </w:p>
    <w:p w14:paraId="5230DB14" w14:textId="4558B5DA" w:rsidR="00CE79ED" w:rsidRDefault="002E408A" w:rsidP="00CE79ED">
      <w:pPr>
        <w:pStyle w:val="ListParagraph"/>
        <w:numPr>
          <w:ilvl w:val="0"/>
          <w:numId w:val="10"/>
        </w:numPr>
      </w:pPr>
      <w:r>
        <w:t>Direct suits—Usually SH class actions</w:t>
      </w:r>
      <w:r w:rsidR="00653FD6">
        <w:t>, brought on behalf of SHs individually.</w:t>
      </w:r>
      <w:r w:rsidR="00E46772">
        <w:t xml:space="preserve"> These require an injury to the individual SH and often arise during mergers.</w:t>
      </w:r>
    </w:p>
    <w:p w14:paraId="56F8EEF6" w14:textId="4466A0A9" w:rsidR="002E408A" w:rsidRDefault="002E408A" w:rsidP="00CE79ED">
      <w:pPr>
        <w:pStyle w:val="ListParagraph"/>
        <w:numPr>
          <w:ilvl w:val="0"/>
          <w:numId w:val="10"/>
        </w:numPr>
      </w:pPr>
      <w:r>
        <w:t>Derivative suits—</w:t>
      </w:r>
      <w:r w:rsidR="00653FD6">
        <w:t>Brought by SHs on behalf of the corp.</w:t>
      </w:r>
      <w:r w:rsidR="007C0963">
        <w:t xml:space="preserve"> (but really by plaintiffs’ bar attorneys w/placeholder SHs, as </w:t>
      </w:r>
      <w:r w:rsidR="00160AB6">
        <w:t>attorneys stand to win the biggest pot).</w:t>
      </w:r>
      <w:r w:rsidR="00AD1C03">
        <w:t xml:space="preserve"> Opportunities for derivative suits are more frequent</w:t>
      </w:r>
      <w:r w:rsidR="00160AB6">
        <w:t xml:space="preserve"> but have greater obstacles to success</w:t>
      </w:r>
      <w:r w:rsidR="006F3E6E">
        <w:t xml:space="preserve">, particularly the </w:t>
      </w:r>
      <w:r w:rsidR="006F3E6E" w:rsidRPr="006F3E6E">
        <w:rPr>
          <w:b/>
          <w:bCs/>
        </w:rPr>
        <w:t>demand requirement</w:t>
      </w:r>
      <w:r w:rsidR="006F3E6E">
        <w:t xml:space="preserve"> and the </w:t>
      </w:r>
      <w:r w:rsidR="006F3E6E" w:rsidRPr="006F3E6E">
        <w:rPr>
          <w:b/>
          <w:bCs/>
        </w:rPr>
        <w:t>special litigation committee</w:t>
      </w:r>
      <w:r w:rsidR="006C3988">
        <w:t xml:space="preserve"> (both judicially constructed).</w:t>
      </w:r>
    </w:p>
    <w:p w14:paraId="302E5B52" w14:textId="2196D2AF" w:rsidR="004D6D74" w:rsidRPr="00504688" w:rsidRDefault="00AF3CE3" w:rsidP="00AF3CE3">
      <w:pPr>
        <w:pStyle w:val="ListParagraph"/>
        <w:numPr>
          <w:ilvl w:val="1"/>
          <w:numId w:val="10"/>
        </w:numPr>
      </w:pPr>
      <w:r>
        <w:t xml:space="preserve">Distinguishing direct and derivative actions requires determining </w:t>
      </w:r>
      <w:r w:rsidR="003004D9">
        <w:t>(</w:t>
      </w:r>
      <w:proofErr w:type="spellStart"/>
      <w:r w:rsidR="003004D9">
        <w:t>i</w:t>
      </w:r>
      <w:proofErr w:type="spellEnd"/>
      <w:r w:rsidR="003004D9">
        <w:t xml:space="preserve">) who suffered the injury and therefore (ii) </w:t>
      </w:r>
      <w:r w:rsidR="007E5E7D">
        <w:t>who is entitled to recovery. Derivative if the corp. stands to recover; direct if SHs.</w:t>
      </w:r>
      <w:r w:rsidR="00B45999">
        <w:t xml:space="preserve"> (</w:t>
      </w:r>
      <w:r w:rsidR="00B45999">
        <w:rPr>
          <w:i/>
          <w:iCs/>
        </w:rPr>
        <w:t>Medtronic</w:t>
      </w:r>
      <w:r w:rsidR="00483995">
        <w:t>—SH tax liability; diluted interest</w:t>
      </w:r>
      <w:r w:rsidR="00B45999">
        <w:t>)</w:t>
      </w:r>
      <w:r w:rsidR="00382F10">
        <w:t xml:space="preserve"> (</w:t>
      </w:r>
      <w:r w:rsidR="00382F10">
        <w:rPr>
          <w:i/>
          <w:iCs/>
        </w:rPr>
        <w:t>Grimes</w:t>
      </w:r>
      <w:r w:rsidR="00483995">
        <w:t>—abdication</w:t>
      </w:r>
      <w:r w:rsidR="00382F10">
        <w:t>)</w:t>
      </w:r>
    </w:p>
    <w:p w14:paraId="2AD74DE3" w14:textId="71A6EB13" w:rsidR="00E30EA6" w:rsidRDefault="00E30EA6" w:rsidP="0097237E">
      <w:r>
        <w:rPr>
          <w:b/>
          <w:bCs/>
        </w:rPr>
        <w:t>Demand Requirement</w:t>
      </w:r>
      <w:r>
        <w:t xml:space="preserve">: </w:t>
      </w:r>
      <w:r w:rsidR="00DE6B07">
        <w:t xml:space="preserve">Originating from procedural rule requiring plaintiff demonstrate efforts to obtain </w:t>
      </w:r>
      <w:r w:rsidR="00FB310F">
        <w:t>desired action from directors (</w:t>
      </w:r>
      <w:proofErr w:type="spellStart"/>
      <w:r w:rsidR="002E5DD6">
        <w:t>Del.Ch.C</w:t>
      </w:r>
      <w:proofErr w:type="spellEnd"/>
      <w:r w:rsidR="002E5DD6">
        <w:t>.</w:t>
      </w:r>
      <w:r w:rsidR="00FB310F">
        <w:t xml:space="preserve"> 23.1)</w:t>
      </w:r>
      <w:r w:rsidR="00F91373">
        <w:t xml:space="preserve">, </w:t>
      </w:r>
      <w:proofErr w:type="gramStart"/>
      <w:r w:rsidR="00F91373">
        <w:t>a</w:t>
      </w:r>
      <w:proofErr w:type="gramEnd"/>
      <w:r w:rsidR="00F91373">
        <w:t xml:space="preserve"> SH’s derivative suit must show either (</w:t>
      </w:r>
      <w:proofErr w:type="spellStart"/>
      <w:r w:rsidR="00F91373">
        <w:t>i</w:t>
      </w:r>
      <w:proofErr w:type="spellEnd"/>
      <w:r w:rsidR="00F91373">
        <w:t xml:space="preserve">) </w:t>
      </w:r>
      <w:r w:rsidR="00536EDF">
        <w:t xml:space="preserve">demand on the </w:t>
      </w:r>
      <w:r w:rsidR="00090830">
        <w:t>Bd.</w:t>
      </w:r>
      <w:r w:rsidR="00536EDF">
        <w:t xml:space="preserve"> was futile or (ii) demand was wrongfully denied.</w:t>
      </w:r>
    </w:p>
    <w:p w14:paraId="59043D84" w14:textId="402BAF98" w:rsidR="0060003E" w:rsidRDefault="00985C1D" w:rsidP="0019664C">
      <w:pPr>
        <w:pStyle w:val="ListParagraph"/>
        <w:numPr>
          <w:ilvl w:val="0"/>
          <w:numId w:val="15"/>
        </w:numPr>
      </w:pPr>
      <w:r w:rsidRPr="00985C1D">
        <w:rPr>
          <w:b/>
          <w:bCs/>
        </w:rPr>
        <w:t>Wrongful Denial</w:t>
      </w:r>
      <w:r>
        <w:t>:</w:t>
      </w:r>
      <w:r w:rsidR="0060003E">
        <w:t xml:space="preserve"> </w:t>
      </w:r>
      <w:r w:rsidR="00A74987">
        <w:t xml:space="preserve">If a demand is denied (as it always will be), plaintiff must show that the </w:t>
      </w:r>
      <w:r w:rsidR="00090830">
        <w:t>Bd.</w:t>
      </w:r>
      <w:r w:rsidR="00A74987">
        <w:t xml:space="preserve"> </w:t>
      </w:r>
      <w:r w:rsidR="00700A2D">
        <w:t>acted in bad faith or failed to investigate.</w:t>
      </w:r>
      <w:r w:rsidR="00853930">
        <w:t xml:space="preserve"> (</w:t>
      </w:r>
      <w:r w:rsidR="00853930">
        <w:rPr>
          <w:i/>
          <w:iCs/>
        </w:rPr>
        <w:t>Grimes</w:t>
      </w:r>
      <w:r w:rsidR="00853930">
        <w:t>)</w:t>
      </w:r>
    </w:p>
    <w:p w14:paraId="51A55466" w14:textId="3C455C53" w:rsidR="005E4CC7" w:rsidRDefault="005E4CC7" w:rsidP="0060003E">
      <w:pPr>
        <w:pStyle w:val="ListParagraph"/>
        <w:numPr>
          <w:ilvl w:val="1"/>
          <w:numId w:val="15"/>
        </w:numPr>
      </w:pPr>
      <w:r>
        <w:t xml:space="preserve">Plaintiffs are disincentivized from making demands b/c doing so waives the right to </w:t>
      </w:r>
      <w:r w:rsidR="000A23C2">
        <w:t>allege demand futility</w:t>
      </w:r>
      <w:r w:rsidR="0060003E">
        <w:t>.</w:t>
      </w:r>
    </w:p>
    <w:p w14:paraId="7F5D531E" w14:textId="16F15C8A" w:rsidR="0019664C" w:rsidRDefault="00985C1D" w:rsidP="0019664C">
      <w:pPr>
        <w:pStyle w:val="ListParagraph"/>
        <w:numPr>
          <w:ilvl w:val="0"/>
          <w:numId w:val="15"/>
        </w:numPr>
      </w:pPr>
      <w:r w:rsidRPr="00985C1D">
        <w:rPr>
          <w:b/>
          <w:bCs/>
        </w:rPr>
        <w:t>Demand Futility</w:t>
      </w:r>
      <w:r>
        <w:t xml:space="preserve">: </w:t>
      </w:r>
      <w:r w:rsidR="00A655AC">
        <w:t>Demand is futile if the SH can create a reasonable doubt that (</w:t>
      </w:r>
      <w:proofErr w:type="spellStart"/>
      <w:r w:rsidR="00A655AC">
        <w:t>i</w:t>
      </w:r>
      <w:proofErr w:type="spellEnd"/>
      <w:r w:rsidR="00A655AC">
        <w:t>) the directors</w:t>
      </w:r>
      <w:r w:rsidR="00102338">
        <w:t xml:space="preserve"> are disinterested + independent; or (ii) the challenged transaction is a valid exercise of business judgment.</w:t>
      </w:r>
    </w:p>
    <w:p w14:paraId="24155AD0" w14:textId="79B96685" w:rsidR="00CD2384" w:rsidRDefault="00100428" w:rsidP="00CD2384">
      <w:pPr>
        <w:pStyle w:val="ListParagraph"/>
        <w:numPr>
          <w:ilvl w:val="1"/>
          <w:numId w:val="15"/>
        </w:numPr>
      </w:pPr>
      <w:r>
        <w:t xml:space="preserve">Even if demand is excused, </w:t>
      </w:r>
      <w:r w:rsidR="00090830">
        <w:t>Bd.</w:t>
      </w:r>
      <w:r>
        <w:t xml:space="preserve"> retains the right to establish a special litigation committee (SLC).</w:t>
      </w:r>
    </w:p>
    <w:p w14:paraId="1BC38545" w14:textId="062DCEA5" w:rsidR="0091416B" w:rsidRDefault="0091416B" w:rsidP="00100428">
      <w:pPr>
        <w:pStyle w:val="ListParagraph"/>
        <w:numPr>
          <w:ilvl w:val="1"/>
          <w:numId w:val="15"/>
        </w:numPr>
      </w:pPr>
      <w:r>
        <w:t>Tests for determining demand futility:</w:t>
      </w:r>
    </w:p>
    <w:p w14:paraId="265D52DB" w14:textId="5CDABE8E" w:rsidR="0091416B" w:rsidRDefault="0091416B" w:rsidP="0091416B">
      <w:pPr>
        <w:pStyle w:val="ListParagraph"/>
        <w:numPr>
          <w:ilvl w:val="2"/>
          <w:numId w:val="15"/>
        </w:numPr>
      </w:pPr>
      <w:r>
        <w:rPr>
          <w:i/>
          <w:iCs/>
        </w:rPr>
        <w:t>Rales</w:t>
      </w:r>
      <w:r w:rsidR="00FD7856">
        <w:rPr>
          <w:i/>
          <w:iCs/>
        </w:rPr>
        <w:t xml:space="preserve"> v. </w:t>
      </w:r>
      <w:proofErr w:type="spellStart"/>
      <w:r w:rsidR="00FD7856">
        <w:rPr>
          <w:i/>
          <w:iCs/>
        </w:rPr>
        <w:t>Blasband</w:t>
      </w:r>
      <w:proofErr w:type="spellEnd"/>
      <w:r w:rsidR="00FD7856">
        <w:t xml:space="preserve"> (1993)</w:t>
      </w:r>
      <w:r>
        <w:t xml:space="preserve"> (applies to all situations): </w:t>
      </w:r>
      <w:r w:rsidR="00F15E27">
        <w:t>P</w:t>
      </w:r>
      <w:r w:rsidR="001454AE">
        <w:t xml:space="preserve"> must create reasonable doubt that</w:t>
      </w:r>
      <w:r w:rsidR="00931960">
        <w:t>, at time of complaint,</w:t>
      </w:r>
      <w:r w:rsidR="001454AE">
        <w:t xml:space="preserve"> majority of </w:t>
      </w:r>
      <w:r w:rsidR="00432AF8">
        <w:t>Dirs.</w:t>
      </w:r>
      <w:r w:rsidR="001454AE">
        <w:t xml:space="preserve"> </w:t>
      </w:r>
      <w:r w:rsidR="00DB3A54">
        <w:t>can exercise independent/disinterested business judgment</w:t>
      </w:r>
      <w:r w:rsidR="00A649E1">
        <w:t xml:space="preserve"> in evaluating demand. (burden on P)</w:t>
      </w:r>
      <w:r w:rsidR="00EF5DA0">
        <w:t xml:space="preserve"> (</w:t>
      </w:r>
      <w:r w:rsidR="00EF5DA0">
        <w:rPr>
          <w:i/>
          <w:iCs/>
        </w:rPr>
        <w:t>Marchand</w:t>
      </w:r>
      <w:r w:rsidR="00EF5DA0">
        <w:t xml:space="preserve">; </w:t>
      </w:r>
      <w:r w:rsidR="00EF5DA0">
        <w:rPr>
          <w:i/>
          <w:iCs/>
        </w:rPr>
        <w:t>Sanchez</w:t>
      </w:r>
      <w:r w:rsidR="00EF5DA0">
        <w:t>)</w:t>
      </w:r>
    </w:p>
    <w:p w14:paraId="4ECD2E2B" w14:textId="712738CE" w:rsidR="00AB67EE" w:rsidRDefault="00CA07F9" w:rsidP="00AB67EE">
      <w:pPr>
        <w:pStyle w:val="ListParagraph"/>
        <w:numPr>
          <w:ilvl w:val="3"/>
          <w:numId w:val="15"/>
        </w:numPr>
      </w:pPr>
      <w:r>
        <w:t>Dir. is not automatically disinterested just b/c a D. There must be substantial likelihood of success on merits.</w:t>
      </w:r>
    </w:p>
    <w:p w14:paraId="1E4A1440" w14:textId="09AB5B4A" w:rsidR="001A0161" w:rsidRDefault="001A0161" w:rsidP="0091416B">
      <w:pPr>
        <w:pStyle w:val="ListParagraph"/>
        <w:numPr>
          <w:ilvl w:val="2"/>
          <w:numId w:val="15"/>
        </w:numPr>
      </w:pPr>
      <w:r>
        <w:rPr>
          <w:i/>
          <w:iCs/>
        </w:rPr>
        <w:t>Aronson</w:t>
      </w:r>
      <w:r w:rsidR="000B22FB">
        <w:rPr>
          <w:i/>
          <w:iCs/>
        </w:rPr>
        <w:t xml:space="preserve"> v. Lewis</w:t>
      </w:r>
      <w:r w:rsidR="000B22FB">
        <w:t xml:space="preserve"> (1984)</w:t>
      </w:r>
      <w:r>
        <w:t xml:space="preserve"> (applies only where </w:t>
      </w:r>
      <w:r w:rsidR="00AA3B43">
        <w:t>Bd.</w:t>
      </w:r>
      <w:r>
        <w:t xml:space="preserve"> is unchanged, basically a mini-</w:t>
      </w:r>
      <w:r>
        <w:rPr>
          <w:i/>
          <w:iCs/>
        </w:rPr>
        <w:t>Rales</w:t>
      </w:r>
      <w:r>
        <w:t xml:space="preserve">): </w:t>
      </w:r>
      <w:r w:rsidR="00F15E27">
        <w:t xml:space="preserve">P must create reasonable doubt that </w:t>
      </w:r>
      <w:r w:rsidR="00432AF8">
        <w:t xml:space="preserve">majority of Dirs. can exercise independent/disinterested business judgment, </w:t>
      </w:r>
      <w:r w:rsidR="00432AF8" w:rsidRPr="00E42883">
        <w:rPr>
          <w:u w:val="single"/>
        </w:rPr>
        <w:t xml:space="preserve">or </w:t>
      </w:r>
      <w:r w:rsidR="000B22FB" w:rsidRPr="00E42883">
        <w:rPr>
          <w:u w:val="single"/>
        </w:rPr>
        <w:t>challenged transaction was the product of valid business judgment</w:t>
      </w:r>
      <w:r w:rsidR="000B22FB">
        <w:t>.</w:t>
      </w:r>
      <w:r w:rsidR="00D81409">
        <w:t xml:space="preserve"> (</w:t>
      </w:r>
      <w:r w:rsidR="00D81409">
        <w:rPr>
          <w:i/>
          <w:iCs/>
        </w:rPr>
        <w:t>Seinfeld</w:t>
      </w:r>
      <w:r w:rsidR="00D81409">
        <w:t>)</w:t>
      </w:r>
    </w:p>
    <w:p w14:paraId="359E2841" w14:textId="0C27AA07" w:rsidR="001C09F1" w:rsidRPr="001C09F1" w:rsidRDefault="008B450C" w:rsidP="001C09F1">
      <w:pPr>
        <w:pStyle w:val="ListParagraph"/>
        <w:numPr>
          <w:ilvl w:val="2"/>
          <w:numId w:val="15"/>
        </w:numPr>
        <w:rPr>
          <w:i/>
          <w:iCs/>
        </w:rPr>
      </w:pPr>
      <w:r>
        <w:rPr>
          <w:i/>
          <w:iCs/>
        </w:rPr>
        <w:t>Facebook</w:t>
      </w:r>
      <w:r>
        <w:t xml:space="preserve"> (</w:t>
      </w:r>
      <w:r w:rsidR="00593CFC">
        <w:t>2020)—</w:t>
      </w:r>
      <w:r w:rsidR="00026895">
        <w:t xml:space="preserve">Dir. is </w:t>
      </w:r>
      <w:r w:rsidR="00EE7F92">
        <w:t xml:space="preserve">interested in this case not b/c </w:t>
      </w:r>
      <w:r w:rsidR="0037332A">
        <w:t xml:space="preserve">of ties to CEO but b/c he served as a backchannel to the CEO in </w:t>
      </w:r>
      <w:r w:rsidR="00D92467">
        <w:t xml:space="preserve">discussions of the deal. </w:t>
      </w:r>
      <w:r w:rsidR="00787DFA">
        <w:t xml:space="preserve">Confirms </w:t>
      </w:r>
      <w:r w:rsidR="00926561">
        <w:rPr>
          <w:i/>
          <w:iCs/>
        </w:rPr>
        <w:t>Rales</w:t>
      </w:r>
      <w:r w:rsidR="00926561">
        <w:t xml:space="preserve"> is the test; </w:t>
      </w:r>
      <w:r w:rsidR="00926561">
        <w:rPr>
          <w:i/>
          <w:iCs/>
        </w:rPr>
        <w:t>Aronson</w:t>
      </w:r>
      <w:r w:rsidR="00926561">
        <w:t xml:space="preserve"> is the exception</w:t>
      </w:r>
      <w:r w:rsidR="00CA73C6">
        <w:t>. When considering the Board’s neutrality in reviewing a demand (under BJR), go one-by-one asking if a director</w:t>
      </w:r>
      <w:r w:rsidR="001C09F1">
        <w:t>:</w:t>
      </w:r>
    </w:p>
    <w:p w14:paraId="76EB6E6F" w14:textId="77777777" w:rsidR="001C09F1" w:rsidRPr="001C09F1" w:rsidRDefault="00CA73C6" w:rsidP="001C09F1">
      <w:pPr>
        <w:pStyle w:val="ListParagraph"/>
        <w:numPr>
          <w:ilvl w:val="3"/>
          <w:numId w:val="15"/>
        </w:numPr>
        <w:rPr>
          <w:i/>
          <w:iCs/>
        </w:rPr>
      </w:pPr>
      <w:r>
        <w:lastRenderedPageBreak/>
        <w:t xml:space="preserve">(1) has a material interest in the alleged </w:t>
      </w:r>
      <w:proofErr w:type="gramStart"/>
      <w:r>
        <w:t>misconduct;</w:t>
      </w:r>
      <w:proofErr w:type="gramEnd"/>
    </w:p>
    <w:p w14:paraId="28723B8C" w14:textId="41632846" w:rsidR="001C09F1" w:rsidRPr="001C09F1" w:rsidRDefault="00CA73C6" w:rsidP="001C09F1">
      <w:pPr>
        <w:pStyle w:val="ListParagraph"/>
        <w:numPr>
          <w:ilvl w:val="3"/>
          <w:numId w:val="15"/>
        </w:numPr>
        <w:rPr>
          <w:i/>
          <w:iCs/>
        </w:rPr>
      </w:pPr>
      <w:r>
        <w:t>(2) acted to advance self-interest of interested party; or</w:t>
      </w:r>
    </w:p>
    <w:p w14:paraId="4E93959D" w14:textId="1959E350" w:rsidR="00CD2384" w:rsidRPr="008B450C" w:rsidRDefault="00CA73C6" w:rsidP="001C09F1">
      <w:pPr>
        <w:pStyle w:val="ListParagraph"/>
        <w:numPr>
          <w:ilvl w:val="3"/>
          <w:numId w:val="15"/>
        </w:numPr>
        <w:rPr>
          <w:i/>
          <w:iCs/>
        </w:rPr>
      </w:pPr>
      <w:r>
        <w:t>(3) acted in bad faith</w:t>
      </w:r>
    </w:p>
    <w:tbl>
      <w:tblPr>
        <w:tblStyle w:val="TableGrid"/>
        <w:tblW w:w="0" w:type="auto"/>
        <w:tblLook w:val="04A0" w:firstRow="1" w:lastRow="0" w:firstColumn="1" w:lastColumn="0" w:noHBand="0" w:noVBand="1"/>
      </w:tblPr>
      <w:tblGrid>
        <w:gridCol w:w="9350"/>
      </w:tblGrid>
      <w:tr w:rsidR="00456784" w:rsidRPr="006F1CEE" w14:paraId="46C87924" w14:textId="77777777" w:rsidTr="00B93C00">
        <w:tc>
          <w:tcPr>
            <w:tcW w:w="9350" w:type="dxa"/>
          </w:tcPr>
          <w:p w14:paraId="5E735D09" w14:textId="1F042346" w:rsidR="00456784" w:rsidRPr="006F1CEE" w:rsidRDefault="00F7391C" w:rsidP="00B93C00">
            <w:pPr>
              <w:ind w:left="720" w:hanging="720"/>
              <w:rPr>
                <w:rFonts w:ascii="Times New Roman" w:hAnsi="Times New Roman"/>
              </w:rPr>
            </w:pPr>
            <w:r>
              <w:rPr>
                <w:rFonts w:ascii="Times New Roman" w:hAnsi="Times New Roman"/>
                <w:i/>
                <w:iCs/>
              </w:rPr>
              <w:t xml:space="preserve">In re </w:t>
            </w:r>
            <w:r w:rsidR="00456784">
              <w:rPr>
                <w:rFonts w:ascii="Times New Roman" w:hAnsi="Times New Roman"/>
                <w:i/>
                <w:iCs/>
                <w:u w:val="single"/>
              </w:rPr>
              <w:t>Medtronic</w:t>
            </w:r>
            <w:r>
              <w:rPr>
                <w:rFonts w:ascii="Times New Roman" w:hAnsi="Times New Roman"/>
                <w:i/>
                <w:iCs/>
              </w:rPr>
              <w:t>, Inc. Shareholder Litigation</w:t>
            </w:r>
            <w:r w:rsidR="00456784" w:rsidRPr="006F1CEE">
              <w:rPr>
                <w:rFonts w:ascii="Times New Roman" w:hAnsi="Times New Roman"/>
                <w:i/>
                <w:iCs/>
              </w:rPr>
              <w:t xml:space="preserve"> </w:t>
            </w:r>
            <w:r w:rsidR="00456784" w:rsidRPr="006F1CEE">
              <w:rPr>
                <w:rFonts w:ascii="Times New Roman" w:hAnsi="Times New Roman"/>
              </w:rPr>
              <w:t>(</w:t>
            </w:r>
            <w:r w:rsidR="0041249B">
              <w:rPr>
                <w:rFonts w:ascii="Times New Roman" w:hAnsi="Times New Roman"/>
              </w:rPr>
              <w:t>Minn. 2017</w:t>
            </w:r>
            <w:r w:rsidR="00456784" w:rsidRPr="006F1CEE">
              <w:rPr>
                <w:rFonts w:ascii="Times New Roman" w:hAnsi="Times New Roman"/>
              </w:rPr>
              <w:t>)—</w:t>
            </w:r>
            <w:r w:rsidR="001D09AE">
              <w:rPr>
                <w:rFonts w:ascii="Times New Roman" w:hAnsi="Times New Roman"/>
              </w:rPr>
              <w:t xml:space="preserve">Medtronic </w:t>
            </w:r>
            <w:r w:rsidR="000B49DC">
              <w:rPr>
                <w:rFonts w:ascii="Times New Roman" w:hAnsi="Times New Roman"/>
              </w:rPr>
              <w:t xml:space="preserve">acquired/merged w/Covidien. </w:t>
            </w:r>
            <w:r w:rsidR="003E14C0">
              <w:rPr>
                <w:rFonts w:ascii="Times New Roman" w:hAnsi="Times New Roman"/>
              </w:rPr>
              <w:t>Med</w:t>
            </w:r>
            <w:r w:rsidR="00836A46">
              <w:rPr>
                <w:rFonts w:ascii="Times New Roman" w:hAnsi="Times New Roman"/>
              </w:rPr>
              <w:t xml:space="preserve"> SHs alleged </w:t>
            </w:r>
            <w:r w:rsidR="003E14C0">
              <w:rPr>
                <w:rFonts w:ascii="Times New Roman" w:hAnsi="Times New Roman"/>
              </w:rPr>
              <w:t>3</w:t>
            </w:r>
            <w:r w:rsidR="00836A46">
              <w:rPr>
                <w:rFonts w:ascii="Times New Roman" w:hAnsi="Times New Roman"/>
              </w:rPr>
              <w:t xml:space="preserve"> harms: tax liability imposed on </w:t>
            </w:r>
            <w:r w:rsidR="003E14C0">
              <w:rPr>
                <w:rFonts w:ascii="Times New Roman" w:hAnsi="Times New Roman"/>
              </w:rPr>
              <w:t>Med</w:t>
            </w:r>
            <w:r w:rsidR="00836A46">
              <w:rPr>
                <w:rFonts w:ascii="Times New Roman" w:hAnsi="Times New Roman"/>
              </w:rPr>
              <w:t xml:space="preserve"> SHs</w:t>
            </w:r>
            <w:r w:rsidR="00E530F9">
              <w:rPr>
                <w:rFonts w:ascii="Times New Roman" w:hAnsi="Times New Roman"/>
              </w:rPr>
              <w:t xml:space="preserve">; </w:t>
            </w:r>
            <w:r w:rsidR="003E14C0">
              <w:rPr>
                <w:rFonts w:ascii="Times New Roman" w:hAnsi="Times New Roman"/>
              </w:rPr>
              <w:t>Med</w:t>
            </w:r>
            <w:r w:rsidR="00E530F9">
              <w:rPr>
                <w:rFonts w:ascii="Times New Roman" w:hAnsi="Times New Roman"/>
              </w:rPr>
              <w:t xml:space="preserve"> SHs’ diluted interest in </w:t>
            </w:r>
            <w:r w:rsidR="00A846B6">
              <w:rPr>
                <w:rFonts w:ascii="Times New Roman" w:hAnsi="Times New Roman"/>
              </w:rPr>
              <w:t>corp</w:t>
            </w:r>
            <w:r w:rsidR="003E14C0">
              <w:rPr>
                <w:rFonts w:ascii="Times New Roman" w:hAnsi="Times New Roman"/>
              </w:rPr>
              <w:t>.; and wasteful reimbursement to officers and directors</w:t>
            </w:r>
            <w:r w:rsidR="00A846B6">
              <w:rPr>
                <w:rFonts w:ascii="Times New Roman" w:hAnsi="Times New Roman"/>
              </w:rPr>
              <w:t>.</w:t>
            </w:r>
          </w:p>
          <w:p w14:paraId="4BEEDE20" w14:textId="3BC1128B" w:rsidR="00456784" w:rsidRDefault="00A846B6" w:rsidP="00B93C00">
            <w:pPr>
              <w:pStyle w:val="ListParagraph"/>
              <w:numPr>
                <w:ilvl w:val="0"/>
                <w:numId w:val="10"/>
              </w:numPr>
            </w:pPr>
            <w:r>
              <w:t xml:space="preserve">Capital-gains tax liability </w:t>
            </w:r>
            <w:r w:rsidR="003E14C0">
              <w:t xml:space="preserve">imposed solely on Med SHs, and </w:t>
            </w:r>
            <w:r w:rsidR="00097C37">
              <w:t xml:space="preserve">they will </w:t>
            </w:r>
            <w:r w:rsidR="003E14C0">
              <w:t>recover</w:t>
            </w:r>
            <w:r w:rsidR="00097C37">
              <w:t xml:space="preserve"> = </w:t>
            </w:r>
            <w:r w:rsidR="003E14C0">
              <w:t>direct</w:t>
            </w:r>
          </w:p>
          <w:p w14:paraId="561CCEAB" w14:textId="77777777" w:rsidR="00097C37" w:rsidRDefault="00097C37" w:rsidP="00B93C00">
            <w:pPr>
              <w:pStyle w:val="ListParagraph"/>
              <w:numPr>
                <w:ilvl w:val="0"/>
                <w:numId w:val="10"/>
              </w:numPr>
            </w:pPr>
            <w:r>
              <w:t xml:space="preserve">Diluted </w:t>
            </w:r>
            <w:r w:rsidR="00CD12E4">
              <w:t>SH interest in corp.</w:t>
            </w:r>
            <w:r w:rsidR="000E05EE">
              <w:t xml:space="preserve"> imposed solely on Med SHs, and they will recover = direct</w:t>
            </w:r>
          </w:p>
          <w:p w14:paraId="0AC51BCF" w14:textId="1AC4AF62" w:rsidR="000E05EE" w:rsidRPr="006F1CEE" w:rsidRDefault="000E05EE" w:rsidP="00B93C00">
            <w:pPr>
              <w:pStyle w:val="ListParagraph"/>
              <w:numPr>
                <w:ilvl w:val="0"/>
                <w:numId w:val="10"/>
              </w:numPr>
            </w:pPr>
            <w:r>
              <w:t xml:space="preserve">Excise-tax </w:t>
            </w:r>
            <w:proofErr w:type="gramStart"/>
            <w:r>
              <w:t xml:space="preserve">reimbursement </w:t>
            </w:r>
            <w:r w:rsidR="00D6543B">
              <w:t>imposed</w:t>
            </w:r>
            <w:proofErr w:type="gramEnd"/>
            <w:r w:rsidR="00D6543B">
              <w:t xml:space="preserve"> harm on corp., and corp. will recover = derivative</w:t>
            </w:r>
          </w:p>
        </w:tc>
      </w:tr>
    </w:tbl>
    <w:p w14:paraId="596ECD8A" w14:textId="13DC229D" w:rsidR="00456784" w:rsidRDefault="00456784" w:rsidP="0097237E"/>
    <w:tbl>
      <w:tblPr>
        <w:tblStyle w:val="TableGrid"/>
        <w:tblW w:w="0" w:type="auto"/>
        <w:tblLook w:val="04A0" w:firstRow="1" w:lastRow="0" w:firstColumn="1" w:lastColumn="0" w:noHBand="0" w:noVBand="1"/>
      </w:tblPr>
      <w:tblGrid>
        <w:gridCol w:w="9350"/>
      </w:tblGrid>
      <w:tr w:rsidR="00456784" w:rsidRPr="006F1CEE" w14:paraId="302683D7" w14:textId="77777777" w:rsidTr="00B93C00">
        <w:tc>
          <w:tcPr>
            <w:tcW w:w="9350" w:type="dxa"/>
          </w:tcPr>
          <w:p w14:paraId="5BE340A3" w14:textId="7FE4FD4A" w:rsidR="00456784" w:rsidRPr="006F1CEE" w:rsidRDefault="0041249B" w:rsidP="00B93C00">
            <w:pPr>
              <w:ind w:left="720" w:hanging="720"/>
              <w:rPr>
                <w:rFonts w:ascii="Times New Roman" w:hAnsi="Times New Roman"/>
              </w:rPr>
            </w:pPr>
            <w:r>
              <w:rPr>
                <w:rFonts w:ascii="Times New Roman" w:hAnsi="Times New Roman"/>
                <w:i/>
                <w:iCs/>
                <w:u w:val="single"/>
              </w:rPr>
              <w:t>Grimes</w:t>
            </w:r>
            <w:r w:rsidR="00456784">
              <w:rPr>
                <w:rFonts w:ascii="Times New Roman" w:hAnsi="Times New Roman"/>
                <w:i/>
                <w:iCs/>
              </w:rPr>
              <w:t xml:space="preserve"> v. </w:t>
            </w:r>
            <w:r>
              <w:rPr>
                <w:rFonts w:ascii="Times New Roman" w:hAnsi="Times New Roman"/>
                <w:i/>
                <w:iCs/>
              </w:rPr>
              <w:t>Donald</w:t>
            </w:r>
            <w:r w:rsidR="00456784" w:rsidRPr="006F1CEE">
              <w:rPr>
                <w:rFonts w:ascii="Times New Roman" w:hAnsi="Times New Roman"/>
                <w:i/>
                <w:iCs/>
              </w:rPr>
              <w:t xml:space="preserve"> </w:t>
            </w:r>
            <w:r w:rsidR="00456784" w:rsidRPr="006F1CEE">
              <w:rPr>
                <w:rFonts w:ascii="Times New Roman" w:hAnsi="Times New Roman"/>
              </w:rPr>
              <w:t>(</w:t>
            </w:r>
            <w:proofErr w:type="spellStart"/>
            <w:r w:rsidR="001D09AE">
              <w:rPr>
                <w:rFonts w:ascii="Times New Roman" w:hAnsi="Times New Roman"/>
              </w:rPr>
              <w:t>Del.Sup</w:t>
            </w:r>
            <w:proofErr w:type="spellEnd"/>
            <w:r w:rsidR="001D09AE">
              <w:rPr>
                <w:rFonts w:ascii="Times New Roman" w:hAnsi="Times New Roman"/>
              </w:rPr>
              <w:t>. 1996</w:t>
            </w:r>
            <w:r w:rsidR="00456784" w:rsidRPr="006F1CEE">
              <w:rPr>
                <w:rFonts w:ascii="Times New Roman" w:hAnsi="Times New Roman"/>
              </w:rPr>
              <w:t>)—</w:t>
            </w:r>
            <w:r w:rsidR="00B72FF1">
              <w:rPr>
                <w:rFonts w:ascii="Times New Roman" w:hAnsi="Times New Roman"/>
              </w:rPr>
              <w:t xml:space="preserve">Corp. </w:t>
            </w:r>
            <w:r w:rsidR="009F69FD">
              <w:rPr>
                <w:rFonts w:ascii="Times New Roman" w:hAnsi="Times New Roman"/>
              </w:rPr>
              <w:t xml:space="preserve">negotiated an outrageous w/out cause golden parachute for Donald. SHs challenged, </w:t>
            </w:r>
            <w:r w:rsidR="00DB791D">
              <w:rPr>
                <w:rFonts w:ascii="Times New Roman" w:hAnsi="Times New Roman"/>
              </w:rPr>
              <w:t xml:space="preserve">arguing </w:t>
            </w:r>
            <w:r w:rsidR="00AA3B43">
              <w:rPr>
                <w:rFonts w:ascii="Times New Roman" w:hAnsi="Times New Roman"/>
              </w:rPr>
              <w:t>Bd.</w:t>
            </w:r>
            <w:r w:rsidR="00DB791D">
              <w:rPr>
                <w:rFonts w:ascii="Times New Roman" w:hAnsi="Times New Roman"/>
              </w:rPr>
              <w:t xml:space="preserve"> abdicated its authority, failed to exercise due care, and committed waste.</w:t>
            </w:r>
          </w:p>
          <w:p w14:paraId="75AA61AF" w14:textId="77777777" w:rsidR="00456784" w:rsidRDefault="00FF3C24" w:rsidP="00B93C00">
            <w:pPr>
              <w:pStyle w:val="ListParagraph"/>
              <w:numPr>
                <w:ilvl w:val="0"/>
                <w:numId w:val="10"/>
              </w:numPr>
            </w:pPr>
            <w:r>
              <w:t xml:space="preserve">Ct. found </w:t>
            </w:r>
            <w:r w:rsidR="00EC7B0D">
              <w:t>due care, waste, and excessive compensation claims were all derivative b/c harm was to the corp.</w:t>
            </w:r>
          </w:p>
          <w:p w14:paraId="1A886540" w14:textId="15CDC570" w:rsidR="00EC7B0D" w:rsidRDefault="00EC7B0D" w:rsidP="00B93C00">
            <w:pPr>
              <w:pStyle w:val="ListParagraph"/>
              <w:numPr>
                <w:ilvl w:val="0"/>
                <w:numId w:val="10"/>
              </w:numPr>
            </w:pPr>
            <w:r>
              <w:t>Ct. found abdication was a direct claim</w:t>
            </w:r>
            <w:r w:rsidR="00902861">
              <w:t xml:space="preserve"> b/c </w:t>
            </w:r>
            <w:r w:rsidR="004F68AF">
              <w:t xml:space="preserve">P only sought invalidation of the agreement, not $$ recovery. </w:t>
            </w:r>
            <w:r w:rsidR="00491DAB">
              <w:t xml:space="preserve">P argued financial harm </w:t>
            </w:r>
            <w:r w:rsidR="00AA3B43">
              <w:t>Bd.</w:t>
            </w:r>
            <w:r w:rsidR="00491DAB">
              <w:t xml:space="preserve"> would suffer if it fired Donald w/out cause was </w:t>
            </w:r>
            <w:r w:rsidR="00D71086">
              <w:t>a deterrent against exercising its duties if need be.</w:t>
            </w:r>
            <w:r w:rsidR="009675D5">
              <w:t xml:space="preserve"> Ct. disagreed, finding it was not an abdication, just a bad deal.</w:t>
            </w:r>
          </w:p>
          <w:p w14:paraId="3833A3FA" w14:textId="28B96EED" w:rsidR="009675D5" w:rsidRPr="006F1CEE" w:rsidRDefault="00853930" w:rsidP="00B93C00">
            <w:pPr>
              <w:pStyle w:val="ListParagraph"/>
              <w:numPr>
                <w:ilvl w:val="0"/>
                <w:numId w:val="10"/>
              </w:numPr>
            </w:pPr>
            <w:r>
              <w:t xml:space="preserve">P’s pre-suit demand </w:t>
            </w:r>
            <w:r w:rsidR="00116BC8">
              <w:t xml:space="preserve">in effect conceded that demand was not excused. (citing </w:t>
            </w:r>
            <w:r w:rsidR="00116BC8">
              <w:rPr>
                <w:i/>
                <w:iCs/>
              </w:rPr>
              <w:t>Spiegel</w:t>
            </w:r>
            <w:r w:rsidR="00116BC8">
              <w:t>)</w:t>
            </w:r>
          </w:p>
        </w:tc>
      </w:tr>
    </w:tbl>
    <w:p w14:paraId="68A5636C" w14:textId="77777777" w:rsidR="00456784" w:rsidRPr="00E30EA6" w:rsidRDefault="00456784" w:rsidP="0097237E"/>
    <w:tbl>
      <w:tblPr>
        <w:tblStyle w:val="TableGrid"/>
        <w:tblW w:w="0" w:type="auto"/>
        <w:tblLook w:val="04A0" w:firstRow="1" w:lastRow="0" w:firstColumn="1" w:lastColumn="0" w:noHBand="0" w:noVBand="1"/>
      </w:tblPr>
      <w:tblGrid>
        <w:gridCol w:w="9350"/>
      </w:tblGrid>
      <w:tr w:rsidR="00FB1C41" w:rsidRPr="006F1CEE" w14:paraId="1A8FCF2F" w14:textId="77777777" w:rsidTr="00B93C00">
        <w:tc>
          <w:tcPr>
            <w:tcW w:w="9350" w:type="dxa"/>
          </w:tcPr>
          <w:p w14:paraId="7E63C510" w14:textId="5E2E9CCB" w:rsidR="00FB1C41" w:rsidRPr="006F1CEE" w:rsidRDefault="00E30EA6" w:rsidP="00B93C00">
            <w:pPr>
              <w:ind w:left="720" w:hanging="720"/>
              <w:rPr>
                <w:rFonts w:ascii="Times New Roman" w:hAnsi="Times New Roman"/>
              </w:rPr>
            </w:pPr>
            <w:r>
              <w:rPr>
                <w:rFonts w:ascii="Times New Roman" w:hAnsi="Times New Roman"/>
                <w:i/>
                <w:iCs/>
                <w:u w:val="single"/>
              </w:rPr>
              <w:t>Hughes</w:t>
            </w:r>
            <w:r>
              <w:rPr>
                <w:rFonts w:ascii="Times New Roman" w:hAnsi="Times New Roman"/>
                <w:i/>
                <w:iCs/>
              </w:rPr>
              <w:t xml:space="preserve"> v. Hu</w:t>
            </w:r>
            <w:r w:rsidR="00FB1C41" w:rsidRPr="006F1CEE">
              <w:rPr>
                <w:rFonts w:ascii="Times New Roman" w:hAnsi="Times New Roman"/>
                <w:i/>
                <w:iCs/>
              </w:rPr>
              <w:t xml:space="preserve"> </w:t>
            </w:r>
            <w:r w:rsidR="00FB1C41" w:rsidRPr="006F1CEE">
              <w:rPr>
                <w:rFonts w:ascii="Times New Roman" w:hAnsi="Times New Roman"/>
              </w:rPr>
              <w:t>(</w:t>
            </w:r>
            <w:r w:rsidR="00AB5054">
              <w:rPr>
                <w:rFonts w:ascii="Times New Roman" w:hAnsi="Times New Roman"/>
              </w:rPr>
              <w:t>Del.Ch. 2020</w:t>
            </w:r>
            <w:r w:rsidR="00FB1C41" w:rsidRPr="006F1CEE">
              <w:rPr>
                <w:rFonts w:ascii="Times New Roman" w:hAnsi="Times New Roman"/>
              </w:rPr>
              <w:t>)</w:t>
            </w:r>
            <w:r w:rsidR="00AB5054">
              <w:rPr>
                <w:rFonts w:ascii="Times New Roman" w:hAnsi="Times New Roman"/>
              </w:rPr>
              <w:t xml:space="preserve"> (Memo. Opinion)</w:t>
            </w:r>
            <w:r w:rsidR="00FB1C41" w:rsidRPr="006F1CEE">
              <w:rPr>
                <w:rFonts w:ascii="Times New Roman" w:hAnsi="Times New Roman"/>
              </w:rPr>
              <w:t>—</w:t>
            </w:r>
            <w:r w:rsidR="00AB35A4">
              <w:rPr>
                <w:rFonts w:ascii="Times New Roman" w:hAnsi="Times New Roman"/>
              </w:rPr>
              <w:t xml:space="preserve">Woefully incompetent </w:t>
            </w:r>
            <w:r w:rsidR="00AA3B43">
              <w:rPr>
                <w:rFonts w:ascii="Times New Roman" w:hAnsi="Times New Roman"/>
              </w:rPr>
              <w:t>Bd.</w:t>
            </w:r>
            <w:r w:rsidR="00E11CF0">
              <w:rPr>
                <w:rFonts w:ascii="Times New Roman" w:hAnsi="Times New Roman"/>
              </w:rPr>
              <w:t xml:space="preserve"> and officers failed to resolve persistent issues</w:t>
            </w:r>
            <w:r w:rsidR="0090153C">
              <w:rPr>
                <w:rFonts w:ascii="Times New Roman" w:hAnsi="Times New Roman"/>
              </w:rPr>
              <w:t xml:space="preserve"> (</w:t>
            </w:r>
            <w:r w:rsidR="0090153C">
              <w:rPr>
                <w:rFonts w:ascii="Times New Roman" w:hAnsi="Times New Roman"/>
                <w:i/>
                <w:iCs/>
              </w:rPr>
              <w:t>Caremark</w:t>
            </w:r>
            <w:r w:rsidR="0090153C">
              <w:rPr>
                <w:rFonts w:ascii="Times New Roman" w:hAnsi="Times New Roman"/>
              </w:rPr>
              <w:t xml:space="preserve"> claim—failure in duty of oversight)</w:t>
            </w:r>
            <w:r w:rsidR="00E11CF0">
              <w:rPr>
                <w:rFonts w:ascii="Times New Roman" w:hAnsi="Times New Roman"/>
              </w:rPr>
              <w:t>. SH filed derivative suit</w:t>
            </w:r>
            <w:r w:rsidR="00EB4907">
              <w:rPr>
                <w:rFonts w:ascii="Times New Roman" w:hAnsi="Times New Roman"/>
              </w:rPr>
              <w:t xml:space="preserve"> and claimed demand was futile.</w:t>
            </w:r>
          </w:p>
          <w:p w14:paraId="548C045A" w14:textId="7AC15702" w:rsidR="00FB1C41" w:rsidRPr="006F1CEE" w:rsidRDefault="00EB4907" w:rsidP="00FB1C41">
            <w:pPr>
              <w:pStyle w:val="ListParagraph"/>
              <w:numPr>
                <w:ilvl w:val="0"/>
                <w:numId w:val="10"/>
              </w:numPr>
            </w:pPr>
            <w:r>
              <w:t xml:space="preserve">Majority of </w:t>
            </w:r>
            <w:r w:rsidR="00AA3B43">
              <w:t>Dirs.</w:t>
            </w:r>
            <w:r>
              <w:t xml:space="preserve"> were defendants, </w:t>
            </w:r>
            <w:r w:rsidR="0090153C">
              <w:t xml:space="preserve">although not a challenge to a specific </w:t>
            </w:r>
            <w:r w:rsidR="00AA3B43">
              <w:t>Bd.</w:t>
            </w:r>
            <w:r w:rsidR="0090153C">
              <w:t xml:space="preserve"> action. </w:t>
            </w:r>
            <w:r w:rsidR="0090153C">
              <w:rPr>
                <w:i/>
                <w:iCs/>
              </w:rPr>
              <w:t>Rales</w:t>
            </w:r>
            <w:r w:rsidR="0090153C">
              <w:t xml:space="preserve"> governs</w:t>
            </w:r>
            <w:r w:rsidR="0003212E">
              <w:t xml:space="preserve">, and </w:t>
            </w:r>
            <w:r w:rsidR="00A862DC">
              <w:t xml:space="preserve">for </w:t>
            </w:r>
            <w:r w:rsidR="0003212E">
              <w:t>both Count I (</w:t>
            </w:r>
            <w:r w:rsidR="00A862DC">
              <w:t>failure in duty of oversight) and Count II (unjust enrichment), demand is excused.</w:t>
            </w:r>
          </w:p>
        </w:tc>
      </w:tr>
    </w:tbl>
    <w:p w14:paraId="58868D7B" w14:textId="0B02ECFE" w:rsidR="00FB1C41" w:rsidRDefault="00FB1C41" w:rsidP="0097237E"/>
    <w:tbl>
      <w:tblPr>
        <w:tblStyle w:val="TableGrid"/>
        <w:tblW w:w="0" w:type="auto"/>
        <w:tblLook w:val="04A0" w:firstRow="1" w:lastRow="0" w:firstColumn="1" w:lastColumn="0" w:noHBand="0" w:noVBand="1"/>
      </w:tblPr>
      <w:tblGrid>
        <w:gridCol w:w="9350"/>
      </w:tblGrid>
      <w:tr w:rsidR="00FB1C41" w:rsidRPr="006F1CEE" w14:paraId="1BED57EE" w14:textId="77777777" w:rsidTr="00B93C00">
        <w:tc>
          <w:tcPr>
            <w:tcW w:w="9350" w:type="dxa"/>
          </w:tcPr>
          <w:p w14:paraId="6F00F20F" w14:textId="274E2E82" w:rsidR="00FB1C41" w:rsidRPr="00864DE7" w:rsidRDefault="001E333E" w:rsidP="00B93C00">
            <w:pPr>
              <w:ind w:left="720" w:hanging="720"/>
              <w:rPr>
                <w:rFonts w:ascii="Times New Roman" w:hAnsi="Times New Roman"/>
              </w:rPr>
            </w:pPr>
            <w:r>
              <w:rPr>
                <w:rFonts w:ascii="Times New Roman" w:hAnsi="Times New Roman"/>
                <w:i/>
                <w:iCs/>
                <w:u w:val="single"/>
              </w:rPr>
              <w:t>Marchand II</w:t>
            </w:r>
            <w:r>
              <w:rPr>
                <w:rFonts w:ascii="Times New Roman" w:hAnsi="Times New Roman"/>
                <w:i/>
                <w:iCs/>
              </w:rPr>
              <w:t xml:space="preserve"> v. Barnhill Jr.</w:t>
            </w:r>
            <w:r w:rsidR="00FB1C41" w:rsidRPr="006F1CEE">
              <w:rPr>
                <w:rFonts w:ascii="Times New Roman" w:hAnsi="Times New Roman"/>
                <w:i/>
                <w:iCs/>
              </w:rPr>
              <w:t xml:space="preserve"> </w:t>
            </w:r>
            <w:r w:rsidR="00FB1C41" w:rsidRPr="006F1CEE">
              <w:rPr>
                <w:rFonts w:ascii="Times New Roman" w:hAnsi="Times New Roman"/>
              </w:rPr>
              <w:t>(</w:t>
            </w:r>
            <w:r>
              <w:rPr>
                <w:rFonts w:ascii="Times New Roman" w:hAnsi="Times New Roman"/>
              </w:rPr>
              <w:t>Del. 2019</w:t>
            </w:r>
            <w:r w:rsidR="00FB1C41" w:rsidRPr="006F1CEE">
              <w:rPr>
                <w:rFonts w:ascii="Times New Roman" w:hAnsi="Times New Roman"/>
              </w:rPr>
              <w:t>)—</w:t>
            </w:r>
            <w:r w:rsidR="009E7EC0">
              <w:rPr>
                <w:rFonts w:ascii="Times New Roman" w:hAnsi="Times New Roman"/>
              </w:rPr>
              <w:t xml:space="preserve">SHs filed derivative suit claiming oversight failure where </w:t>
            </w:r>
            <w:r w:rsidR="00AA3B43">
              <w:rPr>
                <w:rFonts w:ascii="Times New Roman" w:hAnsi="Times New Roman"/>
              </w:rPr>
              <w:t>Bd.</w:t>
            </w:r>
            <w:r w:rsidR="009E7EC0">
              <w:rPr>
                <w:rFonts w:ascii="Times New Roman" w:hAnsi="Times New Roman"/>
              </w:rPr>
              <w:t xml:space="preserve"> </w:t>
            </w:r>
            <w:r w:rsidR="00864DE7">
              <w:rPr>
                <w:rFonts w:ascii="Times New Roman" w:hAnsi="Times New Roman"/>
              </w:rPr>
              <w:t xml:space="preserve">did not create a hygiene committee and a </w:t>
            </w:r>
            <w:r w:rsidR="00864DE7">
              <w:rPr>
                <w:rFonts w:ascii="Times New Roman" w:hAnsi="Times New Roman"/>
                <w:i/>
                <w:iCs/>
              </w:rPr>
              <w:t>listeria</w:t>
            </w:r>
            <w:r w:rsidR="00864DE7">
              <w:rPr>
                <w:rFonts w:ascii="Times New Roman" w:hAnsi="Times New Roman"/>
              </w:rPr>
              <w:t xml:space="preserve"> outbreak followed, tanking stock value. Del.Ch. dismissed demand futility argument b/c one shy of a majority of the </w:t>
            </w:r>
            <w:r w:rsidR="00AA3B43">
              <w:rPr>
                <w:rFonts w:ascii="Times New Roman" w:hAnsi="Times New Roman"/>
              </w:rPr>
              <w:t>Dirs</w:t>
            </w:r>
            <w:r w:rsidR="00864DE7">
              <w:rPr>
                <w:rFonts w:ascii="Times New Roman" w:hAnsi="Times New Roman"/>
              </w:rPr>
              <w:t xml:space="preserve">. Del. reverses, finding one more interested </w:t>
            </w:r>
            <w:r w:rsidR="006A055A">
              <w:rPr>
                <w:rFonts w:ascii="Times New Roman" w:hAnsi="Times New Roman"/>
              </w:rPr>
              <w:t>Dir</w:t>
            </w:r>
            <w:r w:rsidR="00864DE7">
              <w:rPr>
                <w:rFonts w:ascii="Times New Roman" w:hAnsi="Times New Roman"/>
              </w:rPr>
              <w:t>.</w:t>
            </w:r>
          </w:p>
          <w:p w14:paraId="12532CE0" w14:textId="14C377D1" w:rsidR="00FB1C41" w:rsidRPr="006F1CEE" w:rsidRDefault="006A055A" w:rsidP="00FB1C41">
            <w:pPr>
              <w:pStyle w:val="ListParagraph"/>
              <w:numPr>
                <w:ilvl w:val="0"/>
                <w:numId w:val="10"/>
              </w:numPr>
            </w:pPr>
            <w:r>
              <w:t>Dr.</w:t>
            </w:r>
            <w:r w:rsidR="000D5A8C">
              <w:t xml:space="preserve"> Rankin was interested b/c </w:t>
            </w:r>
            <w:r w:rsidR="00397E2F">
              <w:t>he owed his career to the Kruse family, was closely tied to them. D argument that he had once voted contra to them was not availing.</w:t>
            </w:r>
          </w:p>
        </w:tc>
      </w:tr>
    </w:tbl>
    <w:p w14:paraId="0A4A7EEE" w14:textId="6D4F1958" w:rsidR="00FB1C41" w:rsidRDefault="00FB1C41" w:rsidP="0097237E"/>
    <w:tbl>
      <w:tblPr>
        <w:tblStyle w:val="TableGrid"/>
        <w:tblW w:w="0" w:type="auto"/>
        <w:tblLook w:val="04A0" w:firstRow="1" w:lastRow="0" w:firstColumn="1" w:lastColumn="0" w:noHBand="0" w:noVBand="1"/>
      </w:tblPr>
      <w:tblGrid>
        <w:gridCol w:w="9350"/>
      </w:tblGrid>
      <w:tr w:rsidR="00B5648E" w:rsidRPr="006F1CEE" w14:paraId="53E8D083" w14:textId="77777777" w:rsidTr="00B93C00">
        <w:tc>
          <w:tcPr>
            <w:tcW w:w="9350" w:type="dxa"/>
          </w:tcPr>
          <w:p w14:paraId="7B449CCF" w14:textId="3C32A90B" w:rsidR="00B5648E" w:rsidRPr="006F1CEE" w:rsidRDefault="00B5648E" w:rsidP="00B93C00">
            <w:pPr>
              <w:ind w:left="720" w:hanging="720"/>
              <w:rPr>
                <w:rFonts w:ascii="Times New Roman" w:hAnsi="Times New Roman"/>
              </w:rPr>
            </w:pPr>
            <w:r>
              <w:rPr>
                <w:rFonts w:ascii="Times New Roman" w:hAnsi="Times New Roman"/>
                <w:i/>
                <w:iCs/>
              </w:rPr>
              <w:t xml:space="preserve">Del. </w:t>
            </w:r>
            <w:proofErr w:type="spellStart"/>
            <w:r>
              <w:rPr>
                <w:rFonts w:ascii="Times New Roman" w:hAnsi="Times New Roman"/>
                <w:i/>
                <w:iCs/>
              </w:rPr>
              <w:t>Cty</w:t>
            </w:r>
            <w:proofErr w:type="spellEnd"/>
            <w:r>
              <w:rPr>
                <w:rFonts w:ascii="Times New Roman" w:hAnsi="Times New Roman"/>
                <w:i/>
                <w:iCs/>
              </w:rPr>
              <w:t xml:space="preserve">. Employees Retirement Fund v. </w:t>
            </w:r>
            <w:r w:rsidRPr="00122244">
              <w:rPr>
                <w:rFonts w:ascii="Times New Roman" w:hAnsi="Times New Roman"/>
                <w:i/>
                <w:iCs/>
                <w:u w:val="single"/>
              </w:rPr>
              <w:t>Sanchez</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2015</w:t>
            </w:r>
            <w:r w:rsidRPr="006F1CEE">
              <w:rPr>
                <w:rFonts w:ascii="Times New Roman" w:hAnsi="Times New Roman"/>
              </w:rPr>
              <w:t>)—</w:t>
            </w:r>
            <w:r w:rsidR="00F860AB">
              <w:rPr>
                <w:rFonts w:ascii="Times New Roman" w:hAnsi="Times New Roman"/>
              </w:rPr>
              <w:t>Outcome-determinative issue in SH derivative suit was whether</w:t>
            </w:r>
            <w:r w:rsidR="00FA6F5F">
              <w:rPr>
                <w:rFonts w:ascii="Times New Roman" w:hAnsi="Times New Roman"/>
              </w:rPr>
              <w:t xml:space="preserve"> Dir. Jackson was disinterested/independent. </w:t>
            </w:r>
            <w:r w:rsidR="007B606A">
              <w:rPr>
                <w:rFonts w:ascii="Times New Roman" w:hAnsi="Times New Roman"/>
              </w:rPr>
              <w:t>Jackson had worked for</w:t>
            </w:r>
            <w:r w:rsidR="00DD45AE">
              <w:rPr>
                <w:rFonts w:ascii="Times New Roman" w:hAnsi="Times New Roman"/>
              </w:rPr>
              <w:t>/been friends w/</w:t>
            </w:r>
            <w:r w:rsidR="009542BD">
              <w:rPr>
                <w:rFonts w:ascii="Times New Roman" w:hAnsi="Times New Roman"/>
              </w:rPr>
              <w:t>Sanchez (D)</w:t>
            </w:r>
            <w:r w:rsidR="007B606A">
              <w:rPr>
                <w:rFonts w:ascii="Times New Roman" w:hAnsi="Times New Roman"/>
              </w:rPr>
              <w:t xml:space="preserve"> for </w:t>
            </w:r>
            <w:r w:rsidR="00DD45AE">
              <w:rPr>
                <w:rFonts w:ascii="Times New Roman" w:hAnsi="Times New Roman"/>
              </w:rPr>
              <w:t>50</w:t>
            </w:r>
            <w:r w:rsidR="007B606A">
              <w:rPr>
                <w:rFonts w:ascii="Times New Roman" w:hAnsi="Times New Roman"/>
              </w:rPr>
              <w:t xml:space="preserve"> years, donated to </w:t>
            </w:r>
            <w:r w:rsidR="002232A5">
              <w:rPr>
                <w:rFonts w:ascii="Times New Roman" w:hAnsi="Times New Roman"/>
              </w:rPr>
              <w:t>his gubernatorial</w:t>
            </w:r>
            <w:r w:rsidR="007B606A">
              <w:rPr>
                <w:rFonts w:ascii="Times New Roman" w:hAnsi="Times New Roman"/>
              </w:rPr>
              <w:t xml:space="preserve"> campaign</w:t>
            </w:r>
            <w:r w:rsidR="009542BD">
              <w:rPr>
                <w:rFonts w:ascii="Times New Roman" w:hAnsi="Times New Roman"/>
              </w:rPr>
              <w:t>, and owed present and future wealth to Sanchez family.</w:t>
            </w:r>
          </w:p>
          <w:p w14:paraId="12409D8C" w14:textId="5BCC4004" w:rsidR="00B5648E" w:rsidRPr="006F1CEE" w:rsidRDefault="00365907" w:rsidP="00B5648E">
            <w:pPr>
              <w:pStyle w:val="ListParagraph"/>
              <w:numPr>
                <w:ilvl w:val="0"/>
                <w:numId w:val="10"/>
              </w:numPr>
            </w:pPr>
            <w:r>
              <w:t>Personal and business relationships are not distinct and should be considered jointly.</w:t>
            </w:r>
          </w:p>
        </w:tc>
      </w:tr>
    </w:tbl>
    <w:p w14:paraId="0E8C2960" w14:textId="21E8D5A3" w:rsidR="00B5648E" w:rsidRDefault="00B5648E" w:rsidP="0097237E"/>
    <w:tbl>
      <w:tblPr>
        <w:tblStyle w:val="TableGrid"/>
        <w:tblW w:w="0" w:type="auto"/>
        <w:tblLook w:val="04A0" w:firstRow="1" w:lastRow="0" w:firstColumn="1" w:lastColumn="0" w:noHBand="0" w:noVBand="1"/>
      </w:tblPr>
      <w:tblGrid>
        <w:gridCol w:w="9350"/>
      </w:tblGrid>
      <w:tr w:rsidR="00DB2EB9" w:rsidRPr="006F1CEE" w14:paraId="4F484876" w14:textId="77777777" w:rsidTr="00B93C00">
        <w:tc>
          <w:tcPr>
            <w:tcW w:w="9350" w:type="dxa"/>
          </w:tcPr>
          <w:p w14:paraId="3BE15A0C" w14:textId="00D0C17E" w:rsidR="00DB2EB9" w:rsidRPr="002216CF" w:rsidRDefault="00DB2EB9" w:rsidP="002216CF">
            <w:pPr>
              <w:ind w:left="720" w:hanging="720"/>
              <w:rPr>
                <w:rFonts w:ascii="Times New Roman" w:hAnsi="Times New Roman"/>
              </w:rPr>
            </w:pPr>
            <w:r>
              <w:rPr>
                <w:rFonts w:ascii="Times New Roman" w:hAnsi="Times New Roman"/>
                <w:i/>
                <w:iCs/>
                <w:u w:val="single"/>
              </w:rPr>
              <w:lastRenderedPageBreak/>
              <w:t>Seinfeld</w:t>
            </w:r>
            <w:r>
              <w:rPr>
                <w:rFonts w:ascii="Times New Roman" w:hAnsi="Times New Roman"/>
                <w:i/>
                <w:iCs/>
              </w:rPr>
              <w:t xml:space="preserve"> v. </w:t>
            </w:r>
            <w:proofErr w:type="spellStart"/>
            <w:r>
              <w:rPr>
                <w:rFonts w:ascii="Times New Roman" w:hAnsi="Times New Roman"/>
                <w:i/>
                <w:iCs/>
              </w:rPr>
              <w:t>Slager</w:t>
            </w:r>
            <w:proofErr w:type="spellEnd"/>
            <w:r w:rsidRPr="006F1CEE">
              <w:rPr>
                <w:rFonts w:ascii="Times New Roman" w:hAnsi="Times New Roman"/>
                <w:i/>
                <w:iCs/>
              </w:rPr>
              <w:t xml:space="preserve"> </w:t>
            </w:r>
            <w:r w:rsidRPr="006F1CEE">
              <w:rPr>
                <w:rFonts w:ascii="Times New Roman" w:hAnsi="Times New Roman"/>
              </w:rPr>
              <w:t>(</w:t>
            </w:r>
            <w:r>
              <w:rPr>
                <w:rFonts w:ascii="Times New Roman" w:hAnsi="Times New Roman"/>
              </w:rPr>
              <w:t>Del.Ch. 2012</w:t>
            </w:r>
            <w:r w:rsidRPr="006F1CEE">
              <w:rPr>
                <w:rFonts w:ascii="Times New Roman" w:hAnsi="Times New Roman"/>
              </w:rPr>
              <w:t>)—</w:t>
            </w:r>
            <w:r w:rsidR="002216CF">
              <w:rPr>
                <w:rFonts w:ascii="Times New Roman" w:hAnsi="Times New Roman"/>
              </w:rPr>
              <w:t xml:space="preserve">SH </w:t>
            </w:r>
            <w:r w:rsidR="00414B6D">
              <w:rPr>
                <w:rFonts w:ascii="Times New Roman" w:hAnsi="Times New Roman"/>
              </w:rPr>
              <w:t>brought derivative suit arguing demand futility</w:t>
            </w:r>
            <w:r w:rsidR="002216CF">
              <w:rPr>
                <w:rFonts w:ascii="Times New Roman" w:hAnsi="Times New Roman"/>
              </w:rPr>
              <w:t xml:space="preserve"> b/c of </w:t>
            </w:r>
            <w:r w:rsidR="002216CF">
              <w:rPr>
                <w:rFonts w:ascii="Times New Roman" w:hAnsi="Times New Roman"/>
                <w:i/>
                <w:iCs/>
              </w:rPr>
              <w:t>Aronson</w:t>
            </w:r>
            <w:r w:rsidR="002216CF">
              <w:rPr>
                <w:rFonts w:ascii="Times New Roman" w:hAnsi="Times New Roman"/>
              </w:rPr>
              <w:t xml:space="preserve"> prong 2 (unsound business judgment) on the basis of waste. </w:t>
            </w:r>
            <w:r w:rsidR="006A055A">
              <w:rPr>
                <w:rFonts w:ascii="Times New Roman" w:hAnsi="Times New Roman"/>
              </w:rPr>
              <w:t>Ct.</w:t>
            </w:r>
            <w:r w:rsidR="002216CF">
              <w:rPr>
                <w:rFonts w:ascii="Times New Roman" w:hAnsi="Times New Roman"/>
              </w:rPr>
              <w:t xml:space="preserve"> </w:t>
            </w:r>
            <w:r w:rsidR="00B02DCB">
              <w:rPr>
                <w:rFonts w:ascii="Times New Roman" w:hAnsi="Times New Roman"/>
              </w:rPr>
              <w:t xml:space="preserve">states test for waste is an “extreme test,” basically impossible to meet, so dismissed. Merely requires </w:t>
            </w:r>
            <w:r w:rsidR="006A055A">
              <w:rPr>
                <w:rFonts w:ascii="Times New Roman" w:hAnsi="Times New Roman"/>
              </w:rPr>
              <w:t>Bd.</w:t>
            </w:r>
            <w:r w:rsidR="00B02DCB">
              <w:rPr>
                <w:rFonts w:ascii="Times New Roman" w:hAnsi="Times New Roman"/>
              </w:rPr>
              <w:t xml:space="preserve"> received “any substantial consideration</w:t>
            </w:r>
            <w:r w:rsidR="00CE6208">
              <w:rPr>
                <w:rFonts w:ascii="Times New Roman" w:hAnsi="Times New Roman"/>
              </w:rPr>
              <w:t>” and made a good faith effort.</w:t>
            </w:r>
          </w:p>
        </w:tc>
      </w:tr>
    </w:tbl>
    <w:p w14:paraId="7C589F35" w14:textId="6F31CA60" w:rsidR="00DB2EB9" w:rsidRDefault="00DB2EB9" w:rsidP="0097237E"/>
    <w:p w14:paraId="642DB63D" w14:textId="4F8C536E" w:rsidR="002558B5" w:rsidRDefault="002558B5" w:rsidP="0097237E">
      <w:r>
        <w:rPr>
          <w:b/>
          <w:bCs/>
        </w:rPr>
        <w:t>Special Litigation Committees</w:t>
      </w:r>
    </w:p>
    <w:p w14:paraId="55698B69" w14:textId="2D71E08A" w:rsidR="000453A6" w:rsidRDefault="003249D5" w:rsidP="0097237E">
      <w:r>
        <w:t xml:space="preserve">SLCs can request dismissal, </w:t>
      </w:r>
      <w:r w:rsidR="005859EE">
        <w:t xml:space="preserve">pleading w/burden to demonstrate </w:t>
      </w:r>
      <w:r w:rsidR="007D31B4">
        <w:t xml:space="preserve">that there is no genuine issue as to fact and moving party is entitled to dismissal. </w:t>
      </w:r>
      <w:r w:rsidR="003B1365">
        <w:t>Ct.</w:t>
      </w:r>
      <w:r w:rsidR="007D31B4">
        <w:t xml:space="preserve"> must apply the following test:</w:t>
      </w:r>
    </w:p>
    <w:p w14:paraId="3270847B" w14:textId="4C8B9E53" w:rsidR="007D31B4" w:rsidRDefault="003B1365" w:rsidP="00AF2535">
      <w:pPr>
        <w:pStyle w:val="ListParagraph"/>
        <w:numPr>
          <w:ilvl w:val="0"/>
          <w:numId w:val="16"/>
        </w:numPr>
      </w:pPr>
      <w:r>
        <w:t xml:space="preserve">Ct. must inquire into the committee’s independence and good </w:t>
      </w:r>
      <w:proofErr w:type="gramStart"/>
      <w:r>
        <w:t>faith</w:t>
      </w:r>
      <w:r w:rsidR="00C96E3E">
        <w:t>;</w:t>
      </w:r>
      <w:proofErr w:type="gramEnd"/>
    </w:p>
    <w:p w14:paraId="59762BB7" w14:textId="58FBBCEC" w:rsidR="00AF2535" w:rsidRPr="000453A6" w:rsidRDefault="00C96E3E" w:rsidP="00AF2535">
      <w:pPr>
        <w:pStyle w:val="ListParagraph"/>
        <w:numPr>
          <w:ilvl w:val="0"/>
          <w:numId w:val="16"/>
        </w:numPr>
      </w:pPr>
      <w:r>
        <w:t>Ct. must assess, in its own business judgment, the merit of the claim and whether it should be dismissed.</w:t>
      </w:r>
      <w:r w:rsidR="00AF2535">
        <w:t xml:space="preserve"> </w:t>
      </w:r>
    </w:p>
    <w:tbl>
      <w:tblPr>
        <w:tblStyle w:val="TableGrid"/>
        <w:tblW w:w="0" w:type="auto"/>
        <w:tblLook w:val="04A0" w:firstRow="1" w:lastRow="0" w:firstColumn="1" w:lastColumn="0" w:noHBand="0" w:noVBand="1"/>
      </w:tblPr>
      <w:tblGrid>
        <w:gridCol w:w="9350"/>
      </w:tblGrid>
      <w:tr w:rsidR="008C74C7" w:rsidRPr="006F1CEE" w14:paraId="04826251" w14:textId="77777777" w:rsidTr="00B93C00">
        <w:tc>
          <w:tcPr>
            <w:tcW w:w="9350" w:type="dxa"/>
          </w:tcPr>
          <w:p w14:paraId="00B13845" w14:textId="73867613" w:rsidR="008C74C7" w:rsidRPr="006F1CEE" w:rsidRDefault="008C74C7" w:rsidP="00B93C00">
            <w:pPr>
              <w:ind w:left="720" w:hanging="720"/>
              <w:rPr>
                <w:rFonts w:ascii="Times New Roman" w:hAnsi="Times New Roman"/>
              </w:rPr>
            </w:pPr>
            <w:r w:rsidRPr="008C74C7">
              <w:rPr>
                <w:rFonts w:ascii="Times New Roman" w:hAnsi="Times New Roman"/>
                <w:i/>
                <w:iCs/>
                <w:u w:val="single"/>
              </w:rPr>
              <w:t>Zapata</w:t>
            </w:r>
            <w:r>
              <w:rPr>
                <w:rFonts w:ascii="Times New Roman" w:hAnsi="Times New Roman"/>
                <w:i/>
                <w:iCs/>
              </w:rPr>
              <w:t xml:space="preserve"> Corp. v. Maldonado</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1981</w:t>
            </w:r>
            <w:r w:rsidRPr="006F1CEE">
              <w:rPr>
                <w:rFonts w:ascii="Times New Roman" w:hAnsi="Times New Roman"/>
              </w:rPr>
              <w:t>)—</w:t>
            </w:r>
            <w:r w:rsidR="00414B6D">
              <w:rPr>
                <w:rFonts w:ascii="Times New Roman" w:hAnsi="Times New Roman"/>
              </w:rPr>
              <w:t>SH brought derivative suit arguing demand futility</w:t>
            </w:r>
            <w:r w:rsidR="00895718">
              <w:rPr>
                <w:rFonts w:ascii="Times New Roman" w:hAnsi="Times New Roman"/>
              </w:rPr>
              <w:t xml:space="preserve"> b/c all Dirs. were named Ds. </w:t>
            </w:r>
            <w:r w:rsidR="004D412C">
              <w:rPr>
                <w:rFonts w:ascii="Times New Roman" w:hAnsi="Times New Roman"/>
              </w:rPr>
              <w:t xml:space="preserve">Bd. subsequently created a 2-member committee of new Dirs. to </w:t>
            </w:r>
            <w:r w:rsidR="00611877">
              <w:rPr>
                <w:rFonts w:ascii="Times New Roman" w:hAnsi="Times New Roman"/>
              </w:rPr>
              <w:t xml:space="preserve">evaluate, and they dismissed the derivative suit. Ct. assessed </w:t>
            </w:r>
            <w:r w:rsidR="001B3987">
              <w:rPr>
                <w:rFonts w:ascii="Times New Roman" w:hAnsi="Times New Roman"/>
              </w:rPr>
              <w:t>when</w:t>
            </w:r>
            <w:r w:rsidR="00611877">
              <w:rPr>
                <w:rFonts w:ascii="Times New Roman" w:hAnsi="Times New Roman"/>
              </w:rPr>
              <w:t xml:space="preserve"> Bd.</w:t>
            </w:r>
            <w:r w:rsidR="001B3987">
              <w:rPr>
                <w:rFonts w:ascii="Times New Roman" w:hAnsi="Times New Roman"/>
              </w:rPr>
              <w:t>-created committee has authority to dismiss.</w:t>
            </w:r>
          </w:p>
          <w:p w14:paraId="29C84EC3" w14:textId="3C07F77C" w:rsidR="008C74C7" w:rsidRPr="006F1CEE" w:rsidRDefault="004E22AE" w:rsidP="008C74C7">
            <w:pPr>
              <w:pStyle w:val="ListParagraph"/>
              <w:numPr>
                <w:ilvl w:val="0"/>
                <w:numId w:val="10"/>
              </w:numPr>
            </w:pPr>
            <w:r>
              <w:t xml:space="preserve">Special committee has authority to file for dismissal, </w:t>
            </w:r>
            <w:r w:rsidR="000453A6">
              <w:t xml:space="preserve">but Ct. must </w:t>
            </w:r>
            <w:r w:rsidR="00FA1DC1">
              <w:t>evaluate.</w:t>
            </w:r>
          </w:p>
        </w:tc>
      </w:tr>
    </w:tbl>
    <w:p w14:paraId="326FCF15" w14:textId="1416FA45" w:rsidR="000F16A2" w:rsidRPr="002673B4" w:rsidRDefault="000F16A2" w:rsidP="002673B4">
      <w:r w:rsidRPr="002673B4">
        <w:br w:type="page"/>
      </w:r>
    </w:p>
    <w:p w14:paraId="3DE8E10F" w14:textId="6DD5F183" w:rsidR="00D60A9C" w:rsidRPr="006F1CEE" w:rsidRDefault="00D60A9C" w:rsidP="00D60A9C">
      <w:pPr>
        <w:rPr>
          <w:b/>
          <w:sz w:val="28"/>
          <w:szCs w:val="28"/>
        </w:rPr>
      </w:pPr>
      <w:r w:rsidRPr="006F1CEE">
        <w:rPr>
          <w:b/>
          <w:sz w:val="28"/>
          <w:szCs w:val="28"/>
        </w:rPr>
        <w:lastRenderedPageBreak/>
        <w:t xml:space="preserve">V.  </w:t>
      </w:r>
      <w:r w:rsidR="00CB1704">
        <w:rPr>
          <w:b/>
          <w:sz w:val="28"/>
          <w:szCs w:val="28"/>
        </w:rPr>
        <w:t>Shareholder Voting</w:t>
      </w:r>
      <w:r w:rsidR="00C45525" w:rsidRPr="006F1CEE">
        <w:rPr>
          <w:b/>
          <w:sz w:val="28"/>
          <w:szCs w:val="28"/>
        </w:rPr>
        <w:tab/>
      </w:r>
    </w:p>
    <w:p w14:paraId="76C8280A" w14:textId="2FF8DA37" w:rsidR="004557F7" w:rsidRDefault="00AB5CBE" w:rsidP="000F16A2">
      <w:pPr>
        <w:rPr>
          <w:b/>
          <w:bCs/>
        </w:rPr>
      </w:pPr>
      <w:r>
        <w:rPr>
          <w:b/>
          <w:bCs/>
        </w:rPr>
        <w:t>Proxy System</w:t>
      </w:r>
    </w:p>
    <w:p w14:paraId="78D82D45" w14:textId="7F651DAA" w:rsidR="006759FE" w:rsidRDefault="00483C8A" w:rsidP="000F16A2">
      <w:r>
        <w:t>Especially in smaller firms, large SHs can try to oust incumbent Bds. through proxy fights, in which they solicit small SHs to grant them proxy voting rights</w:t>
      </w:r>
      <w:r w:rsidR="00567766">
        <w:t xml:space="preserve"> by having them sign proxy cards. Proxies are subject to </w:t>
      </w:r>
      <w:r w:rsidR="00CA4C53">
        <w:t>the 1934 Securities Exchange Act.</w:t>
      </w:r>
    </w:p>
    <w:p w14:paraId="653002E2" w14:textId="31480837" w:rsidR="008D0DA1" w:rsidRPr="006759FE" w:rsidRDefault="008D0DA1" w:rsidP="000F16A2">
      <w:r>
        <w:t>Prox</w:t>
      </w:r>
      <w:r w:rsidR="0039085C">
        <w:t>y solicitation only really makes sense in a proxy contest for control of the Bd., which could lead to reimbursement, and that generally will only be paired with a tender offer.</w:t>
      </w:r>
    </w:p>
    <w:p w14:paraId="239915A4" w14:textId="30B3DBD7" w:rsidR="009C395E" w:rsidRDefault="009C395E" w:rsidP="009C395E">
      <w:pPr>
        <w:pStyle w:val="ListParagraph"/>
        <w:numPr>
          <w:ilvl w:val="0"/>
          <w:numId w:val="10"/>
        </w:numPr>
      </w:pPr>
      <w:r>
        <w:rPr>
          <w:b/>
          <w:bCs/>
        </w:rPr>
        <w:t>DGCL 112</w:t>
      </w:r>
      <w:r w:rsidR="00892FE2">
        <w:rPr>
          <w:b/>
          <w:bCs/>
        </w:rPr>
        <w:t xml:space="preserve"> (Access to Proxy Solicitation Materials)</w:t>
      </w:r>
      <w:r>
        <w:t>:</w:t>
      </w:r>
      <w:r w:rsidR="00BD31FF">
        <w:t xml:space="preserve"> </w:t>
      </w:r>
      <w:r w:rsidR="00785B05">
        <w:t>B</w:t>
      </w:r>
      <w:r w:rsidR="00753AA2">
        <w:t>road discretion to limit access to proxy solicitation materials</w:t>
      </w:r>
      <w:r w:rsidR="00630270">
        <w:t xml:space="preserve"> via by-laws, including </w:t>
      </w:r>
      <w:r w:rsidR="00D47DDD">
        <w:t xml:space="preserve">requiring min. stock ownership, </w:t>
      </w:r>
      <w:r w:rsidR="003532A1">
        <w:t>non-recent acquisition</w:t>
      </w:r>
      <w:r w:rsidR="006212EE">
        <w:t xml:space="preserve">, disclosures, or indemnification for </w:t>
      </w:r>
      <w:r w:rsidR="001F3425">
        <w:t>misrepresentations.</w:t>
      </w:r>
    </w:p>
    <w:p w14:paraId="1A62024C" w14:textId="77052331" w:rsidR="001F5B04" w:rsidRDefault="009C395E" w:rsidP="009C395E">
      <w:pPr>
        <w:pStyle w:val="ListParagraph"/>
        <w:numPr>
          <w:ilvl w:val="0"/>
          <w:numId w:val="10"/>
        </w:numPr>
      </w:pPr>
      <w:r>
        <w:rPr>
          <w:b/>
          <w:bCs/>
        </w:rPr>
        <w:t>DGCL 11</w:t>
      </w:r>
      <w:r w:rsidR="003A1DFC">
        <w:rPr>
          <w:b/>
          <w:bCs/>
        </w:rPr>
        <w:t>3</w:t>
      </w:r>
      <w:r w:rsidR="00657D92">
        <w:rPr>
          <w:b/>
          <w:bCs/>
        </w:rPr>
        <w:t xml:space="preserve"> (Proxy Expense Reimbursement)</w:t>
      </w:r>
      <w:r>
        <w:t>:</w:t>
      </w:r>
      <w:r w:rsidR="00BD31FF">
        <w:t xml:space="preserve"> </w:t>
      </w:r>
      <w:r w:rsidR="00785B05">
        <w:t xml:space="preserve">Broad discretion to </w:t>
      </w:r>
      <w:r w:rsidR="00B800D8">
        <w:t xml:space="preserve">compensate </w:t>
      </w:r>
      <w:r w:rsidR="003B1BDD">
        <w:t xml:space="preserve">SHs for proxy solicitation </w:t>
      </w:r>
      <w:proofErr w:type="gramStart"/>
      <w:r w:rsidR="003B1BDD">
        <w:t>expenses, but</w:t>
      </w:r>
      <w:proofErr w:type="gramEnd"/>
      <w:r w:rsidR="003B1BDD">
        <w:t xml:space="preserve"> cannot </w:t>
      </w:r>
      <w:r w:rsidR="005E13BD">
        <w:t>apply retroactively.</w:t>
      </w:r>
    </w:p>
    <w:p w14:paraId="1B23FE99" w14:textId="26EAA5AB" w:rsidR="005547F6" w:rsidRDefault="005547F6" w:rsidP="005547F6">
      <w:pPr>
        <w:pStyle w:val="ListParagraph"/>
        <w:numPr>
          <w:ilvl w:val="1"/>
          <w:numId w:val="10"/>
        </w:numPr>
      </w:pPr>
      <w:r>
        <w:t>Incumbent reimbursement requires:</w:t>
      </w:r>
    </w:p>
    <w:p w14:paraId="186F452F" w14:textId="77777777" w:rsidR="001F5B04" w:rsidRDefault="005E0415" w:rsidP="005547F6">
      <w:pPr>
        <w:pStyle w:val="ListParagraph"/>
        <w:numPr>
          <w:ilvl w:val="2"/>
          <w:numId w:val="10"/>
        </w:numPr>
      </w:pPr>
      <w:r>
        <w:t xml:space="preserve">SHs must be informed of insurgent </w:t>
      </w:r>
      <w:r w:rsidR="00043678">
        <w:t xml:space="preserve">claims, </w:t>
      </w:r>
      <w:r w:rsidR="002D606C">
        <w:t>fact of firm hiring prox</w:t>
      </w:r>
      <w:r w:rsidR="00B644AD">
        <w:t xml:space="preserve">y solicitors, </w:t>
      </w:r>
      <w:r w:rsidR="00F45CD5">
        <w:t>who is hired</w:t>
      </w:r>
      <w:r w:rsidR="008B3028">
        <w:t xml:space="preserve">, and amount </w:t>
      </w:r>
      <w:proofErr w:type="gramStart"/>
      <w:r w:rsidR="008B3028">
        <w:t>paid</w:t>
      </w:r>
      <w:r w:rsidR="00A86C10">
        <w:t>;</w:t>
      </w:r>
      <w:proofErr w:type="gramEnd"/>
    </w:p>
    <w:p w14:paraId="17E7CEDE" w14:textId="77777777" w:rsidR="001F5B04" w:rsidRDefault="00A86C10" w:rsidP="005547F6">
      <w:pPr>
        <w:pStyle w:val="ListParagraph"/>
        <w:numPr>
          <w:ilvl w:val="2"/>
          <w:numId w:val="10"/>
        </w:numPr>
      </w:pPr>
      <w:r>
        <w:t xml:space="preserve">Bd. must approve </w:t>
      </w:r>
      <w:r w:rsidR="000C26CE">
        <w:t xml:space="preserve">proxy </w:t>
      </w:r>
      <w:proofErr w:type="gramStart"/>
      <w:r w:rsidR="000C26CE">
        <w:t>solicitors</w:t>
      </w:r>
      <w:r w:rsidR="006450C0">
        <w:t>;</w:t>
      </w:r>
      <w:proofErr w:type="gramEnd"/>
    </w:p>
    <w:p w14:paraId="13644640" w14:textId="5285E6F8" w:rsidR="001F5B04" w:rsidRDefault="006450C0" w:rsidP="005547F6">
      <w:pPr>
        <w:pStyle w:val="ListParagraph"/>
        <w:numPr>
          <w:ilvl w:val="2"/>
          <w:numId w:val="10"/>
        </w:numPr>
      </w:pPr>
      <w:r>
        <w:t xml:space="preserve">contest must be over </w:t>
      </w:r>
      <w:r w:rsidR="00292CC7">
        <w:t xml:space="preserve">legitimate </w:t>
      </w:r>
      <w:r w:rsidR="005B5762">
        <w:t>policy question; and</w:t>
      </w:r>
      <w:r w:rsidR="001F5B04">
        <w:t xml:space="preserve"> (</w:t>
      </w:r>
      <w:r w:rsidR="001F5B04">
        <w:rPr>
          <w:i/>
          <w:iCs/>
        </w:rPr>
        <w:t>Levin</w:t>
      </w:r>
      <w:r w:rsidR="001F5B04">
        <w:t>)</w:t>
      </w:r>
    </w:p>
    <w:p w14:paraId="38F7DE0B" w14:textId="12E25CBA" w:rsidR="009C395E" w:rsidRDefault="00F02CD7" w:rsidP="005547F6">
      <w:pPr>
        <w:pStyle w:val="ListParagraph"/>
        <w:numPr>
          <w:ilvl w:val="2"/>
          <w:numId w:val="10"/>
        </w:numPr>
      </w:pPr>
      <w:r>
        <w:t xml:space="preserve">expenses </w:t>
      </w:r>
      <w:r w:rsidR="001F5B04">
        <w:t>must be reasonable.</w:t>
      </w:r>
      <w:r w:rsidR="00845C46">
        <w:t xml:space="preserve"> </w:t>
      </w:r>
      <w:r w:rsidR="004E6AA2">
        <w:t>(</w:t>
      </w:r>
      <w:r w:rsidR="004E6AA2">
        <w:rPr>
          <w:i/>
          <w:iCs/>
        </w:rPr>
        <w:t>Levin</w:t>
      </w:r>
      <w:r w:rsidR="004E6AA2">
        <w:t>)</w:t>
      </w:r>
    </w:p>
    <w:p w14:paraId="261F0890" w14:textId="5867011C" w:rsidR="005547F6" w:rsidRDefault="005547F6" w:rsidP="005547F6">
      <w:pPr>
        <w:pStyle w:val="ListParagraph"/>
        <w:numPr>
          <w:ilvl w:val="1"/>
          <w:numId w:val="10"/>
        </w:numPr>
      </w:pPr>
      <w:r>
        <w:t>Insurgent reimbursement requires all of the above plus:</w:t>
      </w:r>
    </w:p>
    <w:p w14:paraId="02A27082" w14:textId="5CEC5350" w:rsidR="005547F6" w:rsidRDefault="005547F6" w:rsidP="005547F6">
      <w:pPr>
        <w:pStyle w:val="ListParagraph"/>
        <w:numPr>
          <w:ilvl w:val="2"/>
          <w:numId w:val="10"/>
        </w:numPr>
      </w:pPr>
      <w:r>
        <w:t>Insurgents are successful</w:t>
      </w:r>
    </w:p>
    <w:p w14:paraId="7145131B" w14:textId="71F9536A" w:rsidR="005547F6" w:rsidRDefault="006A055A" w:rsidP="005547F6">
      <w:pPr>
        <w:pStyle w:val="ListParagraph"/>
        <w:numPr>
          <w:ilvl w:val="2"/>
          <w:numId w:val="10"/>
        </w:numPr>
      </w:pPr>
      <w:r>
        <w:t>Bd.</w:t>
      </w:r>
      <w:r w:rsidR="00D22F1B">
        <w:t xml:space="preserve"> approves payment</w:t>
      </w:r>
    </w:p>
    <w:p w14:paraId="261DE96E" w14:textId="685BD30E" w:rsidR="005547F6" w:rsidRDefault="00D22F1B" w:rsidP="005547F6">
      <w:pPr>
        <w:pStyle w:val="ListParagraph"/>
        <w:numPr>
          <w:ilvl w:val="2"/>
          <w:numId w:val="10"/>
        </w:numPr>
      </w:pPr>
      <w:r>
        <w:t xml:space="preserve">Majority of </w:t>
      </w:r>
      <w:r>
        <w:rPr>
          <w:i/>
          <w:iCs/>
        </w:rPr>
        <w:t>disinterested</w:t>
      </w:r>
      <w:r>
        <w:t xml:space="preserve"> SHs approve payment</w:t>
      </w:r>
      <w:r w:rsidR="00F14DB0">
        <w:t>, curing self-dealing</w:t>
      </w:r>
      <w:r w:rsidR="002E46D6">
        <w:t xml:space="preserve"> (</w:t>
      </w:r>
      <w:r w:rsidR="002E46D6">
        <w:rPr>
          <w:i/>
          <w:iCs/>
        </w:rPr>
        <w:t>Rosenfeld</w:t>
      </w:r>
      <w:r w:rsidR="002E46D6">
        <w:t>)</w:t>
      </w:r>
    </w:p>
    <w:p w14:paraId="180E25D6" w14:textId="3A169C6D" w:rsidR="009C395E" w:rsidRDefault="009C395E" w:rsidP="009C395E">
      <w:pPr>
        <w:pStyle w:val="ListParagraph"/>
        <w:numPr>
          <w:ilvl w:val="0"/>
          <w:numId w:val="10"/>
        </w:numPr>
      </w:pPr>
      <w:r>
        <w:rPr>
          <w:b/>
          <w:bCs/>
        </w:rPr>
        <w:t xml:space="preserve">DGCL </w:t>
      </w:r>
      <w:r w:rsidR="003A1DFC">
        <w:rPr>
          <w:b/>
          <w:bCs/>
        </w:rPr>
        <w:t>213</w:t>
      </w:r>
      <w:r w:rsidR="0035438A">
        <w:rPr>
          <w:b/>
          <w:bCs/>
        </w:rPr>
        <w:t xml:space="preserve"> (Record Date)</w:t>
      </w:r>
      <w:r>
        <w:t>:</w:t>
      </w:r>
      <w:r w:rsidR="00BD31FF">
        <w:t xml:space="preserve"> </w:t>
      </w:r>
      <w:r w:rsidR="0078761A">
        <w:t xml:space="preserve">Bd.-selected date </w:t>
      </w:r>
      <w:r w:rsidR="00B40A79">
        <w:t xml:space="preserve">affixing identities of </w:t>
      </w:r>
      <w:r w:rsidR="001C5414">
        <w:t xml:space="preserve">voters for SH meeting; </w:t>
      </w:r>
      <w:r w:rsidR="009B70EF">
        <w:t xml:space="preserve">window of opportunity </w:t>
      </w:r>
      <w:r w:rsidR="00D403A9">
        <w:t xml:space="preserve">prevents </w:t>
      </w:r>
      <w:r w:rsidR="00936C38">
        <w:t xml:space="preserve">using record date as </w:t>
      </w:r>
      <w:r w:rsidR="00D403A9">
        <w:t>takeover defense.</w:t>
      </w:r>
    </w:p>
    <w:p w14:paraId="136528DC" w14:textId="08B74C1E" w:rsidR="009C395E" w:rsidRDefault="007C21AF" w:rsidP="009C395E">
      <w:pPr>
        <w:pStyle w:val="ListParagraph"/>
        <w:numPr>
          <w:ilvl w:val="0"/>
          <w:numId w:val="10"/>
        </w:numPr>
      </w:pPr>
      <w:r>
        <w:rPr>
          <w:b/>
          <w:bCs/>
        </w:rPr>
        <w:t xml:space="preserve">Also 211, 212, 216, </w:t>
      </w:r>
      <w:r w:rsidR="00BD31FF">
        <w:rPr>
          <w:b/>
          <w:bCs/>
        </w:rPr>
        <w:t>and 242(b)</w:t>
      </w:r>
      <w:r w:rsidR="00C843E3">
        <w:rPr>
          <w:b/>
          <w:bCs/>
        </w:rPr>
        <w:t xml:space="preserve"> are relevant</w:t>
      </w:r>
    </w:p>
    <w:p w14:paraId="67EBB4BF" w14:textId="77777777" w:rsidR="00C843E3" w:rsidRDefault="00C843E3" w:rsidP="000F16A2">
      <w:pPr>
        <w:rPr>
          <w:b/>
          <w:bCs/>
        </w:rPr>
      </w:pPr>
    </w:p>
    <w:p w14:paraId="31D3CD54" w14:textId="25AFE4DD" w:rsidR="0061292C" w:rsidRPr="0061292C" w:rsidRDefault="0061292C" w:rsidP="000F16A2">
      <w:pPr>
        <w:rPr>
          <w:b/>
          <w:bCs/>
        </w:rPr>
      </w:pPr>
      <w:r>
        <w:rPr>
          <w:b/>
          <w:bCs/>
        </w:rPr>
        <w:t>Proxy Expense Reimbursement (DGCL 113)</w:t>
      </w:r>
    </w:p>
    <w:p w14:paraId="41C85261" w14:textId="29C9E5BA" w:rsidR="003B2511" w:rsidRPr="003B2511" w:rsidRDefault="003B2511" w:rsidP="000F16A2">
      <w:pPr>
        <w:rPr>
          <w:u w:val="single"/>
        </w:rPr>
      </w:pPr>
      <w:r w:rsidRPr="003B2511">
        <w:rPr>
          <w:u w:val="single"/>
        </w:rPr>
        <w:t>Reimbursement of Incumbent Dirs.</w:t>
      </w:r>
    </w:p>
    <w:tbl>
      <w:tblPr>
        <w:tblStyle w:val="TableGrid"/>
        <w:tblW w:w="0" w:type="auto"/>
        <w:tblLook w:val="04A0" w:firstRow="1" w:lastRow="0" w:firstColumn="1" w:lastColumn="0" w:noHBand="0" w:noVBand="1"/>
      </w:tblPr>
      <w:tblGrid>
        <w:gridCol w:w="9350"/>
      </w:tblGrid>
      <w:tr w:rsidR="00407076" w:rsidRPr="006F1CEE" w14:paraId="189F2E21" w14:textId="77777777" w:rsidTr="00B93C00">
        <w:tc>
          <w:tcPr>
            <w:tcW w:w="9350" w:type="dxa"/>
          </w:tcPr>
          <w:p w14:paraId="53D7CB4D" w14:textId="0AC23424" w:rsidR="00407076" w:rsidRPr="004E6AA2" w:rsidRDefault="005B009B" w:rsidP="004E6AA2">
            <w:pPr>
              <w:ind w:left="720" w:hanging="720"/>
              <w:rPr>
                <w:rFonts w:ascii="Times New Roman" w:hAnsi="Times New Roman"/>
              </w:rPr>
            </w:pPr>
            <w:r>
              <w:rPr>
                <w:rFonts w:ascii="Times New Roman" w:hAnsi="Times New Roman"/>
                <w:i/>
                <w:iCs/>
                <w:u w:val="single"/>
              </w:rPr>
              <w:t>Levin</w:t>
            </w:r>
            <w:r>
              <w:rPr>
                <w:rFonts w:ascii="Times New Roman" w:hAnsi="Times New Roman"/>
                <w:i/>
                <w:iCs/>
              </w:rPr>
              <w:t xml:space="preserve"> v. Metro-Goldwyn-Mayer, Inc.</w:t>
            </w:r>
            <w:r w:rsidR="00407076" w:rsidRPr="006F1CEE">
              <w:rPr>
                <w:rFonts w:ascii="Times New Roman" w:hAnsi="Times New Roman"/>
                <w:i/>
                <w:iCs/>
              </w:rPr>
              <w:t xml:space="preserve"> </w:t>
            </w:r>
            <w:r w:rsidR="00407076" w:rsidRPr="006F1CEE">
              <w:rPr>
                <w:rFonts w:ascii="Times New Roman" w:hAnsi="Times New Roman"/>
              </w:rPr>
              <w:t>(</w:t>
            </w:r>
            <w:r>
              <w:rPr>
                <w:rFonts w:ascii="Times New Roman" w:hAnsi="Times New Roman"/>
              </w:rPr>
              <w:t>SDNY 1967</w:t>
            </w:r>
            <w:r w:rsidR="00407076" w:rsidRPr="006F1CEE">
              <w:rPr>
                <w:rFonts w:ascii="Times New Roman" w:hAnsi="Times New Roman"/>
              </w:rPr>
              <w:t>)—</w:t>
            </w:r>
            <w:r w:rsidR="00A13269">
              <w:rPr>
                <w:rFonts w:ascii="Times New Roman" w:hAnsi="Times New Roman"/>
              </w:rPr>
              <w:t xml:space="preserve">MGM managers (O’Brien group) spent a relatively small </w:t>
            </w:r>
            <w:proofErr w:type="spellStart"/>
            <w:r w:rsidR="00A13269">
              <w:rPr>
                <w:rFonts w:ascii="Times New Roman" w:hAnsi="Times New Roman"/>
              </w:rPr>
              <w:t>a mount</w:t>
            </w:r>
            <w:proofErr w:type="spellEnd"/>
            <w:r w:rsidR="00A13269">
              <w:rPr>
                <w:rFonts w:ascii="Times New Roman" w:hAnsi="Times New Roman"/>
              </w:rPr>
              <w:t xml:space="preserve"> to retain counsel and proxy solicitation services. Insurgent Levin group challenged that this </w:t>
            </w:r>
            <w:r w:rsidR="00653A0D">
              <w:rPr>
                <w:rFonts w:ascii="Times New Roman" w:hAnsi="Times New Roman"/>
              </w:rPr>
              <w:t>was an unlawful use of corp. resources</w:t>
            </w:r>
            <w:r w:rsidR="00C71EA0">
              <w:rPr>
                <w:rFonts w:ascii="Times New Roman" w:hAnsi="Times New Roman"/>
              </w:rPr>
              <w:t xml:space="preserve">. Ct. ruled that </w:t>
            </w:r>
            <w:r w:rsidR="00A714E3">
              <w:rPr>
                <w:rFonts w:ascii="Times New Roman" w:hAnsi="Times New Roman"/>
              </w:rPr>
              <w:t xml:space="preserve">b/c the issue was genuine differences in business strategy, not personal conflict, </w:t>
            </w:r>
            <w:r w:rsidR="004E6AA2">
              <w:rPr>
                <w:rFonts w:ascii="Times New Roman" w:hAnsi="Times New Roman"/>
              </w:rPr>
              <w:t xml:space="preserve">and </w:t>
            </w:r>
            <w:r w:rsidR="00A714E3">
              <w:rPr>
                <w:rFonts w:ascii="Times New Roman" w:hAnsi="Times New Roman"/>
              </w:rPr>
              <w:t>expense</w:t>
            </w:r>
            <w:r w:rsidR="004E6AA2">
              <w:rPr>
                <w:rFonts w:ascii="Times New Roman" w:hAnsi="Times New Roman"/>
              </w:rPr>
              <w:t>s were reasonable</w:t>
            </w:r>
            <w:r w:rsidR="00A714E3">
              <w:rPr>
                <w:rFonts w:ascii="Times New Roman" w:hAnsi="Times New Roman"/>
              </w:rPr>
              <w:t>.</w:t>
            </w:r>
          </w:p>
        </w:tc>
      </w:tr>
    </w:tbl>
    <w:p w14:paraId="17E96CB7" w14:textId="666F1490" w:rsidR="00407076" w:rsidRDefault="00407076" w:rsidP="000F16A2"/>
    <w:p w14:paraId="4E74B7D8" w14:textId="6EBDCA02" w:rsidR="00D4729B" w:rsidRDefault="00D4729B" w:rsidP="000F16A2"/>
    <w:p w14:paraId="01FBA830" w14:textId="77777777" w:rsidR="00D4729B" w:rsidRDefault="00D4729B" w:rsidP="000F16A2"/>
    <w:p w14:paraId="3941DA5E" w14:textId="7759C02A" w:rsidR="003B2511" w:rsidRPr="003B2511" w:rsidRDefault="003B2511" w:rsidP="000F16A2">
      <w:pPr>
        <w:rPr>
          <w:u w:val="single"/>
        </w:rPr>
      </w:pPr>
      <w:r>
        <w:rPr>
          <w:u w:val="single"/>
        </w:rPr>
        <w:lastRenderedPageBreak/>
        <w:t>Reimbursement of Insurgent Dirs.</w:t>
      </w:r>
    </w:p>
    <w:tbl>
      <w:tblPr>
        <w:tblStyle w:val="TableGrid"/>
        <w:tblW w:w="0" w:type="auto"/>
        <w:tblLook w:val="04A0" w:firstRow="1" w:lastRow="0" w:firstColumn="1" w:lastColumn="0" w:noHBand="0" w:noVBand="1"/>
      </w:tblPr>
      <w:tblGrid>
        <w:gridCol w:w="9350"/>
      </w:tblGrid>
      <w:tr w:rsidR="005B009B" w:rsidRPr="006F1CEE" w14:paraId="02A5C123" w14:textId="77777777" w:rsidTr="00B93C00">
        <w:tc>
          <w:tcPr>
            <w:tcW w:w="9350" w:type="dxa"/>
          </w:tcPr>
          <w:p w14:paraId="1B468444" w14:textId="77777777" w:rsidR="005B009B" w:rsidRDefault="005B009B" w:rsidP="00BB763C">
            <w:pPr>
              <w:ind w:left="720" w:hanging="720"/>
              <w:rPr>
                <w:rFonts w:ascii="Times New Roman" w:hAnsi="Times New Roman"/>
              </w:rPr>
            </w:pPr>
            <w:r>
              <w:rPr>
                <w:rFonts w:ascii="Times New Roman" w:hAnsi="Times New Roman"/>
                <w:i/>
                <w:iCs/>
                <w:u w:val="single"/>
              </w:rPr>
              <w:t>Rosenfeld</w:t>
            </w:r>
            <w:r w:rsidRPr="00A95662">
              <w:rPr>
                <w:rFonts w:ascii="Times New Roman" w:hAnsi="Times New Roman"/>
                <w:i/>
                <w:iCs/>
              </w:rPr>
              <w:t xml:space="preserve"> v. Fairchild Engine &amp; Airplane Corp.</w:t>
            </w:r>
            <w:r w:rsidRPr="006F1CEE">
              <w:rPr>
                <w:rFonts w:ascii="Times New Roman" w:hAnsi="Times New Roman"/>
                <w:i/>
                <w:iCs/>
              </w:rPr>
              <w:t xml:space="preserve"> </w:t>
            </w:r>
            <w:r w:rsidRPr="006F1CEE">
              <w:rPr>
                <w:rFonts w:ascii="Times New Roman" w:hAnsi="Times New Roman"/>
              </w:rPr>
              <w:t>(</w:t>
            </w:r>
            <w:r>
              <w:rPr>
                <w:rFonts w:ascii="Times New Roman" w:hAnsi="Times New Roman"/>
              </w:rPr>
              <w:t>N.Y. 1955</w:t>
            </w:r>
            <w:r w:rsidRPr="006F1CEE">
              <w:rPr>
                <w:rFonts w:ascii="Times New Roman" w:hAnsi="Times New Roman"/>
              </w:rPr>
              <w:t>)—</w:t>
            </w:r>
            <w:r w:rsidR="007F7455">
              <w:rPr>
                <w:rFonts w:ascii="Times New Roman" w:hAnsi="Times New Roman"/>
              </w:rPr>
              <w:t>SH seeks return of money paid from firm treasury to</w:t>
            </w:r>
            <w:r w:rsidR="0023063F">
              <w:rPr>
                <w:rFonts w:ascii="Times New Roman" w:hAnsi="Times New Roman"/>
              </w:rPr>
              <w:t xml:space="preserve"> successful insurgents in proxy contest. </w:t>
            </w:r>
            <w:r w:rsidR="0042163C">
              <w:rPr>
                <w:rFonts w:ascii="Times New Roman" w:hAnsi="Times New Roman"/>
              </w:rPr>
              <w:t>Dismissed b/</w:t>
            </w:r>
            <w:r w:rsidR="00BB763C">
              <w:rPr>
                <w:rFonts w:ascii="Times New Roman" w:hAnsi="Times New Roman"/>
              </w:rPr>
              <w:t>c expenses were reasonable and SHs voted to approve by a wide margin.</w:t>
            </w:r>
          </w:p>
          <w:p w14:paraId="67C81A4C" w14:textId="55539891" w:rsidR="00B3314F" w:rsidRPr="00B3314F" w:rsidRDefault="00B3314F" w:rsidP="00B3314F">
            <w:pPr>
              <w:pStyle w:val="ListParagraph"/>
              <w:numPr>
                <w:ilvl w:val="0"/>
                <w:numId w:val="17"/>
              </w:numPr>
            </w:pPr>
            <w:r>
              <w:t xml:space="preserve">Ct. rejects waste argument </w:t>
            </w:r>
            <w:r w:rsidR="00C97D38">
              <w:t xml:space="preserve">in light of </w:t>
            </w:r>
            <w:r w:rsidR="00C97D38">
              <w:rPr>
                <w:i/>
                <w:iCs/>
              </w:rPr>
              <w:t>ex ante</w:t>
            </w:r>
            <w:r w:rsidR="00C97D38">
              <w:t xml:space="preserve"> benefits</w:t>
            </w:r>
            <w:r w:rsidR="00BA3AE5">
              <w:t xml:space="preserve"> of proxy contests.</w:t>
            </w:r>
          </w:p>
        </w:tc>
      </w:tr>
    </w:tbl>
    <w:p w14:paraId="23882A67" w14:textId="74E5308E" w:rsidR="005B009B" w:rsidRDefault="005B009B" w:rsidP="000F16A2"/>
    <w:p w14:paraId="1784A848" w14:textId="5D9CAE00" w:rsidR="00BD31FF" w:rsidRDefault="00BD31FF" w:rsidP="000F16A2">
      <w:pPr>
        <w:rPr>
          <w:b/>
          <w:bCs/>
        </w:rPr>
      </w:pPr>
      <w:r>
        <w:rPr>
          <w:b/>
          <w:bCs/>
        </w:rPr>
        <w:t>SH Inspection</w:t>
      </w:r>
      <w:r w:rsidR="00894163">
        <w:rPr>
          <w:b/>
          <w:bCs/>
        </w:rPr>
        <w:t xml:space="preserve"> Rights</w:t>
      </w:r>
      <w:r w:rsidR="0061292C">
        <w:rPr>
          <w:b/>
          <w:bCs/>
        </w:rPr>
        <w:t xml:space="preserve"> (DGCL 220)</w:t>
      </w:r>
    </w:p>
    <w:p w14:paraId="487A02C1" w14:textId="77777777" w:rsidR="00DF1B5E" w:rsidRDefault="00DF1B5E" w:rsidP="00DF1B5E">
      <w:pPr>
        <w:pStyle w:val="ListParagraph"/>
        <w:numPr>
          <w:ilvl w:val="0"/>
          <w:numId w:val="10"/>
        </w:numPr>
      </w:pPr>
      <w:r>
        <w:rPr>
          <w:b/>
          <w:bCs/>
        </w:rPr>
        <w:t>DGCL 219 (Voter List Access)</w:t>
      </w:r>
      <w:r>
        <w:t>: 10-days pre-SH meeting, SHs can access voter list for “any purpose germane to meet.” Too little time to significantly affect proxy contests.</w:t>
      </w:r>
    </w:p>
    <w:p w14:paraId="5A486612" w14:textId="50465B12" w:rsidR="00DF1B5E" w:rsidRDefault="00DF1B5E" w:rsidP="00DF1B5E">
      <w:pPr>
        <w:pStyle w:val="ListParagraph"/>
        <w:numPr>
          <w:ilvl w:val="0"/>
          <w:numId w:val="10"/>
        </w:numPr>
      </w:pPr>
      <w:r>
        <w:rPr>
          <w:b/>
          <w:bCs/>
        </w:rPr>
        <w:t>DGCL 220 (General Inspection Rights)</w:t>
      </w:r>
      <w:r>
        <w:t xml:space="preserve">: Any SH can, at their own expense, review stock ledger, SH list, or other books &amp; records. Must have credible evidence </w:t>
      </w:r>
      <w:r w:rsidR="00F84480">
        <w:t>that a</w:t>
      </w:r>
      <w:r>
        <w:t xml:space="preserve"> fiduciary duty breach </w:t>
      </w:r>
      <w:r w:rsidR="00F84480">
        <w:t xml:space="preserve">may have occurred </w:t>
      </w:r>
      <w:r>
        <w:t>(</w:t>
      </w:r>
      <w:r>
        <w:rPr>
          <w:i/>
          <w:iCs/>
        </w:rPr>
        <w:t>Seinfeld</w:t>
      </w:r>
      <w:r w:rsidR="000C4C31">
        <w:t>), lowest burden of proof in law,</w:t>
      </w:r>
      <w:r>
        <w:t xml:space="preserve"> and a proper purpose reasonably related to their interest as SH:</w:t>
      </w:r>
    </w:p>
    <w:p w14:paraId="1FABDEDF" w14:textId="77777777" w:rsidR="000D0AA5" w:rsidRDefault="000D0AA5" w:rsidP="000D0AA5">
      <w:pPr>
        <w:pStyle w:val="ListParagraph"/>
        <w:numPr>
          <w:ilvl w:val="1"/>
          <w:numId w:val="10"/>
        </w:numPr>
      </w:pPr>
      <w:r>
        <w:t>Can be to investigate wrongdoing/mismanagement (</w:t>
      </w:r>
      <w:r>
        <w:rPr>
          <w:i/>
          <w:iCs/>
        </w:rPr>
        <w:t>Seinfeld</w:t>
      </w:r>
      <w:r>
        <w:t xml:space="preserve">; </w:t>
      </w:r>
      <w:r>
        <w:rPr>
          <w:i/>
          <w:iCs/>
        </w:rPr>
        <w:t>Facebook</w:t>
      </w:r>
      <w:r>
        <w:t xml:space="preserve">; </w:t>
      </w:r>
      <w:r>
        <w:rPr>
          <w:i/>
          <w:iCs/>
        </w:rPr>
        <w:t>AmerisourceBergen</w:t>
      </w:r>
      <w:r>
        <w:t>)</w:t>
      </w:r>
    </w:p>
    <w:p w14:paraId="31D70892" w14:textId="54D4A7E7" w:rsidR="00DF1B5E" w:rsidRDefault="00DF1B5E" w:rsidP="00DF1B5E">
      <w:pPr>
        <w:pStyle w:val="ListParagraph"/>
        <w:numPr>
          <w:ilvl w:val="1"/>
          <w:numId w:val="10"/>
        </w:numPr>
      </w:pPr>
      <w:r>
        <w:t>Can be about economic benefit to firm/value of shares (</w:t>
      </w:r>
      <w:r>
        <w:rPr>
          <w:i/>
          <w:iCs/>
        </w:rPr>
        <w:t>Crane v. Anaconda</w:t>
      </w:r>
      <w:r>
        <w:t>)</w:t>
      </w:r>
    </w:p>
    <w:p w14:paraId="7D3A259A" w14:textId="2B30ADED" w:rsidR="00507DBF" w:rsidRDefault="00507DBF" w:rsidP="00DF1B5E">
      <w:pPr>
        <w:pStyle w:val="ListParagraph"/>
        <w:numPr>
          <w:ilvl w:val="1"/>
          <w:numId w:val="10"/>
        </w:numPr>
      </w:pPr>
      <w:r>
        <w:t xml:space="preserve">Can be to investigate Dir. </w:t>
      </w:r>
      <w:r w:rsidR="00510CBF">
        <w:t>independence/</w:t>
      </w:r>
      <w:proofErr w:type="spellStart"/>
      <w:r w:rsidR="00510CBF">
        <w:t>distinterestedness</w:t>
      </w:r>
      <w:proofErr w:type="spellEnd"/>
      <w:r w:rsidR="00510CBF">
        <w:t xml:space="preserve"> (</w:t>
      </w:r>
      <w:r w:rsidR="00510CBF">
        <w:rPr>
          <w:i/>
          <w:iCs/>
        </w:rPr>
        <w:t>AmerisourceBergen</w:t>
      </w:r>
      <w:r w:rsidR="00510CBF">
        <w:t>)</w:t>
      </w:r>
    </w:p>
    <w:p w14:paraId="21709B50" w14:textId="215CE488" w:rsidR="00DF1B5E" w:rsidRDefault="00DF1B5E" w:rsidP="00DF1B5E">
      <w:pPr>
        <w:pStyle w:val="ListParagraph"/>
        <w:numPr>
          <w:ilvl w:val="1"/>
          <w:numId w:val="10"/>
        </w:numPr>
      </w:pPr>
      <w:r>
        <w:t xml:space="preserve">Can be to demonstrate breach for </w:t>
      </w:r>
      <w:r>
        <w:rPr>
          <w:i/>
          <w:iCs/>
        </w:rPr>
        <w:t>Aronson</w:t>
      </w:r>
      <w:r>
        <w:t xml:space="preserve"> prong 2</w:t>
      </w:r>
    </w:p>
    <w:p w14:paraId="4EEE6221" w14:textId="39D98E79" w:rsidR="000D0AA5" w:rsidRDefault="000D0AA5" w:rsidP="000D0AA5">
      <w:pPr>
        <w:pStyle w:val="ListParagraph"/>
        <w:numPr>
          <w:ilvl w:val="1"/>
          <w:numId w:val="10"/>
        </w:numPr>
      </w:pPr>
      <w:r>
        <w:t>Cannot be purely social/moral (</w:t>
      </w:r>
      <w:r>
        <w:rPr>
          <w:i/>
          <w:iCs/>
        </w:rPr>
        <w:t>Honeywell</w:t>
      </w:r>
      <w:r>
        <w:t>)</w:t>
      </w:r>
    </w:p>
    <w:p w14:paraId="78031078" w14:textId="2079635C" w:rsidR="00DF1B5E" w:rsidRPr="00750418" w:rsidRDefault="00DF1B5E" w:rsidP="00DF1B5E">
      <w:pPr>
        <w:pStyle w:val="ListParagraph"/>
        <w:numPr>
          <w:ilvl w:val="1"/>
          <w:numId w:val="10"/>
        </w:numPr>
      </w:pPr>
      <w:r>
        <w:t>Can be after derivative suit dismissed but not if w/prejudice</w:t>
      </w:r>
    </w:p>
    <w:p w14:paraId="5ECC2F88" w14:textId="77777777" w:rsidR="00DF1B5E" w:rsidRPr="00BD31FF" w:rsidRDefault="00DF1B5E" w:rsidP="000F16A2">
      <w:pPr>
        <w:rPr>
          <w:b/>
          <w:bCs/>
        </w:rPr>
      </w:pPr>
    </w:p>
    <w:tbl>
      <w:tblPr>
        <w:tblStyle w:val="TableGrid"/>
        <w:tblW w:w="0" w:type="auto"/>
        <w:tblLook w:val="04A0" w:firstRow="1" w:lastRow="0" w:firstColumn="1" w:lastColumn="0" w:noHBand="0" w:noVBand="1"/>
      </w:tblPr>
      <w:tblGrid>
        <w:gridCol w:w="9350"/>
      </w:tblGrid>
      <w:tr w:rsidR="004338B4" w:rsidRPr="006F1CEE" w14:paraId="0903AF17" w14:textId="77777777" w:rsidTr="00B93C00">
        <w:tc>
          <w:tcPr>
            <w:tcW w:w="9350" w:type="dxa"/>
          </w:tcPr>
          <w:p w14:paraId="202FD5E8" w14:textId="7795B848" w:rsidR="004338B4" w:rsidRPr="006F1CEE" w:rsidRDefault="00894163" w:rsidP="00B93C00">
            <w:pPr>
              <w:ind w:left="720" w:hanging="720"/>
              <w:rPr>
                <w:rFonts w:ascii="Times New Roman" w:hAnsi="Times New Roman"/>
              </w:rPr>
            </w:pPr>
            <w:r>
              <w:rPr>
                <w:rFonts w:ascii="Times New Roman" w:hAnsi="Times New Roman"/>
                <w:i/>
                <w:iCs/>
                <w:u w:val="single"/>
              </w:rPr>
              <w:t>Crane</w:t>
            </w:r>
            <w:r>
              <w:rPr>
                <w:rFonts w:ascii="Times New Roman" w:hAnsi="Times New Roman"/>
                <w:i/>
                <w:iCs/>
              </w:rPr>
              <w:t xml:space="preserve"> Co. v. Anaconda Co.</w:t>
            </w:r>
            <w:r w:rsidR="004338B4" w:rsidRPr="006F1CEE">
              <w:rPr>
                <w:rFonts w:ascii="Times New Roman" w:hAnsi="Times New Roman"/>
                <w:i/>
                <w:iCs/>
              </w:rPr>
              <w:t xml:space="preserve"> </w:t>
            </w:r>
            <w:r w:rsidR="004338B4" w:rsidRPr="006F1CEE">
              <w:rPr>
                <w:rFonts w:ascii="Times New Roman" w:hAnsi="Times New Roman"/>
              </w:rPr>
              <w:t>(</w:t>
            </w:r>
            <w:r w:rsidR="00B438D1">
              <w:rPr>
                <w:rFonts w:ascii="Times New Roman" w:hAnsi="Times New Roman"/>
              </w:rPr>
              <w:t>N.Y. 1976</w:t>
            </w:r>
            <w:r w:rsidR="004338B4" w:rsidRPr="006F1CEE">
              <w:rPr>
                <w:rFonts w:ascii="Times New Roman" w:hAnsi="Times New Roman"/>
              </w:rPr>
              <w:t>)—</w:t>
            </w:r>
            <w:r w:rsidR="00844099">
              <w:rPr>
                <w:rFonts w:ascii="Times New Roman" w:hAnsi="Times New Roman"/>
              </w:rPr>
              <w:t>Crane purchased 11% of Anaconda</w:t>
            </w:r>
            <w:r w:rsidR="00913040">
              <w:rPr>
                <w:rFonts w:ascii="Times New Roman" w:hAnsi="Times New Roman"/>
              </w:rPr>
              <w:t xml:space="preserve"> on tender offer, then sought Anaconda stock book</w:t>
            </w:r>
            <w:r w:rsidR="0029009E">
              <w:rPr>
                <w:rFonts w:ascii="Times New Roman" w:hAnsi="Times New Roman"/>
              </w:rPr>
              <w:t xml:space="preserve"> in order to solicit more tender offer stock purchases</w:t>
            </w:r>
            <w:r w:rsidR="00913040">
              <w:rPr>
                <w:rFonts w:ascii="Times New Roman" w:hAnsi="Times New Roman"/>
              </w:rPr>
              <w:t>, but Anaconda Bd. rejected demand</w:t>
            </w:r>
            <w:r w:rsidR="005E0392">
              <w:rPr>
                <w:rFonts w:ascii="Times New Roman" w:hAnsi="Times New Roman"/>
              </w:rPr>
              <w:t xml:space="preserve"> b/c not for a purpose </w:t>
            </w:r>
            <w:r w:rsidR="00F77147">
              <w:rPr>
                <w:rFonts w:ascii="Times New Roman" w:hAnsi="Times New Roman"/>
              </w:rPr>
              <w:t xml:space="preserve">relating to business of Anaconda. Ct. found </w:t>
            </w:r>
            <w:r w:rsidR="0029009E">
              <w:rPr>
                <w:rFonts w:ascii="Times New Roman" w:hAnsi="Times New Roman"/>
              </w:rPr>
              <w:t>the purpose was one of general interest to Anaconda SHs.</w:t>
            </w:r>
          </w:p>
          <w:p w14:paraId="662DE053" w14:textId="090E075B" w:rsidR="004338B4" w:rsidRPr="006F1CEE" w:rsidRDefault="00E05689" w:rsidP="00B93C00">
            <w:pPr>
              <w:pStyle w:val="ListParagraph"/>
              <w:numPr>
                <w:ilvl w:val="0"/>
                <w:numId w:val="10"/>
              </w:numPr>
            </w:pPr>
            <w:r>
              <w:t>NY case, but accepted in Del.</w:t>
            </w:r>
          </w:p>
        </w:tc>
      </w:tr>
    </w:tbl>
    <w:p w14:paraId="1B9480DC" w14:textId="6D60BE26" w:rsidR="00407076" w:rsidRDefault="00407076" w:rsidP="000F16A2"/>
    <w:tbl>
      <w:tblPr>
        <w:tblStyle w:val="TableGrid"/>
        <w:tblW w:w="0" w:type="auto"/>
        <w:tblLook w:val="04A0" w:firstRow="1" w:lastRow="0" w:firstColumn="1" w:lastColumn="0" w:noHBand="0" w:noVBand="1"/>
      </w:tblPr>
      <w:tblGrid>
        <w:gridCol w:w="9350"/>
      </w:tblGrid>
      <w:tr w:rsidR="004338B4" w:rsidRPr="006F1CEE" w14:paraId="4968EFD9" w14:textId="77777777" w:rsidTr="00B93C00">
        <w:tc>
          <w:tcPr>
            <w:tcW w:w="9350" w:type="dxa"/>
          </w:tcPr>
          <w:p w14:paraId="3CF62151" w14:textId="1D8C8B09" w:rsidR="004338B4" w:rsidRPr="0034054D" w:rsidRDefault="00B438D1" w:rsidP="0034054D">
            <w:pPr>
              <w:ind w:left="720" w:hanging="720"/>
              <w:rPr>
                <w:rFonts w:ascii="Times New Roman" w:hAnsi="Times New Roman"/>
              </w:rPr>
            </w:pPr>
            <w:r>
              <w:rPr>
                <w:rFonts w:ascii="Times New Roman" w:hAnsi="Times New Roman"/>
                <w:i/>
                <w:iCs/>
              </w:rPr>
              <w:t xml:space="preserve">State ex rel. Pillsbury v. </w:t>
            </w:r>
            <w:r>
              <w:rPr>
                <w:rFonts w:ascii="Times New Roman" w:hAnsi="Times New Roman"/>
                <w:i/>
                <w:iCs/>
                <w:u w:val="single"/>
              </w:rPr>
              <w:t>Honeywell</w:t>
            </w:r>
            <w:r>
              <w:rPr>
                <w:rFonts w:ascii="Times New Roman" w:hAnsi="Times New Roman"/>
                <w:i/>
                <w:iCs/>
              </w:rPr>
              <w:t>, Inc.</w:t>
            </w:r>
            <w:r w:rsidR="004338B4" w:rsidRPr="006F1CEE">
              <w:rPr>
                <w:rFonts w:ascii="Times New Roman" w:hAnsi="Times New Roman"/>
                <w:i/>
                <w:iCs/>
              </w:rPr>
              <w:t xml:space="preserve"> </w:t>
            </w:r>
            <w:r w:rsidR="004338B4" w:rsidRPr="006F1CEE">
              <w:rPr>
                <w:rFonts w:ascii="Times New Roman" w:hAnsi="Times New Roman"/>
              </w:rPr>
              <w:t>(</w:t>
            </w:r>
            <w:r w:rsidR="00DF0DAB">
              <w:rPr>
                <w:rFonts w:ascii="Times New Roman" w:hAnsi="Times New Roman"/>
              </w:rPr>
              <w:t>Minn. 1971</w:t>
            </w:r>
            <w:r w:rsidR="004338B4" w:rsidRPr="006F1CEE">
              <w:rPr>
                <w:rFonts w:ascii="Times New Roman" w:hAnsi="Times New Roman"/>
              </w:rPr>
              <w:t>)—</w:t>
            </w:r>
            <w:r w:rsidR="005608D5">
              <w:rPr>
                <w:rFonts w:ascii="Times New Roman" w:hAnsi="Times New Roman"/>
              </w:rPr>
              <w:t xml:space="preserve">Honeywell produced </w:t>
            </w:r>
            <w:r w:rsidR="00080226">
              <w:rPr>
                <w:rFonts w:ascii="Times New Roman" w:hAnsi="Times New Roman"/>
              </w:rPr>
              <w:t xml:space="preserve">frag. bombs. P sought SH ledger and corp. records in order </w:t>
            </w:r>
            <w:r w:rsidR="003E5DD7">
              <w:rPr>
                <w:rFonts w:ascii="Times New Roman" w:hAnsi="Times New Roman"/>
              </w:rPr>
              <w:t xml:space="preserve">to </w:t>
            </w:r>
            <w:r w:rsidR="00A52BDA">
              <w:rPr>
                <w:rFonts w:ascii="Times New Roman" w:hAnsi="Times New Roman"/>
              </w:rPr>
              <w:t xml:space="preserve">solicit proxies to </w:t>
            </w:r>
            <w:r w:rsidR="008B3EDB">
              <w:rPr>
                <w:rFonts w:ascii="Times New Roman" w:hAnsi="Times New Roman"/>
              </w:rPr>
              <w:t xml:space="preserve">force Honeywell cease frag. bomb production. </w:t>
            </w:r>
            <w:r w:rsidR="00FA2485">
              <w:rPr>
                <w:rFonts w:ascii="Times New Roman" w:hAnsi="Times New Roman"/>
              </w:rPr>
              <w:t xml:space="preserve">Ct. ruled vehemently that </w:t>
            </w:r>
            <w:r w:rsidR="0034054D">
              <w:rPr>
                <w:rFonts w:ascii="Times New Roman" w:hAnsi="Times New Roman"/>
              </w:rPr>
              <w:t>preventing war crimes not a proper purpose.</w:t>
            </w:r>
          </w:p>
        </w:tc>
      </w:tr>
    </w:tbl>
    <w:p w14:paraId="345886D5" w14:textId="78284727" w:rsidR="00B621AB" w:rsidRPr="00651200" w:rsidRDefault="00B621AB" w:rsidP="000F16A2"/>
    <w:tbl>
      <w:tblPr>
        <w:tblStyle w:val="TableGrid"/>
        <w:tblW w:w="0" w:type="auto"/>
        <w:tblLook w:val="04A0" w:firstRow="1" w:lastRow="0" w:firstColumn="1" w:lastColumn="0" w:noHBand="0" w:noVBand="1"/>
      </w:tblPr>
      <w:tblGrid>
        <w:gridCol w:w="9350"/>
      </w:tblGrid>
      <w:tr w:rsidR="00B621AB" w:rsidRPr="006F1CEE" w14:paraId="559F5D9A" w14:textId="77777777" w:rsidTr="00B93C00">
        <w:tc>
          <w:tcPr>
            <w:tcW w:w="9350" w:type="dxa"/>
          </w:tcPr>
          <w:p w14:paraId="533FE775" w14:textId="382BFD33" w:rsidR="00B621AB" w:rsidRPr="006056DD" w:rsidRDefault="00C665B9" w:rsidP="006056DD">
            <w:pPr>
              <w:ind w:left="720" w:hanging="720"/>
              <w:rPr>
                <w:rFonts w:ascii="Times New Roman" w:hAnsi="Times New Roman"/>
              </w:rPr>
            </w:pPr>
            <w:r>
              <w:rPr>
                <w:rFonts w:ascii="Times New Roman" w:hAnsi="Times New Roman"/>
                <w:i/>
                <w:iCs/>
              </w:rPr>
              <w:t xml:space="preserve">In re </w:t>
            </w:r>
            <w:r>
              <w:rPr>
                <w:rFonts w:ascii="Times New Roman" w:hAnsi="Times New Roman"/>
                <w:i/>
                <w:iCs/>
                <w:u w:val="single"/>
              </w:rPr>
              <w:t>Facebook</w:t>
            </w:r>
            <w:r>
              <w:rPr>
                <w:rFonts w:ascii="Times New Roman" w:hAnsi="Times New Roman"/>
                <w:i/>
                <w:iCs/>
              </w:rPr>
              <w:t>, Inc. Section 220 Litigation</w:t>
            </w:r>
            <w:r w:rsidR="00B621AB" w:rsidRPr="006F1CEE">
              <w:rPr>
                <w:rFonts w:ascii="Times New Roman" w:hAnsi="Times New Roman"/>
                <w:i/>
                <w:iCs/>
              </w:rPr>
              <w:t xml:space="preserve"> </w:t>
            </w:r>
            <w:r w:rsidR="00B621AB" w:rsidRPr="006F1CEE">
              <w:rPr>
                <w:rFonts w:ascii="Times New Roman" w:hAnsi="Times New Roman"/>
              </w:rPr>
              <w:t>(</w:t>
            </w:r>
            <w:r>
              <w:rPr>
                <w:rFonts w:ascii="Times New Roman" w:hAnsi="Times New Roman"/>
              </w:rPr>
              <w:t>Del.Ch. 2019</w:t>
            </w:r>
            <w:r w:rsidR="00B621AB" w:rsidRPr="006F1CEE">
              <w:rPr>
                <w:rFonts w:ascii="Times New Roman" w:hAnsi="Times New Roman"/>
              </w:rPr>
              <w:t>)</w:t>
            </w:r>
            <w:r w:rsidR="00C328BA">
              <w:rPr>
                <w:rFonts w:ascii="Times New Roman" w:hAnsi="Times New Roman"/>
              </w:rPr>
              <w:t xml:space="preserve"> (Memo. Opinion)</w:t>
            </w:r>
            <w:r w:rsidR="00B621AB" w:rsidRPr="006F1CEE">
              <w:rPr>
                <w:rFonts w:ascii="Times New Roman" w:hAnsi="Times New Roman"/>
              </w:rPr>
              <w:t>—</w:t>
            </w:r>
            <w:r w:rsidR="009D1A83">
              <w:rPr>
                <w:rFonts w:ascii="Times New Roman" w:hAnsi="Times New Roman"/>
              </w:rPr>
              <w:t xml:space="preserve">Cambridge Analytica data breach killed $120b </w:t>
            </w:r>
            <w:r w:rsidR="005D7731">
              <w:rPr>
                <w:rFonts w:ascii="Times New Roman" w:hAnsi="Times New Roman"/>
              </w:rPr>
              <w:t xml:space="preserve">SH wealth in one day. </w:t>
            </w:r>
            <w:r w:rsidR="00C8595E">
              <w:rPr>
                <w:rFonts w:ascii="Times New Roman" w:hAnsi="Times New Roman"/>
              </w:rPr>
              <w:t>Local 79</w:t>
            </w:r>
            <w:r w:rsidR="005D7731">
              <w:rPr>
                <w:rFonts w:ascii="Times New Roman" w:hAnsi="Times New Roman"/>
              </w:rPr>
              <w:t xml:space="preserve"> </w:t>
            </w:r>
            <w:r w:rsidR="00C8595E">
              <w:rPr>
                <w:rFonts w:ascii="Times New Roman" w:hAnsi="Times New Roman"/>
              </w:rPr>
              <w:t>General F</w:t>
            </w:r>
            <w:r w:rsidR="005D7731">
              <w:rPr>
                <w:rFonts w:ascii="Times New Roman" w:hAnsi="Times New Roman"/>
              </w:rPr>
              <w:t xml:space="preserve">und sought books &amp; records under 220 in order to </w:t>
            </w:r>
            <w:r w:rsidR="006653BA">
              <w:rPr>
                <w:rFonts w:ascii="Times New Roman" w:hAnsi="Times New Roman"/>
              </w:rPr>
              <w:t xml:space="preserve">investigate </w:t>
            </w:r>
            <w:proofErr w:type="spellStart"/>
            <w:r w:rsidR="006653BA">
              <w:rPr>
                <w:rFonts w:ascii="Times New Roman" w:hAnsi="Times New Roman"/>
              </w:rPr>
              <w:t>Dirs’</w:t>
            </w:r>
            <w:proofErr w:type="spellEnd"/>
            <w:r w:rsidR="006653BA">
              <w:rPr>
                <w:rFonts w:ascii="Times New Roman" w:hAnsi="Times New Roman"/>
              </w:rPr>
              <w:t xml:space="preserve"> breach of fiduciary duties.</w:t>
            </w:r>
            <w:r w:rsidR="004F24B1">
              <w:rPr>
                <w:rFonts w:ascii="Times New Roman" w:hAnsi="Times New Roman"/>
              </w:rPr>
              <w:t xml:space="preserve"> Facebook argued the demand failed to implicate Dirs. and, if </w:t>
            </w:r>
            <w:r w:rsidR="004F24B1">
              <w:rPr>
                <w:rFonts w:ascii="Times New Roman" w:hAnsi="Times New Roman"/>
                <w:i/>
                <w:iCs/>
              </w:rPr>
              <w:t>Caremark</w:t>
            </w:r>
            <w:r w:rsidR="004F24B1">
              <w:rPr>
                <w:rFonts w:ascii="Times New Roman" w:hAnsi="Times New Roman"/>
              </w:rPr>
              <w:t xml:space="preserve"> claim, </w:t>
            </w:r>
            <w:r w:rsidR="00F35CC1">
              <w:rPr>
                <w:rFonts w:ascii="Times New Roman" w:hAnsi="Times New Roman"/>
              </w:rPr>
              <w:t>failed to produce evidence of reporting failures.</w:t>
            </w:r>
            <w:r w:rsidR="00AA1EFC">
              <w:rPr>
                <w:rFonts w:ascii="Times New Roman" w:hAnsi="Times New Roman"/>
              </w:rPr>
              <w:t xml:space="preserve"> Ct. determined that</w:t>
            </w:r>
            <w:r w:rsidR="006056DD">
              <w:rPr>
                <w:rFonts w:ascii="Times New Roman" w:hAnsi="Times New Roman"/>
              </w:rPr>
              <w:t xml:space="preserve"> public reporting and prior consent decree provided credible basis for Fund’s proper purpose.</w:t>
            </w:r>
          </w:p>
        </w:tc>
      </w:tr>
    </w:tbl>
    <w:p w14:paraId="4C43FE9A" w14:textId="77777777" w:rsidR="0081133C" w:rsidRDefault="0081133C" w:rsidP="000F16A2"/>
    <w:tbl>
      <w:tblPr>
        <w:tblStyle w:val="TableGrid"/>
        <w:tblW w:w="0" w:type="auto"/>
        <w:tblLook w:val="04A0" w:firstRow="1" w:lastRow="0" w:firstColumn="1" w:lastColumn="0" w:noHBand="0" w:noVBand="1"/>
      </w:tblPr>
      <w:tblGrid>
        <w:gridCol w:w="9350"/>
      </w:tblGrid>
      <w:tr w:rsidR="00411B46" w:rsidRPr="006F1CEE" w14:paraId="171B3C91" w14:textId="77777777" w:rsidTr="00B93C00">
        <w:tc>
          <w:tcPr>
            <w:tcW w:w="9350" w:type="dxa"/>
          </w:tcPr>
          <w:p w14:paraId="4D855A39" w14:textId="4E57B580" w:rsidR="00411B46" w:rsidRPr="006F1CEE" w:rsidRDefault="00411B46" w:rsidP="00B93C00">
            <w:pPr>
              <w:ind w:left="720" w:hanging="720"/>
              <w:rPr>
                <w:rFonts w:ascii="Times New Roman" w:hAnsi="Times New Roman"/>
              </w:rPr>
            </w:pPr>
            <w:r>
              <w:rPr>
                <w:rFonts w:ascii="Times New Roman" w:hAnsi="Times New Roman"/>
                <w:i/>
                <w:iCs/>
              </w:rPr>
              <w:lastRenderedPageBreak/>
              <w:t xml:space="preserve">Lebanon </w:t>
            </w:r>
            <w:proofErr w:type="spellStart"/>
            <w:r>
              <w:rPr>
                <w:rFonts w:ascii="Times New Roman" w:hAnsi="Times New Roman"/>
                <w:i/>
                <w:iCs/>
              </w:rPr>
              <w:t>Cty</w:t>
            </w:r>
            <w:proofErr w:type="spellEnd"/>
            <w:r>
              <w:rPr>
                <w:rFonts w:ascii="Times New Roman" w:hAnsi="Times New Roman"/>
                <w:i/>
                <w:iCs/>
              </w:rPr>
              <w:t>. Employees’ Retirement Fund</w:t>
            </w:r>
            <w:r w:rsidR="0093405C">
              <w:rPr>
                <w:rFonts w:ascii="Times New Roman" w:hAnsi="Times New Roman"/>
                <w:i/>
                <w:iCs/>
              </w:rPr>
              <w:t xml:space="preserve"> and Teamsters Local 443 Health Services &amp; </w:t>
            </w:r>
            <w:proofErr w:type="spellStart"/>
            <w:r w:rsidR="0093405C">
              <w:rPr>
                <w:rFonts w:ascii="Times New Roman" w:hAnsi="Times New Roman"/>
                <w:i/>
                <w:iCs/>
              </w:rPr>
              <w:t>Insur</w:t>
            </w:r>
            <w:proofErr w:type="spellEnd"/>
            <w:r w:rsidR="0093405C">
              <w:rPr>
                <w:rFonts w:ascii="Times New Roman" w:hAnsi="Times New Roman"/>
                <w:i/>
                <w:iCs/>
              </w:rPr>
              <w:t xml:space="preserve">. Plan v. </w:t>
            </w:r>
            <w:r w:rsidR="0093405C" w:rsidRPr="00E022CD">
              <w:rPr>
                <w:rFonts w:ascii="Times New Roman" w:hAnsi="Times New Roman"/>
                <w:i/>
                <w:iCs/>
                <w:u w:val="single"/>
              </w:rPr>
              <w:t>AmerisourceBergen</w:t>
            </w:r>
            <w:r w:rsidR="0093405C">
              <w:rPr>
                <w:rFonts w:ascii="Times New Roman" w:hAnsi="Times New Roman"/>
                <w:i/>
                <w:iCs/>
              </w:rPr>
              <w:t xml:space="preserve"> Corp.</w:t>
            </w:r>
            <w:r w:rsidRPr="006F1CEE">
              <w:rPr>
                <w:rFonts w:ascii="Times New Roman" w:hAnsi="Times New Roman"/>
                <w:i/>
                <w:iCs/>
              </w:rPr>
              <w:t xml:space="preserve"> </w:t>
            </w:r>
            <w:r w:rsidRPr="006F1CEE">
              <w:rPr>
                <w:rFonts w:ascii="Times New Roman" w:hAnsi="Times New Roman"/>
              </w:rPr>
              <w:t>(</w:t>
            </w:r>
            <w:r w:rsidR="00BE4319">
              <w:rPr>
                <w:rFonts w:ascii="Times New Roman" w:hAnsi="Times New Roman"/>
              </w:rPr>
              <w:t>Del.Ch. ?? 2020</w:t>
            </w:r>
            <w:r w:rsidRPr="006F1CEE">
              <w:rPr>
                <w:rFonts w:ascii="Times New Roman" w:hAnsi="Times New Roman"/>
              </w:rPr>
              <w:t>)—</w:t>
            </w:r>
            <w:r w:rsidR="00A52FD5">
              <w:rPr>
                <w:rFonts w:ascii="Times New Roman" w:hAnsi="Times New Roman"/>
              </w:rPr>
              <w:t>Opioid distributor</w:t>
            </w:r>
            <w:r w:rsidR="00FD7905">
              <w:rPr>
                <w:rFonts w:ascii="Times New Roman" w:hAnsi="Times New Roman"/>
              </w:rPr>
              <w:t xml:space="preserve"> subject to class-action litigation. Funds sought </w:t>
            </w:r>
            <w:r w:rsidR="0034089F">
              <w:rPr>
                <w:rFonts w:ascii="Times New Roman" w:hAnsi="Times New Roman"/>
              </w:rPr>
              <w:t>records under 220 in order to investigate corp. wrongdoing</w:t>
            </w:r>
            <w:r w:rsidR="00E022CD">
              <w:rPr>
                <w:rFonts w:ascii="Times New Roman" w:hAnsi="Times New Roman"/>
              </w:rPr>
              <w:t xml:space="preserve">. </w:t>
            </w:r>
          </w:p>
          <w:p w14:paraId="3FD7A11E" w14:textId="77777777" w:rsidR="00411B46" w:rsidRDefault="00C41454" w:rsidP="00B93C00">
            <w:pPr>
              <w:pStyle w:val="ListParagraph"/>
              <w:numPr>
                <w:ilvl w:val="0"/>
                <w:numId w:val="10"/>
              </w:numPr>
            </w:pPr>
            <w:r>
              <w:t xml:space="preserve">Cts. want 220 demand </w:t>
            </w:r>
            <w:r w:rsidR="007A42E8">
              <w:t xml:space="preserve">filed before </w:t>
            </w:r>
            <w:r w:rsidR="00461CEB">
              <w:rPr>
                <w:i/>
                <w:iCs/>
              </w:rPr>
              <w:t>Caremark</w:t>
            </w:r>
            <w:r w:rsidR="00461CEB">
              <w:t xml:space="preserve"> claim.</w:t>
            </w:r>
          </w:p>
          <w:p w14:paraId="0FE31EA4" w14:textId="72DEEC67" w:rsidR="00F35912" w:rsidRPr="006F1CEE" w:rsidRDefault="00F35912" w:rsidP="00B93C00">
            <w:pPr>
              <w:pStyle w:val="ListParagraph"/>
              <w:numPr>
                <w:ilvl w:val="0"/>
                <w:numId w:val="10"/>
              </w:numPr>
            </w:pPr>
            <w:r>
              <w:t xml:space="preserve">Allegation need not provide evidence of actionable claim; merely of </w:t>
            </w:r>
            <w:r w:rsidR="003930EB">
              <w:t>mismanagement or wrongdoing, so 102(b)(7) provides no defense.</w:t>
            </w:r>
          </w:p>
        </w:tc>
      </w:tr>
    </w:tbl>
    <w:p w14:paraId="7E01BB5F" w14:textId="25F6D220" w:rsidR="00411B46" w:rsidRDefault="00411B46" w:rsidP="000F16A2"/>
    <w:p w14:paraId="08E7D877" w14:textId="18C22C28" w:rsidR="00651200" w:rsidRDefault="00651200" w:rsidP="000F16A2">
      <w:pPr>
        <w:rPr>
          <w:b/>
          <w:bCs/>
        </w:rPr>
      </w:pPr>
      <w:r>
        <w:rPr>
          <w:b/>
          <w:bCs/>
        </w:rPr>
        <w:t>SH Proposals</w:t>
      </w:r>
      <w:r w:rsidR="001C7FA2">
        <w:rPr>
          <w:b/>
          <w:bCs/>
        </w:rPr>
        <w:t xml:space="preserve"> (Rule 14a-8)</w:t>
      </w:r>
    </w:p>
    <w:p w14:paraId="6C24C29C" w14:textId="72FD5A36" w:rsidR="00935DCF" w:rsidRPr="00935DCF" w:rsidRDefault="00935DCF" w:rsidP="000F16A2">
      <w:r>
        <w:rPr>
          <w:b/>
          <w:bCs/>
        </w:rPr>
        <w:t>Proposals</w:t>
      </w:r>
      <w:r>
        <w:t xml:space="preserve">: </w:t>
      </w:r>
      <w:r w:rsidR="007C1C10">
        <w:t>SHs can submit proposals to other SHs through the firm</w:t>
      </w:r>
      <w:r w:rsidR="0012356F">
        <w:t>. L</w:t>
      </w:r>
      <w:r w:rsidR="00E90F55">
        <w:t>argely l</w:t>
      </w:r>
      <w:r w:rsidR="0012356F">
        <w:t>imited to precatory</w:t>
      </w:r>
      <w:r w:rsidR="007E38FC">
        <w:t xml:space="preserve"> proposals/advisory statements</w:t>
      </w:r>
      <w:r w:rsidR="00EA2AF0">
        <w:t xml:space="preserve">; by-laws on certain corp. governance </w:t>
      </w:r>
      <w:r w:rsidR="006E6B96">
        <w:t xml:space="preserve">matters; and </w:t>
      </w:r>
      <w:r w:rsidR="00C90EEB">
        <w:t>pro</w:t>
      </w:r>
      <w:r w:rsidR="00AB05D7">
        <w:t xml:space="preserve">cedures </w:t>
      </w:r>
      <w:r w:rsidR="00D85871">
        <w:t>for Dir. nomination.</w:t>
      </w:r>
    </w:p>
    <w:p w14:paraId="2E0907E9" w14:textId="2D2E9EAE" w:rsidR="00F31C40" w:rsidRPr="00683DA6" w:rsidRDefault="0060304A" w:rsidP="00683DA6">
      <w:pPr>
        <w:pStyle w:val="ListParagraph"/>
        <w:numPr>
          <w:ilvl w:val="0"/>
          <w:numId w:val="10"/>
        </w:numPr>
        <w:rPr>
          <w:b/>
          <w:bCs/>
        </w:rPr>
      </w:pPr>
      <w:r>
        <w:rPr>
          <w:b/>
          <w:bCs/>
        </w:rPr>
        <w:t>SEA</w:t>
      </w:r>
      <w:r w:rsidR="00701410">
        <w:rPr>
          <w:b/>
          <w:bCs/>
        </w:rPr>
        <w:t xml:space="preserve"> Rule 14a-8</w:t>
      </w:r>
      <w:r w:rsidR="00701410">
        <w:t xml:space="preserve">: </w:t>
      </w:r>
      <w:r w:rsidR="00861B9C">
        <w:t xml:space="preserve">SHs may submit a proposal </w:t>
      </w:r>
      <w:r w:rsidR="00E9472C">
        <w:t>to other SHs to be mailed by firm’s proxy at firm’s expense if</w:t>
      </w:r>
      <w:r w:rsidR="001427B0">
        <w:t xml:space="preserve"> p</w:t>
      </w:r>
      <w:r w:rsidR="00B124F8">
        <w:t xml:space="preserve">roposer </w:t>
      </w:r>
      <w:r w:rsidR="00FC3959">
        <w:t>has owned</w:t>
      </w:r>
      <w:r w:rsidR="00B124F8">
        <w:t xml:space="preserve"> </w:t>
      </w:r>
      <w:r w:rsidR="00CC6901">
        <w:t xml:space="preserve">at least $2k in stock for 3 years, </w:t>
      </w:r>
      <w:r w:rsidR="006D2974">
        <w:t xml:space="preserve">$15k for 2 years, or </w:t>
      </w:r>
      <w:r w:rsidR="005D6221">
        <w:t xml:space="preserve">$25k for 1 year (amended Sept. 2020; was </w:t>
      </w:r>
      <w:r w:rsidR="0008675A">
        <w:t xml:space="preserve">1% or </w:t>
      </w:r>
      <w:r w:rsidR="00C8540D">
        <w:t>$2k for 1 year)</w:t>
      </w:r>
      <w:r w:rsidR="00683DA6">
        <w:t xml:space="preserve">. </w:t>
      </w:r>
      <w:r w:rsidR="00F31C40">
        <w:t xml:space="preserve">Limited to one proposal per SH, </w:t>
      </w:r>
      <w:r w:rsidR="00881A1F">
        <w:t xml:space="preserve">500 words (or more if firm allows), </w:t>
      </w:r>
      <w:r w:rsidR="00D1703E">
        <w:t>at least 120 days prior to meeting</w:t>
      </w:r>
      <w:r w:rsidR="00683DA6">
        <w:t>.</w:t>
      </w:r>
    </w:p>
    <w:p w14:paraId="708A31B4" w14:textId="09F6EC99" w:rsidR="00683DA6" w:rsidRPr="009C7A42" w:rsidRDefault="00683DA6" w:rsidP="00683DA6">
      <w:pPr>
        <w:pStyle w:val="ListParagraph"/>
        <w:numPr>
          <w:ilvl w:val="1"/>
          <w:numId w:val="10"/>
        </w:numPr>
      </w:pPr>
      <w:r>
        <w:rPr>
          <w:b/>
          <w:bCs/>
        </w:rPr>
        <w:t>14a-8(</w:t>
      </w:r>
      <w:proofErr w:type="spellStart"/>
      <w:r>
        <w:rPr>
          <w:b/>
          <w:bCs/>
        </w:rPr>
        <w:t>i</w:t>
      </w:r>
      <w:proofErr w:type="spellEnd"/>
      <w:r>
        <w:rPr>
          <w:b/>
          <w:bCs/>
        </w:rPr>
        <w:t>)</w:t>
      </w:r>
      <w:r>
        <w:t xml:space="preserve">: </w:t>
      </w:r>
      <w:r w:rsidR="009C5763">
        <w:t>Bases for exclusion</w:t>
      </w:r>
      <w:r w:rsidR="00020E4B">
        <w:t xml:space="preserve"> of </w:t>
      </w:r>
      <w:r w:rsidR="00020E4B" w:rsidRPr="009C7A42">
        <w:t>proposals</w:t>
      </w:r>
      <w:r w:rsidR="005D4142">
        <w:t xml:space="preserve"> (Bd. bears burden of proof)</w:t>
      </w:r>
      <w:r w:rsidR="007D46C9">
        <w:t>, proposal:</w:t>
      </w:r>
    </w:p>
    <w:p w14:paraId="753987BD" w14:textId="13927269" w:rsidR="00020E4B" w:rsidRDefault="001817E8" w:rsidP="00020E4B">
      <w:pPr>
        <w:pStyle w:val="ListParagraph"/>
        <w:numPr>
          <w:ilvl w:val="2"/>
          <w:numId w:val="10"/>
        </w:numPr>
      </w:pPr>
      <w:r>
        <w:t xml:space="preserve">(1) </w:t>
      </w:r>
      <w:r w:rsidR="007D46C9">
        <w:t>Is n</w:t>
      </w:r>
      <w:r w:rsidR="00543B06" w:rsidRPr="009C7A42">
        <w:t xml:space="preserve">ot proper for action under </w:t>
      </w:r>
      <w:r w:rsidR="00BC5679" w:rsidRPr="009C7A42">
        <w:t>state law</w:t>
      </w:r>
      <w:r w:rsidR="001F2818">
        <w:t xml:space="preserve"> (</w:t>
      </w:r>
      <w:r w:rsidR="001F2818">
        <w:rPr>
          <w:i/>
          <w:iCs/>
        </w:rPr>
        <w:t>CA v. AFSCME</w:t>
      </w:r>
      <w:r w:rsidR="001F2818">
        <w:t>)</w:t>
      </w:r>
    </w:p>
    <w:p w14:paraId="2C431FDD" w14:textId="0F7411ED" w:rsidR="002C0B85" w:rsidRDefault="002C0B85" w:rsidP="00020E4B">
      <w:pPr>
        <w:pStyle w:val="ListParagraph"/>
        <w:numPr>
          <w:ilvl w:val="2"/>
          <w:numId w:val="10"/>
        </w:numPr>
      </w:pPr>
      <w:r>
        <w:t>(2) Would require illegal act</w:t>
      </w:r>
      <w:r w:rsidR="002E05CD">
        <w:t>ion</w:t>
      </w:r>
      <w:r w:rsidR="00721559">
        <w:t xml:space="preserve"> (</w:t>
      </w:r>
      <w:r w:rsidR="00721559">
        <w:rPr>
          <w:i/>
          <w:iCs/>
        </w:rPr>
        <w:t>CA v. AFSCME</w:t>
      </w:r>
      <w:r w:rsidR="00721559">
        <w:t>)</w:t>
      </w:r>
    </w:p>
    <w:p w14:paraId="72E05762" w14:textId="0C8C135C" w:rsidR="001A67AC" w:rsidRPr="009C7A42" w:rsidRDefault="001A67AC" w:rsidP="00020E4B">
      <w:pPr>
        <w:pStyle w:val="ListParagraph"/>
        <w:numPr>
          <w:ilvl w:val="2"/>
          <w:numId w:val="10"/>
        </w:numPr>
      </w:pPr>
      <w:r>
        <w:t xml:space="preserve">(3) </w:t>
      </w:r>
      <w:r w:rsidR="00364756">
        <w:t>Is m</w:t>
      </w:r>
      <w:r w:rsidR="006C2D0C">
        <w:t>isleading</w:t>
      </w:r>
      <w:r w:rsidR="00364756">
        <w:t xml:space="preserve"> or f</w:t>
      </w:r>
      <w:r w:rsidR="006C2D0C">
        <w:t>raudulent</w:t>
      </w:r>
    </w:p>
    <w:p w14:paraId="1E9DD331" w14:textId="33D2AD65" w:rsidR="00E8289E" w:rsidRDefault="00E8289E" w:rsidP="00E8289E">
      <w:pPr>
        <w:pStyle w:val="ListParagraph"/>
        <w:numPr>
          <w:ilvl w:val="2"/>
          <w:numId w:val="10"/>
        </w:numPr>
      </w:pPr>
      <w:r>
        <w:t>(4) Relates to personal grievance</w:t>
      </w:r>
    </w:p>
    <w:p w14:paraId="27BABB78" w14:textId="73DE5794" w:rsidR="006408A8" w:rsidRDefault="006408A8" w:rsidP="006408A8">
      <w:pPr>
        <w:pStyle w:val="ListParagraph"/>
        <w:numPr>
          <w:ilvl w:val="2"/>
          <w:numId w:val="10"/>
        </w:numPr>
      </w:pPr>
      <w:r>
        <w:t>(5) Concerns a “small stakes” matter (</w:t>
      </w:r>
      <w:proofErr w:type="spellStart"/>
      <w:r>
        <w:rPr>
          <w:i/>
          <w:iCs/>
        </w:rPr>
        <w:t>Lovenheim</w:t>
      </w:r>
      <w:proofErr w:type="spellEnd"/>
      <w:r>
        <w:t>)</w:t>
      </w:r>
    </w:p>
    <w:p w14:paraId="44DD2487" w14:textId="238B74CF" w:rsidR="00C41587" w:rsidRDefault="00071EB8" w:rsidP="00C41587">
      <w:pPr>
        <w:pStyle w:val="ListParagraph"/>
        <w:numPr>
          <w:ilvl w:val="3"/>
          <w:numId w:val="10"/>
        </w:numPr>
      </w:pPr>
      <w:r>
        <w:t xml:space="preserve">Less than 5% of assets; less than 5% of </w:t>
      </w:r>
      <w:r w:rsidR="007E66DB">
        <w:t xml:space="preserve">net earnings/gross sales; </w:t>
      </w:r>
      <w:r w:rsidR="0064078E">
        <w:t xml:space="preserve">not otherwise </w:t>
      </w:r>
      <w:r w:rsidR="005C73BB">
        <w:t>significantly related to firm’s business</w:t>
      </w:r>
    </w:p>
    <w:p w14:paraId="01350CC1" w14:textId="290C250C" w:rsidR="00A1439E" w:rsidRDefault="00A1439E" w:rsidP="00A1439E">
      <w:pPr>
        <w:pStyle w:val="ListParagraph"/>
        <w:numPr>
          <w:ilvl w:val="2"/>
          <w:numId w:val="10"/>
        </w:numPr>
      </w:pPr>
      <w:r>
        <w:t xml:space="preserve">(6) </w:t>
      </w:r>
      <w:r w:rsidR="0034788D">
        <w:t>Is b</w:t>
      </w:r>
      <w:r>
        <w:t>eyond the firm’s power to effectuate.</w:t>
      </w:r>
    </w:p>
    <w:p w14:paraId="59A83CAC" w14:textId="457CC034" w:rsidR="00222911" w:rsidRDefault="00384B9E" w:rsidP="00020E4B">
      <w:pPr>
        <w:pStyle w:val="ListParagraph"/>
        <w:numPr>
          <w:ilvl w:val="2"/>
          <w:numId w:val="10"/>
        </w:numPr>
      </w:pPr>
      <w:r>
        <w:t xml:space="preserve">(7) </w:t>
      </w:r>
      <w:r w:rsidR="0002125A">
        <w:t>R</w:t>
      </w:r>
      <w:r w:rsidR="00936FEA">
        <w:t xml:space="preserve">elates to </w:t>
      </w:r>
      <w:r w:rsidR="00936FEA" w:rsidRPr="0002125A">
        <w:rPr>
          <w:u w:val="single"/>
        </w:rPr>
        <w:t>ordinary business operations</w:t>
      </w:r>
      <w:r w:rsidR="007E707C">
        <w:t xml:space="preserve"> </w:t>
      </w:r>
      <w:r w:rsidR="00B4700F">
        <w:t>(</w:t>
      </w:r>
      <w:r w:rsidR="00B4700F">
        <w:rPr>
          <w:i/>
          <w:iCs/>
        </w:rPr>
        <w:t>Wal-Mart</w:t>
      </w:r>
      <w:r w:rsidR="00B4700F">
        <w:t>)</w:t>
      </w:r>
    </w:p>
    <w:p w14:paraId="35FD1170" w14:textId="08078817" w:rsidR="00A1439E" w:rsidRDefault="00A1439E" w:rsidP="00A1439E">
      <w:pPr>
        <w:pStyle w:val="ListParagraph"/>
        <w:numPr>
          <w:ilvl w:val="3"/>
          <w:numId w:val="10"/>
        </w:numPr>
      </w:pPr>
      <w:r>
        <w:t>Step 1: Discern subject matter</w:t>
      </w:r>
    </w:p>
    <w:p w14:paraId="23FC9194" w14:textId="7AC713B2" w:rsidR="00A1439E" w:rsidRDefault="00A1439E" w:rsidP="00A1439E">
      <w:pPr>
        <w:pStyle w:val="ListParagraph"/>
        <w:numPr>
          <w:ilvl w:val="3"/>
          <w:numId w:val="10"/>
        </w:numPr>
      </w:pPr>
      <w:r>
        <w:t>Step 2: Discern whether subject matter relates to ordinary business</w:t>
      </w:r>
    </w:p>
    <w:p w14:paraId="125C0B7A" w14:textId="43BD61CF" w:rsidR="00B4700F" w:rsidRDefault="00F8030E" w:rsidP="00020E4B">
      <w:pPr>
        <w:pStyle w:val="ListParagraph"/>
        <w:numPr>
          <w:ilvl w:val="2"/>
          <w:numId w:val="10"/>
        </w:numPr>
      </w:pPr>
      <w:r>
        <w:t xml:space="preserve">(8) </w:t>
      </w:r>
      <w:r w:rsidR="00C77B5D">
        <w:t>Dir.</w:t>
      </w:r>
      <w:r w:rsidR="008C2FAC">
        <w:t xml:space="preserve"> elections – if the proposal</w:t>
      </w:r>
      <w:r w:rsidR="00CB4F83">
        <w:t>:</w:t>
      </w:r>
    </w:p>
    <w:p w14:paraId="7D34DB5E" w14:textId="09D94AA5" w:rsidR="00CB4F83" w:rsidRDefault="0026768F" w:rsidP="00CB4F83">
      <w:pPr>
        <w:pStyle w:val="ListParagraph"/>
        <w:numPr>
          <w:ilvl w:val="3"/>
          <w:numId w:val="10"/>
        </w:numPr>
      </w:pPr>
      <w:r>
        <w:t>would disqualify</w:t>
      </w:r>
      <w:r w:rsidR="00265E6B">
        <w:t xml:space="preserve"> a nominee; </w:t>
      </w:r>
      <w:r w:rsidR="00291DDA">
        <w:t xml:space="preserve">would remove </w:t>
      </w:r>
      <w:r w:rsidR="00645D87">
        <w:t xml:space="preserve">a sitting Dir.; </w:t>
      </w:r>
      <w:r w:rsidR="004B0AF5">
        <w:t>questions the competence</w:t>
      </w:r>
      <w:r w:rsidR="00EA0201">
        <w:t>/bus. judgment</w:t>
      </w:r>
      <w:r w:rsidR="0029223B">
        <w:t xml:space="preserve">/character of </w:t>
      </w:r>
      <w:r w:rsidR="00957FE0">
        <w:t>nominee or Dir.</w:t>
      </w:r>
      <w:r w:rsidR="00E43737">
        <w:t>; seeks to exclude a specific person</w:t>
      </w:r>
      <w:r w:rsidR="003257CD">
        <w:t xml:space="preserve">; </w:t>
      </w:r>
      <w:proofErr w:type="gramStart"/>
      <w:r w:rsidR="003257CD">
        <w:t>otherwise</w:t>
      </w:r>
      <w:proofErr w:type="gramEnd"/>
      <w:r w:rsidR="003257CD">
        <w:t xml:space="preserve"> could affect upcoming election</w:t>
      </w:r>
    </w:p>
    <w:p w14:paraId="70115389" w14:textId="7B8BD65E" w:rsidR="00683A2F" w:rsidRDefault="00683A2F" w:rsidP="00CB4F83">
      <w:pPr>
        <w:pStyle w:val="ListParagraph"/>
        <w:numPr>
          <w:ilvl w:val="3"/>
          <w:numId w:val="10"/>
        </w:numPr>
      </w:pPr>
      <w:r>
        <w:t xml:space="preserve">cannot exclude proposals </w:t>
      </w:r>
      <w:r w:rsidR="009B0DCF">
        <w:t>amend</w:t>
      </w:r>
      <w:r w:rsidR="00961BCB">
        <w:t>ing</w:t>
      </w:r>
      <w:r w:rsidR="009B0DCF">
        <w:t xml:space="preserve"> </w:t>
      </w:r>
      <w:r w:rsidR="004462AE">
        <w:t>proxy access</w:t>
      </w:r>
      <w:r w:rsidR="00961BCB" w:rsidRPr="00961BCB">
        <w:t xml:space="preserve"> </w:t>
      </w:r>
      <w:r w:rsidR="00961BCB">
        <w:t>by-laws</w:t>
      </w:r>
    </w:p>
    <w:p w14:paraId="34D5DF3C" w14:textId="39F75EC5" w:rsidR="0002631C" w:rsidRDefault="00C0445C" w:rsidP="00CB4F83">
      <w:pPr>
        <w:pStyle w:val="ListParagraph"/>
        <w:numPr>
          <w:ilvl w:val="3"/>
          <w:numId w:val="10"/>
        </w:numPr>
      </w:pPr>
      <w:r>
        <w:rPr>
          <w:i/>
          <w:iCs/>
        </w:rPr>
        <w:t>AIG v. AFSCME</w:t>
      </w:r>
      <w:r>
        <w:t>—</w:t>
      </w:r>
      <w:r w:rsidR="000C6780">
        <w:t>proposals related to a particular election can be excluded but not proposals generally related to elections</w:t>
      </w:r>
    </w:p>
    <w:p w14:paraId="599D4B21" w14:textId="3BA3670B" w:rsidR="00CE1BCA" w:rsidRDefault="00CE1BCA" w:rsidP="00CE1BCA">
      <w:pPr>
        <w:pStyle w:val="ListParagraph"/>
        <w:numPr>
          <w:ilvl w:val="2"/>
          <w:numId w:val="10"/>
        </w:numPr>
      </w:pPr>
      <w:r>
        <w:t xml:space="preserve">(9) </w:t>
      </w:r>
      <w:r w:rsidR="00660FC5">
        <w:t>Directly conflicts w/one of the co.’s own proposals</w:t>
      </w:r>
    </w:p>
    <w:p w14:paraId="06B4F45B" w14:textId="5DF95B68" w:rsidR="00660FC5" w:rsidRDefault="00660FC5" w:rsidP="00CE1BCA">
      <w:pPr>
        <w:pStyle w:val="ListParagraph"/>
        <w:numPr>
          <w:ilvl w:val="2"/>
          <w:numId w:val="10"/>
        </w:numPr>
      </w:pPr>
      <w:r>
        <w:t>(10)</w:t>
      </w:r>
      <w:r w:rsidR="005329BC">
        <w:t xml:space="preserve"> Is rendered moot</w:t>
      </w:r>
    </w:p>
    <w:p w14:paraId="42347BEC" w14:textId="67BE1F7C" w:rsidR="00E12298" w:rsidRDefault="00E12298" w:rsidP="00CE1BCA">
      <w:pPr>
        <w:pStyle w:val="ListParagraph"/>
        <w:numPr>
          <w:ilvl w:val="2"/>
          <w:numId w:val="10"/>
        </w:numPr>
      </w:pPr>
      <w:r>
        <w:t xml:space="preserve">(11) Substantially </w:t>
      </w:r>
      <w:r w:rsidR="003B1EFC">
        <w:t xml:space="preserve">duplicates another </w:t>
      </w:r>
      <w:r w:rsidR="0087167D">
        <w:t xml:space="preserve">submitted </w:t>
      </w:r>
      <w:r w:rsidR="003B1EFC">
        <w:t>proposal</w:t>
      </w:r>
    </w:p>
    <w:p w14:paraId="394FDA58" w14:textId="107B8A4A" w:rsidR="003B1EFC" w:rsidRDefault="0087167D" w:rsidP="00CE1BCA">
      <w:pPr>
        <w:pStyle w:val="ListParagraph"/>
        <w:numPr>
          <w:ilvl w:val="2"/>
          <w:numId w:val="10"/>
        </w:numPr>
      </w:pPr>
      <w:r>
        <w:t>(12)</w:t>
      </w:r>
      <w:r w:rsidR="007372F3">
        <w:t xml:space="preserve"> Was previously submitted </w:t>
      </w:r>
      <w:r w:rsidR="00664038">
        <w:t>and failed to achieve 3% of vote</w:t>
      </w:r>
      <w:r w:rsidR="00586CB0">
        <w:t xml:space="preserve"> in the past 5 years; </w:t>
      </w:r>
      <w:r w:rsidR="00535C42">
        <w:t xml:space="preserve">6% if proposed twice; </w:t>
      </w:r>
      <w:r w:rsidR="00B22FD7">
        <w:t>or 10% if proposed three times</w:t>
      </w:r>
    </w:p>
    <w:p w14:paraId="6E74EA42" w14:textId="65377840" w:rsidR="0034788D" w:rsidRDefault="0034788D" w:rsidP="00CE1BCA">
      <w:pPr>
        <w:pStyle w:val="ListParagraph"/>
        <w:numPr>
          <w:ilvl w:val="2"/>
          <w:numId w:val="10"/>
        </w:numPr>
      </w:pPr>
      <w:r>
        <w:lastRenderedPageBreak/>
        <w:t>(13) Relates to specific</w:t>
      </w:r>
      <w:r w:rsidR="007D46C9">
        <w:t xml:space="preserve"> amounts of cash or stock dividends</w:t>
      </w:r>
    </w:p>
    <w:p w14:paraId="21D83E41" w14:textId="2E475F95" w:rsidR="00893FF3" w:rsidRDefault="00893FF3" w:rsidP="00893FF3">
      <w:pPr>
        <w:pStyle w:val="ListParagraph"/>
        <w:numPr>
          <w:ilvl w:val="1"/>
          <w:numId w:val="10"/>
        </w:numPr>
      </w:pPr>
      <w:r>
        <w:rPr>
          <w:b/>
          <w:bCs/>
        </w:rPr>
        <w:t>Process</w:t>
      </w:r>
      <w:r>
        <w:t>:</w:t>
      </w:r>
    </w:p>
    <w:p w14:paraId="032A95FF" w14:textId="41CD2D25" w:rsidR="00893FF3" w:rsidRDefault="007E5069" w:rsidP="00893FF3">
      <w:pPr>
        <w:pStyle w:val="ListParagraph"/>
        <w:numPr>
          <w:ilvl w:val="2"/>
          <w:numId w:val="10"/>
        </w:numPr>
      </w:pPr>
      <w:r>
        <w:t xml:space="preserve">SH submits </w:t>
      </w:r>
      <w:r w:rsidR="000E4A30">
        <w:t>proposal to Bd.</w:t>
      </w:r>
    </w:p>
    <w:p w14:paraId="7749BCEE" w14:textId="1A52D1F1" w:rsidR="000E4A30" w:rsidRDefault="000E4A30" w:rsidP="00893FF3">
      <w:pPr>
        <w:pStyle w:val="ListParagraph"/>
        <w:numPr>
          <w:ilvl w:val="2"/>
          <w:numId w:val="10"/>
        </w:numPr>
      </w:pPr>
      <w:r>
        <w:t xml:space="preserve">Bd. </w:t>
      </w:r>
      <w:r w:rsidR="00A72006">
        <w:t>finds reason to exclude</w:t>
      </w:r>
    </w:p>
    <w:p w14:paraId="764CC2E5" w14:textId="0A8F5C8F" w:rsidR="0086449E" w:rsidRDefault="0086449E" w:rsidP="00893FF3">
      <w:pPr>
        <w:pStyle w:val="ListParagraph"/>
        <w:numPr>
          <w:ilvl w:val="2"/>
          <w:numId w:val="10"/>
        </w:numPr>
      </w:pPr>
      <w:r>
        <w:t>Bd. informs SH of reason and files with SEC</w:t>
      </w:r>
      <w:r w:rsidR="00586211">
        <w:t xml:space="preserve"> (1) proposal, (2) reason for exclusion, and (3) </w:t>
      </w:r>
      <w:r w:rsidR="005A0F85">
        <w:t>supporting opinion of counsel</w:t>
      </w:r>
    </w:p>
    <w:p w14:paraId="38DE83FC" w14:textId="12B05C69" w:rsidR="00B344CC" w:rsidRDefault="00B344CC" w:rsidP="00893FF3">
      <w:pPr>
        <w:pStyle w:val="ListParagraph"/>
        <w:numPr>
          <w:ilvl w:val="2"/>
          <w:numId w:val="10"/>
        </w:numPr>
      </w:pPr>
      <w:r>
        <w:t>SH can respond</w:t>
      </w:r>
    </w:p>
    <w:p w14:paraId="12D5E7E9" w14:textId="02150520" w:rsidR="00136B5D" w:rsidRDefault="00136B5D" w:rsidP="00893FF3">
      <w:pPr>
        <w:pStyle w:val="ListParagraph"/>
        <w:numPr>
          <w:ilvl w:val="2"/>
          <w:numId w:val="10"/>
        </w:numPr>
      </w:pPr>
      <w:r>
        <w:t xml:space="preserve">SEC staff issue (or decline to issue) a </w:t>
      </w:r>
      <w:r w:rsidR="00E778C3">
        <w:t>“no-action letter”</w:t>
      </w:r>
    </w:p>
    <w:p w14:paraId="7B72435C" w14:textId="60BB0412" w:rsidR="00E32977" w:rsidRPr="009C7A42" w:rsidRDefault="00E32977" w:rsidP="00893FF3">
      <w:pPr>
        <w:pStyle w:val="ListParagraph"/>
        <w:numPr>
          <w:ilvl w:val="2"/>
          <w:numId w:val="10"/>
        </w:numPr>
      </w:pPr>
      <w:r>
        <w:t>SH can seek an injunction</w:t>
      </w:r>
    </w:p>
    <w:p w14:paraId="14A1D6BE" w14:textId="3A46F836" w:rsidR="00B8679E" w:rsidRPr="009C7A42" w:rsidRDefault="00B8679E" w:rsidP="00B8679E">
      <w:pPr>
        <w:pStyle w:val="ListParagraph"/>
        <w:numPr>
          <w:ilvl w:val="1"/>
          <w:numId w:val="10"/>
        </w:numPr>
      </w:pPr>
      <w:r>
        <w:rPr>
          <w:b/>
          <w:bCs/>
        </w:rPr>
        <w:t>14a-11</w:t>
      </w:r>
      <w:r>
        <w:t xml:space="preserve">: SEC rule </w:t>
      </w:r>
      <w:r w:rsidR="004660B4">
        <w:t xml:space="preserve">designed to give short slate authority to SHs (as in </w:t>
      </w:r>
      <w:r w:rsidR="004660B4">
        <w:rPr>
          <w:i/>
          <w:iCs/>
        </w:rPr>
        <w:t>AIG</w:t>
      </w:r>
      <w:r w:rsidR="004660B4">
        <w:t>), but immediately invalidated by SCOTUS in 2011.</w:t>
      </w:r>
    </w:p>
    <w:p w14:paraId="080062C9" w14:textId="77777777" w:rsidR="002D5331" w:rsidRPr="00EE53EC" w:rsidRDefault="002D5331" w:rsidP="002D5331">
      <w:r>
        <w:rPr>
          <w:b/>
          <w:bCs/>
        </w:rPr>
        <w:t>July 2020 SEC Rule Change</w:t>
      </w:r>
      <w:r>
        <w:t>: Proxy advisory firms’ voting advice will be considered “solicitation” under federal rules; subject to 14a-9 anti-fraud provisions; and (eff. 2021) such firms will need to take additional steps to disclose conflicts of interest.</w:t>
      </w:r>
    </w:p>
    <w:p w14:paraId="065DC7FB" w14:textId="77777777" w:rsidR="002D5331" w:rsidRPr="002D5331" w:rsidRDefault="002D5331" w:rsidP="002D5331">
      <w:pPr>
        <w:rPr>
          <w:b/>
          <w:bCs/>
        </w:rPr>
      </w:pPr>
    </w:p>
    <w:tbl>
      <w:tblPr>
        <w:tblStyle w:val="TableGrid"/>
        <w:tblW w:w="0" w:type="auto"/>
        <w:tblLook w:val="04A0" w:firstRow="1" w:lastRow="0" w:firstColumn="1" w:lastColumn="0" w:noHBand="0" w:noVBand="1"/>
      </w:tblPr>
      <w:tblGrid>
        <w:gridCol w:w="9350"/>
      </w:tblGrid>
      <w:tr w:rsidR="004C76CE" w:rsidRPr="006F1CEE" w14:paraId="4CE177B7" w14:textId="77777777" w:rsidTr="00B93C00">
        <w:tc>
          <w:tcPr>
            <w:tcW w:w="9350" w:type="dxa"/>
          </w:tcPr>
          <w:p w14:paraId="45E06723" w14:textId="18CE8C4D" w:rsidR="004C76CE" w:rsidRPr="001A7C31" w:rsidRDefault="004C76CE" w:rsidP="001A7C31">
            <w:pPr>
              <w:ind w:left="720" w:hanging="720"/>
              <w:rPr>
                <w:rFonts w:ascii="Times New Roman" w:hAnsi="Times New Roman"/>
              </w:rPr>
            </w:pPr>
            <w:r>
              <w:rPr>
                <w:rFonts w:ascii="Times New Roman" w:hAnsi="Times New Roman"/>
                <w:i/>
                <w:iCs/>
              </w:rPr>
              <w:t xml:space="preserve">Trinity Wall Street v. </w:t>
            </w:r>
            <w:r w:rsidRPr="004767B7">
              <w:rPr>
                <w:rFonts w:ascii="Times New Roman" w:hAnsi="Times New Roman"/>
                <w:i/>
                <w:iCs/>
                <w:u w:val="single"/>
              </w:rPr>
              <w:t>Wal-Mart</w:t>
            </w:r>
            <w:r>
              <w:rPr>
                <w:rFonts w:ascii="Times New Roman" w:hAnsi="Times New Roman"/>
                <w:i/>
                <w:iCs/>
              </w:rPr>
              <w:t xml:space="preserve"> Stores, Inc.</w:t>
            </w:r>
            <w:r w:rsidRPr="006F1CEE">
              <w:rPr>
                <w:rFonts w:ascii="Times New Roman" w:hAnsi="Times New Roman"/>
                <w:i/>
                <w:iCs/>
              </w:rPr>
              <w:t xml:space="preserve"> </w:t>
            </w:r>
            <w:r w:rsidRPr="006F1CEE">
              <w:rPr>
                <w:rFonts w:ascii="Times New Roman" w:hAnsi="Times New Roman"/>
              </w:rPr>
              <w:t>(</w:t>
            </w:r>
            <w:r>
              <w:rPr>
                <w:rFonts w:ascii="Times New Roman" w:hAnsi="Times New Roman"/>
              </w:rPr>
              <w:t>3d Cir. 2015</w:t>
            </w:r>
            <w:r w:rsidRPr="006F1CEE">
              <w:rPr>
                <w:rFonts w:ascii="Times New Roman" w:hAnsi="Times New Roman"/>
              </w:rPr>
              <w:t>)—</w:t>
            </w:r>
            <w:r w:rsidR="00C3247C">
              <w:rPr>
                <w:rFonts w:ascii="Times New Roman" w:hAnsi="Times New Roman"/>
              </w:rPr>
              <w:t xml:space="preserve">Church wants Wal-Mart to cease selling </w:t>
            </w:r>
            <w:r w:rsidR="00B00C3F">
              <w:rPr>
                <w:rFonts w:ascii="Times New Roman" w:hAnsi="Times New Roman"/>
              </w:rPr>
              <w:t>high-capacity firearms</w:t>
            </w:r>
            <w:r w:rsidR="00BB3428">
              <w:rPr>
                <w:rFonts w:ascii="Times New Roman" w:hAnsi="Times New Roman"/>
              </w:rPr>
              <w:t xml:space="preserve">, so it </w:t>
            </w:r>
            <w:r w:rsidR="0039004F">
              <w:rPr>
                <w:rFonts w:ascii="Times New Roman" w:hAnsi="Times New Roman"/>
              </w:rPr>
              <w:t>submits</w:t>
            </w:r>
            <w:r w:rsidR="00BB3428">
              <w:rPr>
                <w:rFonts w:ascii="Times New Roman" w:hAnsi="Times New Roman"/>
              </w:rPr>
              <w:t xml:space="preserve"> a proposal to </w:t>
            </w:r>
            <w:r w:rsidR="00B02EE3">
              <w:rPr>
                <w:rFonts w:ascii="Times New Roman" w:hAnsi="Times New Roman"/>
              </w:rPr>
              <w:t xml:space="preserve">develop standards for </w:t>
            </w:r>
            <w:proofErr w:type="spellStart"/>
            <w:r w:rsidR="00481A7F">
              <w:rPr>
                <w:rFonts w:ascii="Times New Roman" w:hAnsi="Times New Roman"/>
              </w:rPr>
              <w:t>Mgmt</w:t>
            </w:r>
            <w:proofErr w:type="spellEnd"/>
            <w:r w:rsidR="00481A7F">
              <w:rPr>
                <w:rFonts w:ascii="Times New Roman" w:hAnsi="Times New Roman"/>
              </w:rPr>
              <w:t xml:space="preserve"> to use </w:t>
            </w:r>
            <w:r w:rsidR="001240CA">
              <w:rPr>
                <w:rFonts w:ascii="Times New Roman" w:hAnsi="Times New Roman"/>
              </w:rPr>
              <w:t xml:space="preserve">in determining whether to sell </w:t>
            </w:r>
            <w:r w:rsidR="0047037D">
              <w:rPr>
                <w:rFonts w:ascii="Times New Roman" w:hAnsi="Times New Roman"/>
              </w:rPr>
              <w:t>products that are a threat to public safety</w:t>
            </w:r>
            <w:r w:rsidR="00160C09">
              <w:rPr>
                <w:rFonts w:ascii="Times New Roman" w:hAnsi="Times New Roman"/>
              </w:rPr>
              <w:t xml:space="preserve">, could damage WM’s reputation, </w:t>
            </w:r>
            <w:r w:rsidR="007310CA">
              <w:rPr>
                <w:rFonts w:ascii="Times New Roman" w:hAnsi="Times New Roman"/>
              </w:rPr>
              <w:t xml:space="preserve">and are considered </w:t>
            </w:r>
            <w:r w:rsidR="00315FDE">
              <w:rPr>
                <w:rFonts w:ascii="Times New Roman" w:hAnsi="Times New Roman"/>
              </w:rPr>
              <w:t>offensive to family/community values.</w:t>
            </w:r>
            <w:r w:rsidR="00907E2B">
              <w:rPr>
                <w:rFonts w:ascii="Times New Roman" w:hAnsi="Times New Roman"/>
              </w:rPr>
              <w:t xml:space="preserve"> Ct. </w:t>
            </w:r>
            <w:r w:rsidR="00CD7301">
              <w:rPr>
                <w:rFonts w:ascii="Times New Roman" w:hAnsi="Times New Roman"/>
              </w:rPr>
              <w:t xml:space="preserve">finds that the subject matter of the proposal is firearms sales, which is a matter of ordinary business operations, so the proposal is </w:t>
            </w:r>
            <w:r w:rsidR="00114B28">
              <w:rPr>
                <w:rFonts w:ascii="Times New Roman" w:hAnsi="Times New Roman"/>
              </w:rPr>
              <w:t>properly excluded under 14-a(8)(</w:t>
            </w:r>
            <w:proofErr w:type="spellStart"/>
            <w:r w:rsidR="00114B28">
              <w:rPr>
                <w:rFonts w:ascii="Times New Roman" w:hAnsi="Times New Roman"/>
              </w:rPr>
              <w:t>i</w:t>
            </w:r>
            <w:proofErr w:type="spellEnd"/>
            <w:r w:rsidR="00114B28">
              <w:rPr>
                <w:rFonts w:ascii="Times New Roman" w:hAnsi="Times New Roman"/>
              </w:rPr>
              <w:t>)</w:t>
            </w:r>
          </w:p>
        </w:tc>
      </w:tr>
    </w:tbl>
    <w:p w14:paraId="0298D090" w14:textId="77777777" w:rsidR="001C7FA2" w:rsidRDefault="001C7FA2" w:rsidP="000F16A2"/>
    <w:tbl>
      <w:tblPr>
        <w:tblStyle w:val="TableGrid"/>
        <w:tblW w:w="0" w:type="auto"/>
        <w:tblLook w:val="04A0" w:firstRow="1" w:lastRow="0" w:firstColumn="1" w:lastColumn="0" w:noHBand="0" w:noVBand="1"/>
      </w:tblPr>
      <w:tblGrid>
        <w:gridCol w:w="9350"/>
      </w:tblGrid>
      <w:tr w:rsidR="004767B7" w:rsidRPr="006F1CEE" w14:paraId="0632C4C2" w14:textId="77777777" w:rsidTr="00B93C00">
        <w:tc>
          <w:tcPr>
            <w:tcW w:w="9350" w:type="dxa"/>
          </w:tcPr>
          <w:p w14:paraId="08C4EFDE" w14:textId="4646E144" w:rsidR="004767B7" w:rsidRPr="00CF77BA" w:rsidRDefault="004767B7" w:rsidP="00CF77BA">
            <w:pPr>
              <w:ind w:left="720" w:hanging="720"/>
              <w:rPr>
                <w:rFonts w:ascii="Times New Roman" w:hAnsi="Times New Roman"/>
              </w:rPr>
            </w:pPr>
            <w:proofErr w:type="spellStart"/>
            <w:r>
              <w:rPr>
                <w:rFonts w:ascii="Times New Roman" w:hAnsi="Times New Roman"/>
                <w:i/>
                <w:iCs/>
                <w:u w:val="single"/>
              </w:rPr>
              <w:t>Lovenheim</w:t>
            </w:r>
            <w:proofErr w:type="spellEnd"/>
            <w:r>
              <w:rPr>
                <w:rFonts w:ascii="Times New Roman" w:hAnsi="Times New Roman"/>
                <w:i/>
                <w:iCs/>
              </w:rPr>
              <w:t xml:space="preserve"> v. Iroquois Brands, Ltd.</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D.D.C. 1985</w:t>
            </w:r>
            <w:r w:rsidRPr="006F1CEE">
              <w:rPr>
                <w:rFonts w:ascii="Times New Roman" w:hAnsi="Times New Roman"/>
              </w:rPr>
              <w:t>)—</w:t>
            </w:r>
            <w:proofErr w:type="spellStart"/>
            <w:r w:rsidR="00DF518E">
              <w:rPr>
                <w:rFonts w:ascii="Times New Roman" w:hAnsi="Times New Roman"/>
              </w:rPr>
              <w:t>Lovenheim</w:t>
            </w:r>
            <w:proofErr w:type="spellEnd"/>
            <w:r w:rsidR="00DF518E">
              <w:rPr>
                <w:rFonts w:ascii="Times New Roman" w:hAnsi="Times New Roman"/>
              </w:rPr>
              <w:t xml:space="preserve"> wants Iroquois to cease producing foie gras</w:t>
            </w:r>
            <w:r w:rsidR="0039004F">
              <w:rPr>
                <w:rFonts w:ascii="Times New Roman" w:hAnsi="Times New Roman"/>
              </w:rPr>
              <w:t>, so he submits a proposal</w:t>
            </w:r>
            <w:r w:rsidR="00E3636A">
              <w:rPr>
                <w:rFonts w:ascii="Times New Roman" w:hAnsi="Times New Roman"/>
              </w:rPr>
              <w:t xml:space="preserve"> to study foie gras production techniques.</w:t>
            </w:r>
            <w:r w:rsidR="00492BF6">
              <w:rPr>
                <w:rFonts w:ascii="Times New Roman" w:hAnsi="Times New Roman"/>
              </w:rPr>
              <w:t xml:space="preserve"> Iroquois counters that it is a small stakes matter</w:t>
            </w:r>
            <w:r w:rsidR="00334F6D">
              <w:rPr>
                <w:rFonts w:ascii="Times New Roman" w:hAnsi="Times New Roman"/>
              </w:rPr>
              <w:t xml:space="preserve">, and </w:t>
            </w:r>
            <w:r w:rsidR="0041289A">
              <w:rPr>
                <w:rFonts w:ascii="Times New Roman" w:hAnsi="Times New Roman"/>
              </w:rPr>
              <w:t>the</w:t>
            </w:r>
            <w:r w:rsidR="007A28C4">
              <w:rPr>
                <w:rFonts w:ascii="Times New Roman" w:hAnsi="Times New Roman"/>
              </w:rPr>
              <w:t xml:space="preserve"> harm is not economic. </w:t>
            </w:r>
            <w:r w:rsidR="006B1D7E">
              <w:rPr>
                <w:rFonts w:ascii="Times New Roman" w:hAnsi="Times New Roman"/>
              </w:rPr>
              <w:t xml:space="preserve">Ct. finds that </w:t>
            </w:r>
            <w:r w:rsidR="009C0C83">
              <w:rPr>
                <w:rFonts w:ascii="Times New Roman" w:hAnsi="Times New Roman"/>
              </w:rPr>
              <w:t xml:space="preserve">“significantly related” </w:t>
            </w:r>
            <w:r w:rsidR="00530905">
              <w:rPr>
                <w:rFonts w:ascii="Times New Roman" w:hAnsi="Times New Roman"/>
              </w:rPr>
              <w:t xml:space="preserve">is not limited to economic significance, so </w:t>
            </w:r>
            <w:r w:rsidR="00CF77BA">
              <w:rPr>
                <w:rFonts w:ascii="Times New Roman" w:hAnsi="Times New Roman"/>
              </w:rPr>
              <w:t>proposal is not small stakes</w:t>
            </w:r>
            <w:r w:rsidR="00FB7C34">
              <w:rPr>
                <w:rFonts w:ascii="Times New Roman" w:hAnsi="Times New Roman"/>
              </w:rPr>
              <w:t xml:space="preserve"> or improper</w:t>
            </w:r>
            <w:r w:rsidR="00CF77BA">
              <w:rPr>
                <w:rFonts w:ascii="Times New Roman" w:hAnsi="Times New Roman"/>
              </w:rPr>
              <w:t>.</w:t>
            </w:r>
          </w:p>
        </w:tc>
      </w:tr>
    </w:tbl>
    <w:p w14:paraId="0603D66A" w14:textId="0C9893E5" w:rsidR="004767B7" w:rsidRDefault="004767B7" w:rsidP="000F16A2"/>
    <w:p w14:paraId="546E818C" w14:textId="000EBC25" w:rsidR="00816E42" w:rsidRDefault="00816E42" w:rsidP="00816E42">
      <w:pPr>
        <w:pStyle w:val="ListParagraph"/>
        <w:numPr>
          <w:ilvl w:val="0"/>
          <w:numId w:val="18"/>
        </w:numPr>
      </w:pPr>
      <w:r>
        <w:rPr>
          <w:i/>
          <w:iCs/>
        </w:rPr>
        <w:t xml:space="preserve">AFSCME </w:t>
      </w:r>
      <w:proofErr w:type="spellStart"/>
      <w:r>
        <w:rPr>
          <w:i/>
          <w:iCs/>
        </w:rPr>
        <w:t>Employees</w:t>
      </w:r>
      <w:proofErr w:type="spellEnd"/>
      <w:r>
        <w:rPr>
          <w:i/>
          <w:iCs/>
        </w:rPr>
        <w:t xml:space="preserve"> Pension Plan</w:t>
      </w:r>
      <w:r w:rsidRPr="006F1CEE">
        <w:rPr>
          <w:i/>
          <w:iCs/>
        </w:rPr>
        <w:t xml:space="preserve"> </w:t>
      </w:r>
      <w:r>
        <w:rPr>
          <w:i/>
          <w:iCs/>
        </w:rPr>
        <w:t xml:space="preserve">v. </w:t>
      </w:r>
      <w:r w:rsidRPr="000510D9">
        <w:rPr>
          <w:i/>
          <w:iCs/>
          <w:u w:val="single"/>
        </w:rPr>
        <w:t>AIG</w:t>
      </w:r>
      <w:r>
        <w:rPr>
          <w:i/>
          <w:iCs/>
        </w:rPr>
        <w:t xml:space="preserve"> </w:t>
      </w:r>
      <w:r w:rsidRPr="006F1CEE">
        <w:t>(</w:t>
      </w:r>
      <w:r w:rsidR="003F7B7A">
        <w:t>2d Cir. 2006</w:t>
      </w:r>
      <w:r w:rsidRPr="006F1CEE">
        <w:t>)</w:t>
      </w:r>
      <w:r w:rsidR="003F7B7A">
        <w:t xml:space="preserve">—SH proposal to amend by-law to include certain SH-nominated activist candidate on ballot. </w:t>
      </w:r>
      <w:r w:rsidR="00947823">
        <w:t>Earlier SEC rule construing 14a-8(</w:t>
      </w:r>
      <w:proofErr w:type="spellStart"/>
      <w:r w:rsidR="00947823">
        <w:t>i</w:t>
      </w:r>
      <w:proofErr w:type="spellEnd"/>
      <w:r w:rsidR="00947823">
        <w:t>)(8) “relates to an election” narrowly is preferred, so proposal is not excludable.</w:t>
      </w:r>
    </w:p>
    <w:p w14:paraId="52E2BEA9" w14:textId="77777777" w:rsidR="000510D9" w:rsidRDefault="000510D9" w:rsidP="000F16A2"/>
    <w:tbl>
      <w:tblPr>
        <w:tblStyle w:val="TableGrid"/>
        <w:tblW w:w="0" w:type="auto"/>
        <w:tblLook w:val="04A0" w:firstRow="1" w:lastRow="0" w:firstColumn="1" w:lastColumn="0" w:noHBand="0" w:noVBand="1"/>
      </w:tblPr>
      <w:tblGrid>
        <w:gridCol w:w="9350"/>
      </w:tblGrid>
      <w:tr w:rsidR="001C7FA2" w:rsidRPr="006F1CEE" w14:paraId="668404E8" w14:textId="77777777" w:rsidTr="00B93C00">
        <w:tc>
          <w:tcPr>
            <w:tcW w:w="9350" w:type="dxa"/>
          </w:tcPr>
          <w:p w14:paraId="7F3C869B" w14:textId="4D62C8DD" w:rsidR="001C7FA2" w:rsidRPr="006F1CEE" w:rsidRDefault="001C7FA2" w:rsidP="00B93C00">
            <w:pPr>
              <w:ind w:left="720" w:hanging="720"/>
              <w:rPr>
                <w:rFonts w:ascii="Times New Roman" w:hAnsi="Times New Roman"/>
              </w:rPr>
            </w:pPr>
            <w:r w:rsidRPr="000510D9">
              <w:rPr>
                <w:rFonts w:ascii="Times New Roman" w:hAnsi="Times New Roman"/>
                <w:i/>
                <w:iCs/>
                <w:u w:val="single"/>
              </w:rPr>
              <w:t>CA</w:t>
            </w:r>
            <w:r>
              <w:rPr>
                <w:rFonts w:ascii="Times New Roman" w:hAnsi="Times New Roman"/>
                <w:i/>
                <w:iCs/>
              </w:rPr>
              <w:t xml:space="preserve">, Inc. v. AFSCME </w:t>
            </w:r>
            <w:proofErr w:type="spellStart"/>
            <w:r>
              <w:rPr>
                <w:rFonts w:ascii="Times New Roman" w:hAnsi="Times New Roman"/>
                <w:i/>
                <w:iCs/>
              </w:rPr>
              <w:t>Employees</w:t>
            </w:r>
            <w:proofErr w:type="spellEnd"/>
            <w:r>
              <w:rPr>
                <w:rFonts w:ascii="Times New Roman" w:hAnsi="Times New Roman"/>
                <w:i/>
                <w:iCs/>
              </w:rPr>
              <w:t xml:space="preserve"> Pension Plan</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2008</w:t>
            </w:r>
            <w:r w:rsidRPr="006F1CEE">
              <w:rPr>
                <w:rFonts w:ascii="Times New Roman" w:hAnsi="Times New Roman"/>
              </w:rPr>
              <w:t>)—</w:t>
            </w:r>
            <w:r w:rsidR="00E903EE">
              <w:rPr>
                <w:rFonts w:ascii="Times New Roman" w:hAnsi="Times New Roman"/>
              </w:rPr>
              <w:t xml:space="preserve">AFSCME submitted proposal to add by-law to reimburse </w:t>
            </w:r>
            <w:r w:rsidR="00304918">
              <w:rPr>
                <w:rFonts w:ascii="Times New Roman" w:hAnsi="Times New Roman"/>
              </w:rPr>
              <w:t>nominating expenses if under 50% contested and SH gets at least one Dir</w:t>
            </w:r>
            <w:r w:rsidR="006A218A">
              <w:rPr>
                <w:rFonts w:ascii="Times New Roman" w:hAnsi="Times New Roman"/>
              </w:rPr>
              <w:t>.</w:t>
            </w:r>
          </w:p>
          <w:p w14:paraId="730BB4AF" w14:textId="34BB36B8" w:rsidR="001C7FA2" w:rsidRPr="00C412E5" w:rsidRDefault="008A7760" w:rsidP="00B93C00">
            <w:pPr>
              <w:pStyle w:val="ListParagraph"/>
              <w:numPr>
                <w:ilvl w:val="0"/>
                <w:numId w:val="10"/>
              </w:numPr>
            </w:pPr>
            <w:r w:rsidRPr="00C412E5">
              <w:t xml:space="preserve">Not excludable </w:t>
            </w:r>
            <w:r w:rsidR="004E5DC9" w:rsidRPr="00C412E5">
              <w:t>under 14a-8(</w:t>
            </w:r>
            <w:proofErr w:type="spellStart"/>
            <w:r w:rsidR="00F31BE2" w:rsidRPr="00C412E5">
              <w:t>i</w:t>
            </w:r>
            <w:proofErr w:type="spellEnd"/>
            <w:r w:rsidR="00F31BE2" w:rsidRPr="00C412E5">
              <w:t xml:space="preserve">)(8), </w:t>
            </w:r>
            <w:r w:rsidR="00A80AFB" w:rsidRPr="00C412E5">
              <w:t>which exclude</w:t>
            </w:r>
            <w:r w:rsidR="00793DF8" w:rsidRPr="00C412E5">
              <w:t>s</w:t>
            </w:r>
            <w:r w:rsidR="00A80AFB" w:rsidRPr="00C412E5">
              <w:t xml:space="preserve"> proposals mandating substantive actions but not procedural actions, and </w:t>
            </w:r>
            <w:r w:rsidR="00793DF8" w:rsidRPr="00C412E5">
              <w:t>election reimbursement is procedural.</w:t>
            </w:r>
          </w:p>
          <w:p w14:paraId="6D53C09E" w14:textId="77777777" w:rsidR="005D58F9" w:rsidRDefault="00A0599F" w:rsidP="00807D0D">
            <w:pPr>
              <w:pStyle w:val="ListParagraph"/>
              <w:numPr>
                <w:ilvl w:val="0"/>
                <w:numId w:val="10"/>
              </w:numPr>
            </w:pPr>
            <w:r>
              <w:t>Excludable under 14a-8(</w:t>
            </w:r>
            <w:proofErr w:type="spellStart"/>
            <w:r>
              <w:t>i</w:t>
            </w:r>
            <w:proofErr w:type="spellEnd"/>
            <w:r>
              <w:t>)(</w:t>
            </w:r>
            <w:r w:rsidR="004F7659">
              <w:t xml:space="preserve">2) b/c it would commit the Bd. </w:t>
            </w:r>
            <w:r w:rsidR="001D58B7">
              <w:t xml:space="preserve">to a course of action restricting </w:t>
            </w:r>
            <w:r w:rsidR="00807D0D">
              <w:t>ability to carry out fiduciary duties. There must be a fiduciary out.</w:t>
            </w:r>
          </w:p>
          <w:p w14:paraId="5004E2F7" w14:textId="6DB574DF" w:rsidR="00EA0B48" w:rsidRPr="00807D0D" w:rsidRDefault="00EA0B48" w:rsidP="00807D0D">
            <w:pPr>
              <w:pStyle w:val="ListParagraph"/>
              <w:numPr>
                <w:ilvl w:val="0"/>
                <w:numId w:val="10"/>
              </w:numPr>
            </w:pPr>
            <w:r>
              <w:lastRenderedPageBreak/>
              <w:t xml:space="preserve">Fiduciary out—clause allowing Bd. to change course if </w:t>
            </w:r>
            <w:r w:rsidR="00C010FB">
              <w:t>it is determined to be inconsistent w/fiduciary duties.</w:t>
            </w:r>
          </w:p>
        </w:tc>
      </w:tr>
    </w:tbl>
    <w:p w14:paraId="50DB5D1A" w14:textId="1C87BBDF" w:rsidR="001C7FA2" w:rsidRDefault="001C7FA2" w:rsidP="000F16A2"/>
    <w:p w14:paraId="1E3F2B63" w14:textId="100C1998" w:rsidR="0014341B" w:rsidRDefault="0014341B" w:rsidP="000F16A2">
      <w:pPr>
        <w:rPr>
          <w:b/>
          <w:bCs/>
        </w:rPr>
      </w:pPr>
      <w:r>
        <w:rPr>
          <w:b/>
          <w:bCs/>
        </w:rPr>
        <w:t>Federal Law: Anti-Fraud Provisions</w:t>
      </w:r>
    </w:p>
    <w:p w14:paraId="44B421EA" w14:textId="79759144" w:rsidR="00F706C1" w:rsidRDefault="00F706C1" w:rsidP="000F3615">
      <w:pPr>
        <w:pStyle w:val="ListParagraph"/>
        <w:numPr>
          <w:ilvl w:val="0"/>
          <w:numId w:val="10"/>
        </w:numPr>
      </w:pPr>
      <w:r w:rsidRPr="0060304A">
        <w:rPr>
          <w:b/>
          <w:bCs/>
        </w:rPr>
        <w:t>SEA Rule 14a-9</w:t>
      </w:r>
      <w:r>
        <w:t xml:space="preserve">: </w:t>
      </w:r>
      <w:r w:rsidR="00D06DB4">
        <w:t xml:space="preserve">Disallows false/misleading statements (or omissions to correct) in </w:t>
      </w:r>
      <w:r w:rsidR="00D06DB4" w:rsidRPr="00D06DB4">
        <w:rPr>
          <w:u w:val="single"/>
        </w:rPr>
        <w:t>proxy</w:t>
      </w:r>
      <w:r w:rsidR="00D06DB4">
        <w:t xml:space="preserve"> solicitation materials</w:t>
      </w:r>
      <w:r w:rsidR="00C0321E">
        <w:t xml:space="preserve">. </w:t>
      </w:r>
      <w:r w:rsidR="00A03166">
        <w:t xml:space="preserve">Implied right of action. </w:t>
      </w:r>
      <w:r w:rsidR="00C0321E">
        <w:t>Elements:</w:t>
      </w:r>
    </w:p>
    <w:p w14:paraId="0E9AAC1E" w14:textId="75735182" w:rsidR="00C0321E" w:rsidRDefault="00544486" w:rsidP="00C0321E">
      <w:pPr>
        <w:pStyle w:val="ListParagraph"/>
        <w:numPr>
          <w:ilvl w:val="1"/>
          <w:numId w:val="10"/>
        </w:numPr>
      </w:pPr>
      <w:r w:rsidRPr="00D51BFC">
        <w:rPr>
          <w:b/>
          <w:bCs/>
        </w:rPr>
        <w:t>Breach</w:t>
      </w:r>
      <w:r w:rsidR="002234D5">
        <w:t>:</w:t>
      </w:r>
      <w:r w:rsidR="0047136B">
        <w:t xml:space="preserve"> of cognizable securities law duty</w:t>
      </w:r>
    </w:p>
    <w:p w14:paraId="640AD7F1" w14:textId="53D0E638" w:rsidR="00972C5C" w:rsidRDefault="00972C5C" w:rsidP="00972C5C">
      <w:pPr>
        <w:pStyle w:val="ListParagraph"/>
        <w:numPr>
          <w:ilvl w:val="2"/>
          <w:numId w:val="10"/>
        </w:numPr>
      </w:pPr>
      <w:r>
        <w:t xml:space="preserve">If </w:t>
      </w:r>
      <w:r>
        <w:rPr>
          <w:i/>
          <w:iCs/>
        </w:rPr>
        <w:t>fact</w:t>
      </w:r>
      <w:r>
        <w:t xml:space="preserve">: </w:t>
      </w:r>
      <w:r w:rsidR="00610C2E">
        <w:t>objectively false at time made or became false shortly thereafter</w:t>
      </w:r>
    </w:p>
    <w:p w14:paraId="763A344D" w14:textId="33B4AD01" w:rsidR="00FF325E" w:rsidRDefault="00FF325E" w:rsidP="00972C5C">
      <w:pPr>
        <w:pStyle w:val="ListParagraph"/>
        <w:numPr>
          <w:ilvl w:val="2"/>
          <w:numId w:val="10"/>
        </w:numPr>
      </w:pPr>
      <w:r>
        <w:t xml:space="preserve">If </w:t>
      </w:r>
      <w:r>
        <w:rPr>
          <w:i/>
          <w:iCs/>
        </w:rPr>
        <w:t>opinion</w:t>
      </w:r>
      <w:r>
        <w:t xml:space="preserve">: </w:t>
      </w:r>
      <w:r w:rsidR="00C236B3">
        <w:t xml:space="preserve">objectively false </w:t>
      </w:r>
      <w:r w:rsidR="00B649F1">
        <w:t>by implication, or subjectively false</w:t>
      </w:r>
    </w:p>
    <w:p w14:paraId="7AC47E4D" w14:textId="7FDA7201" w:rsidR="00D51BFC" w:rsidRDefault="00B24B59" w:rsidP="00D51BFC">
      <w:pPr>
        <w:pStyle w:val="ListParagraph"/>
        <w:numPr>
          <w:ilvl w:val="3"/>
          <w:numId w:val="10"/>
        </w:numPr>
      </w:pPr>
      <w:r>
        <w:t>P must show</w:t>
      </w:r>
      <w:r w:rsidR="00926E91">
        <w:t xml:space="preserve"> (a) Bd. didn’t believe what it said, and (b) </w:t>
      </w:r>
      <w:r w:rsidR="00EC0855">
        <w:t>what it said was false (</w:t>
      </w:r>
      <w:r w:rsidR="00EC0855">
        <w:rPr>
          <w:i/>
          <w:iCs/>
        </w:rPr>
        <w:t xml:space="preserve">Virginia </w:t>
      </w:r>
      <w:proofErr w:type="spellStart"/>
      <w:r w:rsidR="00EC0855">
        <w:rPr>
          <w:i/>
          <w:iCs/>
        </w:rPr>
        <w:t>Bankshares</w:t>
      </w:r>
      <w:proofErr w:type="spellEnd"/>
      <w:r w:rsidR="00EC0855">
        <w:t>)</w:t>
      </w:r>
    </w:p>
    <w:p w14:paraId="187E476A" w14:textId="381381FC" w:rsidR="0047136B" w:rsidRDefault="00720C77" w:rsidP="00C0321E">
      <w:pPr>
        <w:pStyle w:val="ListParagraph"/>
        <w:numPr>
          <w:ilvl w:val="1"/>
          <w:numId w:val="10"/>
        </w:numPr>
      </w:pPr>
      <w:r w:rsidRPr="00D51BFC">
        <w:rPr>
          <w:b/>
          <w:bCs/>
        </w:rPr>
        <w:t>Materiality</w:t>
      </w:r>
      <w:r>
        <w:t>:</w:t>
      </w:r>
      <w:r w:rsidR="002D3995">
        <w:t xml:space="preserve"> </w:t>
      </w:r>
      <w:r w:rsidR="00786399">
        <w:t xml:space="preserve">(a) </w:t>
      </w:r>
      <w:r w:rsidR="002D3995">
        <w:t xml:space="preserve">There is a substantial likelihood a reasonable SH would consider fact important in deciding how to vote; </w:t>
      </w:r>
      <w:r w:rsidR="00786399">
        <w:t xml:space="preserve">(b) </w:t>
      </w:r>
      <w:r w:rsidR="002D3995">
        <w:t xml:space="preserve">must have assumed actual significance in the deliberations of a reasonable (fictitious) SH; </w:t>
      </w:r>
      <w:r w:rsidR="00786399">
        <w:t xml:space="preserve">(c) </w:t>
      </w:r>
      <w:r w:rsidR="002D3995">
        <w:t>and omission would alter total mix of info. (</w:t>
      </w:r>
      <w:r w:rsidR="002D3995">
        <w:rPr>
          <w:i/>
          <w:iCs/>
        </w:rPr>
        <w:t>TSC v. Northway</w:t>
      </w:r>
      <w:r w:rsidR="002D3995">
        <w:t>)</w:t>
      </w:r>
    </w:p>
    <w:p w14:paraId="5F6E7C7B" w14:textId="2795DB85" w:rsidR="00B91F7D" w:rsidRDefault="00353D9C" w:rsidP="00C0321E">
      <w:pPr>
        <w:pStyle w:val="ListParagraph"/>
        <w:numPr>
          <w:ilvl w:val="1"/>
          <w:numId w:val="10"/>
        </w:numPr>
      </w:pPr>
      <w:proofErr w:type="spellStart"/>
      <w:r>
        <w:rPr>
          <w:b/>
          <w:bCs/>
        </w:rPr>
        <w:t>Mens</w:t>
      </w:r>
      <w:proofErr w:type="spellEnd"/>
      <w:r>
        <w:rPr>
          <w:b/>
          <w:bCs/>
        </w:rPr>
        <w:t xml:space="preserve"> Rea</w:t>
      </w:r>
      <w:r w:rsidR="00B91F7D">
        <w:t>:</w:t>
      </w:r>
      <w:r w:rsidR="0060690D">
        <w:t xml:space="preserve"> </w:t>
      </w:r>
      <w:r w:rsidR="00EB04DC">
        <w:t xml:space="preserve">14a-9 actually requires </w:t>
      </w:r>
      <w:r w:rsidR="007F2596">
        <w:rPr>
          <w:i/>
          <w:iCs/>
        </w:rPr>
        <w:t>negligence</w:t>
      </w:r>
      <w:r w:rsidR="00EB04DC">
        <w:t xml:space="preserve">, not </w:t>
      </w:r>
      <w:r w:rsidR="00EB04DC">
        <w:rPr>
          <w:i/>
          <w:iCs/>
        </w:rPr>
        <w:t>scienter</w:t>
      </w:r>
      <w:r w:rsidR="00EB04DC">
        <w:t>, as does 10b-5.</w:t>
      </w:r>
    </w:p>
    <w:p w14:paraId="544E20DD" w14:textId="534240EE" w:rsidR="00B91F7D" w:rsidRDefault="002E782E" w:rsidP="00C0321E">
      <w:pPr>
        <w:pStyle w:val="ListParagraph"/>
        <w:numPr>
          <w:ilvl w:val="1"/>
          <w:numId w:val="10"/>
        </w:numPr>
      </w:pPr>
      <w:r>
        <w:rPr>
          <w:b/>
          <w:bCs/>
        </w:rPr>
        <w:t>Transaction Causation</w:t>
      </w:r>
      <w:r>
        <w:t xml:space="preserve">: </w:t>
      </w:r>
      <w:r w:rsidR="007A481A">
        <w:t xml:space="preserve">Fraud/misleading statement must be </w:t>
      </w:r>
      <w:r w:rsidR="00FE68FE">
        <w:t xml:space="preserve">an </w:t>
      </w:r>
      <w:r w:rsidR="00FE68FE">
        <w:rPr>
          <w:i/>
          <w:iCs/>
        </w:rPr>
        <w:t>essential link</w:t>
      </w:r>
      <w:r w:rsidR="000D206F">
        <w:t xml:space="preserve"> in the transaction.</w:t>
      </w:r>
    </w:p>
    <w:p w14:paraId="2FC1CB92" w14:textId="3362E77F" w:rsidR="00F37517" w:rsidRDefault="00B14CCD" w:rsidP="00F37517">
      <w:pPr>
        <w:pStyle w:val="ListParagraph"/>
        <w:numPr>
          <w:ilvl w:val="2"/>
          <w:numId w:val="10"/>
        </w:numPr>
      </w:pPr>
      <w:r>
        <w:t xml:space="preserve">Causation established if </w:t>
      </w:r>
      <w:r w:rsidR="009758BA">
        <w:t xml:space="preserve">transaction </w:t>
      </w:r>
      <w:r w:rsidR="00106E26">
        <w:t>could not have proceeded w/out misled SHs</w:t>
      </w:r>
      <w:r w:rsidR="00A3719F">
        <w:t xml:space="preserve"> (</w:t>
      </w:r>
      <w:r w:rsidR="00A3719F">
        <w:rPr>
          <w:i/>
          <w:iCs/>
        </w:rPr>
        <w:t>Mills</w:t>
      </w:r>
      <w:r w:rsidR="00A3719F">
        <w:t>)</w:t>
      </w:r>
    </w:p>
    <w:p w14:paraId="7457B200" w14:textId="16537718" w:rsidR="00A3719F" w:rsidRDefault="00A3719F" w:rsidP="00F37517">
      <w:pPr>
        <w:pStyle w:val="ListParagraph"/>
        <w:numPr>
          <w:ilvl w:val="2"/>
          <w:numId w:val="10"/>
        </w:numPr>
      </w:pPr>
      <w:r>
        <w:t xml:space="preserve">If controlling SH, </w:t>
      </w:r>
      <w:r w:rsidR="007A6DA3">
        <w:t xml:space="preserve">minority SHs must </w:t>
      </w:r>
      <w:r w:rsidR="00101A5C">
        <w:t>show</w:t>
      </w:r>
      <w:r w:rsidR="007A6DA3">
        <w:t xml:space="preserve"> </w:t>
      </w:r>
      <w:r w:rsidR="005F5CC9">
        <w:t xml:space="preserve">they read the proxy, </w:t>
      </w:r>
      <w:r w:rsidR="007C4FA3">
        <w:t>Bd. didn’t believe its statement, and statement was wrong</w:t>
      </w:r>
      <w:r w:rsidR="00101A5C">
        <w:t xml:space="preserve"> (</w:t>
      </w:r>
      <w:r w:rsidR="00101A5C">
        <w:rPr>
          <w:i/>
          <w:iCs/>
        </w:rPr>
        <w:t xml:space="preserve">Va. </w:t>
      </w:r>
      <w:proofErr w:type="spellStart"/>
      <w:r w:rsidR="00101A5C">
        <w:rPr>
          <w:i/>
          <w:iCs/>
        </w:rPr>
        <w:t>Bankshares</w:t>
      </w:r>
      <w:proofErr w:type="spellEnd"/>
      <w:r w:rsidR="00101A5C">
        <w:t>)</w:t>
      </w:r>
    </w:p>
    <w:p w14:paraId="5600FAB4" w14:textId="3F1EAAF6" w:rsidR="0070308D" w:rsidRDefault="0070308D" w:rsidP="0070308D">
      <w:pPr>
        <w:pStyle w:val="ListParagraph"/>
        <w:numPr>
          <w:ilvl w:val="2"/>
          <w:numId w:val="10"/>
        </w:numPr>
      </w:pPr>
      <w:r>
        <w:rPr>
          <w:b/>
          <w:bCs/>
        </w:rPr>
        <w:t>Note</w:t>
      </w:r>
      <w:r>
        <w:t>: no reliance requirement</w:t>
      </w:r>
      <w:r w:rsidR="002B4B5C">
        <w:t xml:space="preserve"> (</w:t>
      </w:r>
      <w:r w:rsidR="002B4B5C">
        <w:rPr>
          <w:i/>
          <w:iCs/>
        </w:rPr>
        <w:t>Mills</w:t>
      </w:r>
      <w:r w:rsidR="002B4B5C">
        <w:t>)</w:t>
      </w:r>
    </w:p>
    <w:p w14:paraId="6AC15CE8" w14:textId="1C5DE4E5" w:rsidR="0060304A" w:rsidRDefault="0060304A" w:rsidP="00D4729B"/>
    <w:tbl>
      <w:tblPr>
        <w:tblStyle w:val="TableGrid"/>
        <w:tblW w:w="0" w:type="auto"/>
        <w:tblLook w:val="04A0" w:firstRow="1" w:lastRow="0" w:firstColumn="1" w:lastColumn="0" w:noHBand="0" w:noVBand="1"/>
      </w:tblPr>
      <w:tblGrid>
        <w:gridCol w:w="9350"/>
      </w:tblGrid>
      <w:tr w:rsidR="0014341B" w:rsidRPr="006F1CEE" w14:paraId="75F3BB6C" w14:textId="77777777" w:rsidTr="00B93C00">
        <w:tc>
          <w:tcPr>
            <w:tcW w:w="9350" w:type="dxa"/>
          </w:tcPr>
          <w:p w14:paraId="5D312FCB" w14:textId="62A60AEB" w:rsidR="0014341B" w:rsidRPr="006F1CEE" w:rsidRDefault="006435E9" w:rsidP="00B93C00">
            <w:pPr>
              <w:ind w:left="720" w:hanging="720"/>
              <w:rPr>
                <w:rFonts w:ascii="Times New Roman" w:hAnsi="Times New Roman"/>
              </w:rPr>
            </w:pPr>
            <w:r>
              <w:rPr>
                <w:rFonts w:ascii="Times New Roman" w:hAnsi="Times New Roman"/>
                <w:i/>
                <w:iCs/>
                <w:u w:val="single"/>
              </w:rPr>
              <w:t>Mills</w:t>
            </w:r>
            <w:r>
              <w:rPr>
                <w:rFonts w:ascii="Times New Roman" w:hAnsi="Times New Roman"/>
                <w:i/>
                <w:iCs/>
              </w:rPr>
              <w:t xml:space="preserve"> v. Electric Auto-Lite Co.</w:t>
            </w:r>
            <w:r w:rsidR="0014341B" w:rsidRPr="006F1CEE">
              <w:rPr>
                <w:rFonts w:ascii="Times New Roman" w:hAnsi="Times New Roman"/>
                <w:i/>
                <w:iCs/>
              </w:rPr>
              <w:t xml:space="preserve"> </w:t>
            </w:r>
            <w:r w:rsidR="0014341B" w:rsidRPr="006F1CEE">
              <w:rPr>
                <w:rFonts w:ascii="Times New Roman" w:hAnsi="Times New Roman"/>
              </w:rPr>
              <w:t>(</w:t>
            </w:r>
            <w:r>
              <w:rPr>
                <w:rFonts w:ascii="Times New Roman" w:hAnsi="Times New Roman"/>
              </w:rPr>
              <w:t>SCOTUS 1970</w:t>
            </w:r>
            <w:r w:rsidR="0014341B" w:rsidRPr="006F1CEE">
              <w:rPr>
                <w:rFonts w:ascii="Times New Roman" w:hAnsi="Times New Roman"/>
              </w:rPr>
              <w:t>)—</w:t>
            </w:r>
            <w:r w:rsidR="005A1C9C">
              <w:rPr>
                <w:rFonts w:ascii="Times New Roman" w:hAnsi="Times New Roman"/>
              </w:rPr>
              <w:t xml:space="preserve">SHs would consider it significant that all Dirs. </w:t>
            </w:r>
            <w:r w:rsidR="00CF4E2F">
              <w:rPr>
                <w:rFonts w:ascii="Times New Roman" w:hAnsi="Times New Roman"/>
              </w:rPr>
              <w:t>are nominees of and under control of firm that Auto-Lite is being merged into.</w:t>
            </w:r>
          </w:p>
          <w:p w14:paraId="43037030" w14:textId="30B4CB81" w:rsidR="0014341B" w:rsidRPr="006F1CEE" w:rsidRDefault="000602B5" w:rsidP="0014341B">
            <w:pPr>
              <w:pStyle w:val="ListParagraph"/>
              <w:numPr>
                <w:ilvl w:val="0"/>
                <w:numId w:val="10"/>
              </w:numPr>
            </w:pPr>
            <w:r>
              <w:t>There is no reliance requirement for Rule 10a-9</w:t>
            </w:r>
            <w:r w:rsidR="009E384B">
              <w:t>/</w:t>
            </w:r>
            <w:r>
              <w:t>10b-5 fraud/misleading statement.</w:t>
            </w:r>
          </w:p>
        </w:tc>
      </w:tr>
    </w:tbl>
    <w:p w14:paraId="5E8526C0" w14:textId="6CF76FBB" w:rsidR="0014341B" w:rsidRDefault="0014341B" w:rsidP="000F16A2"/>
    <w:tbl>
      <w:tblPr>
        <w:tblStyle w:val="TableGrid"/>
        <w:tblW w:w="0" w:type="auto"/>
        <w:tblLook w:val="04A0" w:firstRow="1" w:lastRow="0" w:firstColumn="1" w:lastColumn="0" w:noHBand="0" w:noVBand="1"/>
      </w:tblPr>
      <w:tblGrid>
        <w:gridCol w:w="9350"/>
      </w:tblGrid>
      <w:tr w:rsidR="008A0656" w:rsidRPr="006F1CEE" w14:paraId="06E5F5D0" w14:textId="77777777" w:rsidTr="00B93C00">
        <w:tc>
          <w:tcPr>
            <w:tcW w:w="9350" w:type="dxa"/>
          </w:tcPr>
          <w:p w14:paraId="509F35F6" w14:textId="73C6794E" w:rsidR="008A0656" w:rsidRPr="006F4B99" w:rsidRDefault="0068335E" w:rsidP="006F4B99">
            <w:pPr>
              <w:ind w:left="720" w:hanging="720"/>
              <w:rPr>
                <w:rFonts w:ascii="Times New Roman" w:hAnsi="Times New Roman"/>
              </w:rPr>
            </w:pPr>
            <w:r>
              <w:rPr>
                <w:rFonts w:ascii="Times New Roman" w:hAnsi="Times New Roman"/>
                <w:i/>
                <w:iCs/>
                <w:u w:val="single"/>
              </w:rPr>
              <w:t xml:space="preserve">Virginia </w:t>
            </w:r>
            <w:proofErr w:type="spellStart"/>
            <w:r>
              <w:rPr>
                <w:rFonts w:ascii="Times New Roman" w:hAnsi="Times New Roman"/>
                <w:i/>
                <w:iCs/>
                <w:u w:val="single"/>
              </w:rPr>
              <w:t>Bankshares</w:t>
            </w:r>
            <w:proofErr w:type="spellEnd"/>
            <w:r>
              <w:rPr>
                <w:rFonts w:ascii="Times New Roman" w:hAnsi="Times New Roman"/>
                <w:i/>
                <w:iCs/>
              </w:rPr>
              <w:t>, Inc. v. Sandberg</w:t>
            </w:r>
            <w:r w:rsidR="008A0656" w:rsidRPr="006F1CEE">
              <w:rPr>
                <w:rFonts w:ascii="Times New Roman" w:hAnsi="Times New Roman"/>
                <w:i/>
                <w:iCs/>
              </w:rPr>
              <w:t xml:space="preserve"> </w:t>
            </w:r>
            <w:r w:rsidR="008A0656" w:rsidRPr="006F1CEE">
              <w:rPr>
                <w:rFonts w:ascii="Times New Roman" w:hAnsi="Times New Roman"/>
              </w:rPr>
              <w:t>(</w:t>
            </w:r>
            <w:r w:rsidR="00231437">
              <w:rPr>
                <w:rFonts w:ascii="Times New Roman" w:hAnsi="Times New Roman"/>
              </w:rPr>
              <w:t>SCOTUS 1991</w:t>
            </w:r>
            <w:r w:rsidR="008A0656" w:rsidRPr="006F1CEE">
              <w:rPr>
                <w:rFonts w:ascii="Times New Roman" w:hAnsi="Times New Roman"/>
              </w:rPr>
              <w:t>)—</w:t>
            </w:r>
            <w:r w:rsidR="00591FD4">
              <w:rPr>
                <w:rFonts w:ascii="Times New Roman" w:hAnsi="Times New Roman"/>
              </w:rPr>
              <w:t xml:space="preserve">Controlling SH made </w:t>
            </w:r>
            <w:r w:rsidR="003B1269">
              <w:rPr>
                <w:rFonts w:ascii="Times New Roman" w:hAnsi="Times New Roman"/>
              </w:rPr>
              <w:t xml:space="preserve">misleading proxy statement (opinion) regarding merger, which minority SHs then voted for. They could not have stopped the merger, but their votes against it could have shamed the controlling SH. </w:t>
            </w:r>
          </w:p>
        </w:tc>
      </w:tr>
    </w:tbl>
    <w:p w14:paraId="18677382" w14:textId="7F8B9B3C" w:rsidR="008A0656" w:rsidRDefault="008A0656" w:rsidP="000F16A2"/>
    <w:p w14:paraId="29CF5638" w14:textId="7FBB70D2" w:rsidR="005004EC" w:rsidRDefault="005004EC" w:rsidP="000F16A2">
      <w:r>
        <w:rPr>
          <w:b/>
          <w:bCs/>
        </w:rPr>
        <w:t>State Regulation of Voting</w:t>
      </w:r>
    </w:p>
    <w:p w14:paraId="5CBF3C01" w14:textId="520FB76F" w:rsidR="00852C84" w:rsidRPr="00852C84" w:rsidRDefault="00852C84" w:rsidP="00852C84">
      <w:pPr>
        <w:pStyle w:val="ListParagraph"/>
        <w:numPr>
          <w:ilvl w:val="0"/>
          <w:numId w:val="19"/>
        </w:numPr>
      </w:pPr>
      <w:r w:rsidRPr="00852C84">
        <w:t>DGCL 203: Defense against hostile takeovers</w:t>
      </w:r>
      <w:r w:rsidR="0064121E">
        <w:t xml:space="preserve">. </w:t>
      </w:r>
      <w:r w:rsidR="006B4E32">
        <w:t>Firms can but rarely do opt out.</w:t>
      </w:r>
    </w:p>
    <w:p w14:paraId="44C9F12C" w14:textId="2E9D4F80" w:rsidR="00315CA9" w:rsidRPr="006B4E32" w:rsidRDefault="00315CA9" w:rsidP="000F16A2">
      <w:pPr>
        <w:rPr>
          <w:b/>
          <w:bCs/>
        </w:rPr>
      </w:pPr>
      <w:r w:rsidRPr="006B4E32">
        <w:rPr>
          <w:b/>
          <w:bCs/>
        </w:rPr>
        <w:t>Management Defense:</w:t>
      </w:r>
    </w:p>
    <w:p w14:paraId="54E43634" w14:textId="6E503433" w:rsidR="006316C0" w:rsidRPr="006B4E32" w:rsidRDefault="006316C0" w:rsidP="000F16A2">
      <w:r w:rsidRPr="006B4E32">
        <w:lastRenderedPageBreak/>
        <w:t xml:space="preserve">Lucian </w:t>
      </w:r>
      <w:proofErr w:type="spellStart"/>
      <w:r w:rsidRPr="006B4E32">
        <w:t>Bebchuk</w:t>
      </w:r>
      <w:proofErr w:type="spellEnd"/>
      <w:r w:rsidRPr="006B4E32">
        <w:t>—Harvard Law prof. has advocated for SH choice voting</w:t>
      </w:r>
      <w:r w:rsidR="00180692" w:rsidRPr="006B4E32">
        <w:t xml:space="preserve"> rule: once bid is </w:t>
      </w:r>
      <w:proofErr w:type="gramStart"/>
      <w:r w:rsidR="00180692" w:rsidRPr="006B4E32">
        <w:t>made,</w:t>
      </w:r>
      <w:proofErr w:type="gramEnd"/>
      <w:r w:rsidR="00180692" w:rsidRPr="006B4E32">
        <w:t xml:space="preserve"> Bd. is forced to submit bid to SHs.</w:t>
      </w:r>
      <w:r w:rsidR="00F77278" w:rsidRPr="006B4E32">
        <w:t xml:space="preserve"> Bd. can still </w:t>
      </w:r>
      <w:proofErr w:type="gramStart"/>
      <w:r w:rsidR="00F77278" w:rsidRPr="006B4E32">
        <w:t>advocate, but</w:t>
      </w:r>
      <w:proofErr w:type="gramEnd"/>
      <w:r w:rsidR="00F77278" w:rsidRPr="006B4E32">
        <w:t xml:space="preserve"> bound to SH vote.</w:t>
      </w:r>
      <w:r w:rsidR="00A4627C" w:rsidRPr="006B4E32">
        <w:t xml:space="preserve"> Arlen feels this would not actually result in SH choice; SHs would have to accept poison pill.</w:t>
      </w:r>
    </w:p>
    <w:p w14:paraId="29230306" w14:textId="345ACF4C" w:rsidR="0075374E" w:rsidRPr="006B4E32" w:rsidRDefault="0075374E" w:rsidP="000F16A2">
      <w:r w:rsidRPr="006B4E32">
        <w:t>Marty Lipton</w:t>
      </w:r>
      <w:r w:rsidR="00DC2486" w:rsidRPr="006B4E32">
        <w:t xml:space="preserve"> (</w:t>
      </w:r>
      <w:proofErr w:type="spellStart"/>
      <w:r w:rsidR="00DC2486" w:rsidRPr="006B4E32">
        <w:t>Wachte</w:t>
      </w:r>
      <w:r w:rsidR="001B5AF2" w:rsidRPr="006B4E32">
        <w:t>l</w:t>
      </w:r>
      <w:r w:rsidR="00DC2486" w:rsidRPr="006B4E32">
        <w:t>l</w:t>
      </w:r>
      <w:proofErr w:type="spellEnd"/>
      <w:r w:rsidR="00DC2486" w:rsidRPr="006B4E32">
        <w:t xml:space="preserve"> Lipton)</w:t>
      </w:r>
      <w:r w:rsidRPr="006B4E32">
        <w:t>—Allowing Bd. to defend is an important defense against takeovers.</w:t>
      </w:r>
      <w:r w:rsidR="00317B3C" w:rsidRPr="006B4E32">
        <w:t xml:space="preserve"> Good for economy; good for SHs.</w:t>
      </w:r>
      <w:r w:rsidR="008D169C" w:rsidRPr="006B4E32">
        <w:t xml:space="preserve"> SH choice would take away Bd.’s power to bargain.</w:t>
      </w:r>
    </w:p>
    <w:tbl>
      <w:tblPr>
        <w:tblStyle w:val="TableGrid"/>
        <w:tblW w:w="0" w:type="auto"/>
        <w:tblLook w:val="04A0" w:firstRow="1" w:lastRow="0" w:firstColumn="1" w:lastColumn="0" w:noHBand="0" w:noVBand="1"/>
      </w:tblPr>
      <w:tblGrid>
        <w:gridCol w:w="3116"/>
        <w:gridCol w:w="3117"/>
        <w:gridCol w:w="3117"/>
      </w:tblGrid>
      <w:tr w:rsidR="00F46F11" w:rsidRPr="006B4E32" w14:paraId="542D460B" w14:textId="77777777" w:rsidTr="00F46F11">
        <w:tc>
          <w:tcPr>
            <w:tcW w:w="3116" w:type="dxa"/>
          </w:tcPr>
          <w:p w14:paraId="17FB1335" w14:textId="26547694" w:rsidR="00F46F11" w:rsidRPr="006B4E32" w:rsidRDefault="005416C9" w:rsidP="00EF633D">
            <w:pPr>
              <w:rPr>
                <w:b/>
                <w:bCs/>
              </w:rPr>
            </w:pPr>
            <w:r w:rsidRPr="006B4E32">
              <w:rPr>
                <w:b/>
                <w:bCs/>
              </w:rPr>
              <w:t>Defensive Measures</w:t>
            </w:r>
          </w:p>
        </w:tc>
        <w:tc>
          <w:tcPr>
            <w:tcW w:w="3117" w:type="dxa"/>
          </w:tcPr>
          <w:p w14:paraId="161C90FA" w14:textId="0437E109" w:rsidR="00F46F11" w:rsidRPr="006B4E32" w:rsidRDefault="00F46F11" w:rsidP="00EF633D">
            <w:proofErr w:type="gramStart"/>
            <w:r w:rsidRPr="006B4E32">
              <w:t>Pre Bid</w:t>
            </w:r>
            <w:proofErr w:type="gramEnd"/>
          </w:p>
        </w:tc>
        <w:tc>
          <w:tcPr>
            <w:tcW w:w="3117" w:type="dxa"/>
          </w:tcPr>
          <w:p w14:paraId="60F28D8D" w14:textId="74199218" w:rsidR="00F46F11" w:rsidRPr="006B4E32" w:rsidRDefault="00F46F11" w:rsidP="00EF633D">
            <w:r w:rsidRPr="006B4E32">
              <w:t>Post Bid</w:t>
            </w:r>
          </w:p>
        </w:tc>
      </w:tr>
      <w:tr w:rsidR="00F46F11" w:rsidRPr="006B4E32" w14:paraId="49F82852" w14:textId="77777777" w:rsidTr="00F46F11">
        <w:tc>
          <w:tcPr>
            <w:tcW w:w="3116" w:type="dxa"/>
          </w:tcPr>
          <w:p w14:paraId="67E4FC72" w14:textId="3A21BA3B" w:rsidR="00F46F11" w:rsidRPr="006B4E32" w:rsidRDefault="00F46F11" w:rsidP="00EF633D">
            <w:r w:rsidRPr="006B4E32">
              <w:t>Pure Defense</w:t>
            </w:r>
          </w:p>
        </w:tc>
        <w:tc>
          <w:tcPr>
            <w:tcW w:w="3117" w:type="dxa"/>
          </w:tcPr>
          <w:p w14:paraId="56B58332" w14:textId="6FC9EAA2" w:rsidR="00F46F11" w:rsidRPr="006B4E32" w:rsidRDefault="00F46F11" w:rsidP="00EF633D">
            <w:r w:rsidRPr="006B4E32">
              <w:t>Poison Pill + Classified Bd.</w:t>
            </w:r>
          </w:p>
        </w:tc>
        <w:tc>
          <w:tcPr>
            <w:tcW w:w="3117" w:type="dxa"/>
          </w:tcPr>
          <w:p w14:paraId="0C76F094" w14:textId="659F9148" w:rsidR="00F46F11" w:rsidRPr="006B4E32" w:rsidRDefault="00F46F11" w:rsidP="00EF633D">
            <w:r w:rsidRPr="006B4E32">
              <w:t>Poison Pill + Scorched Earth</w:t>
            </w:r>
          </w:p>
        </w:tc>
      </w:tr>
      <w:tr w:rsidR="00F46F11" w14:paraId="630D71F7" w14:textId="77777777" w:rsidTr="00F46F11">
        <w:tc>
          <w:tcPr>
            <w:tcW w:w="3116" w:type="dxa"/>
          </w:tcPr>
          <w:p w14:paraId="502FA15D" w14:textId="613D331D" w:rsidR="00F46F11" w:rsidRPr="006B4E32" w:rsidRDefault="00F46F11" w:rsidP="00EF633D">
            <w:r w:rsidRPr="006B4E32">
              <w:t>Embedded Defense</w:t>
            </w:r>
          </w:p>
        </w:tc>
        <w:tc>
          <w:tcPr>
            <w:tcW w:w="3117" w:type="dxa"/>
          </w:tcPr>
          <w:p w14:paraId="4E4E42E1" w14:textId="132B2F62" w:rsidR="00F46F11" w:rsidRPr="006B4E32" w:rsidRDefault="00F46F11" w:rsidP="00EF633D">
            <w:r w:rsidRPr="006B4E32">
              <w:t>Change of Control Clause</w:t>
            </w:r>
            <w:r w:rsidR="005D63FC" w:rsidRPr="006B4E32">
              <w:t>; Structural Defenses</w:t>
            </w:r>
          </w:p>
        </w:tc>
        <w:tc>
          <w:tcPr>
            <w:tcW w:w="3117" w:type="dxa"/>
          </w:tcPr>
          <w:p w14:paraId="2B688044" w14:textId="175CF847" w:rsidR="00F46F11" w:rsidRDefault="005D63FC" w:rsidP="00EF633D">
            <w:r w:rsidRPr="006B4E32">
              <w:t>White Knight T/W Acquisition; Spin Offs</w:t>
            </w:r>
          </w:p>
        </w:tc>
      </w:tr>
    </w:tbl>
    <w:p w14:paraId="5F14FC6A" w14:textId="43245529" w:rsidR="00F46F11" w:rsidRDefault="00F46F11" w:rsidP="00EF633D"/>
    <w:tbl>
      <w:tblPr>
        <w:tblStyle w:val="TableGrid"/>
        <w:tblW w:w="0" w:type="auto"/>
        <w:tblLook w:val="04A0" w:firstRow="1" w:lastRow="0" w:firstColumn="1" w:lastColumn="0" w:noHBand="0" w:noVBand="1"/>
      </w:tblPr>
      <w:tblGrid>
        <w:gridCol w:w="9350"/>
      </w:tblGrid>
      <w:tr w:rsidR="005004EC" w:rsidRPr="006F1CEE" w14:paraId="102397A6" w14:textId="77777777" w:rsidTr="00B93C00">
        <w:tc>
          <w:tcPr>
            <w:tcW w:w="9350" w:type="dxa"/>
          </w:tcPr>
          <w:p w14:paraId="05A051F7" w14:textId="18F93F2E" w:rsidR="005004EC" w:rsidRPr="006F1CEE" w:rsidRDefault="00A93771" w:rsidP="00B93C00">
            <w:pPr>
              <w:ind w:left="720" w:hanging="720"/>
              <w:rPr>
                <w:rFonts w:ascii="Times New Roman" w:hAnsi="Times New Roman"/>
              </w:rPr>
            </w:pPr>
            <w:r>
              <w:rPr>
                <w:rFonts w:ascii="Times New Roman" w:hAnsi="Times New Roman"/>
                <w:i/>
                <w:iCs/>
                <w:u w:val="single"/>
              </w:rPr>
              <w:t>Schnell</w:t>
            </w:r>
            <w:r w:rsidRPr="00A93771">
              <w:rPr>
                <w:rFonts w:ascii="Times New Roman" w:hAnsi="Times New Roman"/>
                <w:i/>
                <w:iCs/>
              </w:rPr>
              <w:t xml:space="preserve"> v. Ch</w:t>
            </w:r>
            <w:r w:rsidR="007572F9">
              <w:rPr>
                <w:rFonts w:ascii="Times New Roman" w:hAnsi="Times New Roman"/>
                <w:i/>
                <w:iCs/>
              </w:rPr>
              <w:t>r</w:t>
            </w:r>
            <w:r w:rsidRPr="00A93771">
              <w:rPr>
                <w:rFonts w:ascii="Times New Roman" w:hAnsi="Times New Roman"/>
                <w:i/>
                <w:iCs/>
              </w:rPr>
              <w:t>is-Craft Indus., Inc.</w:t>
            </w:r>
            <w:r w:rsidR="005004EC" w:rsidRPr="00A93771">
              <w:rPr>
                <w:rFonts w:ascii="Times New Roman" w:hAnsi="Times New Roman"/>
                <w:i/>
                <w:iCs/>
              </w:rPr>
              <w:t xml:space="preserve"> </w:t>
            </w:r>
            <w:r w:rsidR="005004EC" w:rsidRPr="00A93771">
              <w:rPr>
                <w:rFonts w:ascii="Times New Roman" w:hAnsi="Times New Roman"/>
              </w:rPr>
              <w:t>(</w:t>
            </w:r>
            <w:r>
              <w:rPr>
                <w:rFonts w:ascii="Times New Roman" w:hAnsi="Times New Roman"/>
              </w:rPr>
              <w:t>Del. 1971</w:t>
            </w:r>
            <w:r w:rsidR="005004EC" w:rsidRPr="006F1CEE">
              <w:rPr>
                <w:rFonts w:ascii="Times New Roman" w:hAnsi="Times New Roman"/>
              </w:rPr>
              <w:t>)—</w:t>
            </w:r>
            <w:r w:rsidR="00850B7B">
              <w:rPr>
                <w:rFonts w:ascii="Times New Roman" w:hAnsi="Times New Roman"/>
              </w:rPr>
              <w:t>Proxy contest for firm control.</w:t>
            </w:r>
            <w:r w:rsidR="00B01997">
              <w:rPr>
                <w:rFonts w:ascii="Times New Roman" w:hAnsi="Times New Roman"/>
              </w:rPr>
              <w:t xml:space="preserve"> </w:t>
            </w:r>
            <w:r w:rsidR="000A25D4">
              <w:rPr>
                <w:rFonts w:ascii="Times New Roman" w:hAnsi="Times New Roman"/>
              </w:rPr>
              <w:t>Bd.</w:t>
            </w:r>
            <w:r w:rsidR="00B01997">
              <w:rPr>
                <w:rFonts w:ascii="Times New Roman" w:hAnsi="Times New Roman"/>
              </w:rPr>
              <w:t xml:space="preserve"> resists insurgents’ efforts to get SH list. Once insurgents g</w:t>
            </w:r>
            <w:r w:rsidR="00242D4E">
              <w:rPr>
                <w:rFonts w:ascii="Times New Roman" w:hAnsi="Times New Roman"/>
              </w:rPr>
              <w:t>e</w:t>
            </w:r>
            <w:r w:rsidR="00B01997">
              <w:rPr>
                <w:rFonts w:ascii="Times New Roman" w:hAnsi="Times New Roman"/>
              </w:rPr>
              <w:t>t list</w:t>
            </w:r>
            <w:r w:rsidR="00242D4E">
              <w:rPr>
                <w:rFonts w:ascii="Times New Roman" w:hAnsi="Times New Roman"/>
              </w:rPr>
              <w:t>,</w:t>
            </w:r>
            <w:r w:rsidR="00B01997">
              <w:rPr>
                <w:rFonts w:ascii="Times New Roman" w:hAnsi="Times New Roman"/>
              </w:rPr>
              <w:t xml:space="preserve"> Bd. </w:t>
            </w:r>
            <w:r w:rsidR="00A94CB4">
              <w:rPr>
                <w:rFonts w:ascii="Times New Roman" w:hAnsi="Times New Roman"/>
              </w:rPr>
              <w:t xml:space="preserve">amends by-laws to </w:t>
            </w:r>
            <w:r w:rsidR="00B01997">
              <w:rPr>
                <w:rFonts w:ascii="Times New Roman" w:hAnsi="Times New Roman"/>
              </w:rPr>
              <w:t xml:space="preserve">move up </w:t>
            </w:r>
            <w:r w:rsidR="000A25D4">
              <w:rPr>
                <w:rFonts w:ascii="Times New Roman" w:hAnsi="Times New Roman"/>
              </w:rPr>
              <w:t>annual meeting date a month.</w:t>
            </w:r>
            <w:r w:rsidR="00A94CB4">
              <w:rPr>
                <w:rFonts w:ascii="Times New Roman" w:hAnsi="Times New Roman"/>
              </w:rPr>
              <w:t xml:space="preserve"> </w:t>
            </w:r>
            <w:r w:rsidR="00AC09AF">
              <w:rPr>
                <w:rFonts w:ascii="Times New Roman" w:hAnsi="Times New Roman"/>
              </w:rPr>
              <w:t>Ct. enjoins by-law amendment b/c designed to entrench</w:t>
            </w:r>
            <w:r w:rsidR="00360789">
              <w:rPr>
                <w:rFonts w:ascii="Times New Roman" w:hAnsi="Times New Roman"/>
              </w:rPr>
              <w:t xml:space="preserve">. Rebuts BJR as </w:t>
            </w:r>
            <w:r w:rsidR="00944836">
              <w:rPr>
                <w:rFonts w:ascii="Times New Roman" w:hAnsi="Times New Roman"/>
              </w:rPr>
              <w:t>conflicted</w:t>
            </w:r>
            <w:r w:rsidR="00360789">
              <w:rPr>
                <w:rFonts w:ascii="Times New Roman" w:hAnsi="Times New Roman"/>
              </w:rPr>
              <w:t xml:space="preserve"> transaction</w:t>
            </w:r>
            <w:r w:rsidR="00944836">
              <w:rPr>
                <w:rFonts w:ascii="Times New Roman" w:hAnsi="Times New Roman"/>
              </w:rPr>
              <w:t>, motivated by entrenchment</w:t>
            </w:r>
            <w:r w:rsidR="00360789">
              <w:rPr>
                <w:rFonts w:ascii="Times New Roman" w:hAnsi="Times New Roman"/>
              </w:rPr>
              <w:t>.</w:t>
            </w:r>
          </w:p>
          <w:p w14:paraId="7275113F" w14:textId="3C914647" w:rsidR="005004EC" w:rsidRPr="006F1CEE" w:rsidRDefault="008D22FC" w:rsidP="005004EC">
            <w:pPr>
              <w:pStyle w:val="ListParagraph"/>
              <w:numPr>
                <w:ilvl w:val="0"/>
                <w:numId w:val="10"/>
              </w:numPr>
            </w:pPr>
            <w:r>
              <w:t xml:space="preserve">Prior Bd. attempts to frustrate insurgents </w:t>
            </w:r>
            <w:r w:rsidR="00BC6656">
              <w:t xml:space="preserve">is </w:t>
            </w:r>
            <w:r>
              <w:t xml:space="preserve">evidence of </w:t>
            </w:r>
            <w:r w:rsidR="00AC09AF">
              <w:t>entrenchment motivation.</w:t>
            </w:r>
          </w:p>
        </w:tc>
      </w:tr>
    </w:tbl>
    <w:p w14:paraId="18CFE23C" w14:textId="1136A32A" w:rsidR="00411B46" w:rsidRDefault="00411B46" w:rsidP="000F16A2"/>
    <w:tbl>
      <w:tblPr>
        <w:tblStyle w:val="TableGrid"/>
        <w:tblW w:w="0" w:type="auto"/>
        <w:tblLook w:val="04A0" w:firstRow="1" w:lastRow="0" w:firstColumn="1" w:lastColumn="0" w:noHBand="0" w:noVBand="1"/>
      </w:tblPr>
      <w:tblGrid>
        <w:gridCol w:w="9350"/>
      </w:tblGrid>
      <w:tr w:rsidR="00FB52ED" w:rsidRPr="006F1CEE" w14:paraId="23BA1644" w14:textId="77777777" w:rsidTr="00B93C00">
        <w:tc>
          <w:tcPr>
            <w:tcW w:w="9350" w:type="dxa"/>
          </w:tcPr>
          <w:p w14:paraId="76A3DE86" w14:textId="0EF7958D" w:rsidR="00FB52ED" w:rsidRPr="006F1CEE" w:rsidRDefault="00FB52ED" w:rsidP="00B93C00">
            <w:pPr>
              <w:ind w:left="720" w:hanging="720"/>
              <w:rPr>
                <w:rFonts w:ascii="Times New Roman" w:hAnsi="Times New Roman"/>
              </w:rPr>
            </w:pPr>
            <w:r>
              <w:rPr>
                <w:rFonts w:ascii="Times New Roman" w:hAnsi="Times New Roman"/>
                <w:i/>
                <w:iCs/>
                <w:u w:val="single"/>
              </w:rPr>
              <w:t>Blasius</w:t>
            </w:r>
            <w:r>
              <w:rPr>
                <w:rFonts w:ascii="Times New Roman" w:hAnsi="Times New Roman"/>
                <w:i/>
                <w:iCs/>
              </w:rPr>
              <w:t xml:space="preserve"> Indus., Inc. v. Atlas Corp.</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Del.Ch. 1988</w:t>
            </w:r>
            <w:r w:rsidRPr="006F1CEE">
              <w:rPr>
                <w:rFonts w:ascii="Times New Roman" w:hAnsi="Times New Roman"/>
              </w:rPr>
              <w:t>)—</w:t>
            </w:r>
            <w:r w:rsidR="00491F0D">
              <w:rPr>
                <w:rFonts w:ascii="Times New Roman" w:hAnsi="Times New Roman"/>
              </w:rPr>
              <w:t xml:space="preserve">Largest SH </w:t>
            </w:r>
            <w:r w:rsidR="0020711C">
              <w:rPr>
                <w:rFonts w:ascii="Times New Roman" w:hAnsi="Times New Roman"/>
              </w:rPr>
              <w:t xml:space="preserve">(Blasius) </w:t>
            </w:r>
            <w:r w:rsidR="00491F0D">
              <w:rPr>
                <w:rFonts w:ascii="Times New Roman" w:hAnsi="Times New Roman"/>
              </w:rPr>
              <w:t>proposes restructuring + Bd. objects.</w:t>
            </w:r>
            <w:r w:rsidR="0020711C">
              <w:rPr>
                <w:rFonts w:ascii="Times New Roman" w:hAnsi="Times New Roman"/>
              </w:rPr>
              <w:t xml:space="preserve"> Blasius solicits consent to expand Bd. from 7 to 15. </w:t>
            </w:r>
            <w:r w:rsidR="00144344">
              <w:rPr>
                <w:rFonts w:ascii="Times New Roman" w:hAnsi="Times New Roman"/>
              </w:rPr>
              <w:t>Bd. amended by-laws to expand to 9 and filled w/their people.</w:t>
            </w:r>
          </w:p>
          <w:p w14:paraId="1AA20842" w14:textId="40AC035F" w:rsidR="00E03710" w:rsidRDefault="0045026C" w:rsidP="00B93C00">
            <w:pPr>
              <w:pStyle w:val="ListParagraph"/>
              <w:numPr>
                <w:ilvl w:val="0"/>
                <w:numId w:val="10"/>
              </w:numPr>
            </w:pPr>
            <w:r>
              <w:t>BJR does not apply to Bd.’s action b/c it is about process, not business.</w:t>
            </w:r>
          </w:p>
          <w:p w14:paraId="220A18D3" w14:textId="4C712BD3" w:rsidR="00B356AC" w:rsidRDefault="00B356AC" w:rsidP="00B93C00">
            <w:pPr>
              <w:pStyle w:val="ListParagraph"/>
              <w:numPr>
                <w:ilvl w:val="0"/>
                <w:numId w:val="10"/>
              </w:numPr>
            </w:pPr>
            <w:r>
              <w:t xml:space="preserve">If Bd. </w:t>
            </w:r>
            <w:r w:rsidR="007F4AE5">
              <w:t>action interferes w/SH franchise, Bd. has heavy burden of compelling justification.</w:t>
            </w:r>
          </w:p>
          <w:p w14:paraId="079CC18E" w14:textId="2F47A08F" w:rsidR="0045026C" w:rsidRPr="006F1CEE" w:rsidRDefault="0045026C" w:rsidP="00B93C00">
            <w:pPr>
              <w:pStyle w:val="ListParagraph"/>
              <w:numPr>
                <w:ilvl w:val="0"/>
                <w:numId w:val="10"/>
              </w:numPr>
            </w:pPr>
            <w:r>
              <w:t>Note: this only applies in the context of proxy contests.</w:t>
            </w:r>
          </w:p>
        </w:tc>
      </w:tr>
    </w:tbl>
    <w:p w14:paraId="06682B34" w14:textId="316F34B9" w:rsidR="000F16A2" w:rsidRPr="006F1CEE" w:rsidRDefault="000F16A2" w:rsidP="000F16A2">
      <w:r w:rsidRPr="006F1CEE">
        <w:br w:type="page"/>
      </w:r>
    </w:p>
    <w:p w14:paraId="3DE8E126" w14:textId="6C7A4714" w:rsidR="004559F9" w:rsidRPr="006F1CEE" w:rsidRDefault="004559F9" w:rsidP="004559F9">
      <w:pPr>
        <w:ind w:left="720" w:hanging="720"/>
        <w:rPr>
          <w:sz w:val="28"/>
          <w:szCs w:val="28"/>
        </w:rPr>
      </w:pPr>
      <w:r w:rsidRPr="006F1CEE">
        <w:rPr>
          <w:b/>
          <w:sz w:val="28"/>
          <w:szCs w:val="28"/>
        </w:rPr>
        <w:lastRenderedPageBreak/>
        <w:t>V</w:t>
      </w:r>
      <w:r w:rsidR="003C4160" w:rsidRPr="006F1CEE">
        <w:rPr>
          <w:b/>
          <w:sz w:val="28"/>
          <w:szCs w:val="28"/>
        </w:rPr>
        <w:t>I</w:t>
      </w:r>
      <w:r w:rsidRPr="006F1CEE">
        <w:rPr>
          <w:b/>
          <w:sz w:val="28"/>
          <w:szCs w:val="28"/>
        </w:rPr>
        <w:t xml:space="preserve">.  </w:t>
      </w:r>
      <w:r w:rsidR="006B0F5F">
        <w:rPr>
          <w:b/>
          <w:sz w:val="28"/>
          <w:szCs w:val="28"/>
        </w:rPr>
        <w:t>The Acquisitions Market</w:t>
      </w:r>
    </w:p>
    <w:p w14:paraId="6C0FC293" w14:textId="43016436" w:rsidR="004557F7" w:rsidRDefault="00475555" w:rsidP="000F16A2">
      <w:r>
        <w:rPr>
          <w:b/>
          <w:bCs/>
        </w:rPr>
        <w:t>Defensive Tactics</w:t>
      </w:r>
    </w:p>
    <w:p w14:paraId="195C716E" w14:textId="6E60ADB3" w:rsidR="00143CF3" w:rsidRDefault="00EF5985" w:rsidP="00EF5985">
      <w:pPr>
        <w:pStyle w:val="ListParagraph"/>
        <w:numPr>
          <w:ilvl w:val="0"/>
          <w:numId w:val="20"/>
        </w:numPr>
      </w:pPr>
      <w:r w:rsidRPr="00EF5985">
        <w:rPr>
          <w:b/>
          <w:bCs/>
        </w:rPr>
        <w:t>DGCL § 203</w:t>
      </w:r>
      <w:r>
        <w:t xml:space="preserve"> (Anti-Takeover Statute): </w:t>
      </w:r>
      <w:r w:rsidR="00BC7B11">
        <w:t xml:space="preserve">Firm shall not engage in </w:t>
      </w:r>
      <w:r w:rsidR="00887CF0">
        <w:t>bus. combination w/interested SH</w:t>
      </w:r>
      <w:r w:rsidR="00D75D11">
        <w:t xml:space="preserve"> (i.e., at least 15% of shares)</w:t>
      </w:r>
      <w:r w:rsidR="00887CF0">
        <w:t xml:space="preserve"> w/in 3 </w:t>
      </w:r>
      <w:proofErr w:type="spellStart"/>
      <w:r w:rsidR="00887CF0">
        <w:t>yrs</w:t>
      </w:r>
      <w:proofErr w:type="spellEnd"/>
      <w:r w:rsidR="00D75D11">
        <w:t xml:space="preserve"> of share acquisition</w:t>
      </w:r>
      <w:r w:rsidR="00BD7B84">
        <w:t>.</w:t>
      </w:r>
    </w:p>
    <w:p w14:paraId="0DF4A471" w14:textId="4C307FEC" w:rsidR="00DB292D" w:rsidRDefault="00DB292D" w:rsidP="00DB292D">
      <w:pPr>
        <w:pStyle w:val="ListParagraph"/>
        <w:numPr>
          <w:ilvl w:val="2"/>
          <w:numId w:val="20"/>
        </w:numPr>
      </w:pPr>
      <w:r>
        <w:t xml:space="preserve">Very rarely has any bite. Exception: </w:t>
      </w:r>
      <w:proofErr w:type="spellStart"/>
      <w:r>
        <w:rPr>
          <w:i/>
          <w:iCs/>
        </w:rPr>
        <w:t>Dygex</w:t>
      </w:r>
      <w:proofErr w:type="spellEnd"/>
      <w:r w:rsidR="00EA3117">
        <w:t xml:space="preserve"> (not a case we read)</w:t>
      </w:r>
    </w:p>
    <w:p w14:paraId="69878F9B" w14:textId="67C20591" w:rsidR="00EF5985" w:rsidRPr="00894E5B" w:rsidRDefault="00BD7B84" w:rsidP="00143CF3">
      <w:pPr>
        <w:pStyle w:val="ListParagraph"/>
        <w:numPr>
          <w:ilvl w:val="1"/>
          <w:numId w:val="20"/>
        </w:numPr>
      </w:pPr>
      <w:r w:rsidRPr="00894E5B">
        <w:t>Exceptions:</w:t>
      </w:r>
    </w:p>
    <w:p w14:paraId="077934D0" w14:textId="0DCB58C7" w:rsidR="007A0714" w:rsidRDefault="007A0714" w:rsidP="00143CF3">
      <w:pPr>
        <w:pStyle w:val="ListParagraph"/>
        <w:numPr>
          <w:ilvl w:val="2"/>
          <w:numId w:val="20"/>
        </w:numPr>
      </w:pPr>
      <w:r>
        <w:t>Firm opts out</w:t>
      </w:r>
    </w:p>
    <w:p w14:paraId="0B3E29A1" w14:textId="2D00819D" w:rsidR="00D75D11" w:rsidRPr="00894E5B" w:rsidRDefault="00BD7B84" w:rsidP="00143CF3">
      <w:pPr>
        <w:pStyle w:val="ListParagraph"/>
        <w:numPr>
          <w:ilvl w:val="2"/>
          <w:numId w:val="20"/>
        </w:numPr>
      </w:pPr>
      <w:r w:rsidRPr="00894E5B">
        <w:t>Strike a pre-acquisition deal w/</w:t>
      </w:r>
      <w:proofErr w:type="spellStart"/>
      <w:r w:rsidRPr="00894E5B">
        <w:t>mgmt</w:t>
      </w:r>
      <w:proofErr w:type="spellEnd"/>
    </w:p>
    <w:p w14:paraId="785BA998" w14:textId="61B63E9D" w:rsidR="00BD7B84" w:rsidRDefault="00894E5B" w:rsidP="00143CF3">
      <w:pPr>
        <w:pStyle w:val="ListParagraph"/>
        <w:numPr>
          <w:ilvl w:val="2"/>
          <w:numId w:val="20"/>
        </w:numPr>
      </w:pPr>
      <w:r w:rsidRPr="00894E5B">
        <w:t>Ma</w:t>
      </w:r>
      <w:r>
        <w:t xml:space="preserve">ke a tender offer </w:t>
      </w:r>
      <w:r w:rsidR="00A2767C">
        <w:t>contingent on crossing 85%</w:t>
      </w:r>
    </w:p>
    <w:p w14:paraId="278CFB68" w14:textId="1527F8F4" w:rsidR="008D3BE1" w:rsidRDefault="008D3BE1" w:rsidP="00143CF3">
      <w:pPr>
        <w:pStyle w:val="ListParagraph"/>
        <w:numPr>
          <w:ilvl w:val="2"/>
          <w:numId w:val="20"/>
        </w:numPr>
      </w:pPr>
      <w:r>
        <w:t>After SH becomes interested, merger approved by Bd. + 2/3ds non-interested SHs</w:t>
      </w:r>
    </w:p>
    <w:p w14:paraId="738A1517" w14:textId="2976D9C9" w:rsidR="00517DF3" w:rsidRDefault="00143CF3" w:rsidP="00143CF3">
      <w:pPr>
        <w:pStyle w:val="ListParagraph"/>
        <w:numPr>
          <w:ilvl w:val="1"/>
          <w:numId w:val="20"/>
        </w:numPr>
      </w:pPr>
      <w:r>
        <w:t>Alternatives:</w:t>
      </w:r>
    </w:p>
    <w:p w14:paraId="4F8DB9C7" w14:textId="01B37BD6" w:rsidR="00143CF3" w:rsidRDefault="007E2B4B" w:rsidP="00143CF3">
      <w:pPr>
        <w:pStyle w:val="ListParagraph"/>
        <w:numPr>
          <w:ilvl w:val="2"/>
          <w:numId w:val="20"/>
        </w:numPr>
      </w:pPr>
      <w:r>
        <w:t xml:space="preserve">Wait out the 3 </w:t>
      </w:r>
      <w:proofErr w:type="spellStart"/>
      <w:r>
        <w:t>yrs</w:t>
      </w:r>
      <w:proofErr w:type="spellEnd"/>
    </w:p>
    <w:p w14:paraId="1DCBD536" w14:textId="61CD6625" w:rsidR="00603BE6" w:rsidRPr="00894E5B" w:rsidRDefault="00603BE6" w:rsidP="00603BE6">
      <w:pPr>
        <w:pStyle w:val="ListParagraph"/>
        <w:numPr>
          <w:ilvl w:val="2"/>
          <w:numId w:val="20"/>
        </w:numPr>
      </w:pPr>
      <w:r>
        <w:t>Propose an attractive 2nd tier</w:t>
      </w:r>
    </w:p>
    <w:p w14:paraId="5DA26109" w14:textId="2FBF2A4C" w:rsidR="007E2B4B" w:rsidRDefault="00F45EF8" w:rsidP="00143CF3">
      <w:pPr>
        <w:pStyle w:val="ListParagraph"/>
        <w:numPr>
          <w:ilvl w:val="2"/>
          <w:numId w:val="20"/>
        </w:numPr>
      </w:pPr>
      <w:r>
        <w:t xml:space="preserve">Mount proxy contest </w:t>
      </w:r>
      <w:r w:rsidR="004B621D">
        <w:t>to elect a Bd. that will approve the merger</w:t>
      </w:r>
    </w:p>
    <w:p w14:paraId="53C6697E" w14:textId="5D5D6D79" w:rsidR="00603BE6" w:rsidRDefault="00603BE6" w:rsidP="00603BE6">
      <w:pPr>
        <w:pStyle w:val="ListParagraph"/>
        <w:numPr>
          <w:ilvl w:val="3"/>
          <w:numId w:val="20"/>
        </w:numPr>
      </w:pPr>
      <w:r>
        <w:t xml:space="preserve">Defenses: </w:t>
      </w:r>
      <w:r w:rsidR="00D946AB">
        <w:t xml:space="preserve">classified Bd. or </w:t>
      </w:r>
      <w:proofErr w:type="spellStart"/>
      <w:r w:rsidR="00D946AB">
        <w:t>deadhand</w:t>
      </w:r>
      <w:proofErr w:type="spellEnd"/>
      <w:r w:rsidR="00D946AB">
        <w:t xml:space="preserve"> poison pill</w:t>
      </w:r>
      <w:r w:rsidR="00350AF7">
        <w:t xml:space="preserve"> (invalid in Del.)</w:t>
      </w:r>
    </w:p>
    <w:p w14:paraId="276E5245" w14:textId="7DCDF279" w:rsidR="00F37B55" w:rsidRDefault="00340819" w:rsidP="00F37B55">
      <w:pPr>
        <w:pStyle w:val="ListParagraph"/>
        <w:numPr>
          <w:ilvl w:val="0"/>
          <w:numId w:val="20"/>
        </w:numPr>
      </w:pPr>
      <w:r w:rsidRPr="00894E5B">
        <w:rPr>
          <w:i/>
          <w:iCs/>
        </w:rPr>
        <w:t>Unocal</w:t>
      </w:r>
      <w:r w:rsidR="00F37B55" w:rsidRPr="00894E5B">
        <w:t xml:space="preserve"> test</w:t>
      </w:r>
      <w:r w:rsidR="00B47696" w:rsidRPr="00894E5B">
        <w:t xml:space="preserve"> for assessing defe</w:t>
      </w:r>
      <w:r w:rsidR="00B47696">
        <w:t>nsive measures</w:t>
      </w:r>
      <w:r w:rsidR="001B6A35">
        <w:t xml:space="preserve"> not protected by BJR</w:t>
      </w:r>
      <w:r w:rsidR="0030159A">
        <w:t xml:space="preserve"> (</w:t>
      </w:r>
      <w:proofErr w:type="spellStart"/>
      <w:r w:rsidR="0030159A">
        <w:t>bc</w:t>
      </w:r>
      <w:proofErr w:type="spellEnd"/>
      <w:r w:rsidR="0030159A">
        <w:t xml:space="preserve"> inherent entrenchment conflict of interest)</w:t>
      </w:r>
      <w:r w:rsidR="00F37B55">
        <w:t>:</w:t>
      </w:r>
    </w:p>
    <w:p w14:paraId="3176C16F" w14:textId="1F11E78C" w:rsidR="00F37B55" w:rsidRDefault="00F37B55" w:rsidP="00F37B55">
      <w:pPr>
        <w:pStyle w:val="ListParagraph"/>
        <w:numPr>
          <w:ilvl w:val="1"/>
          <w:numId w:val="20"/>
        </w:numPr>
      </w:pPr>
      <w:r>
        <w:t xml:space="preserve">(1) </w:t>
      </w:r>
      <w:r w:rsidR="00B47696">
        <w:t>Reasonable threat to corporate policy &amp; effectiveness</w:t>
      </w:r>
      <w:r w:rsidR="00635111">
        <w:t xml:space="preserve"> (coercion; inadequate price; risk of nonconsummation; </w:t>
      </w:r>
      <w:r w:rsidR="00BF6F6F">
        <w:t>quality of instruments exchanged; illegality)</w:t>
      </w:r>
      <w:r w:rsidR="00EE3482">
        <w:t xml:space="preserve"> (easy standard to meet)</w:t>
      </w:r>
    </w:p>
    <w:p w14:paraId="1BFDF261" w14:textId="6668FC36" w:rsidR="00CB42E8" w:rsidRDefault="00CB42E8" w:rsidP="00CB42E8">
      <w:pPr>
        <w:pStyle w:val="ListParagraph"/>
        <w:numPr>
          <w:ilvl w:val="2"/>
          <w:numId w:val="20"/>
        </w:numPr>
      </w:pPr>
      <w:r>
        <w:t xml:space="preserve">In </w:t>
      </w:r>
      <w:r w:rsidR="00340819">
        <w:rPr>
          <w:i/>
          <w:iCs/>
        </w:rPr>
        <w:t>Unocal</w:t>
      </w:r>
      <w:r>
        <w:t>, this is a threat to SH ability to get a fair share price.</w:t>
      </w:r>
    </w:p>
    <w:p w14:paraId="4AD72DC7" w14:textId="4E7B5349" w:rsidR="00EB36FE" w:rsidRDefault="00EB36FE" w:rsidP="00CB42E8">
      <w:pPr>
        <w:pStyle w:val="ListParagraph"/>
        <w:numPr>
          <w:ilvl w:val="2"/>
          <w:numId w:val="20"/>
        </w:numPr>
      </w:pPr>
      <w:r>
        <w:t xml:space="preserve">In </w:t>
      </w:r>
      <w:r>
        <w:rPr>
          <w:i/>
          <w:iCs/>
        </w:rPr>
        <w:t>Unitrin</w:t>
      </w:r>
      <w:r>
        <w:t xml:space="preserve">, </w:t>
      </w:r>
      <w:r w:rsidR="00C36B2E">
        <w:t xml:space="preserve">ct. identifies 3 </w:t>
      </w:r>
      <w:r w:rsidR="003940E6">
        <w:t>classes of cognizable threats:</w:t>
      </w:r>
    </w:p>
    <w:p w14:paraId="6C36EB10" w14:textId="734EDEA0" w:rsidR="003940E6" w:rsidRDefault="00220696" w:rsidP="003940E6">
      <w:pPr>
        <w:pStyle w:val="ListParagraph"/>
        <w:numPr>
          <w:ilvl w:val="3"/>
          <w:numId w:val="20"/>
        </w:numPr>
      </w:pPr>
      <w:r>
        <w:t>Opportunity Loss (</w:t>
      </w:r>
      <w:r w:rsidR="00545A7E">
        <w:t>hostile offer</w:t>
      </w:r>
      <w:r w:rsidR="00175558">
        <w:t xml:space="preserve"> deprives SHs of alternative)</w:t>
      </w:r>
    </w:p>
    <w:p w14:paraId="33BF9E28" w14:textId="1C6635AE" w:rsidR="00175558" w:rsidRDefault="00861891" w:rsidP="003940E6">
      <w:pPr>
        <w:pStyle w:val="ListParagraph"/>
        <w:numPr>
          <w:ilvl w:val="3"/>
          <w:numId w:val="20"/>
        </w:numPr>
      </w:pPr>
      <w:r>
        <w:t>Structural Coercio</w:t>
      </w:r>
      <w:r w:rsidR="00E544A4">
        <w:t>n</w:t>
      </w:r>
    </w:p>
    <w:p w14:paraId="18260D89" w14:textId="09D84C97" w:rsidR="00E544A4" w:rsidRDefault="00E544A4" w:rsidP="003940E6">
      <w:pPr>
        <w:pStyle w:val="ListParagraph"/>
        <w:numPr>
          <w:ilvl w:val="3"/>
          <w:numId w:val="20"/>
        </w:numPr>
      </w:pPr>
      <w:r>
        <w:t>Substantive Coercion (</w:t>
      </w:r>
      <w:r w:rsidR="003A335B">
        <w:t>misleadingly low price</w:t>
      </w:r>
      <w:r w:rsidR="0095631C">
        <w:t>; not really coercive)</w:t>
      </w:r>
    </w:p>
    <w:p w14:paraId="0CEF63C9" w14:textId="2BE634AA" w:rsidR="00B47696" w:rsidRDefault="00B47696" w:rsidP="00F37B55">
      <w:pPr>
        <w:pStyle w:val="ListParagraph"/>
        <w:numPr>
          <w:ilvl w:val="1"/>
          <w:numId w:val="20"/>
        </w:numPr>
      </w:pPr>
      <w:r>
        <w:t>(2) Response is proportional to threat</w:t>
      </w:r>
      <w:r w:rsidR="007B403C">
        <w:t xml:space="preserve"> (also easy standard to meet)</w:t>
      </w:r>
    </w:p>
    <w:p w14:paraId="40973E1B" w14:textId="798D2C26" w:rsidR="001C309E" w:rsidRPr="00F75326" w:rsidRDefault="00F75326" w:rsidP="001C309E">
      <w:pPr>
        <w:pStyle w:val="ListParagraph"/>
        <w:numPr>
          <w:ilvl w:val="2"/>
          <w:numId w:val="20"/>
        </w:numPr>
        <w:rPr>
          <w:i/>
          <w:iCs/>
        </w:rPr>
      </w:pPr>
      <w:r>
        <w:rPr>
          <w:i/>
          <w:iCs/>
        </w:rPr>
        <w:t>Unitrin</w:t>
      </w:r>
      <w:r>
        <w:t xml:space="preserve"> bifurcates into 2 prongs:</w:t>
      </w:r>
    </w:p>
    <w:p w14:paraId="37E3AFE2" w14:textId="3E310CCF" w:rsidR="00F75326" w:rsidRPr="00BA1261" w:rsidRDefault="00706958" w:rsidP="00F75326">
      <w:pPr>
        <w:pStyle w:val="ListParagraph"/>
        <w:numPr>
          <w:ilvl w:val="3"/>
          <w:numId w:val="20"/>
        </w:numPr>
        <w:rPr>
          <w:i/>
          <w:iCs/>
        </w:rPr>
      </w:pPr>
      <w:r>
        <w:t>Is the response “draconian”</w:t>
      </w:r>
      <w:r w:rsidR="005E4E45">
        <w:t xml:space="preserve">: coercive or </w:t>
      </w:r>
      <w:r w:rsidR="005160A3">
        <w:t xml:space="preserve">preclusive of all deals, not just bad ones? If so, void </w:t>
      </w:r>
      <w:r w:rsidR="00BA1261">
        <w:t>response.</w:t>
      </w:r>
      <w:r w:rsidR="00BE79E3">
        <w:t xml:space="preserve"> (but </w:t>
      </w:r>
      <w:r w:rsidR="00BE79E3">
        <w:rPr>
          <w:i/>
          <w:iCs/>
        </w:rPr>
        <w:t>Paramount v. Time</w:t>
      </w:r>
      <w:r w:rsidR="00BE79E3">
        <w:t>)</w:t>
      </w:r>
    </w:p>
    <w:p w14:paraId="2FDE82B5" w14:textId="26F4B137" w:rsidR="00BA1261" w:rsidRPr="007A09BA" w:rsidRDefault="00021AE1" w:rsidP="00F75326">
      <w:pPr>
        <w:pStyle w:val="ListParagraph"/>
        <w:numPr>
          <w:ilvl w:val="3"/>
          <w:numId w:val="20"/>
        </w:numPr>
        <w:rPr>
          <w:i/>
          <w:iCs/>
        </w:rPr>
      </w:pPr>
      <w:r>
        <w:t xml:space="preserve">If not, is the response in the </w:t>
      </w:r>
      <w:r w:rsidR="00373964">
        <w:t>“range of reasonableness”</w:t>
      </w:r>
      <w:r w:rsidR="003C0782">
        <w:t xml:space="preserve">? </w:t>
      </w:r>
      <w:r w:rsidR="009E4F3A">
        <w:t>Wide discretion, and usually yes.</w:t>
      </w:r>
    </w:p>
    <w:p w14:paraId="055A297B" w14:textId="69AADBFC" w:rsidR="00717669" w:rsidRPr="00717669" w:rsidRDefault="007A09BA" w:rsidP="000B0CEE">
      <w:pPr>
        <w:pStyle w:val="ListParagraph"/>
        <w:numPr>
          <w:ilvl w:val="0"/>
          <w:numId w:val="20"/>
        </w:numPr>
        <w:rPr>
          <w:i/>
          <w:iCs/>
        </w:rPr>
      </w:pPr>
      <w:r w:rsidRPr="003837A4">
        <w:rPr>
          <w:i/>
          <w:iCs/>
        </w:rPr>
        <w:t>Revlon</w:t>
      </w:r>
      <w:r w:rsidRPr="003837A4">
        <w:t xml:space="preserve"> </w:t>
      </w:r>
      <w:r w:rsidR="000B0CEE" w:rsidRPr="003837A4">
        <w:t xml:space="preserve">standard: </w:t>
      </w:r>
      <w:r w:rsidR="00521676" w:rsidRPr="003837A4">
        <w:t>Sole concern should be maximizing SH value by increasing sale price.</w:t>
      </w:r>
    </w:p>
    <w:p w14:paraId="2AE37BE5" w14:textId="566BEC6E" w:rsidR="00510E5E" w:rsidRPr="003837A4" w:rsidRDefault="003837A4" w:rsidP="00717669">
      <w:pPr>
        <w:pStyle w:val="ListParagraph"/>
        <w:numPr>
          <w:ilvl w:val="1"/>
          <w:numId w:val="20"/>
        </w:numPr>
        <w:rPr>
          <w:i/>
          <w:iCs/>
        </w:rPr>
      </w:pPr>
      <w:r w:rsidRPr="003837A4">
        <w:t>Triggered when:</w:t>
      </w:r>
    </w:p>
    <w:p w14:paraId="54258C09" w14:textId="4D1F63F0" w:rsidR="003837A4" w:rsidRPr="003837A4" w:rsidRDefault="003837A4" w:rsidP="00717669">
      <w:pPr>
        <w:pStyle w:val="ListParagraph"/>
        <w:numPr>
          <w:ilvl w:val="2"/>
          <w:numId w:val="20"/>
        </w:numPr>
        <w:rPr>
          <w:i/>
          <w:iCs/>
        </w:rPr>
      </w:pPr>
      <w:r w:rsidRPr="003837A4">
        <w:t>Firm breakup is on the table</w:t>
      </w:r>
    </w:p>
    <w:p w14:paraId="4849DCB5" w14:textId="39F8E6FC" w:rsidR="003837A4" w:rsidRPr="003837A4" w:rsidRDefault="003837A4" w:rsidP="00717669">
      <w:pPr>
        <w:pStyle w:val="ListParagraph"/>
        <w:numPr>
          <w:ilvl w:val="2"/>
          <w:numId w:val="20"/>
        </w:numPr>
        <w:rPr>
          <w:i/>
          <w:iCs/>
        </w:rPr>
      </w:pPr>
      <w:r w:rsidRPr="003837A4">
        <w:t>Sale of firm is on the table (actively seeking bids)</w:t>
      </w:r>
    </w:p>
    <w:p w14:paraId="1CC21463" w14:textId="01044BFD" w:rsidR="003837A4" w:rsidRPr="00871CA4" w:rsidRDefault="003837A4" w:rsidP="00717669">
      <w:pPr>
        <w:pStyle w:val="ListParagraph"/>
        <w:numPr>
          <w:ilvl w:val="2"/>
          <w:numId w:val="20"/>
        </w:numPr>
        <w:rPr>
          <w:i/>
          <w:iCs/>
        </w:rPr>
      </w:pPr>
      <w:r w:rsidRPr="003837A4">
        <w:t>Sale of control of firm is on the table (</w:t>
      </w:r>
      <w:r w:rsidRPr="003837A4">
        <w:rPr>
          <w:i/>
          <w:iCs/>
        </w:rPr>
        <w:t>QVC</w:t>
      </w:r>
      <w:r w:rsidRPr="003837A4">
        <w:t>)</w:t>
      </w:r>
    </w:p>
    <w:p w14:paraId="1CE3DEA3" w14:textId="0B2470B1" w:rsidR="00871CA4" w:rsidRPr="00871CA4" w:rsidRDefault="00871CA4" w:rsidP="003837A4">
      <w:pPr>
        <w:pStyle w:val="ListParagraph"/>
        <w:numPr>
          <w:ilvl w:val="1"/>
          <w:numId w:val="20"/>
        </w:numPr>
        <w:rPr>
          <w:i/>
          <w:iCs/>
        </w:rPr>
      </w:pPr>
      <w:r>
        <w:t>Duties:</w:t>
      </w:r>
    </w:p>
    <w:p w14:paraId="1003FF36" w14:textId="1A09BC3D" w:rsidR="00871CA4" w:rsidRPr="00717669" w:rsidRDefault="00717669" w:rsidP="00871CA4">
      <w:pPr>
        <w:pStyle w:val="ListParagraph"/>
        <w:numPr>
          <w:ilvl w:val="2"/>
          <w:numId w:val="20"/>
        </w:numPr>
        <w:rPr>
          <w:i/>
          <w:iCs/>
        </w:rPr>
      </w:pPr>
      <w:r>
        <w:t>Be diligent &amp; vigilant in examining offers</w:t>
      </w:r>
    </w:p>
    <w:p w14:paraId="02872A9C" w14:textId="0DB2E551" w:rsidR="00717669" w:rsidRPr="00717669" w:rsidRDefault="00717669" w:rsidP="00871CA4">
      <w:pPr>
        <w:pStyle w:val="ListParagraph"/>
        <w:numPr>
          <w:ilvl w:val="2"/>
          <w:numId w:val="20"/>
        </w:numPr>
        <w:rPr>
          <w:i/>
          <w:iCs/>
        </w:rPr>
      </w:pPr>
      <w:r>
        <w:t>Act in good faith</w:t>
      </w:r>
    </w:p>
    <w:p w14:paraId="23140C2D" w14:textId="6989CBC7" w:rsidR="00717669" w:rsidRPr="00717669" w:rsidRDefault="00717669" w:rsidP="00871CA4">
      <w:pPr>
        <w:pStyle w:val="ListParagraph"/>
        <w:numPr>
          <w:ilvl w:val="2"/>
          <w:numId w:val="20"/>
        </w:numPr>
        <w:rPr>
          <w:i/>
          <w:iCs/>
        </w:rPr>
      </w:pPr>
      <w:r>
        <w:t>Obtain &amp; act w/due care on all available info.</w:t>
      </w:r>
    </w:p>
    <w:p w14:paraId="665B904B" w14:textId="493856A7" w:rsidR="00717669" w:rsidRPr="003837A4" w:rsidRDefault="00717669" w:rsidP="00871CA4">
      <w:pPr>
        <w:pStyle w:val="ListParagraph"/>
        <w:numPr>
          <w:ilvl w:val="2"/>
          <w:numId w:val="20"/>
        </w:numPr>
        <w:rPr>
          <w:i/>
          <w:iCs/>
        </w:rPr>
      </w:pPr>
      <w:r>
        <w:lastRenderedPageBreak/>
        <w:t>Negotiate actively &amp; in good faith w/all bidders</w:t>
      </w:r>
    </w:p>
    <w:p w14:paraId="2BC27A89" w14:textId="11B4A82D" w:rsidR="006C0858" w:rsidRPr="00A63429" w:rsidRDefault="001F67CF" w:rsidP="00A63429">
      <w:pPr>
        <w:pStyle w:val="ListParagraph"/>
        <w:numPr>
          <w:ilvl w:val="1"/>
          <w:numId w:val="20"/>
        </w:numPr>
        <w:rPr>
          <w:i/>
          <w:iCs/>
        </w:rPr>
      </w:pPr>
      <w:r w:rsidRPr="00A63429">
        <w:rPr>
          <w:i/>
          <w:iCs/>
        </w:rPr>
        <w:t>QVC</w:t>
      </w:r>
      <w:r w:rsidRPr="00A63429">
        <w:t xml:space="preserve"> </w:t>
      </w:r>
      <w:r w:rsidR="00A63429" w:rsidRPr="00A63429">
        <w:t xml:space="preserve">framing of </w:t>
      </w:r>
      <w:r w:rsidR="00A63429" w:rsidRPr="00A63429">
        <w:rPr>
          <w:i/>
          <w:iCs/>
        </w:rPr>
        <w:t>Revlon</w:t>
      </w:r>
      <w:r w:rsidRPr="00A63429">
        <w:t>:</w:t>
      </w:r>
      <w:r w:rsidR="00A63429" w:rsidRPr="00A63429">
        <w:t xml:space="preserve"> </w:t>
      </w:r>
      <w:r w:rsidR="00F356CE" w:rsidRPr="00A63429">
        <w:t xml:space="preserve">Enhanced scrutiny test: (1) judicial </w:t>
      </w:r>
      <w:r w:rsidR="003B7AB0" w:rsidRPr="00A63429">
        <w:t>determination</w:t>
      </w:r>
      <w:r w:rsidR="00F356CE" w:rsidRPr="00A63429">
        <w:t xml:space="preserve"> of adequacy of </w:t>
      </w:r>
      <w:proofErr w:type="spellStart"/>
      <w:r w:rsidR="00F356CE" w:rsidRPr="00A63429">
        <w:t>decisionmaking</w:t>
      </w:r>
      <w:proofErr w:type="spellEnd"/>
      <w:r w:rsidR="00F356CE" w:rsidRPr="00A63429">
        <w:t xml:space="preserve"> process; and (2) </w:t>
      </w:r>
      <w:r w:rsidR="003B7AB0" w:rsidRPr="00A63429">
        <w:t>judicial examination of reasonableness of Dirs.’ actions.</w:t>
      </w:r>
    </w:p>
    <w:p w14:paraId="5BA25282" w14:textId="38268AF8" w:rsidR="007B403C" w:rsidRDefault="00DD7638" w:rsidP="00DD7638">
      <w:r>
        <w:rPr>
          <w:b/>
          <w:bCs/>
        </w:rPr>
        <w:t>Poison Pill</w:t>
      </w:r>
      <w:r>
        <w:t xml:space="preserve">: </w:t>
      </w:r>
      <w:r w:rsidR="0045173B">
        <w:t xml:space="preserve">After </w:t>
      </w:r>
      <w:r w:rsidR="00340819" w:rsidRPr="00340819">
        <w:rPr>
          <w:i/>
          <w:iCs/>
        </w:rPr>
        <w:t>Unocal</w:t>
      </w:r>
      <w:r w:rsidR="00340819">
        <w:t xml:space="preserve">, SEC banned </w:t>
      </w:r>
      <w:r w:rsidR="00A86A99">
        <w:t>discriminatory self-tenders. Instead, corps. developed the “poison pill.”</w:t>
      </w:r>
      <w:r w:rsidR="0045173B">
        <w:t xml:space="preserve"> </w:t>
      </w:r>
      <w:r w:rsidR="003B168E">
        <w:t>If a raider acquires a % of shares, firm sells its shares</w:t>
      </w:r>
      <w:r w:rsidR="00446C5E">
        <w:t xml:space="preserve"> at discount </w:t>
      </w:r>
      <w:r w:rsidR="006A174F">
        <w:t>to all other SHs</w:t>
      </w:r>
      <w:r w:rsidR="00DA1C9B">
        <w:t xml:space="preserve">, </w:t>
      </w:r>
      <w:r w:rsidR="003151EF">
        <w:t xml:space="preserve">diluting raiders’ ownership and </w:t>
      </w:r>
      <w:r w:rsidR="0084700E">
        <w:t xml:space="preserve">the value of the </w:t>
      </w:r>
      <w:r w:rsidR="0056484A">
        <w:t>remaining firm.</w:t>
      </w:r>
      <w:r w:rsidR="00B071BE">
        <w:t xml:space="preserve"> Bd. can do this unilaterally</w:t>
      </w:r>
      <w:r w:rsidR="00585251">
        <w:t>.</w:t>
      </w:r>
    </w:p>
    <w:tbl>
      <w:tblPr>
        <w:tblStyle w:val="TableGrid"/>
        <w:tblW w:w="0" w:type="auto"/>
        <w:tblLook w:val="04A0" w:firstRow="1" w:lastRow="0" w:firstColumn="1" w:lastColumn="0" w:noHBand="0" w:noVBand="1"/>
      </w:tblPr>
      <w:tblGrid>
        <w:gridCol w:w="9350"/>
      </w:tblGrid>
      <w:tr w:rsidR="00CE7D68" w:rsidRPr="006F1CEE" w14:paraId="79DD4BE1" w14:textId="77777777" w:rsidTr="00B5620B">
        <w:tc>
          <w:tcPr>
            <w:tcW w:w="9350" w:type="dxa"/>
          </w:tcPr>
          <w:p w14:paraId="4850140E" w14:textId="3435A91B" w:rsidR="00CE7D68" w:rsidRPr="006F1CEE" w:rsidRDefault="00340819" w:rsidP="00B5620B">
            <w:pPr>
              <w:ind w:left="720" w:hanging="720"/>
              <w:rPr>
                <w:rFonts w:ascii="Times New Roman" w:hAnsi="Times New Roman"/>
              </w:rPr>
            </w:pPr>
            <w:r>
              <w:rPr>
                <w:rFonts w:ascii="Times New Roman" w:hAnsi="Times New Roman"/>
                <w:i/>
                <w:iCs/>
                <w:u w:val="single"/>
              </w:rPr>
              <w:t>Unocal</w:t>
            </w:r>
            <w:r w:rsidR="00CE7D68">
              <w:rPr>
                <w:rFonts w:ascii="Times New Roman" w:hAnsi="Times New Roman"/>
                <w:i/>
                <w:iCs/>
              </w:rPr>
              <w:t xml:space="preserve"> v. Mesa</w:t>
            </w:r>
            <w:r w:rsidR="00CE7D68" w:rsidRPr="006F1CEE">
              <w:rPr>
                <w:rFonts w:ascii="Times New Roman" w:hAnsi="Times New Roman"/>
                <w:i/>
                <w:iCs/>
              </w:rPr>
              <w:t xml:space="preserve"> </w:t>
            </w:r>
            <w:r w:rsidR="00CE7D68" w:rsidRPr="006F1CEE">
              <w:rPr>
                <w:rFonts w:ascii="Times New Roman" w:hAnsi="Times New Roman"/>
              </w:rPr>
              <w:t>(</w:t>
            </w:r>
            <w:r w:rsidR="00520E92">
              <w:rPr>
                <w:rFonts w:ascii="Times New Roman" w:hAnsi="Times New Roman"/>
              </w:rPr>
              <w:t>Del. 1985</w:t>
            </w:r>
            <w:r w:rsidR="00CE7D68" w:rsidRPr="006F1CEE">
              <w:rPr>
                <w:rFonts w:ascii="Times New Roman" w:hAnsi="Times New Roman"/>
              </w:rPr>
              <w:t>)—</w:t>
            </w:r>
            <w:r w:rsidR="00C60C5C">
              <w:rPr>
                <w:rFonts w:ascii="Times New Roman" w:hAnsi="Times New Roman"/>
              </w:rPr>
              <w:t xml:space="preserve">Mesa seeks to acquire UNOCAL. </w:t>
            </w:r>
            <w:r w:rsidR="006D3982">
              <w:rPr>
                <w:rFonts w:ascii="Times New Roman" w:hAnsi="Times New Roman"/>
              </w:rPr>
              <w:t>Makes</w:t>
            </w:r>
            <w:r w:rsidR="00F06C4A">
              <w:rPr>
                <w:rFonts w:ascii="Times New Roman" w:hAnsi="Times New Roman"/>
              </w:rPr>
              <w:t xml:space="preserve"> coercive</w:t>
            </w:r>
            <w:r w:rsidR="006D3982">
              <w:rPr>
                <w:rFonts w:ascii="Times New Roman" w:hAnsi="Times New Roman"/>
              </w:rPr>
              <w:t xml:space="preserve"> two-tiered tender offer</w:t>
            </w:r>
            <w:r w:rsidR="00207CD0">
              <w:rPr>
                <w:rFonts w:ascii="Times New Roman" w:hAnsi="Times New Roman"/>
              </w:rPr>
              <w:t xml:space="preserve"> </w:t>
            </w:r>
            <w:r w:rsidR="00B96045">
              <w:rPr>
                <w:rFonts w:ascii="Times New Roman" w:hAnsi="Times New Roman"/>
              </w:rPr>
              <w:t>(</w:t>
            </w:r>
            <w:r w:rsidR="00207CD0">
              <w:rPr>
                <w:rFonts w:ascii="Times New Roman" w:hAnsi="Times New Roman"/>
              </w:rPr>
              <w:t>front-end equity &amp; back-end sub</w:t>
            </w:r>
            <w:r w:rsidR="00B96045">
              <w:rPr>
                <w:rFonts w:ascii="Times New Roman" w:hAnsi="Times New Roman"/>
              </w:rPr>
              <w:t>.</w:t>
            </w:r>
            <w:r w:rsidR="00207CD0">
              <w:rPr>
                <w:rFonts w:ascii="Times New Roman" w:hAnsi="Times New Roman"/>
              </w:rPr>
              <w:t xml:space="preserve"> debt</w:t>
            </w:r>
            <w:r w:rsidR="00F06C4A">
              <w:rPr>
                <w:rFonts w:ascii="Times New Roman" w:hAnsi="Times New Roman"/>
              </w:rPr>
              <w:t>)</w:t>
            </w:r>
            <w:r w:rsidR="00811953">
              <w:rPr>
                <w:rFonts w:ascii="Times New Roman" w:hAnsi="Times New Roman"/>
              </w:rPr>
              <w:t xml:space="preserve">. </w:t>
            </w:r>
            <w:r w:rsidR="005F2BBF">
              <w:rPr>
                <w:rFonts w:ascii="Times New Roman" w:hAnsi="Times New Roman"/>
              </w:rPr>
              <w:t xml:space="preserve">Bd. enacts </w:t>
            </w:r>
            <w:r w:rsidR="005E1D67">
              <w:rPr>
                <w:rFonts w:ascii="Times New Roman" w:hAnsi="Times New Roman"/>
              </w:rPr>
              <w:t>measure to buy back all stock except Mesa’s</w:t>
            </w:r>
            <w:r w:rsidR="00D20603">
              <w:rPr>
                <w:rFonts w:ascii="Times New Roman" w:hAnsi="Times New Roman"/>
              </w:rPr>
              <w:t xml:space="preserve"> as soon as Mesa hits 50%</w:t>
            </w:r>
            <w:r w:rsidR="00EB19EF">
              <w:rPr>
                <w:rFonts w:ascii="Times New Roman" w:hAnsi="Times New Roman"/>
              </w:rPr>
              <w:t>, reversing collective action problem + killing the deal.</w:t>
            </w:r>
            <w:r w:rsidR="008C1B8F">
              <w:rPr>
                <w:rFonts w:ascii="Times New Roman" w:hAnsi="Times New Roman"/>
              </w:rPr>
              <w:t xml:space="preserve"> Mesa argues this breached fiduciary duty by saddling firm w/</w:t>
            </w:r>
            <w:r w:rsidR="006D0761">
              <w:rPr>
                <w:rFonts w:ascii="Times New Roman" w:hAnsi="Times New Roman"/>
              </w:rPr>
              <w:t>debt.</w:t>
            </w:r>
          </w:p>
          <w:p w14:paraId="481E1FEA" w14:textId="77777777" w:rsidR="00CE7D68" w:rsidRDefault="00A50B11" w:rsidP="00B5620B">
            <w:pPr>
              <w:pStyle w:val="ListParagraph"/>
              <w:numPr>
                <w:ilvl w:val="0"/>
                <w:numId w:val="10"/>
              </w:numPr>
            </w:pPr>
            <w:r>
              <w:t>Ct.</w:t>
            </w:r>
            <w:r w:rsidR="000D5A0F">
              <w:t xml:space="preserve"> establishes </w:t>
            </w:r>
            <w:r w:rsidR="000D5A0F">
              <w:rPr>
                <w:i/>
                <w:iCs/>
              </w:rPr>
              <w:t>UNOCAL</w:t>
            </w:r>
            <w:r w:rsidR="000D5A0F">
              <w:t xml:space="preserve"> standard for assessing defensive actions. </w:t>
            </w:r>
            <w:r w:rsidR="004E1E81">
              <w:t>Finds threat in SH inability to get fair share price. Finds response to be proportional</w:t>
            </w:r>
            <w:r w:rsidR="00DE01CE">
              <w:t xml:space="preserve"> (treating inflated buy-back price as reflecting </w:t>
            </w:r>
            <w:r w:rsidR="001B29EA">
              <w:t>control premium, although likely too high).</w:t>
            </w:r>
          </w:p>
          <w:p w14:paraId="431E3B7F" w14:textId="483DA3F0" w:rsidR="00D3071E" w:rsidRPr="006F1CEE" w:rsidRDefault="00D3071E" w:rsidP="00B5620B">
            <w:pPr>
              <w:pStyle w:val="ListParagraph"/>
              <w:numPr>
                <w:ilvl w:val="0"/>
                <w:numId w:val="10"/>
              </w:numPr>
            </w:pPr>
            <w:r>
              <w:t xml:space="preserve">SEC </w:t>
            </w:r>
            <w:r w:rsidR="003F1C8B">
              <w:t>later</w:t>
            </w:r>
            <w:r>
              <w:t xml:space="preserve"> prohibit</w:t>
            </w:r>
            <w:r w:rsidR="00B74185">
              <w:t>s</w:t>
            </w:r>
            <w:r>
              <w:t xml:space="preserve"> </w:t>
            </w:r>
            <w:r w:rsidR="0029312E">
              <w:t xml:space="preserve">discriminatory self-tenders, so firms </w:t>
            </w:r>
            <w:r w:rsidR="004D38C6">
              <w:t>have</w:t>
            </w:r>
            <w:r w:rsidR="0029312E">
              <w:t xml:space="preserve"> adopted poison pill.</w:t>
            </w:r>
          </w:p>
        </w:tc>
      </w:tr>
    </w:tbl>
    <w:p w14:paraId="524A89AC" w14:textId="046AF0F0" w:rsidR="00475555" w:rsidRDefault="00475555" w:rsidP="000F16A2"/>
    <w:p w14:paraId="15A9DB57" w14:textId="5A802F46" w:rsidR="009F5A68" w:rsidRDefault="009F5A68" w:rsidP="009F5A68">
      <w:pPr>
        <w:pStyle w:val="ListParagraph"/>
        <w:numPr>
          <w:ilvl w:val="0"/>
          <w:numId w:val="10"/>
        </w:numPr>
      </w:pPr>
      <w:r w:rsidRPr="003E01E1">
        <w:rPr>
          <w:i/>
          <w:iCs/>
          <w:u w:val="single"/>
        </w:rPr>
        <w:t>Unitrin</w:t>
      </w:r>
      <w:r>
        <w:rPr>
          <w:i/>
          <w:iCs/>
        </w:rPr>
        <w:t xml:space="preserve"> v. Am. Gen. Corp.</w:t>
      </w:r>
      <w:r w:rsidRPr="006F1CEE">
        <w:rPr>
          <w:i/>
          <w:iCs/>
        </w:rPr>
        <w:t xml:space="preserve"> </w:t>
      </w:r>
      <w:r w:rsidRPr="006F1CEE">
        <w:t>(</w:t>
      </w:r>
      <w:r>
        <w:t>Del. 1995</w:t>
      </w:r>
      <w:r w:rsidRPr="006F1CEE">
        <w:t>)—</w:t>
      </w:r>
      <w:r>
        <w:t>Can all-cash all-shares negotiable offer be a threat? Ct. recognizes 3 threats: (1) opportunity loss; (2) structural coercion; and (3) substantive coercion.</w:t>
      </w:r>
    </w:p>
    <w:p w14:paraId="0F1BAC5C" w14:textId="22A343C7" w:rsidR="00475555" w:rsidRDefault="00475555" w:rsidP="009F5A68">
      <w:pPr>
        <w:spacing w:after="0"/>
      </w:pPr>
    </w:p>
    <w:tbl>
      <w:tblPr>
        <w:tblStyle w:val="TableGrid"/>
        <w:tblW w:w="0" w:type="auto"/>
        <w:tblLook w:val="04A0" w:firstRow="1" w:lastRow="0" w:firstColumn="1" w:lastColumn="0" w:noHBand="0" w:noVBand="1"/>
      </w:tblPr>
      <w:tblGrid>
        <w:gridCol w:w="9350"/>
      </w:tblGrid>
      <w:tr w:rsidR="001E762E" w:rsidRPr="006F1CEE" w14:paraId="57577A0C" w14:textId="77777777" w:rsidTr="00B520A2">
        <w:tc>
          <w:tcPr>
            <w:tcW w:w="9350" w:type="dxa"/>
          </w:tcPr>
          <w:p w14:paraId="1853D2AE" w14:textId="0150CEA5" w:rsidR="003B1E7F" w:rsidRDefault="001E762E" w:rsidP="00B520A2">
            <w:pPr>
              <w:ind w:left="720" w:hanging="720"/>
              <w:rPr>
                <w:rFonts w:ascii="Times New Roman" w:hAnsi="Times New Roman"/>
              </w:rPr>
            </w:pPr>
            <w:r w:rsidRPr="003E01E1">
              <w:rPr>
                <w:rFonts w:ascii="Times New Roman" w:hAnsi="Times New Roman"/>
                <w:i/>
                <w:iCs/>
                <w:u w:val="single"/>
              </w:rPr>
              <w:t>Revlon</w:t>
            </w:r>
            <w:r w:rsidR="003E01E1">
              <w:rPr>
                <w:rFonts w:ascii="Times New Roman" w:hAnsi="Times New Roman"/>
                <w:i/>
                <w:iCs/>
              </w:rPr>
              <w:t>, Inc.</w:t>
            </w:r>
            <w:r w:rsidRPr="006F1CEE">
              <w:rPr>
                <w:rFonts w:ascii="Times New Roman" w:hAnsi="Times New Roman"/>
                <w:i/>
                <w:iCs/>
              </w:rPr>
              <w:t xml:space="preserve"> </w:t>
            </w:r>
            <w:r w:rsidR="00D1083C">
              <w:rPr>
                <w:rFonts w:ascii="Times New Roman" w:hAnsi="Times New Roman"/>
                <w:i/>
                <w:iCs/>
              </w:rPr>
              <w:t>v. MacAndrews &amp; Forbes</w:t>
            </w:r>
            <w:r w:rsidR="003E01E1">
              <w:rPr>
                <w:rFonts w:ascii="Times New Roman" w:hAnsi="Times New Roman"/>
                <w:i/>
                <w:iCs/>
              </w:rPr>
              <w:t xml:space="preserve"> Holdings, Inc.</w:t>
            </w:r>
            <w:r w:rsidR="003E01E1">
              <w:rPr>
                <w:rFonts w:ascii="Times New Roman" w:hAnsi="Times New Roman"/>
              </w:rPr>
              <w:t xml:space="preserve"> </w:t>
            </w:r>
            <w:r w:rsidRPr="006F1CEE">
              <w:rPr>
                <w:rFonts w:ascii="Times New Roman" w:hAnsi="Times New Roman"/>
              </w:rPr>
              <w:t>(</w:t>
            </w:r>
            <w:r w:rsidR="007A22D6">
              <w:rPr>
                <w:rFonts w:ascii="Times New Roman" w:hAnsi="Times New Roman"/>
              </w:rPr>
              <w:t xml:space="preserve">Del. </w:t>
            </w:r>
            <w:r w:rsidR="00997342">
              <w:rPr>
                <w:rFonts w:ascii="Times New Roman" w:hAnsi="Times New Roman"/>
              </w:rPr>
              <w:t>1985</w:t>
            </w:r>
            <w:r w:rsidRPr="006F1CEE">
              <w:rPr>
                <w:rFonts w:ascii="Times New Roman" w:hAnsi="Times New Roman"/>
              </w:rPr>
              <w:t>)—</w:t>
            </w:r>
            <w:r w:rsidR="00ED7FCE">
              <w:rPr>
                <w:rFonts w:ascii="Times New Roman" w:hAnsi="Times New Roman"/>
              </w:rPr>
              <w:t>P</w:t>
            </w:r>
            <w:r w:rsidR="009D2FE3">
              <w:rPr>
                <w:rFonts w:ascii="Times New Roman" w:hAnsi="Times New Roman"/>
              </w:rPr>
              <w:t xml:space="preserve">oison pill: when 1 SH reaches 20% (here it’s Pantry Pride), other SHs </w:t>
            </w:r>
            <w:r w:rsidR="006A52A4">
              <w:rPr>
                <w:rFonts w:ascii="Times New Roman" w:hAnsi="Times New Roman"/>
              </w:rPr>
              <w:t xml:space="preserve">given note guaranteeing $65 debt security per share. </w:t>
            </w:r>
            <w:r w:rsidR="00E40DAE">
              <w:rPr>
                <w:rFonts w:ascii="Times New Roman" w:hAnsi="Times New Roman"/>
              </w:rPr>
              <w:t xml:space="preserve">If notes exceed </w:t>
            </w:r>
            <w:r w:rsidR="00F6657D">
              <w:rPr>
                <w:rFonts w:ascii="Times New Roman" w:hAnsi="Times New Roman"/>
              </w:rPr>
              <w:t>firm</w:t>
            </w:r>
            <w:r w:rsidR="00E40DAE">
              <w:rPr>
                <w:rFonts w:ascii="Times New Roman" w:hAnsi="Times New Roman"/>
              </w:rPr>
              <w:t xml:space="preserve"> value, this </w:t>
            </w:r>
            <w:r w:rsidR="00F6657D">
              <w:rPr>
                <w:rFonts w:ascii="Times New Roman" w:hAnsi="Times New Roman"/>
              </w:rPr>
              <w:t>essentially</w:t>
            </w:r>
            <w:r w:rsidR="00E40DAE">
              <w:rPr>
                <w:rFonts w:ascii="Times New Roman" w:hAnsi="Times New Roman"/>
              </w:rPr>
              <w:t xml:space="preserve"> distribute</w:t>
            </w:r>
            <w:r w:rsidR="00F6657D">
              <w:rPr>
                <w:rFonts w:ascii="Times New Roman" w:hAnsi="Times New Roman"/>
              </w:rPr>
              <w:t>s</w:t>
            </w:r>
            <w:r w:rsidR="00E40DAE">
              <w:rPr>
                <w:rFonts w:ascii="Times New Roman" w:hAnsi="Times New Roman"/>
              </w:rPr>
              <w:t xml:space="preserve"> firm</w:t>
            </w:r>
            <w:r w:rsidR="00EF3C1D">
              <w:rPr>
                <w:rFonts w:ascii="Times New Roman" w:hAnsi="Times New Roman"/>
              </w:rPr>
              <w:t>’</w:t>
            </w:r>
            <w:r w:rsidR="00E40DAE">
              <w:rPr>
                <w:rFonts w:ascii="Times New Roman" w:hAnsi="Times New Roman"/>
              </w:rPr>
              <w:t>s assets to SHs, minus P</w:t>
            </w:r>
            <w:r w:rsidR="00D673EC">
              <w:rPr>
                <w:rFonts w:ascii="Times New Roman" w:hAnsi="Times New Roman"/>
              </w:rPr>
              <w:t xml:space="preserve">P. </w:t>
            </w:r>
            <w:r w:rsidR="009F04FD">
              <w:rPr>
                <w:rFonts w:ascii="Times New Roman" w:hAnsi="Times New Roman"/>
              </w:rPr>
              <w:t>Bd. reject</w:t>
            </w:r>
            <w:r w:rsidR="008D186C">
              <w:rPr>
                <w:rFonts w:ascii="Times New Roman" w:hAnsi="Times New Roman"/>
              </w:rPr>
              <w:t>s</w:t>
            </w:r>
            <w:r w:rsidR="00F6657D">
              <w:rPr>
                <w:rFonts w:ascii="Times New Roman" w:hAnsi="Times New Roman"/>
              </w:rPr>
              <w:t xml:space="preserve"> PP tender offer</w:t>
            </w:r>
            <w:r w:rsidR="00610F3A">
              <w:rPr>
                <w:rFonts w:ascii="Times New Roman" w:hAnsi="Times New Roman"/>
              </w:rPr>
              <w:t>;</w:t>
            </w:r>
            <w:r w:rsidR="009F04FD">
              <w:rPr>
                <w:rFonts w:ascii="Times New Roman" w:hAnsi="Times New Roman"/>
              </w:rPr>
              <w:t xml:space="preserve"> PP </w:t>
            </w:r>
            <w:r w:rsidR="00F6657D">
              <w:rPr>
                <w:rFonts w:ascii="Times New Roman" w:hAnsi="Times New Roman"/>
              </w:rPr>
              <w:t>raises</w:t>
            </w:r>
            <w:r w:rsidR="00973CF3">
              <w:rPr>
                <w:rFonts w:ascii="Times New Roman" w:hAnsi="Times New Roman"/>
              </w:rPr>
              <w:t xml:space="preserve"> offer, </w:t>
            </w:r>
            <w:r w:rsidR="00F6657D">
              <w:rPr>
                <w:rFonts w:ascii="Times New Roman" w:hAnsi="Times New Roman"/>
              </w:rPr>
              <w:t>but</w:t>
            </w:r>
            <w:r w:rsidR="00973CF3">
              <w:rPr>
                <w:rFonts w:ascii="Times New Roman" w:hAnsi="Times New Roman"/>
              </w:rPr>
              <w:t xml:space="preserve"> Bd. reject</w:t>
            </w:r>
            <w:r w:rsidR="001D3537">
              <w:rPr>
                <w:rFonts w:ascii="Times New Roman" w:hAnsi="Times New Roman"/>
              </w:rPr>
              <w:t>s</w:t>
            </w:r>
            <w:r w:rsidR="00973CF3">
              <w:rPr>
                <w:rFonts w:ascii="Times New Roman" w:hAnsi="Times New Roman"/>
              </w:rPr>
              <w:t xml:space="preserve"> and negotiate</w:t>
            </w:r>
            <w:r w:rsidR="001D3537">
              <w:rPr>
                <w:rFonts w:ascii="Times New Roman" w:hAnsi="Times New Roman"/>
              </w:rPr>
              <w:t>s</w:t>
            </w:r>
            <w:r w:rsidR="00973CF3">
              <w:rPr>
                <w:rFonts w:ascii="Times New Roman" w:hAnsi="Times New Roman"/>
              </w:rPr>
              <w:t xml:space="preserve"> worse deal w/</w:t>
            </w:r>
            <w:proofErr w:type="spellStart"/>
            <w:r w:rsidR="00973CF3">
              <w:rPr>
                <w:rFonts w:ascii="Times New Roman" w:hAnsi="Times New Roman"/>
              </w:rPr>
              <w:t>Forstmann</w:t>
            </w:r>
            <w:proofErr w:type="spellEnd"/>
            <w:r w:rsidR="00874720">
              <w:rPr>
                <w:rFonts w:ascii="Times New Roman" w:hAnsi="Times New Roman"/>
              </w:rPr>
              <w:t xml:space="preserve"> (limiting their own liability</w:t>
            </w:r>
            <w:r w:rsidR="007F6B0A">
              <w:rPr>
                <w:rFonts w:ascii="Times New Roman" w:hAnsi="Times New Roman"/>
              </w:rPr>
              <w:t>)</w:t>
            </w:r>
            <w:r w:rsidR="00973CF3">
              <w:rPr>
                <w:rFonts w:ascii="Times New Roman" w:hAnsi="Times New Roman"/>
              </w:rPr>
              <w:t xml:space="preserve">. PP sought to enjoin </w:t>
            </w:r>
            <w:proofErr w:type="spellStart"/>
            <w:r w:rsidR="00973CF3">
              <w:rPr>
                <w:rFonts w:ascii="Times New Roman" w:hAnsi="Times New Roman"/>
              </w:rPr>
              <w:t>Forstmann</w:t>
            </w:r>
            <w:proofErr w:type="spellEnd"/>
            <w:r w:rsidR="00973CF3">
              <w:rPr>
                <w:rFonts w:ascii="Times New Roman" w:hAnsi="Times New Roman"/>
              </w:rPr>
              <w:t xml:space="preserve"> deal</w:t>
            </w:r>
            <w:r w:rsidR="0070276E">
              <w:rPr>
                <w:rFonts w:ascii="Times New Roman" w:hAnsi="Times New Roman"/>
              </w:rPr>
              <w:t xml:space="preserve">, arguing Bd. breached its duties by </w:t>
            </w:r>
            <w:r w:rsidR="006F6BCE">
              <w:rPr>
                <w:rFonts w:ascii="Times New Roman" w:hAnsi="Times New Roman"/>
              </w:rPr>
              <w:t>preventing</w:t>
            </w:r>
            <w:r w:rsidR="0070276E">
              <w:rPr>
                <w:rFonts w:ascii="Times New Roman" w:hAnsi="Times New Roman"/>
              </w:rPr>
              <w:t xml:space="preserve"> PP</w:t>
            </w:r>
            <w:r w:rsidR="006F6BCE">
              <w:rPr>
                <w:rFonts w:ascii="Times New Roman" w:hAnsi="Times New Roman"/>
              </w:rPr>
              <w:t xml:space="preserve"> from bidding</w:t>
            </w:r>
            <w:r w:rsidR="0070276E">
              <w:rPr>
                <w:rFonts w:ascii="Times New Roman" w:hAnsi="Times New Roman"/>
              </w:rPr>
              <w:t>.</w:t>
            </w:r>
          </w:p>
          <w:p w14:paraId="644AE4E8" w14:textId="186589ED" w:rsidR="007A09BA" w:rsidRDefault="007A09BA" w:rsidP="00D80F5D">
            <w:pPr>
              <w:pStyle w:val="ListParagraph"/>
              <w:numPr>
                <w:ilvl w:val="0"/>
                <w:numId w:val="10"/>
              </w:numPr>
            </w:pPr>
            <w:r>
              <w:t xml:space="preserve">Ct. found initial defensive measures were appropriate under </w:t>
            </w:r>
            <w:r>
              <w:rPr>
                <w:i/>
                <w:iCs/>
              </w:rPr>
              <w:t>Unocal</w:t>
            </w:r>
            <w:r>
              <w:t xml:space="preserve"> test.</w:t>
            </w:r>
          </w:p>
          <w:p w14:paraId="61D22EBA" w14:textId="37F5E53F" w:rsidR="00100756" w:rsidRPr="005D3FC9" w:rsidRDefault="007A09BA" w:rsidP="005D3FC9">
            <w:pPr>
              <w:pStyle w:val="ListParagraph"/>
              <w:numPr>
                <w:ilvl w:val="0"/>
                <w:numId w:val="10"/>
              </w:numPr>
            </w:pPr>
            <w:r>
              <w:t>However, once firm’s breakup or sale bec</w:t>
            </w:r>
            <w:r w:rsidR="00BC7588">
              <w:t>o</w:t>
            </w:r>
            <w:r>
              <w:t xml:space="preserve">me inevitable, Bd’s duties shift: singular purpose </w:t>
            </w:r>
            <w:r w:rsidR="00533BB5">
              <w:t>is</w:t>
            </w:r>
            <w:r>
              <w:t xml:space="preserve"> to maximize SH value.</w:t>
            </w:r>
          </w:p>
        </w:tc>
      </w:tr>
    </w:tbl>
    <w:p w14:paraId="0062F4CF" w14:textId="77777777" w:rsidR="00BA4657" w:rsidRPr="00BA4657" w:rsidRDefault="00BA4657" w:rsidP="00BA4657"/>
    <w:p w14:paraId="6C6BE3E2" w14:textId="3BC14438" w:rsidR="00BC0B6E" w:rsidRDefault="0065113D" w:rsidP="0065113D">
      <w:pPr>
        <w:pStyle w:val="ListParagraph"/>
        <w:numPr>
          <w:ilvl w:val="0"/>
          <w:numId w:val="10"/>
        </w:numPr>
      </w:pPr>
      <w:r>
        <w:rPr>
          <w:i/>
          <w:iCs/>
        </w:rPr>
        <w:t>Interco</w:t>
      </w:r>
      <w:r>
        <w:t xml:space="preserve"> (1988)—</w:t>
      </w:r>
      <w:r w:rsidR="003E01E1">
        <w:t>Rales Bros. attempt to acquire Interco.</w:t>
      </w:r>
      <w:r w:rsidR="008A5744">
        <w:t xml:space="preserve"> Bd. rejects, adopts poison pill. Bd. pursue</w:t>
      </w:r>
      <w:r w:rsidR="00EB7DEC">
        <w:t>s</w:t>
      </w:r>
      <w:r w:rsidR="008A5744">
        <w:t xml:space="preserve"> </w:t>
      </w:r>
      <w:r w:rsidR="00994B18">
        <w:t>restructuring plan that benefits SHs</w:t>
      </w:r>
      <w:r w:rsidR="0002471A">
        <w:t>.</w:t>
      </w:r>
      <w:r w:rsidR="00994B18">
        <w:t xml:space="preserve"> Threat to SHs’ econ. interests but not to firm.</w:t>
      </w:r>
      <w:r w:rsidR="00A23A22">
        <w:t xml:space="preserve"> Ct.: threat not great enough to </w:t>
      </w:r>
      <w:r w:rsidR="00D21F61">
        <w:t>justify leaving pill in place. Subsequent cases differ.</w:t>
      </w:r>
    </w:p>
    <w:p w14:paraId="5658896D" w14:textId="709BC6C7" w:rsidR="0065113D" w:rsidRDefault="0065113D" w:rsidP="009F5A68">
      <w:pPr>
        <w:spacing w:after="0"/>
      </w:pPr>
    </w:p>
    <w:tbl>
      <w:tblPr>
        <w:tblStyle w:val="TableGrid"/>
        <w:tblW w:w="0" w:type="auto"/>
        <w:tblLook w:val="04A0" w:firstRow="1" w:lastRow="0" w:firstColumn="1" w:lastColumn="0" w:noHBand="0" w:noVBand="1"/>
      </w:tblPr>
      <w:tblGrid>
        <w:gridCol w:w="9350"/>
      </w:tblGrid>
      <w:tr w:rsidR="001E762E" w:rsidRPr="006F1CEE" w14:paraId="548373F8" w14:textId="77777777" w:rsidTr="00B520A2">
        <w:tc>
          <w:tcPr>
            <w:tcW w:w="9350" w:type="dxa"/>
          </w:tcPr>
          <w:p w14:paraId="50A545D0" w14:textId="280975A0" w:rsidR="001E762E" w:rsidRPr="002557C7" w:rsidRDefault="002557C7" w:rsidP="00B520A2">
            <w:pPr>
              <w:ind w:left="720" w:hanging="720"/>
              <w:rPr>
                <w:rFonts w:ascii="Times New Roman" w:hAnsi="Times New Roman"/>
              </w:rPr>
            </w:pPr>
            <w:r>
              <w:rPr>
                <w:rFonts w:ascii="Times New Roman" w:hAnsi="Times New Roman"/>
                <w:i/>
                <w:iCs/>
              </w:rPr>
              <w:t xml:space="preserve">Paramount Comms., Inc. v. </w:t>
            </w:r>
            <w:r w:rsidR="001E762E" w:rsidRPr="002557C7">
              <w:rPr>
                <w:rFonts w:ascii="Times New Roman" w:hAnsi="Times New Roman"/>
                <w:i/>
                <w:iCs/>
                <w:u w:val="single"/>
              </w:rPr>
              <w:t>Time</w:t>
            </w:r>
            <w:r>
              <w:rPr>
                <w:rFonts w:ascii="Times New Roman" w:hAnsi="Times New Roman"/>
                <w:i/>
                <w:iCs/>
              </w:rPr>
              <w:t xml:space="preserve"> Inc.</w:t>
            </w:r>
            <w:r w:rsidR="001E762E" w:rsidRPr="006F1CEE">
              <w:rPr>
                <w:rFonts w:ascii="Times New Roman" w:hAnsi="Times New Roman"/>
                <w:i/>
                <w:iCs/>
              </w:rPr>
              <w:t xml:space="preserve"> </w:t>
            </w:r>
            <w:r w:rsidR="001E762E" w:rsidRPr="006F1CEE">
              <w:rPr>
                <w:rFonts w:ascii="Times New Roman" w:hAnsi="Times New Roman"/>
              </w:rPr>
              <w:t>(</w:t>
            </w:r>
            <w:r>
              <w:rPr>
                <w:rFonts w:ascii="Times New Roman" w:hAnsi="Times New Roman"/>
              </w:rPr>
              <w:t>Del. 1989</w:t>
            </w:r>
            <w:r w:rsidR="001E762E" w:rsidRPr="006F1CEE">
              <w:rPr>
                <w:rFonts w:ascii="Times New Roman" w:hAnsi="Times New Roman"/>
              </w:rPr>
              <w:t>)—</w:t>
            </w:r>
            <w:r w:rsidR="006F240A">
              <w:rPr>
                <w:rFonts w:ascii="Times New Roman" w:hAnsi="Times New Roman"/>
              </w:rPr>
              <w:t>Time &amp; Warner nearing merger deal</w:t>
            </w:r>
            <w:r w:rsidR="007F1D23">
              <w:rPr>
                <w:rFonts w:ascii="Times New Roman" w:hAnsi="Times New Roman"/>
              </w:rPr>
              <w:t>;</w:t>
            </w:r>
            <w:r w:rsidR="006F240A">
              <w:rPr>
                <w:rFonts w:ascii="Times New Roman" w:hAnsi="Times New Roman"/>
              </w:rPr>
              <w:t xml:space="preserve"> </w:t>
            </w:r>
            <w:r w:rsidR="00354179">
              <w:rPr>
                <w:rFonts w:ascii="Times New Roman" w:hAnsi="Times New Roman"/>
              </w:rPr>
              <w:t>PC</w:t>
            </w:r>
            <w:r w:rsidR="006F240A">
              <w:rPr>
                <w:rFonts w:ascii="Times New Roman" w:hAnsi="Times New Roman"/>
              </w:rPr>
              <w:t xml:space="preserve"> </w:t>
            </w:r>
            <w:r w:rsidR="007F1D23">
              <w:rPr>
                <w:rFonts w:ascii="Times New Roman" w:hAnsi="Times New Roman"/>
              </w:rPr>
              <w:t>makes</w:t>
            </w:r>
            <w:r w:rsidR="001059E7">
              <w:rPr>
                <w:rFonts w:ascii="Times New Roman" w:hAnsi="Times New Roman"/>
              </w:rPr>
              <w:t xml:space="preserve"> </w:t>
            </w:r>
            <w:r w:rsidR="00B47093">
              <w:rPr>
                <w:rFonts w:ascii="Times New Roman" w:hAnsi="Times New Roman"/>
              </w:rPr>
              <w:t xml:space="preserve">tender </w:t>
            </w:r>
            <w:r w:rsidR="001059E7">
              <w:rPr>
                <w:rFonts w:ascii="Times New Roman" w:hAnsi="Times New Roman"/>
              </w:rPr>
              <w:t xml:space="preserve">offer for </w:t>
            </w:r>
            <w:r w:rsidR="00473484">
              <w:rPr>
                <w:rFonts w:ascii="Times New Roman" w:hAnsi="Times New Roman"/>
              </w:rPr>
              <w:t xml:space="preserve">outstanding </w:t>
            </w:r>
            <w:r w:rsidR="001059E7">
              <w:rPr>
                <w:rFonts w:ascii="Times New Roman" w:hAnsi="Times New Roman"/>
              </w:rPr>
              <w:t xml:space="preserve">Time shares </w:t>
            </w:r>
            <w:r w:rsidR="00473484">
              <w:rPr>
                <w:rFonts w:ascii="Times New Roman" w:hAnsi="Times New Roman"/>
              </w:rPr>
              <w:t>w/conditions. Time Bd. reject</w:t>
            </w:r>
            <w:r w:rsidR="007F1D23">
              <w:rPr>
                <w:rFonts w:ascii="Times New Roman" w:hAnsi="Times New Roman"/>
              </w:rPr>
              <w:t>s</w:t>
            </w:r>
            <w:r w:rsidR="00473484">
              <w:rPr>
                <w:rFonts w:ascii="Times New Roman" w:hAnsi="Times New Roman"/>
              </w:rPr>
              <w:t xml:space="preserve"> merger</w:t>
            </w:r>
            <w:r w:rsidR="0062493C">
              <w:rPr>
                <w:rFonts w:ascii="Times New Roman" w:hAnsi="Times New Roman"/>
              </w:rPr>
              <w:t xml:space="preserve"> b/c </w:t>
            </w:r>
            <w:r w:rsidR="003873B9">
              <w:rPr>
                <w:rFonts w:ascii="Times New Roman" w:hAnsi="Times New Roman"/>
              </w:rPr>
              <w:t>it threaten</w:t>
            </w:r>
            <w:r w:rsidR="007F1D23">
              <w:rPr>
                <w:rFonts w:ascii="Times New Roman" w:hAnsi="Times New Roman"/>
              </w:rPr>
              <w:t>s</w:t>
            </w:r>
            <w:r w:rsidR="003873B9">
              <w:rPr>
                <w:rFonts w:ascii="Times New Roman" w:hAnsi="Times New Roman"/>
              </w:rPr>
              <w:t xml:space="preserve"> Time’s ability to control its own destiny </w:t>
            </w:r>
            <w:r w:rsidR="00641A88">
              <w:rPr>
                <w:rFonts w:ascii="Times New Roman" w:hAnsi="Times New Roman"/>
              </w:rPr>
              <w:t>and b/c inadequate</w:t>
            </w:r>
            <w:r w:rsidR="00354179">
              <w:rPr>
                <w:rFonts w:ascii="Times New Roman" w:hAnsi="Times New Roman"/>
              </w:rPr>
              <w:t>.</w:t>
            </w:r>
          </w:p>
          <w:p w14:paraId="74436817" w14:textId="77777777" w:rsidR="001E762E" w:rsidRDefault="00B5637B" w:rsidP="00B520A2">
            <w:pPr>
              <w:pStyle w:val="ListParagraph"/>
              <w:numPr>
                <w:ilvl w:val="0"/>
                <w:numId w:val="10"/>
              </w:numPr>
            </w:pPr>
            <w:r>
              <w:t xml:space="preserve">SHs raised </w:t>
            </w:r>
            <w:r w:rsidRPr="00B5637B">
              <w:rPr>
                <w:i/>
                <w:iCs/>
              </w:rPr>
              <w:t>Revlon</w:t>
            </w:r>
            <w:r>
              <w:t xml:space="preserve">: </w:t>
            </w:r>
            <w:r w:rsidR="00F34796">
              <w:t xml:space="preserve">Not a </w:t>
            </w:r>
            <w:r w:rsidR="00F34796">
              <w:rPr>
                <w:i/>
                <w:iCs/>
              </w:rPr>
              <w:t>Revlon</w:t>
            </w:r>
            <w:r w:rsidR="00F34796">
              <w:t xml:space="preserve"> claim b/c Time</w:t>
            </w:r>
            <w:r w:rsidR="00320716">
              <w:t>’s sale/breakup was not inevitable.</w:t>
            </w:r>
          </w:p>
          <w:p w14:paraId="6F741CD8" w14:textId="0DAD1AA5" w:rsidR="00F742E5" w:rsidRPr="006F1CEE" w:rsidRDefault="00F742E5" w:rsidP="00B520A2">
            <w:pPr>
              <w:pStyle w:val="ListParagraph"/>
              <w:numPr>
                <w:ilvl w:val="0"/>
                <w:numId w:val="10"/>
              </w:numPr>
            </w:pPr>
            <w:r>
              <w:t xml:space="preserve">PC + SHs raised </w:t>
            </w:r>
            <w:r>
              <w:rPr>
                <w:i/>
                <w:iCs/>
              </w:rPr>
              <w:t>Unocal</w:t>
            </w:r>
            <w:r>
              <w:t xml:space="preserve">: </w:t>
            </w:r>
            <w:r w:rsidR="002E3C3E">
              <w:t xml:space="preserve">(1) </w:t>
            </w:r>
            <w:r w:rsidR="001B3B22">
              <w:t xml:space="preserve">Ct. finds threat </w:t>
            </w:r>
            <w:r w:rsidR="002E3C3E">
              <w:t xml:space="preserve">b/c deal w/PC was investigated &amp; b/c Bd. reasonably determined it was inadequate; (2) </w:t>
            </w:r>
            <w:r w:rsidR="00102F53">
              <w:t xml:space="preserve">deal w/Warner precluding alternative deals was not </w:t>
            </w:r>
            <w:proofErr w:type="spellStart"/>
            <w:r w:rsidR="00CF05D4">
              <w:t>mgmt</w:t>
            </w:r>
            <w:proofErr w:type="spellEnd"/>
            <w:r w:rsidR="00CF05D4">
              <w:t xml:space="preserve"> coercion of SHs but a reasonable element of a then-ongoing deal.</w:t>
            </w:r>
          </w:p>
        </w:tc>
      </w:tr>
    </w:tbl>
    <w:p w14:paraId="0A2E055C" w14:textId="77777777" w:rsidR="00BF7158" w:rsidRDefault="00BF7158" w:rsidP="000F16A2"/>
    <w:tbl>
      <w:tblPr>
        <w:tblStyle w:val="TableGrid"/>
        <w:tblW w:w="0" w:type="auto"/>
        <w:tblLook w:val="04A0" w:firstRow="1" w:lastRow="0" w:firstColumn="1" w:lastColumn="0" w:noHBand="0" w:noVBand="1"/>
      </w:tblPr>
      <w:tblGrid>
        <w:gridCol w:w="9350"/>
      </w:tblGrid>
      <w:tr w:rsidR="00530D48" w:rsidRPr="006F1CEE" w14:paraId="5264E2B2" w14:textId="77777777" w:rsidTr="00B520A2">
        <w:tc>
          <w:tcPr>
            <w:tcW w:w="9350" w:type="dxa"/>
          </w:tcPr>
          <w:p w14:paraId="5B61F4C2" w14:textId="07D7CD2D" w:rsidR="00530D48" w:rsidRPr="006F1CEE" w:rsidRDefault="00047B99" w:rsidP="00B520A2">
            <w:pPr>
              <w:ind w:left="720" w:hanging="720"/>
              <w:rPr>
                <w:rFonts w:ascii="Times New Roman" w:hAnsi="Times New Roman"/>
              </w:rPr>
            </w:pPr>
            <w:r>
              <w:rPr>
                <w:rFonts w:ascii="Times New Roman" w:hAnsi="Times New Roman"/>
                <w:i/>
                <w:iCs/>
              </w:rPr>
              <w:t xml:space="preserve">Paramount Comms. Inc. </w:t>
            </w:r>
            <w:r w:rsidR="00530D48">
              <w:rPr>
                <w:rFonts w:ascii="Times New Roman" w:hAnsi="Times New Roman"/>
                <w:i/>
                <w:iCs/>
              </w:rPr>
              <w:t>QVC</w:t>
            </w:r>
            <w:r>
              <w:rPr>
                <w:rFonts w:ascii="Times New Roman" w:hAnsi="Times New Roman"/>
                <w:i/>
                <w:iCs/>
              </w:rPr>
              <w:t xml:space="preserve"> Network Inc.</w:t>
            </w:r>
            <w:r w:rsidR="00530D48" w:rsidRPr="006F1CEE">
              <w:rPr>
                <w:rFonts w:ascii="Times New Roman" w:hAnsi="Times New Roman"/>
                <w:i/>
                <w:iCs/>
              </w:rPr>
              <w:t xml:space="preserve"> </w:t>
            </w:r>
            <w:r w:rsidR="00530D48" w:rsidRPr="006F1CEE">
              <w:rPr>
                <w:rFonts w:ascii="Times New Roman" w:hAnsi="Times New Roman"/>
              </w:rPr>
              <w:t>(</w:t>
            </w:r>
            <w:r>
              <w:rPr>
                <w:rFonts w:ascii="Times New Roman" w:hAnsi="Times New Roman"/>
              </w:rPr>
              <w:t>Del. 1994</w:t>
            </w:r>
            <w:r w:rsidR="00530D48" w:rsidRPr="006F1CEE">
              <w:rPr>
                <w:rFonts w:ascii="Times New Roman" w:hAnsi="Times New Roman"/>
              </w:rPr>
              <w:t>)—</w:t>
            </w:r>
            <w:r w:rsidR="000A06A8">
              <w:rPr>
                <w:rFonts w:ascii="Times New Roman" w:hAnsi="Times New Roman"/>
              </w:rPr>
              <w:t>PC &amp; Viacom merger</w:t>
            </w:r>
            <w:r w:rsidR="000751A5">
              <w:rPr>
                <w:rFonts w:ascii="Times New Roman" w:hAnsi="Times New Roman"/>
              </w:rPr>
              <w:t xml:space="preserve"> negotiations stall</w:t>
            </w:r>
            <w:r w:rsidR="000A06A8">
              <w:rPr>
                <w:rFonts w:ascii="Times New Roman" w:hAnsi="Times New Roman"/>
              </w:rPr>
              <w:t xml:space="preserve"> when QVC </w:t>
            </w:r>
            <w:r w:rsidR="000751A5">
              <w:rPr>
                <w:rFonts w:ascii="Times New Roman" w:hAnsi="Times New Roman"/>
              </w:rPr>
              <w:t xml:space="preserve">expresses interest in PC. </w:t>
            </w:r>
            <w:proofErr w:type="gramStart"/>
            <w:r w:rsidR="000751A5">
              <w:rPr>
                <w:rFonts w:ascii="Times New Roman" w:hAnsi="Times New Roman"/>
              </w:rPr>
              <w:t>PC rejects QVC,</w:t>
            </w:r>
            <w:proofErr w:type="gramEnd"/>
            <w:r w:rsidR="000751A5">
              <w:rPr>
                <w:rFonts w:ascii="Times New Roman" w:hAnsi="Times New Roman"/>
              </w:rPr>
              <w:t xml:space="preserve"> accepts original terms w/Viacom.</w:t>
            </w:r>
            <w:r w:rsidR="00D15E64">
              <w:rPr>
                <w:rFonts w:ascii="Times New Roman" w:hAnsi="Times New Roman"/>
              </w:rPr>
              <w:t xml:space="preserve"> Merger exempt</w:t>
            </w:r>
            <w:r w:rsidR="00883124">
              <w:rPr>
                <w:rFonts w:ascii="Times New Roman" w:hAnsi="Times New Roman"/>
              </w:rPr>
              <w:t>s</w:t>
            </w:r>
            <w:r w:rsidR="00D15E64">
              <w:rPr>
                <w:rFonts w:ascii="Times New Roman" w:hAnsi="Times New Roman"/>
              </w:rPr>
              <w:t xml:space="preserve"> Viacom from poison pill and add</w:t>
            </w:r>
            <w:r w:rsidR="00883124">
              <w:rPr>
                <w:rFonts w:ascii="Times New Roman" w:hAnsi="Times New Roman"/>
              </w:rPr>
              <w:t>s</w:t>
            </w:r>
            <w:r w:rsidR="00D15E64">
              <w:rPr>
                <w:rFonts w:ascii="Times New Roman" w:hAnsi="Times New Roman"/>
              </w:rPr>
              <w:t xml:space="preserve"> 3 defensive measures: (1) no-shop provision; (2) </w:t>
            </w:r>
            <w:r w:rsidR="006B7A22">
              <w:rPr>
                <w:rFonts w:ascii="Times New Roman" w:hAnsi="Times New Roman"/>
              </w:rPr>
              <w:t>$100</w:t>
            </w:r>
            <w:r w:rsidR="00536EFA">
              <w:rPr>
                <w:rFonts w:ascii="Times New Roman" w:hAnsi="Times New Roman"/>
              </w:rPr>
              <w:t>m</w:t>
            </w:r>
            <w:r w:rsidR="006B7A22">
              <w:rPr>
                <w:rFonts w:ascii="Times New Roman" w:hAnsi="Times New Roman"/>
              </w:rPr>
              <w:t xml:space="preserve"> </w:t>
            </w:r>
            <w:r w:rsidR="00D15E64">
              <w:rPr>
                <w:rFonts w:ascii="Times New Roman" w:hAnsi="Times New Roman"/>
              </w:rPr>
              <w:t>termination fee; and (3) stock option agreement</w:t>
            </w:r>
            <w:r w:rsidR="004C3572">
              <w:rPr>
                <w:rFonts w:ascii="Times New Roman" w:hAnsi="Times New Roman"/>
              </w:rPr>
              <w:t xml:space="preserve"> for 19.9% of PC stock w/sub. debt + unreasonable Put Feature option</w:t>
            </w:r>
            <w:r w:rsidR="00D15E64">
              <w:rPr>
                <w:rFonts w:ascii="Times New Roman" w:hAnsi="Times New Roman"/>
              </w:rPr>
              <w:t>.</w:t>
            </w:r>
            <w:r w:rsidR="008D0239">
              <w:rPr>
                <w:rFonts w:ascii="Times New Roman" w:hAnsi="Times New Roman"/>
              </w:rPr>
              <w:t xml:space="preserve"> QVC </w:t>
            </w:r>
            <w:r w:rsidR="000A596C">
              <w:rPr>
                <w:rFonts w:ascii="Times New Roman" w:hAnsi="Times New Roman"/>
              </w:rPr>
              <w:t>makes</w:t>
            </w:r>
            <w:r w:rsidR="008D0239">
              <w:rPr>
                <w:rFonts w:ascii="Times New Roman" w:hAnsi="Times New Roman"/>
              </w:rPr>
              <w:t xml:space="preserve"> </w:t>
            </w:r>
            <w:r w:rsidR="004C7447">
              <w:rPr>
                <w:rFonts w:ascii="Times New Roman" w:hAnsi="Times New Roman"/>
              </w:rPr>
              <w:t xml:space="preserve">big tender offer, </w:t>
            </w:r>
            <w:r w:rsidR="000A596C">
              <w:rPr>
                <w:rFonts w:ascii="Times New Roman" w:hAnsi="Times New Roman"/>
              </w:rPr>
              <w:t>but Bd. sticks w/Viacom</w:t>
            </w:r>
            <w:r w:rsidR="00747C20">
              <w:rPr>
                <w:rFonts w:ascii="Times New Roman" w:hAnsi="Times New Roman"/>
              </w:rPr>
              <w:t>.</w:t>
            </w:r>
          </w:p>
          <w:p w14:paraId="7D9BD9C5" w14:textId="20A09B9A" w:rsidR="00530D48" w:rsidRDefault="002621E1" w:rsidP="00B520A2">
            <w:pPr>
              <w:pStyle w:val="ListParagraph"/>
              <w:numPr>
                <w:ilvl w:val="0"/>
                <w:numId w:val="10"/>
              </w:numPr>
            </w:pPr>
            <w:r>
              <w:t xml:space="preserve">Ct.: B/c public </w:t>
            </w:r>
            <w:r w:rsidR="0015294D">
              <w:t xml:space="preserve">PC </w:t>
            </w:r>
            <w:r>
              <w:t xml:space="preserve">SHs </w:t>
            </w:r>
            <w:r w:rsidR="0015294D">
              <w:t>will</w:t>
            </w:r>
            <w:r>
              <w:t xml:space="preserve"> lose </w:t>
            </w:r>
            <w:r w:rsidR="0015294D">
              <w:t>majority control</w:t>
            </w:r>
            <w:r w:rsidR="00EB2C06">
              <w:t xml:space="preserve"> (</w:t>
            </w:r>
            <w:r w:rsidR="00915A37">
              <w:t xml:space="preserve">integral that Sumner Redstone will be controlling SH in </w:t>
            </w:r>
            <w:r w:rsidR="00037302">
              <w:t>post-</w:t>
            </w:r>
            <w:r w:rsidR="00915A37">
              <w:t>merge</w:t>
            </w:r>
            <w:r w:rsidR="00037302">
              <w:t>r</w:t>
            </w:r>
            <w:r w:rsidR="00915A37">
              <w:t xml:space="preserve"> firm)</w:t>
            </w:r>
            <w:r w:rsidR="0015294D">
              <w:t xml:space="preserve">, </w:t>
            </w:r>
            <w:r w:rsidR="00986AB7">
              <w:rPr>
                <w:i/>
                <w:iCs/>
              </w:rPr>
              <w:t>Revlon</w:t>
            </w:r>
            <w:r w:rsidR="00986AB7">
              <w:t xml:space="preserve"> triggered.</w:t>
            </w:r>
          </w:p>
          <w:p w14:paraId="12B9057C" w14:textId="3B88C878" w:rsidR="00C13F8F" w:rsidRDefault="00C13F8F" w:rsidP="00B520A2">
            <w:pPr>
              <w:pStyle w:val="ListParagraph"/>
              <w:numPr>
                <w:ilvl w:val="0"/>
                <w:numId w:val="10"/>
              </w:numPr>
            </w:pPr>
            <w:r>
              <w:t xml:space="preserve">Ct.: </w:t>
            </w:r>
            <w:r w:rsidR="00E04F6A">
              <w:t xml:space="preserve">Original </w:t>
            </w:r>
            <w:r w:rsidR="00737721">
              <w:t xml:space="preserve">defensive measures not reasonable </w:t>
            </w:r>
            <w:r w:rsidR="00E04F6A">
              <w:t>b/c</w:t>
            </w:r>
            <w:r w:rsidR="00737721">
              <w:t xml:space="preserve"> modest control premium</w:t>
            </w:r>
            <w:r w:rsidR="00E04F6A">
              <w:t xml:space="preserve"> offered</w:t>
            </w:r>
            <w:r w:rsidR="00737721">
              <w:t>.</w:t>
            </w:r>
          </w:p>
          <w:p w14:paraId="2AB3FC34" w14:textId="070F9968" w:rsidR="005C6321" w:rsidRDefault="005C6321" w:rsidP="00B520A2">
            <w:pPr>
              <w:pStyle w:val="ListParagraph"/>
              <w:numPr>
                <w:ilvl w:val="0"/>
                <w:numId w:val="10"/>
              </w:numPr>
            </w:pPr>
            <w:r>
              <w:t>Ct. invalidated defensive measures, leading to bidding war that Viacom won.</w:t>
            </w:r>
          </w:p>
          <w:p w14:paraId="57F7A43F" w14:textId="06C678A9" w:rsidR="00BB1659" w:rsidRPr="006F1CEE" w:rsidRDefault="00AB64FD" w:rsidP="00B520A2">
            <w:pPr>
              <w:pStyle w:val="ListParagraph"/>
              <w:numPr>
                <w:ilvl w:val="0"/>
                <w:numId w:val="10"/>
              </w:numPr>
            </w:pPr>
            <w:r w:rsidRPr="00E04F6A">
              <w:rPr>
                <w:b/>
                <w:bCs/>
              </w:rPr>
              <w:t>Termination fees</w:t>
            </w:r>
            <w:r>
              <w:t xml:space="preserve">: </w:t>
            </w:r>
            <w:r w:rsidR="00597FA6">
              <w:t xml:space="preserve">Compare fee to </w:t>
            </w:r>
            <w:r w:rsidR="00E04F6A">
              <w:t xml:space="preserve">firm </w:t>
            </w:r>
            <w:r w:rsidR="00597FA6">
              <w:t>value</w:t>
            </w:r>
            <w:r w:rsidR="00E04F6A">
              <w:t>;</w:t>
            </w:r>
            <w:r w:rsidR="00597FA6">
              <w:t xml:space="preserve"> preclusive of bidding? pre</w:t>
            </w:r>
            <w:r w:rsidR="00E04F6A">
              <w:t>-</w:t>
            </w:r>
            <w:r w:rsidR="00597FA6">
              <w:t>negotiations?</w:t>
            </w:r>
          </w:p>
        </w:tc>
      </w:tr>
    </w:tbl>
    <w:p w14:paraId="118115D0" w14:textId="77777777" w:rsidR="008D3AD4" w:rsidRPr="008D3AD4" w:rsidRDefault="008D3AD4" w:rsidP="008D3AD4"/>
    <w:p w14:paraId="2D532F4B" w14:textId="0F718828" w:rsidR="00530D48" w:rsidRDefault="00DC53CD" w:rsidP="00DC53CD">
      <w:pPr>
        <w:pStyle w:val="ListParagraph"/>
        <w:numPr>
          <w:ilvl w:val="0"/>
          <w:numId w:val="10"/>
        </w:numPr>
      </w:pPr>
      <w:r>
        <w:rPr>
          <w:i/>
          <w:iCs/>
        </w:rPr>
        <w:t>Carmody v. Toll Bros.</w:t>
      </w:r>
      <w:r>
        <w:t xml:space="preserve"> (</w:t>
      </w:r>
      <w:r w:rsidR="009D0476">
        <w:t xml:space="preserve">Del.Ch. </w:t>
      </w:r>
      <w:r>
        <w:t>1998)—</w:t>
      </w:r>
      <w:r w:rsidR="00D14AE7">
        <w:t>“dead hand poison pill”</w:t>
      </w:r>
      <w:r w:rsidR="005C2726">
        <w:t xml:space="preserve"> would prevent </w:t>
      </w:r>
      <w:r w:rsidR="00067677">
        <w:t>takeover Bd. from redeeming pill.</w:t>
      </w:r>
      <w:r w:rsidR="00DD6B82">
        <w:t xml:space="preserve"> Ct. rejected “dead hand” pills</w:t>
      </w:r>
      <w:r w:rsidR="004615C4">
        <w:t xml:space="preserve"> b/c took power from Dirs. + SHs.</w:t>
      </w:r>
    </w:p>
    <w:p w14:paraId="4FD66EA8" w14:textId="08284A6F" w:rsidR="00FF25F3" w:rsidRDefault="00FF25F3" w:rsidP="00DC53CD">
      <w:pPr>
        <w:pStyle w:val="ListParagraph"/>
        <w:numPr>
          <w:ilvl w:val="0"/>
          <w:numId w:val="10"/>
        </w:numPr>
      </w:pPr>
      <w:r>
        <w:rPr>
          <w:i/>
          <w:iCs/>
        </w:rPr>
        <w:t xml:space="preserve">Mentor Graphics Corp. v. </w:t>
      </w:r>
      <w:proofErr w:type="spellStart"/>
      <w:r>
        <w:rPr>
          <w:i/>
          <w:iCs/>
        </w:rPr>
        <w:t>Quickturn</w:t>
      </w:r>
      <w:proofErr w:type="spellEnd"/>
      <w:r>
        <w:rPr>
          <w:i/>
          <w:iCs/>
        </w:rPr>
        <w:t xml:space="preserve"> Design</w:t>
      </w:r>
      <w:r>
        <w:t xml:space="preserve"> (Del.Ch. 1998)</w:t>
      </w:r>
      <w:r w:rsidR="00026483">
        <w:t xml:space="preserve">—“no hand pill” </w:t>
      </w:r>
      <w:r w:rsidR="00BE0865">
        <w:t>invalidated</w:t>
      </w:r>
      <w:r w:rsidR="00FD21DD">
        <w:t xml:space="preserve"> b/c </w:t>
      </w:r>
      <w:r w:rsidR="00FD21DD">
        <w:rPr>
          <w:i/>
          <w:iCs/>
        </w:rPr>
        <w:t>Unocal</w:t>
      </w:r>
      <w:r w:rsidR="00FD21DD">
        <w:t xml:space="preserve"> prong 2.</w:t>
      </w:r>
      <w:r w:rsidR="00F316C0">
        <w:t xml:space="preserve"> Del. Supreme Ct. affirmed but instead b/c ran afoul of 141(a).</w:t>
      </w:r>
    </w:p>
    <w:p w14:paraId="2EEBA373" w14:textId="77777777" w:rsidR="0097550A" w:rsidRDefault="0097550A" w:rsidP="008D3AD4"/>
    <w:tbl>
      <w:tblPr>
        <w:tblStyle w:val="TableGrid"/>
        <w:tblW w:w="0" w:type="auto"/>
        <w:tblLook w:val="04A0" w:firstRow="1" w:lastRow="0" w:firstColumn="1" w:lastColumn="0" w:noHBand="0" w:noVBand="1"/>
      </w:tblPr>
      <w:tblGrid>
        <w:gridCol w:w="9350"/>
      </w:tblGrid>
      <w:tr w:rsidR="00947F6B" w:rsidRPr="006F1CEE" w14:paraId="74CC1DF2" w14:textId="77777777" w:rsidTr="008A4D1D">
        <w:tc>
          <w:tcPr>
            <w:tcW w:w="9350" w:type="dxa"/>
          </w:tcPr>
          <w:p w14:paraId="6492582A" w14:textId="1EA91014" w:rsidR="00947F6B" w:rsidRPr="006F1CEE" w:rsidRDefault="00947F6B" w:rsidP="008A4D1D">
            <w:pPr>
              <w:ind w:left="720" w:hanging="720"/>
              <w:rPr>
                <w:rFonts w:ascii="Times New Roman" w:hAnsi="Times New Roman"/>
              </w:rPr>
            </w:pPr>
            <w:r w:rsidRPr="00332D67">
              <w:rPr>
                <w:rFonts w:ascii="Times New Roman" w:hAnsi="Times New Roman"/>
                <w:i/>
                <w:iCs/>
                <w:u w:val="single"/>
              </w:rPr>
              <w:t>Lyondell</w:t>
            </w:r>
            <w:r>
              <w:rPr>
                <w:rFonts w:ascii="Times New Roman" w:hAnsi="Times New Roman"/>
                <w:i/>
                <w:iCs/>
              </w:rPr>
              <w:t xml:space="preserve"> Chem. Co. v. Ryan</w:t>
            </w:r>
            <w:r w:rsidRPr="006F1CEE">
              <w:rPr>
                <w:rFonts w:ascii="Times New Roman" w:hAnsi="Times New Roman"/>
                <w:i/>
                <w:iCs/>
              </w:rPr>
              <w:t xml:space="preserve"> </w:t>
            </w:r>
            <w:r w:rsidRPr="006F1CEE">
              <w:rPr>
                <w:rFonts w:ascii="Times New Roman" w:hAnsi="Times New Roman"/>
              </w:rPr>
              <w:t>(</w:t>
            </w:r>
            <w:r>
              <w:rPr>
                <w:rFonts w:ascii="Times New Roman" w:hAnsi="Times New Roman"/>
              </w:rPr>
              <w:t>Del. 2009</w:t>
            </w:r>
            <w:r w:rsidRPr="006F1CEE">
              <w:rPr>
                <w:rFonts w:ascii="Times New Roman" w:hAnsi="Times New Roman"/>
              </w:rPr>
              <w:t>)—</w:t>
            </w:r>
            <w:r w:rsidR="00F10FA5">
              <w:rPr>
                <w:rFonts w:ascii="Times New Roman" w:hAnsi="Times New Roman"/>
              </w:rPr>
              <w:t>Basel AF makes low offer for Lyondell. Lyondell rejects.</w:t>
            </w:r>
            <w:r w:rsidR="002E3B4A">
              <w:rPr>
                <w:rFonts w:ascii="Times New Roman" w:hAnsi="Times New Roman"/>
              </w:rPr>
              <w:t xml:space="preserve"> Basel keeps raising offer, then starts trying to merge w/someone else.</w:t>
            </w:r>
            <w:r w:rsidR="00B27A58">
              <w:rPr>
                <w:rFonts w:ascii="Times New Roman" w:hAnsi="Times New Roman"/>
              </w:rPr>
              <w:t xml:space="preserve"> Bd. then tells Basel they’re interested.</w:t>
            </w:r>
            <w:r w:rsidR="001E5463">
              <w:rPr>
                <w:rFonts w:ascii="Times New Roman" w:hAnsi="Times New Roman"/>
              </w:rPr>
              <w:t xml:space="preserve"> </w:t>
            </w:r>
            <w:r w:rsidR="00022AE5">
              <w:rPr>
                <w:rFonts w:ascii="Times New Roman" w:hAnsi="Times New Roman"/>
              </w:rPr>
              <w:t xml:space="preserve">SHs </w:t>
            </w:r>
            <w:r w:rsidR="0098573B">
              <w:rPr>
                <w:rFonts w:ascii="Times New Roman" w:hAnsi="Times New Roman"/>
              </w:rPr>
              <w:t xml:space="preserve">bring class action alleging breach of duties </w:t>
            </w:r>
            <w:r w:rsidR="0081476C">
              <w:rPr>
                <w:rFonts w:ascii="Times New Roman" w:hAnsi="Times New Roman"/>
              </w:rPr>
              <w:t xml:space="preserve">for </w:t>
            </w:r>
            <w:r w:rsidR="003D1A30">
              <w:rPr>
                <w:rFonts w:ascii="Times New Roman" w:hAnsi="Times New Roman"/>
              </w:rPr>
              <w:t xml:space="preserve">allegedly </w:t>
            </w:r>
            <w:r w:rsidR="0081476C">
              <w:rPr>
                <w:rFonts w:ascii="Times New Roman" w:hAnsi="Times New Roman"/>
              </w:rPr>
              <w:t xml:space="preserve">not </w:t>
            </w:r>
            <w:r w:rsidR="00C33978">
              <w:rPr>
                <w:rFonts w:ascii="Times New Roman" w:hAnsi="Times New Roman"/>
              </w:rPr>
              <w:t>obtaining best price</w:t>
            </w:r>
            <w:r w:rsidR="0098573B">
              <w:rPr>
                <w:rFonts w:ascii="Times New Roman" w:hAnsi="Times New Roman"/>
              </w:rPr>
              <w:t>.</w:t>
            </w:r>
          </w:p>
          <w:p w14:paraId="704C63BF" w14:textId="77777777" w:rsidR="00947F6B" w:rsidRDefault="003C0656" w:rsidP="008A4D1D">
            <w:pPr>
              <w:pStyle w:val="ListParagraph"/>
              <w:numPr>
                <w:ilvl w:val="0"/>
                <w:numId w:val="10"/>
              </w:numPr>
            </w:pPr>
            <w:r>
              <w:t xml:space="preserve">Ct.: Question is not whether </w:t>
            </w:r>
            <w:r w:rsidR="00144F2F" w:rsidRPr="004204D1">
              <w:rPr>
                <w:i/>
                <w:iCs/>
              </w:rPr>
              <w:t>disinterested</w:t>
            </w:r>
            <w:r w:rsidR="00144F2F">
              <w:t xml:space="preserve"> </w:t>
            </w:r>
            <w:r>
              <w:t>Dirs. took every step to obtain best price but whether they utterly failed to attempt to do so.</w:t>
            </w:r>
          </w:p>
          <w:p w14:paraId="5D4D2D34" w14:textId="6426586B" w:rsidR="007846CF" w:rsidRPr="006F1CEE" w:rsidRDefault="007846CF" w:rsidP="008A4D1D">
            <w:pPr>
              <w:pStyle w:val="ListParagraph"/>
              <w:numPr>
                <w:ilvl w:val="0"/>
                <w:numId w:val="10"/>
              </w:numPr>
            </w:pPr>
            <w:r>
              <w:t>Ct. doesn’t just look at info sought by Dirs. but also process.</w:t>
            </w:r>
          </w:p>
        </w:tc>
      </w:tr>
    </w:tbl>
    <w:p w14:paraId="156CDE2F" w14:textId="77777777" w:rsidR="00947F6B" w:rsidRPr="006F1CEE" w:rsidRDefault="00947F6B" w:rsidP="00EF5985"/>
    <w:tbl>
      <w:tblPr>
        <w:tblStyle w:val="TableGrid"/>
        <w:tblW w:w="0" w:type="auto"/>
        <w:tblLook w:val="04A0" w:firstRow="1" w:lastRow="0" w:firstColumn="1" w:lastColumn="0" w:noHBand="0" w:noVBand="1"/>
      </w:tblPr>
      <w:tblGrid>
        <w:gridCol w:w="9350"/>
      </w:tblGrid>
      <w:tr w:rsidR="004557F7" w:rsidRPr="006F1CEE" w14:paraId="3C0FCC15" w14:textId="77777777" w:rsidTr="00B93C00">
        <w:tc>
          <w:tcPr>
            <w:tcW w:w="9350" w:type="dxa"/>
          </w:tcPr>
          <w:p w14:paraId="7A6FCAB2" w14:textId="1C9BF8DA" w:rsidR="004557F7" w:rsidRPr="006F1CEE" w:rsidRDefault="00055179" w:rsidP="00B93C00">
            <w:pPr>
              <w:ind w:left="720" w:hanging="720"/>
              <w:rPr>
                <w:rFonts w:ascii="Times New Roman" w:hAnsi="Times New Roman"/>
              </w:rPr>
            </w:pPr>
            <w:r>
              <w:rPr>
                <w:rFonts w:ascii="Times New Roman" w:hAnsi="Times New Roman"/>
                <w:i/>
                <w:iCs/>
              </w:rPr>
              <w:t xml:space="preserve">In re </w:t>
            </w:r>
            <w:r w:rsidR="00A451CE" w:rsidRPr="00055179">
              <w:rPr>
                <w:rFonts w:ascii="Times New Roman" w:hAnsi="Times New Roman"/>
                <w:i/>
                <w:iCs/>
                <w:u w:val="single"/>
              </w:rPr>
              <w:t>Del Monte</w:t>
            </w:r>
            <w:r>
              <w:rPr>
                <w:rFonts w:ascii="Times New Roman" w:hAnsi="Times New Roman"/>
                <w:i/>
                <w:iCs/>
              </w:rPr>
              <w:t xml:space="preserve"> Foods Shareholders Litigation</w:t>
            </w:r>
            <w:r w:rsidR="004557F7" w:rsidRPr="006F1CEE">
              <w:rPr>
                <w:rFonts w:ascii="Times New Roman" w:hAnsi="Times New Roman"/>
                <w:i/>
                <w:iCs/>
              </w:rPr>
              <w:t xml:space="preserve"> </w:t>
            </w:r>
            <w:r w:rsidR="004557F7" w:rsidRPr="006F1CEE">
              <w:rPr>
                <w:rFonts w:ascii="Times New Roman" w:hAnsi="Times New Roman"/>
              </w:rPr>
              <w:t>(</w:t>
            </w:r>
            <w:r>
              <w:rPr>
                <w:rFonts w:ascii="Times New Roman" w:hAnsi="Times New Roman"/>
              </w:rPr>
              <w:t>Del.Ch. 2011</w:t>
            </w:r>
            <w:r w:rsidR="004557F7" w:rsidRPr="006F1CEE">
              <w:rPr>
                <w:rFonts w:ascii="Times New Roman" w:hAnsi="Times New Roman"/>
              </w:rPr>
              <w:t>)—</w:t>
            </w:r>
            <w:r w:rsidR="00DC433F">
              <w:rPr>
                <w:rFonts w:ascii="Times New Roman" w:hAnsi="Times New Roman"/>
              </w:rPr>
              <w:t>Barclays, as DM’s fin. advisor, organized merger w/</w:t>
            </w:r>
            <w:proofErr w:type="spellStart"/>
            <w:r w:rsidR="00DC433F">
              <w:rPr>
                <w:rFonts w:ascii="Times New Roman" w:hAnsi="Times New Roman"/>
              </w:rPr>
              <w:t>Vestar</w:t>
            </w:r>
            <w:proofErr w:type="spellEnd"/>
            <w:r w:rsidR="00DC433F">
              <w:rPr>
                <w:rFonts w:ascii="Times New Roman" w:hAnsi="Times New Roman"/>
              </w:rPr>
              <w:t xml:space="preserve"> &amp; KKR</w:t>
            </w:r>
            <w:r w:rsidR="00FD3E30">
              <w:rPr>
                <w:rFonts w:ascii="Times New Roman" w:hAnsi="Times New Roman"/>
              </w:rPr>
              <w:t xml:space="preserve"> w/out disclosing to Bd., suppressing price. </w:t>
            </w:r>
            <w:r w:rsidR="007B41BB">
              <w:rPr>
                <w:rFonts w:ascii="Times New Roman" w:hAnsi="Times New Roman"/>
              </w:rPr>
              <w:t>Bd. sued for breach of duty; Barclays &amp; KKR sued for aiding &amp; abetting.</w:t>
            </w:r>
          </w:p>
          <w:p w14:paraId="0543A446" w14:textId="7BE923D4" w:rsidR="00FD3E30" w:rsidRDefault="004B4F5A" w:rsidP="00FD3E30">
            <w:pPr>
              <w:pStyle w:val="ListParagraph"/>
              <w:numPr>
                <w:ilvl w:val="0"/>
                <w:numId w:val="10"/>
              </w:numPr>
            </w:pPr>
            <w:r>
              <w:t>Ct</w:t>
            </w:r>
            <w:r w:rsidR="00411550">
              <w:t>.</w:t>
            </w:r>
            <w:r>
              <w:t xml:space="preserve">: </w:t>
            </w:r>
            <w:r w:rsidR="00981063">
              <w:t xml:space="preserve">Bd. </w:t>
            </w:r>
            <w:r>
              <w:t xml:space="preserve">may have breached duty; must take </w:t>
            </w:r>
            <w:r w:rsidR="00411550">
              <w:t>“active &amp; direct role” in process.</w:t>
            </w:r>
          </w:p>
          <w:p w14:paraId="306537BB" w14:textId="6FAE9FA8" w:rsidR="00411550" w:rsidRDefault="00411550" w:rsidP="00FD3E30">
            <w:pPr>
              <w:pStyle w:val="ListParagraph"/>
              <w:numPr>
                <w:ilvl w:val="0"/>
                <w:numId w:val="10"/>
              </w:numPr>
            </w:pPr>
            <w:r>
              <w:t xml:space="preserve">Ct.: Barclays </w:t>
            </w:r>
            <w:r w:rsidR="004212D1">
              <w:t>was acting in self-interest, could be liable for aiding &amp; abetting breach.</w:t>
            </w:r>
          </w:p>
          <w:p w14:paraId="2DC00F18" w14:textId="68DD1A37" w:rsidR="00FD3E30" w:rsidRPr="00FD3E30" w:rsidRDefault="00055021" w:rsidP="00FD3E30">
            <w:pPr>
              <w:pStyle w:val="ListParagraph"/>
              <w:numPr>
                <w:ilvl w:val="0"/>
                <w:numId w:val="10"/>
              </w:numPr>
            </w:pPr>
            <w:r>
              <w:rPr>
                <w:i/>
                <w:iCs/>
              </w:rPr>
              <w:t>Mills v. MacMillan</w:t>
            </w:r>
            <w:r w:rsidR="00043942">
              <w:t xml:space="preserve"> (Del. 1989)—</w:t>
            </w:r>
            <w:r w:rsidR="00DE5D93">
              <w:t>When Bd. is deceived by interested advisor, it may lose 141(e) (reliance on experts) protection.</w:t>
            </w:r>
          </w:p>
        </w:tc>
      </w:tr>
    </w:tbl>
    <w:p w14:paraId="5F1FBE4B" w14:textId="77777777" w:rsidR="004557F7" w:rsidRPr="006F1CEE" w:rsidRDefault="004557F7" w:rsidP="000F16A2"/>
    <w:p w14:paraId="688EF99A" w14:textId="77777777" w:rsidR="004557F7" w:rsidRPr="006F1CEE" w:rsidRDefault="004557F7" w:rsidP="000F16A2"/>
    <w:p w14:paraId="654E23CF" w14:textId="5FD424A7" w:rsidR="000F16A2" w:rsidRPr="006F1CEE" w:rsidRDefault="000F16A2" w:rsidP="000F16A2">
      <w:r w:rsidRPr="006F1CEE">
        <w:br w:type="page"/>
      </w:r>
    </w:p>
    <w:p w14:paraId="3DE8E135" w14:textId="73EA27CF" w:rsidR="00314B1B" w:rsidRPr="006F1CEE" w:rsidRDefault="00314B1B" w:rsidP="00314B1B">
      <w:pPr>
        <w:rPr>
          <w:sz w:val="28"/>
          <w:szCs w:val="28"/>
        </w:rPr>
      </w:pPr>
      <w:r w:rsidRPr="006F1CEE">
        <w:rPr>
          <w:b/>
          <w:sz w:val="28"/>
          <w:szCs w:val="28"/>
        </w:rPr>
        <w:lastRenderedPageBreak/>
        <w:t>V</w:t>
      </w:r>
      <w:r w:rsidR="003C4160" w:rsidRPr="006F1CEE">
        <w:rPr>
          <w:b/>
          <w:sz w:val="28"/>
          <w:szCs w:val="28"/>
        </w:rPr>
        <w:t>I</w:t>
      </w:r>
      <w:r w:rsidRPr="006F1CEE">
        <w:rPr>
          <w:b/>
          <w:sz w:val="28"/>
          <w:szCs w:val="28"/>
        </w:rPr>
        <w:t xml:space="preserve">I.  </w:t>
      </w:r>
      <w:r w:rsidR="006B0F5F">
        <w:rPr>
          <w:b/>
          <w:sz w:val="28"/>
          <w:szCs w:val="28"/>
        </w:rPr>
        <w:t>Federal Securities Fraud (Rule</w:t>
      </w:r>
      <w:r w:rsidR="0027711C">
        <w:rPr>
          <w:b/>
          <w:sz w:val="28"/>
          <w:szCs w:val="28"/>
        </w:rPr>
        <w:t>s</w:t>
      </w:r>
      <w:r w:rsidR="006B0F5F">
        <w:rPr>
          <w:b/>
          <w:sz w:val="28"/>
          <w:szCs w:val="28"/>
        </w:rPr>
        <w:t xml:space="preserve"> 10b-5, 14e-3</w:t>
      </w:r>
      <w:r w:rsidR="0027711C">
        <w:rPr>
          <w:b/>
          <w:sz w:val="28"/>
          <w:szCs w:val="28"/>
        </w:rPr>
        <w:t xml:space="preserve"> and 1348)</w:t>
      </w:r>
    </w:p>
    <w:p w14:paraId="55F6BA53" w14:textId="1EC0FA8B" w:rsidR="004557F7" w:rsidRDefault="00625B0B" w:rsidP="000F16A2">
      <w:r>
        <w:rPr>
          <w:b/>
          <w:bCs/>
        </w:rPr>
        <w:t>Fraud on the Market</w:t>
      </w:r>
    </w:p>
    <w:p w14:paraId="6C58588C" w14:textId="548DF326" w:rsidR="00FF2EAF" w:rsidRDefault="00FF2EAF" w:rsidP="00FF2EAF">
      <w:pPr>
        <w:pStyle w:val="ListParagraph"/>
        <w:numPr>
          <w:ilvl w:val="0"/>
          <w:numId w:val="23"/>
        </w:numPr>
      </w:pPr>
      <w:r w:rsidRPr="00EE2509">
        <w:rPr>
          <w:b/>
          <w:bCs/>
        </w:rPr>
        <w:t>SEC Rule 10b-5</w:t>
      </w:r>
      <w:r w:rsidR="006C3B0B">
        <w:t xml:space="preserve"> (Securities Fraud): </w:t>
      </w:r>
      <w:r w:rsidR="00E64B0A">
        <w:t>Fraud in the context of sale/purchase of securities.</w:t>
      </w:r>
    </w:p>
    <w:p w14:paraId="64B5D497" w14:textId="78A99308" w:rsidR="00546F94" w:rsidRDefault="00995671" w:rsidP="00546F94">
      <w:pPr>
        <w:pStyle w:val="ListParagraph"/>
        <w:numPr>
          <w:ilvl w:val="1"/>
          <w:numId w:val="23"/>
        </w:numPr>
      </w:pPr>
      <w:r>
        <w:t xml:space="preserve">SEC/DOJ Suit </w:t>
      </w:r>
      <w:r w:rsidR="00546F94">
        <w:t>Elements:</w:t>
      </w:r>
    </w:p>
    <w:p w14:paraId="5274F672" w14:textId="15C7AB59" w:rsidR="00546F94" w:rsidRDefault="00595CB0" w:rsidP="00546F94">
      <w:pPr>
        <w:pStyle w:val="ListParagraph"/>
        <w:numPr>
          <w:ilvl w:val="2"/>
          <w:numId w:val="23"/>
        </w:numPr>
      </w:pPr>
      <w:r>
        <w:t>Misstatement/Omission of Fact</w:t>
      </w:r>
      <w:r w:rsidR="00507387">
        <w:t xml:space="preserve"> (must be fact, but can be opinion-based)</w:t>
      </w:r>
    </w:p>
    <w:p w14:paraId="6BBCD6A8" w14:textId="18AB8FF6" w:rsidR="00B849D5" w:rsidRDefault="00B849D5" w:rsidP="00546F94">
      <w:pPr>
        <w:pStyle w:val="ListParagraph"/>
        <w:numPr>
          <w:ilvl w:val="2"/>
          <w:numId w:val="23"/>
        </w:numPr>
      </w:pPr>
      <w:r>
        <w:t>Materiality</w:t>
      </w:r>
      <w:r w:rsidR="0095424A">
        <w:t xml:space="preserve"> (must have financial impact</w:t>
      </w:r>
      <w:r w:rsidR="00E20EEB">
        <w:t>;</w:t>
      </w:r>
      <w:r w:rsidR="0095424A">
        <w:t xml:space="preserve"> need not be demonstrably</w:t>
      </w:r>
      <w:r w:rsidR="00E20EEB">
        <w:t xml:space="preserve"> negative)</w:t>
      </w:r>
    </w:p>
    <w:p w14:paraId="42402EE2" w14:textId="6CEFADC1" w:rsidR="00B849D5" w:rsidRDefault="00CF10A7" w:rsidP="00546F94">
      <w:pPr>
        <w:pStyle w:val="ListParagraph"/>
        <w:numPr>
          <w:ilvl w:val="2"/>
          <w:numId w:val="23"/>
        </w:numPr>
      </w:pPr>
      <w:r>
        <w:t>Scienter</w:t>
      </w:r>
      <w:r w:rsidR="0083584D">
        <w:t xml:space="preserve"> (knowing/intentional/reckless)</w:t>
      </w:r>
    </w:p>
    <w:p w14:paraId="5F3C7E3A" w14:textId="1C7A7F5D" w:rsidR="00CF10A7" w:rsidRDefault="009A1893" w:rsidP="00546F94">
      <w:pPr>
        <w:pStyle w:val="ListParagraph"/>
        <w:numPr>
          <w:ilvl w:val="2"/>
          <w:numId w:val="23"/>
        </w:numPr>
      </w:pPr>
      <w:r>
        <w:t>In connection</w:t>
      </w:r>
      <w:r w:rsidR="00455FBC">
        <w:t xml:space="preserve"> w/purchase</w:t>
      </w:r>
      <w:r w:rsidR="00636EF3">
        <w:t>/sale of securities</w:t>
      </w:r>
      <w:r w:rsidR="003D47CB">
        <w:t xml:space="preserve"> (lie must affect value)</w:t>
      </w:r>
    </w:p>
    <w:p w14:paraId="2274C42A" w14:textId="73F9F8B2" w:rsidR="00995671" w:rsidRDefault="00DC509B" w:rsidP="00BA4FAB">
      <w:pPr>
        <w:pStyle w:val="ListParagraph"/>
        <w:numPr>
          <w:ilvl w:val="1"/>
          <w:numId w:val="23"/>
        </w:numPr>
      </w:pPr>
      <w:r>
        <w:t>Private Cause of Action Elements:</w:t>
      </w:r>
    </w:p>
    <w:p w14:paraId="57C6C6E3" w14:textId="45D78F9C" w:rsidR="00DC509B" w:rsidRDefault="00DC509B" w:rsidP="00DC509B">
      <w:pPr>
        <w:pStyle w:val="ListParagraph"/>
        <w:numPr>
          <w:ilvl w:val="2"/>
          <w:numId w:val="23"/>
        </w:numPr>
      </w:pPr>
      <w:r>
        <w:t>All of the above, plus:</w:t>
      </w:r>
    </w:p>
    <w:p w14:paraId="79AD32FA" w14:textId="09C67B3E" w:rsidR="00DC509B" w:rsidRDefault="0002222A" w:rsidP="00DC509B">
      <w:pPr>
        <w:pStyle w:val="ListParagraph"/>
        <w:numPr>
          <w:ilvl w:val="2"/>
          <w:numId w:val="23"/>
        </w:numPr>
      </w:pPr>
      <w:r>
        <w:t>Standing</w:t>
      </w:r>
      <w:r w:rsidR="00C33AAE">
        <w:t xml:space="preserve"> (P must have bought/sold shares during period of lie)</w:t>
      </w:r>
    </w:p>
    <w:p w14:paraId="1E729FE4" w14:textId="7CEC52E2" w:rsidR="00C33AAE" w:rsidRDefault="00C33AAE" w:rsidP="00DC509B">
      <w:pPr>
        <w:pStyle w:val="ListParagraph"/>
        <w:numPr>
          <w:ilvl w:val="2"/>
          <w:numId w:val="23"/>
        </w:numPr>
      </w:pPr>
      <w:r>
        <w:t>Scienter</w:t>
      </w:r>
      <w:r w:rsidR="00920EC4">
        <w:t xml:space="preserve"> (must additionally plead particularized facts)</w:t>
      </w:r>
    </w:p>
    <w:p w14:paraId="1134ADED" w14:textId="2F9ADA7D" w:rsidR="00862C3B" w:rsidRDefault="00862C3B" w:rsidP="00862C3B">
      <w:pPr>
        <w:pStyle w:val="ListParagraph"/>
        <w:numPr>
          <w:ilvl w:val="3"/>
          <w:numId w:val="23"/>
        </w:numPr>
      </w:pPr>
      <w:r>
        <w:t>Good intent does not negate (</w:t>
      </w:r>
      <w:r>
        <w:rPr>
          <w:i/>
          <w:iCs/>
        </w:rPr>
        <w:t>Basic</w:t>
      </w:r>
      <w:r>
        <w:t>)</w:t>
      </w:r>
    </w:p>
    <w:p w14:paraId="38788BD3" w14:textId="7A7E75F2" w:rsidR="008E6E80" w:rsidRDefault="00C03ECF" w:rsidP="00DC509B">
      <w:pPr>
        <w:pStyle w:val="ListParagraph"/>
        <w:numPr>
          <w:ilvl w:val="2"/>
          <w:numId w:val="23"/>
        </w:numPr>
      </w:pPr>
      <w:r>
        <w:t>Transaction Causation</w:t>
      </w:r>
    </w:p>
    <w:p w14:paraId="607FBBC0" w14:textId="4F7929D5" w:rsidR="00C4017B" w:rsidRDefault="00C4017B" w:rsidP="00C4017B">
      <w:pPr>
        <w:pStyle w:val="ListParagraph"/>
        <w:numPr>
          <w:ilvl w:val="3"/>
          <w:numId w:val="23"/>
        </w:numPr>
      </w:pPr>
      <w:r>
        <w:rPr>
          <w:i/>
          <w:iCs/>
        </w:rPr>
        <w:t>Halliburton</w:t>
      </w:r>
      <w:r>
        <w:t xml:space="preserve"> test:</w:t>
      </w:r>
    </w:p>
    <w:p w14:paraId="7646A904" w14:textId="66D88609" w:rsidR="00C4017B" w:rsidRDefault="003624EC" w:rsidP="00C4017B">
      <w:pPr>
        <w:pStyle w:val="ListParagraph"/>
        <w:numPr>
          <w:ilvl w:val="4"/>
          <w:numId w:val="23"/>
        </w:numPr>
      </w:pPr>
      <w:r>
        <w:t>Misrepresentation publicly known</w:t>
      </w:r>
    </w:p>
    <w:p w14:paraId="1B9AF950" w14:textId="4BF07546" w:rsidR="003624EC" w:rsidRDefault="00C8249F" w:rsidP="00C4017B">
      <w:pPr>
        <w:pStyle w:val="ListParagraph"/>
        <w:numPr>
          <w:ilvl w:val="4"/>
          <w:numId w:val="23"/>
        </w:numPr>
      </w:pPr>
      <w:r>
        <w:t>Was m</w:t>
      </w:r>
      <w:r w:rsidR="00DF2E6B">
        <w:t>aterial</w:t>
      </w:r>
    </w:p>
    <w:p w14:paraId="2E0203C7" w14:textId="57E9B588" w:rsidR="00DF2E6B" w:rsidRDefault="00C8249F" w:rsidP="00C4017B">
      <w:pPr>
        <w:pStyle w:val="ListParagraph"/>
        <w:numPr>
          <w:ilvl w:val="4"/>
          <w:numId w:val="23"/>
        </w:numPr>
      </w:pPr>
      <w:r>
        <w:t>Stock traded on efficient market</w:t>
      </w:r>
    </w:p>
    <w:p w14:paraId="3BE618DE" w14:textId="01DE63D4" w:rsidR="00C8249F" w:rsidRDefault="00A95AB1" w:rsidP="00C4017B">
      <w:pPr>
        <w:pStyle w:val="ListParagraph"/>
        <w:numPr>
          <w:ilvl w:val="4"/>
          <w:numId w:val="23"/>
        </w:numPr>
      </w:pPr>
      <w:r>
        <w:t xml:space="preserve">P traded the stock </w:t>
      </w:r>
      <w:r w:rsidR="00DA5C66">
        <w:t xml:space="preserve">after </w:t>
      </w:r>
      <w:proofErr w:type="spellStart"/>
      <w:r w:rsidR="00DA5C66">
        <w:t>misrep</w:t>
      </w:r>
      <w:proofErr w:type="spellEnd"/>
      <w:r w:rsidR="00DA5C66">
        <w:t xml:space="preserve"> &amp; before </w:t>
      </w:r>
      <w:r w:rsidR="00A14C0C">
        <w:t>truth came out</w:t>
      </w:r>
    </w:p>
    <w:p w14:paraId="4BA867EC" w14:textId="1A078174" w:rsidR="007B5E72" w:rsidRDefault="00892614" w:rsidP="007B5E72">
      <w:pPr>
        <w:pStyle w:val="ListParagraph"/>
        <w:numPr>
          <w:ilvl w:val="3"/>
          <w:numId w:val="23"/>
        </w:numPr>
      </w:pPr>
      <w:r>
        <w:rPr>
          <w:i/>
          <w:iCs/>
        </w:rPr>
        <w:t>Basic</w:t>
      </w:r>
      <w:r>
        <w:t xml:space="preserve"> test for rebutting presumption that </w:t>
      </w:r>
      <w:r w:rsidR="00656843">
        <w:t>fraud affected share price:</w:t>
      </w:r>
    </w:p>
    <w:p w14:paraId="2CFE0640" w14:textId="6AE89FB2" w:rsidR="00656843" w:rsidRDefault="006D5D19" w:rsidP="00656843">
      <w:pPr>
        <w:pStyle w:val="ListParagraph"/>
        <w:numPr>
          <w:ilvl w:val="4"/>
          <w:numId w:val="23"/>
        </w:numPr>
      </w:pPr>
      <w:r>
        <w:t>Shares don’t trade on efficient market, or</w:t>
      </w:r>
    </w:p>
    <w:p w14:paraId="79436CB7" w14:textId="59AD5AAC" w:rsidR="006D5D19" w:rsidRDefault="00CE51AC" w:rsidP="00656843">
      <w:pPr>
        <w:pStyle w:val="ListParagraph"/>
        <w:numPr>
          <w:ilvl w:val="4"/>
          <w:numId w:val="23"/>
        </w:numPr>
      </w:pPr>
      <w:r>
        <w:t xml:space="preserve">Market didn’t </w:t>
      </w:r>
      <w:r w:rsidR="00AF7676">
        <w:t>believe</w:t>
      </w:r>
      <w:r>
        <w:t xml:space="preserve"> lie/truth </w:t>
      </w:r>
      <w:r w:rsidR="00AF7676">
        <w:t>entered market</w:t>
      </w:r>
      <w:r w:rsidR="009055FE">
        <w:t xml:space="preserve"> in sufficiently credible way</w:t>
      </w:r>
      <w:r w:rsidR="00AF7676">
        <w:t>, eliminating lie</w:t>
      </w:r>
      <w:r w:rsidR="009C539C">
        <w:t>, or</w:t>
      </w:r>
    </w:p>
    <w:p w14:paraId="24BE7659" w14:textId="692E293E" w:rsidR="009055FE" w:rsidRDefault="004E16D0" w:rsidP="00656843">
      <w:pPr>
        <w:pStyle w:val="ListParagraph"/>
        <w:numPr>
          <w:ilvl w:val="4"/>
          <w:numId w:val="23"/>
        </w:numPr>
      </w:pPr>
      <w:r>
        <w:t xml:space="preserve">P didn’t rely on </w:t>
      </w:r>
      <w:r w:rsidR="00981A0B">
        <w:t>market price</w:t>
      </w:r>
    </w:p>
    <w:p w14:paraId="2AF12589" w14:textId="37E77C6C" w:rsidR="008B5468" w:rsidRDefault="008B5468" w:rsidP="008B5468">
      <w:pPr>
        <w:pStyle w:val="ListParagraph"/>
        <w:numPr>
          <w:ilvl w:val="2"/>
          <w:numId w:val="23"/>
        </w:numPr>
      </w:pPr>
      <w:r>
        <w:t>Loss Causation</w:t>
      </w:r>
    </w:p>
    <w:p w14:paraId="469D0291" w14:textId="59000D0E" w:rsidR="00AE4336" w:rsidRPr="00FF2EAF" w:rsidRDefault="00921D7E" w:rsidP="00AE4336">
      <w:pPr>
        <w:pStyle w:val="ListParagraph"/>
        <w:numPr>
          <w:ilvl w:val="3"/>
          <w:numId w:val="23"/>
        </w:numPr>
      </w:pPr>
      <w:r>
        <w:t xml:space="preserve">Need not be shown </w:t>
      </w:r>
      <w:r w:rsidR="00E575ED">
        <w:t>at class cert. stage, but transaction causation must be (</w:t>
      </w:r>
      <w:r w:rsidR="00E575ED">
        <w:rPr>
          <w:i/>
          <w:iCs/>
        </w:rPr>
        <w:t>Halliburton</w:t>
      </w:r>
      <w:r w:rsidR="00E575ED">
        <w:t>)</w:t>
      </w:r>
    </w:p>
    <w:tbl>
      <w:tblPr>
        <w:tblStyle w:val="TableGrid"/>
        <w:tblW w:w="0" w:type="auto"/>
        <w:tblLook w:val="04A0" w:firstRow="1" w:lastRow="0" w:firstColumn="1" w:lastColumn="0" w:noHBand="0" w:noVBand="1"/>
      </w:tblPr>
      <w:tblGrid>
        <w:gridCol w:w="9350"/>
      </w:tblGrid>
      <w:tr w:rsidR="004A4866" w:rsidRPr="006F1CEE" w14:paraId="60C9E8A1" w14:textId="77777777" w:rsidTr="004F15F0">
        <w:tc>
          <w:tcPr>
            <w:tcW w:w="9350" w:type="dxa"/>
          </w:tcPr>
          <w:p w14:paraId="7CC506B7" w14:textId="386F34EF" w:rsidR="004A4866" w:rsidRPr="006F1CEE" w:rsidRDefault="004A4866" w:rsidP="004F15F0">
            <w:pPr>
              <w:ind w:left="720" w:hanging="720"/>
              <w:rPr>
                <w:rFonts w:ascii="Times New Roman" w:hAnsi="Times New Roman"/>
              </w:rPr>
            </w:pPr>
            <w:r w:rsidRPr="009A0A3B">
              <w:rPr>
                <w:rFonts w:ascii="Times New Roman" w:hAnsi="Times New Roman"/>
                <w:i/>
                <w:iCs/>
                <w:u w:val="single"/>
              </w:rPr>
              <w:t>Basic</w:t>
            </w:r>
            <w:r>
              <w:rPr>
                <w:rFonts w:ascii="Times New Roman" w:hAnsi="Times New Roman"/>
                <w:i/>
                <w:iCs/>
              </w:rPr>
              <w:t xml:space="preserve"> Inc. v. Levinson</w:t>
            </w:r>
            <w:r w:rsidRPr="006F1CEE">
              <w:rPr>
                <w:rFonts w:ascii="Times New Roman" w:hAnsi="Times New Roman"/>
                <w:i/>
                <w:iCs/>
              </w:rPr>
              <w:t xml:space="preserve"> </w:t>
            </w:r>
            <w:r w:rsidRPr="006F1CEE">
              <w:rPr>
                <w:rFonts w:ascii="Times New Roman" w:hAnsi="Times New Roman"/>
              </w:rPr>
              <w:t>(</w:t>
            </w:r>
            <w:r w:rsidR="0020637D">
              <w:rPr>
                <w:rFonts w:ascii="Times New Roman" w:hAnsi="Times New Roman"/>
              </w:rPr>
              <w:t>SCOTUS 1988</w:t>
            </w:r>
            <w:r w:rsidRPr="006F1CEE">
              <w:rPr>
                <w:rFonts w:ascii="Times New Roman" w:hAnsi="Times New Roman"/>
              </w:rPr>
              <w:t>)—</w:t>
            </w:r>
            <w:r w:rsidR="00A15256">
              <w:rPr>
                <w:rFonts w:ascii="Times New Roman" w:hAnsi="Times New Roman"/>
              </w:rPr>
              <w:t>Dirs. spread false rumors to tank deal they didn’t think would be good for SHs.</w:t>
            </w:r>
            <w:r w:rsidR="00853740">
              <w:rPr>
                <w:rFonts w:ascii="Times New Roman" w:hAnsi="Times New Roman"/>
              </w:rPr>
              <w:t xml:space="preserve"> Deal tanked; SHs sued</w:t>
            </w:r>
            <w:r w:rsidR="00862C3B">
              <w:rPr>
                <w:rFonts w:ascii="Times New Roman" w:hAnsi="Times New Roman"/>
              </w:rPr>
              <w:t>.</w:t>
            </w:r>
          </w:p>
          <w:p w14:paraId="707289D6" w14:textId="65623A67" w:rsidR="004A4866" w:rsidRDefault="00B87567" w:rsidP="004F15F0">
            <w:pPr>
              <w:pStyle w:val="ListParagraph"/>
              <w:numPr>
                <w:ilvl w:val="0"/>
                <w:numId w:val="10"/>
              </w:numPr>
            </w:pPr>
            <w:r>
              <w:t xml:space="preserve">Ct.: </w:t>
            </w:r>
            <w:r w:rsidR="00980677">
              <w:t>G</w:t>
            </w:r>
            <w:r w:rsidR="00980677">
              <w:rPr>
                <w:rFonts w:ascii="Times New Roman" w:hAnsi="Times New Roman"/>
              </w:rPr>
              <w:t>ood intent does not negate scienter; Basic could have been silent</w:t>
            </w:r>
            <w:r>
              <w:t>.</w:t>
            </w:r>
          </w:p>
          <w:p w14:paraId="2D9FA6AC" w14:textId="392F827F" w:rsidR="004E7404" w:rsidRPr="006F1CEE" w:rsidRDefault="004E7404" w:rsidP="004F15F0">
            <w:pPr>
              <w:pStyle w:val="ListParagraph"/>
              <w:numPr>
                <w:ilvl w:val="0"/>
                <w:numId w:val="10"/>
              </w:numPr>
            </w:pPr>
            <w:r>
              <w:t xml:space="preserve">Established “fraud on the market” presumption: </w:t>
            </w:r>
            <w:r w:rsidR="00343B17">
              <w:t xml:space="preserve">b/c market </w:t>
            </w:r>
            <w:r w:rsidR="003C1428">
              <w:t>digests all available info into share price, if misrepresentation is publicly known</w:t>
            </w:r>
            <w:r w:rsidR="006D2E37">
              <w:t xml:space="preserve"> and material, stock was traded in efficient market, and P traded that stock, P is presumed to have relied on </w:t>
            </w:r>
            <w:r w:rsidR="005224CE">
              <w:t>the fraud.</w:t>
            </w:r>
          </w:p>
        </w:tc>
      </w:tr>
    </w:tbl>
    <w:p w14:paraId="18BDDFF8" w14:textId="04C7B813" w:rsidR="004A4866" w:rsidRDefault="004A4866" w:rsidP="000F16A2"/>
    <w:tbl>
      <w:tblPr>
        <w:tblStyle w:val="TableGrid"/>
        <w:tblW w:w="0" w:type="auto"/>
        <w:tblLook w:val="04A0" w:firstRow="1" w:lastRow="0" w:firstColumn="1" w:lastColumn="0" w:noHBand="0" w:noVBand="1"/>
      </w:tblPr>
      <w:tblGrid>
        <w:gridCol w:w="9350"/>
      </w:tblGrid>
      <w:tr w:rsidR="00625B0B" w:rsidRPr="006F1CEE" w14:paraId="461A3A63" w14:textId="77777777" w:rsidTr="004F15F0">
        <w:tc>
          <w:tcPr>
            <w:tcW w:w="9350" w:type="dxa"/>
          </w:tcPr>
          <w:p w14:paraId="034340D1" w14:textId="60381A42" w:rsidR="00625B0B" w:rsidRPr="00980677" w:rsidRDefault="00625B0B" w:rsidP="00980677">
            <w:pPr>
              <w:ind w:left="720" w:hanging="720"/>
              <w:rPr>
                <w:rFonts w:ascii="Times New Roman" w:hAnsi="Times New Roman"/>
              </w:rPr>
            </w:pPr>
            <w:r w:rsidRPr="009A0A3B">
              <w:rPr>
                <w:rFonts w:ascii="Times New Roman" w:hAnsi="Times New Roman"/>
                <w:i/>
                <w:iCs/>
                <w:u w:val="single"/>
              </w:rPr>
              <w:t>Halliburton</w:t>
            </w:r>
            <w:r>
              <w:rPr>
                <w:rFonts w:ascii="Times New Roman" w:hAnsi="Times New Roman"/>
                <w:i/>
                <w:iCs/>
              </w:rPr>
              <w:t xml:space="preserve"> Co. v. Erica P. John Fund, Inc.</w:t>
            </w:r>
            <w:r w:rsidRPr="006F1CEE">
              <w:rPr>
                <w:rFonts w:ascii="Times New Roman" w:hAnsi="Times New Roman"/>
                <w:i/>
                <w:iCs/>
              </w:rPr>
              <w:t xml:space="preserve"> </w:t>
            </w:r>
            <w:r w:rsidRPr="006F1CEE">
              <w:rPr>
                <w:rFonts w:ascii="Times New Roman" w:hAnsi="Times New Roman"/>
              </w:rPr>
              <w:t>(</w:t>
            </w:r>
            <w:r w:rsidR="009A0A3B">
              <w:rPr>
                <w:rFonts w:ascii="Times New Roman" w:hAnsi="Times New Roman"/>
              </w:rPr>
              <w:t>SCOTUS 2014</w:t>
            </w:r>
            <w:r w:rsidRPr="006F1CEE">
              <w:rPr>
                <w:rFonts w:ascii="Times New Roman" w:hAnsi="Times New Roman"/>
              </w:rPr>
              <w:t>)—</w:t>
            </w:r>
            <w:r w:rsidR="00944A31">
              <w:rPr>
                <w:rFonts w:ascii="Times New Roman" w:hAnsi="Times New Roman"/>
              </w:rPr>
              <w:t xml:space="preserve">Former SHs sued Halliburton claiming it falsified </w:t>
            </w:r>
            <w:r w:rsidR="00504915">
              <w:rPr>
                <w:rFonts w:ascii="Times New Roman" w:hAnsi="Times New Roman"/>
              </w:rPr>
              <w:t>financial statements and invoking “fraud on the market” theory.</w:t>
            </w:r>
            <w:r w:rsidR="0066426A">
              <w:rPr>
                <w:rFonts w:ascii="Times New Roman" w:hAnsi="Times New Roman"/>
              </w:rPr>
              <w:t xml:space="preserve"> “Fraud on the market” presumption invoked at class cert. stage; Halliburton prevented from presenting evidence rebutting presumption.</w:t>
            </w:r>
            <w:r w:rsidR="007030CD">
              <w:rPr>
                <w:rFonts w:ascii="Times New Roman" w:hAnsi="Times New Roman"/>
              </w:rPr>
              <w:t xml:space="preserve"> Ct. allowed Halliburton to rebut </w:t>
            </w:r>
            <w:r w:rsidR="000F5638">
              <w:rPr>
                <w:rFonts w:ascii="Times New Roman" w:hAnsi="Times New Roman"/>
              </w:rPr>
              <w:t xml:space="preserve">at class cert. stage but declined to overturn </w:t>
            </w:r>
            <w:r w:rsidR="000F5638">
              <w:rPr>
                <w:rFonts w:ascii="Times New Roman" w:hAnsi="Times New Roman"/>
                <w:i/>
                <w:iCs/>
              </w:rPr>
              <w:t>Basic</w:t>
            </w:r>
            <w:r w:rsidR="000F5638">
              <w:rPr>
                <w:rFonts w:ascii="Times New Roman" w:hAnsi="Times New Roman"/>
              </w:rPr>
              <w:t>.</w:t>
            </w:r>
          </w:p>
        </w:tc>
      </w:tr>
    </w:tbl>
    <w:p w14:paraId="7CED693F" w14:textId="46789465" w:rsidR="00625B0B" w:rsidRDefault="00625B0B" w:rsidP="000F16A2"/>
    <w:p w14:paraId="783F7FAC" w14:textId="4D78E41D" w:rsidR="004A0433" w:rsidRDefault="004A0433" w:rsidP="000F16A2">
      <w:r>
        <w:rPr>
          <w:b/>
          <w:bCs/>
        </w:rPr>
        <w:lastRenderedPageBreak/>
        <w:t>Classic Insider Trading</w:t>
      </w:r>
    </w:p>
    <w:p w14:paraId="31D3FEBC" w14:textId="4C86DE88" w:rsidR="000F6D91" w:rsidRDefault="00B95B4E" w:rsidP="00B95B4E">
      <w:pPr>
        <w:pStyle w:val="ListParagraph"/>
        <w:numPr>
          <w:ilvl w:val="0"/>
          <w:numId w:val="10"/>
        </w:numPr>
      </w:pPr>
      <w:r>
        <w:t xml:space="preserve">Classic insider trading does not </w:t>
      </w:r>
      <w:r w:rsidR="001F7119">
        <w:t>involve fraudulent statements. It is fraud b/c someone was silent when they had a fiduciary duty to share information.</w:t>
      </w:r>
    </w:p>
    <w:p w14:paraId="3936D9AA" w14:textId="082576C2" w:rsidR="00BA0A8B" w:rsidRDefault="00BA0A8B" w:rsidP="00BA0A8B">
      <w:pPr>
        <w:pStyle w:val="ListParagraph"/>
        <w:numPr>
          <w:ilvl w:val="0"/>
          <w:numId w:val="10"/>
        </w:numPr>
      </w:pPr>
      <w:r>
        <w:t>Rule 10b-5:</w:t>
      </w:r>
    </w:p>
    <w:p w14:paraId="2049A71A" w14:textId="646AA416" w:rsidR="00BA0A8B" w:rsidRDefault="00BA0A8B" w:rsidP="00BA0A8B">
      <w:pPr>
        <w:pStyle w:val="ListParagraph"/>
        <w:numPr>
          <w:ilvl w:val="1"/>
          <w:numId w:val="10"/>
        </w:numPr>
      </w:pPr>
      <w:r>
        <w:t xml:space="preserve">Prima facie case if </w:t>
      </w:r>
      <w:r w:rsidR="00FA53B0">
        <w:t>individual trades while “aware” of material nonpublic info.</w:t>
      </w:r>
    </w:p>
    <w:p w14:paraId="6A25BC27" w14:textId="247CEDB3" w:rsidR="00FA53B0" w:rsidRDefault="00FA53B0" w:rsidP="00FA53B0">
      <w:pPr>
        <w:pStyle w:val="ListParagraph"/>
        <w:numPr>
          <w:ilvl w:val="2"/>
          <w:numId w:val="10"/>
        </w:numPr>
      </w:pPr>
      <w:r>
        <w:t>Shifts burden to D, who must show</w:t>
      </w:r>
      <w:r w:rsidR="00C10FB5">
        <w:t xml:space="preserve"> that prior to learning info, they</w:t>
      </w:r>
      <w:r w:rsidR="006A051C">
        <w:t>:</w:t>
      </w:r>
    </w:p>
    <w:p w14:paraId="14B3C09C" w14:textId="0CCAC54A" w:rsidR="006A051C" w:rsidRDefault="006A051C" w:rsidP="006A051C">
      <w:pPr>
        <w:pStyle w:val="ListParagraph"/>
        <w:numPr>
          <w:ilvl w:val="3"/>
          <w:numId w:val="10"/>
        </w:numPr>
      </w:pPr>
      <w:r>
        <w:t>Had entered binding K</w:t>
      </w:r>
      <w:r w:rsidR="008950BA">
        <w:t xml:space="preserve"> </w:t>
      </w:r>
      <w:r w:rsidR="00C10FB5">
        <w:t xml:space="preserve">to sell </w:t>
      </w:r>
      <w:r w:rsidR="008950BA">
        <w:t>at amount/price/date</w:t>
      </w:r>
      <w:r>
        <w:t xml:space="preserve"> to sell, or</w:t>
      </w:r>
    </w:p>
    <w:p w14:paraId="4820681D" w14:textId="666A809A" w:rsidR="006A051C" w:rsidRDefault="00DF088B" w:rsidP="006A051C">
      <w:pPr>
        <w:pStyle w:val="ListParagraph"/>
        <w:numPr>
          <w:ilvl w:val="3"/>
          <w:numId w:val="10"/>
        </w:numPr>
      </w:pPr>
      <w:r>
        <w:t xml:space="preserve">Had instructed </w:t>
      </w:r>
      <w:r w:rsidR="00716A9C">
        <w:t>agent</w:t>
      </w:r>
      <w:r>
        <w:t xml:space="preserve"> to trade on their account </w:t>
      </w:r>
      <w:r w:rsidR="008950BA">
        <w:t>at amount/price/date</w:t>
      </w:r>
      <w:r>
        <w:t>, or</w:t>
      </w:r>
    </w:p>
    <w:p w14:paraId="2318FE13" w14:textId="340E71E8" w:rsidR="00DF088B" w:rsidRDefault="00DF088B" w:rsidP="006A051C">
      <w:pPr>
        <w:pStyle w:val="ListParagraph"/>
        <w:numPr>
          <w:ilvl w:val="3"/>
          <w:numId w:val="10"/>
        </w:numPr>
      </w:pPr>
      <w:r>
        <w:t>Had prior written plan, adhered to, specifying amount/price/date</w:t>
      </w:r>
    </w:p>
    <w:p w14:paraId="2934A85A" w14:textId="2D95EF90" w:rsidR="00085C89" w:rsidRPr="000F6D91" w:rsidRDefault="00085C89" w:rsidP="00085C89">
      <w:pPr>
        <w:pStyle w:val="ListParagraph"/>
        <w:numPr>
          <w:ilvl w:val="0"/>
          <w:numId w:val="10"/>
        </w:numPr>
      </w:pPr>
      <w:r>
        <w:t>Contemporaneous trader: P must merely demonstrate that they were trading at the same time that D was trading on material nonpublic info.</w:t>
      </w:r>
    </w:p>
    <w:tbl>
      <w:tblPr>
        <w:tblStyle w:val="TableGrid"/>
        <w:tblW w:w="0" w:type="auto"/>
        <w:tblLook w:val="04A0" w:firstRow="1" w:lastRow="0" w:firstColumn="1" w:lastColumn="0" w:noHBand="0" w:noVBand="1"/>
      </w:tblPr>
      <w:tblGrid>
        <w:gridCol w:w="9350"/>
      </w:tblGrid>
      <w:tr w:rsidR="004752FC" w:rsidRPr="006F1CEE" w14:paraId="6A78D125" w14:textId="77777777" w:rsidTr="004F15F0">
        <w:tc>
          <w:tcPr>
            <w:tcW w:w="9350" w:type="dxa"/>
          </w:tcPr>
          <w:p w14:paraId="645BC0BF" w14:textId="4722B197" w:rsidR="004752FC" w:rsidRPr="006F1CEE" w:rsidRDefault="003C1EBB" w:rsidP="004F15F0">
            <w:pPr>
              <w:ind w:left="720" w:hanging="720"/>
              <w:rPr>
                <w:rFonts w:ascii="Times New Roman" w:hAnsi="Times New Roman"/>
              </w:rPr>
            </w:pPr>
            <w:proofErr w:type="spellStart"/>
            <w:r w:rsidRPr="004637AA">
              <w:rPr>
                <w:rFonts w:ascii="Times New Roman" w:hAnsi="Times New Roman"/>
                <w:i/>
                <w:iCs/>
                <w:u w:val="single"/>
              </w:rPr>
              <w:t>Chiarella</w:t>
            </w:r>
            <w:proofErr w:type="spellEnd"/>
            <w:r>
              <w:rPr>
                <w:rFonts w:ascii="Times New Roman" w:hAnsi="Times New Roman"/>
                <w:i/>
                <w:iCs/>
              </w:rPr>
              <w:t xml:space="preserve"> v. US</w:t>
            </w:r>
            <w:r w:rsidR="004752FC" w:rsidRPr="006F1CEE">
              <w:rPr>
                <w:rFonts w:ascii="Times New Roman" w:hAnsi="Times New Roman"/>
                <w:i/>
                <w:iCs/>
              </w:rPr>
              <w:t xml:space="preserve"> </w:t>
            </w:r>
            <w:r w:rsidR="004752FC" w:rsidRPr="006F1CEE">
              <w:rPr>
                <w:rFonts w:ascii="Times New Roman" w:hAnsi="Times New Roman"/>
              </w:rPr>
              <w:t>(</w:t>
            </w:r>
            <w:r>
              <w:rPr>
                <w:rFonts w:ascii="Times New Roman" w:hAnsi="Times New Roman"/>
              </w:rPr>
              <w:t>SCOTUS 1980</w:t>
            </w:r>
            <w:r w:rsidR="004752FC" w:rsidRPr="006F1CEE">
              <w:rPr>
                <w:rFonts w:ascii="Times New Roman" w:hAnsi="Times New Roman"/>
              </w:rPr>
              <w:t>)—</w:t>
            </w:r>
            <w:r w:rsidR="003530EE">
              <w:rPr>
                <w:rFonts w:ascii="Times New Roman" w:hAnsi="Times New Roman"/>
              </w:rPr>
              <w:t xml:space="preserve">Print shop owner </w:t>
            </w:r>
            <w:r w:rsidR="008455F3">
              <w:rPr>
                <w:rFonts w:ascii="Times New Roman" w:hAnsi="Times New Roman"/>
              </w:rPr>
              <w:t xml:space="preserve">prints anonymous materials relating to takeover bid. He </w:t>
            </w:r>
            <w:r w:rsidR="005C755E">
              <w:rPr>
                <w:rFonts w:ascii="Times New Roman" w:hAnsi="Times New Roman"/>
              </w:rPr>
              <w:t>guesses the takeover firm, buys stoc</w:t>
            </w:r>
            <w:r w:rsidR="0068316F">
              <w:rPr>
                <w:rFonts w:ascii="Times New Roman" w:hAnsi="Times New Roman"/>
              </w:rPr>
              <w:t>k; profits $30k. Caught; agrees to civil consent decree disgorging profits.</w:t>
            </w:r>
            <w:r w:rsidR="00730232">
              <w:rPr>
                <w:rFonts w:ascii="Times New Roman" w:hAnsi="Times New Roman"/>
              </w:rPr>
              <w:t xml:space="preserve"> Criminal charges filed.</w:t>
            </w:r>
            <w:r w:rsidR="00384526">
              <w:rPr>
                <w:rFonts w:ascii="Times New Roman" w:hAnsi="Times New Roman"/>
              </w:rPr>
              <w:t xml:space="preserve"> </w:t>
            </w:r>
            <w:proofErr w:type="spellStart"/>
            <w:r w:rsidR="00384526">
              <w:rPr>
                <w:rFonts w:ascii="Times New Roman" w:hAnsi="Times New Roman"/>
              </w:rPr>
              <w:t>Chiarella</w:t>
            </w:r>
            <w:proofErr w:type="spellEnd"/>
            <w:r w:rsidR="00384526">
              <w:rPr>
                <w:rFonts w:ascii="Times New Roman" w:hAnsi="Times New Roman"/>
              </w:rPr>
              <w:t xml:space="preserve"> defends that he committed no fraud.</w:t>
            </w:r>
          </w:p>
          <w:p w14:paraId="2EFE3D0C" w14:textId="69CC3B73" w:rsidR="004752FC" w:rsidRPr="006F1CEE" w:rsidRDefault="00B06283" w:rsidP="004752FC">
            <w:pPr>
              <w:pStyle w:val="ListParagraph"/>
              <w:numPr>
                <w:ilvl w:val="0"/>
                <w:numId w:val="10"/>
              </w:numPr>
            </w:pPr>
            <w:r>
              <w:t>Ct.</w:t>
            </w:r>
            <w:r w:rsidR="001617DF">
              <w:t xml:space="preserve">: </w:t>
            </w:r>
            <w:proofErr w:type="spellStart"/>
            <w:r w:rsidR="001617DF">
              <w:t>Chiarella</w:t>
            </w:r>
            <w:proofErr w:type="spellEnd"/>
            <w:r w:rsidR="001617DF">
              <w:t xml:space="preserve"> had no duty to disclose b/c he was not an agent of the firm/had no </w:t>
            </w:r>
            <w:r w:rsidR="00326AC4">
              <w:t>duty of confidence.</w:t>
            </w:r>
          </w:p>
        </w:tc>
      </w:tr>
    </w:tbl>
    <w:p w14:paraId="28700F71" w14:textId="4F9427CF" w:rsidR="004752FC" w:rsidRDefault="004752FC" w:rsidP="000F16A2"/>
    <w:tbl>
      <w:tblPr>
        <w:tblStyle w:val="TableGrid"/>
        <w:tblW w:w="0" w:type="auto"/>
        <w:tblLook w:val="04A0" w:firstRow="1" w:lastRow="0" w:firstColumn="1" w:lastColumn="0" w:noHBand="0" w:noVBand="1"/>
      </w:tblPr>
      <w:tblGrid>
        <w:gridCol w:w="9350"/>
      </w:tblGrid>
      <w:tr w:rsidR="00375B2B" w:rsidRPr="006F1CEE" w14:paraId="38B867A8" w14:textId="77777777" w:rsidTr="004F15F0">
        <w:tc>
          <w:tcPr>
            <w:tcW w:w="9350" w:type="dxa"/>
          </w:tcPr>
          <w:p w14:paraId="0096CA55" w14:textId="2B703126" w:rsidR="00375B2B" w:rsidRPr="006F1CEE" w:rsidRDefault="00FA435E" w:rsidP="004F15F0">
            <w:pPr>
              <w:ind w:left="720" w:hanging="720"/>
              <w:rPr>
                <w:rFonts w:ascii="Times New Roman" w:hAnsi="Times New Roman"/>
              </w:rPr>
            </w:pPr>
            <w:r w:rsidRPr="004637AA">
              <w:rPr>
                <w:rFonts w:ascii="Times New Roman" w:hAnsi="Times New Roman"/>
                <w:i/>
                <w:iCs/>
                <w:u w:val="single"/>
              </w:rPr>
              <w:t>Dirks</w:t>
            </w:r>
            <w:r>
              <w:rPr>
                <w:rFonts w:ascii="Times New Roman" w:hAnsi="Times New Roman"/>
                <w:i/>
                <w:iCs/>
              </w:rPr>
              <w:t xml:space="preserve"> v. SEC</w:t>
            </w:r>
            <w:r w:rsidR="00375B2B" w:rsidRPr="006F1CEE">
              <w:rPr>
                <w:rFonts w:ascii="Times New Roman" w:hAnsi="Times New Roman"/>
                <w:i/>
                <w:iCs/>
              </w:rPr>
              <w:t xml:space="preserve"> </w:t>
            </w:r>
            <w:r w:rsidR="00375B2B" w:rsidRPr="006F1CEE">
              <w:rPr>
                <w:rFonts w:ascii="Times New Roman" w:hAnsi="Times New Roman"/>
              </w:rPr>
              <w:t>(</w:t>
            </w:r>
            <w:r>
              <w:rPr>
                <w:rFonts w:ascii="Times New Roman" w:hAnsi="Times New Roman"/>
              </w:rPr>
              <w:t>SCOTUS 1983</w:t>
            </w:r>
            <w:r w:rsidR="00375B2B" w:rsidRPr="006F1CEE">
              <w:rPr>
                <w:rFonts w:ascii="Times New Roman" w:hAnsi="Times New Roman"/>
              </w:rPr>
              <w:t>)—</w:t>
            </w:r>
            <w:r w:rsidR="009D3A2D">
              <w:rPr>
                <w:rFonts w:ascii="Times New Roman" w:hAnsi="Times New Roman"/>
              </w:rPr>
              <w:t>Tipper-</w:t>
            </w:r>
            <w:proofErr w:type="spellStart"/>
            <w:r w:rsidR="009D3A2D">
              <w:rPr>
                <w:rFonts w:ascii="Times New Roman" w:hAnsi="Times New Roman"/>
              </w:rPr>
              <w:t>tippee</w:t>
            </w:r>
            <w:proofErr w:type="spellEnd"/>
            <w:r w:rsidR="009D3A2D">
              <w:rPr>
                <w:rFonts w:ascii="Times New Roman" w:hAnsi="Times New Roman"/>
              </w:rPr>
              <w:t xml:space="preserve"> case.</w:t>
            </w:r>
            <w:r w:rsidR="00892405">
              <w:rPr>
                <w:rFonts w:ascii="Times New Roman" w:hAnsi="Times New Roman"/>
              </w:rPr>
              <w:t xml:space="preserve"> </w:t>
            </w:r>
            <w:r w:rsidR="00E51644">
              <w:rPr>
                <w:rFonts w:ascii="Times New Roman" w:hAnsi="Times New Roman"/>
              </w:rPr>
              <w:t xml:space="preserve">Officer </w:t>
            </w:r>
            <w:proofErr w:type="spellStart"/>
            <w:r w:rsidR="00892405">
              <w:rPr>
                <w:rFonts w:ascii="Times New Roman" w:hAnsi="Times New Roman"/>
              </w:rPr>
              <w:t>Secrist</w:t>
            </w:r>
            <w:proofErr w:type="spellEnd"/>
            <w:r w:rsidR="00892405">
              <w:rPr>
                <w:rFonts w:ascii="Times New Roman" w:hAnsi="Times New Roman"/>
              </w:rPr>
              <w:t xml:space="preserve"> discovers fraud, brings it to Dirks. Dirks</w:t>
            </w:r>
            <w:r w:rsidR="00E51644">
              <w:rPr>
                <w:rFonts w:ascii="Times New Roman" w:hAnsi="Times New Roman"/>
              </w:rPr>
              <w:t xml:space="preserve">’ clients sell. SEC goes after </w:t>
            </w:r>
            <w:r w:rsidR="009A49DC">
              <w:rPr>
                <w:rFonts w:ascii="Times New Roman" w:hAnsi="Times New Roman"/>
              </w:rPr>
              <w:t>them</w:t>
            </w:r>
            <w:r w:rsidR="00E51644">
              <w:rPr>
                <w:rFonts w:ascii="Times New Roman" w:hAnsi="Times New Roman"/>
              </w:rPr>
              <w:t xml:space="preserve"> for insider trading.</w:t>
            </w:r>
            <w:r w:rsidR="00B04B1F">
              <w:rPr>
                <w:rFonts w:ascii="Times New Roman" w:hAnsi="Times New Roman"/>
              </w:rPr>
              <w:t xml:space="preserve"> </w:t>
            </w:r>
            <w:proofErr w:type="spellStart"/>
            <w:r w:rsidR="00B04B1F">
              <w:rPr>
                <w:rFonts w:ascii="Times New Roman" w:hAnsi="Times New Roman"/>
              </w:rPr>
              <w:t>Secrist</w:t>
            </w:r>
            <w:proofErr w:type="spellEnd"/>
            <w:r w:rsidR="00B04B1F">
              <w:rPr>
                <w:rFonts w:ascii="Times New Roman" w:hAnsi="Times New Roman"/>
              </w:rPr>
              <w:t xml:space="preserve"> had corp. purpose (save firm from fraud).</w:t>
            </w:r>
            <w:r w:rsidR="00024CF1">
              <w:rPr>
                <w:rFonts w:ascii="Times New Roman" w:hAnsi="Times New Roman"/>
              </w:rPr>
              <w:t xml:space="preserve"> Dirks was not supposed to keep it confidential, so not constructive insider.</w:t>
            </w:r>
          </w:p>
          <w:p w14:paraId="7DEDADBD" w14:textId="66EE6BE9" w:rsidR="00727538" w:rsidRDefault="00DB7313" w:rsidP="004F15F0">
            <w:pPr>
              <w:pStyle w:val="ListParagraph"/>
              <w:numPr>
                <w:ilvl w:val="0"/>
                <w:numId w:val="10"/>
              </w:numPr>
            </w:pPr>
            <w:r>
              <w:t>Two-part test</w:t>
            </w:r>
            <w:r w:rsidR="00727538">
              <w:t xml:space="preserve">: </w:t>
            </w:r>
            <w:r>
              <w:t>Step one</w:t>
            </w:r>
            <w:r w:rsidR="00727538">
              <w:t xml:space="preserve">: </w:t>
            </w:r>
            <w:r w:rsidR="007A5E86">
              <w:t>Breach of fiduciary duty + tip was done for personal benefit.</w:t>
            </w:r>
          </w:p>
          <w:p w14:paraId="33DCCD30" w14:textId="492C64D0" w:rsidR="00153EF9" w:rsidRPr="006F1CEE" w:rsidRDefault="00DB7313" w:rsidP="004F15F0">
            <w:pPr>
              <w:pStyle w:val="ListParagraph"/>
              <w:numPr>
                <w:ilvl w:val="0"/>
                <w:numId w:val="10"/>
              </w:numPr>
            </w:pPr>
            <w:r>
              <w:t xml:space="preserve">Step two: </w:t>
            </w:r>
            <w:proofErr w:type="spellStart"/>
            <w:r w:rsidR="00153EF9">
              <w:t>Tippee</w:t>
            </w:r>
            <w:proofErr w:type="spellEnd"/>
            <w:r w:rsidR="00153EF9">
              <w:t xml:space="preserve"> must know of (or be willfully blind to) breach</w:t>
            </w:r>
          </w:p>
        </w:tc>
      </w:tr>
    </w:tbl>
    <w:p w14:paraId="01C8119C" w14:textId="0928CCD3" w:rsidR="00375B2B" w:rsidRDefault="00375B2B" w:rsidP="000F16A2"/>
    <w:tbl>
      <w:tblPr>
        <w:tblStyle w:val="TableGrid"/>
        <w:tblW w:w="0" w:type="auto"/>
        <w:tblLook w:val="04A0" w:firstRow="1" w:lastRow="0" w:firstColumn="1" w:lastColumn="0" w:noHBand="0" w:noVBand="1"/>
      </w:tblPr>
      <w:tblGrid>
        <w:gridCol w:w="9350"/>
      </w:tblGrid>
      <w:tr w:rsidR="00AD5D67" w:rsidRPr="006F1CEE" w14:paraId="176EDE86" w14:textId="77777777" w:rsidTr="004F15F0">
        <w:tc>
          <w:tcPr>
            <w:tcW w:w="9350" w:type="dxa"/>
          </w:tcPr>
          <w:p w14:paraId="7B7A8FE0" w14:textId="77777777" w:rsidR="00AD5D67" w:rsidRDefault="00AD5D67" w:rsidP="00F568C3">
            <w:pPr>
              <w:ind w:left="720" w:hanging="720"/>
              <w:rPr>
                <w:rFonts w:ascii="Times New Roman" w:hAnsi="Times New Roman"/>
              </w:rPr>
            </w:pPr>
            <w:r w:rsidRPr="004637AA">
              <w:rPr>
                <w:rFonts w:ascii="Times New Roman" w:hAnsi="Times New Roman"/>
                <w:i/>
                <w:iCs/>
                <w:u w:val="single"/>
              </w:rPr>
              <w:t>Salman</w:t>
            </w:r>
            <w:r>
              <w:rPr>
                <w:rFonts w:ascii="Times New Roman" w:hAnsi="Times New Roman"/>
                <w:i/>
                <w:iCs/>
              </w:rPr>
              <w:t xml:space="preserve"> v. US</w:t>
            </w:r>
            <w:r w:rsidRPr="006F1CEE">
              <w:rPr>
                <w:rFonts w:ascii="Times New Roman" w:hAnsi="Times New Roman"/>
                <w:i/>
                <w:iCs/>
              </w:rPr>
              <w:t xml:space="preserve"> </w:t>
            </w:r>
            <w:r w:rsidRPr="006F1CEE">
              <w:rPr>
                <w:rFonts w:ascii="Times New Roman" w:hAnsi="Times New Roman"/>
              </w:rPr>
              <w:t>(</w:t>
            </w:r>
            <w:r>
              <w:rPr>
                <w:rFonts w:ascii="Times New Roman" w:hAnsi="Times New Roman"/>
              </w:rPr>
              <w:t>SCOTUS 2016</w:t>
            </w:r>
            <w:r w:rsidRPr="006F1CEE">
              <w:rPr>
                <w:rFonts w:ascii="Times New Roman" w:hAnsi="Times New Roman"/>
              </w:rPr>
              <w:t>)—</w:t>
            </w:r>
            <w:r w:rsidR="00DD394E">
              <w:rPr>
                <w:rFonts w:ascii="Times New Roman" w:hAnsi="Times New Roman"/>
              </w:rPr>
              <w:t xml:space="preserve">Traded on info from brother + brother-in-law’s brother. </w:t>
            </w:r>
            <w:r w:rsidR="00F568C3">
              <w:rPr>
                <w:rFonts w:ascii="Times New Roman" w:hAnsi="Times New Roman"/>
              </w:rPr>
              <w:t>Primary evidence was family relationship. Ct.: close family relationship is sufficient to sustain a conviction for insider trading.</w:t>
            </w:r>
          </w:p>
          <w:p w14:paraId="278AEB3A" w14:textId="0FA72195" w:rsidR="00C41080" w:rsidRPr="00C41080" w:rsidRDefault="00C41080" w:rsidP="00C41080">
            <w:pPr>
              <w:pStyle w:val="ListParagraph"/>
              <w:numPr>
                <w:ilvl w:val="0"/>
                <w:numId w:val="10"/>
              </w:numPr>
            </w:pPr>
            <w:r>
              <w:t>When tipper provides info</w:t>
            </w:r>
            <w:r w:rsidR="00B23D00">
              <w:t xml:space="preserve"> to relative/trading partner</w:t>
            </w:r>
            <w:r>
              <w:t>, can be assumed intended it as equivalent to cash gift</w:t>
            </w:r>
            <w:r w:rsidR="00B23D00">
              <w:t>, no need to receive something in return</w:t>
            </w:r>
          </w:p>
        </w:tc>
      </w:tr>
    </w:tbl>
    <w:p w14:paraId="7D466702" w14:textId="712D8E52" w:rsidR="00AD5D67" w:rsidRDefault="00AD5D67" w:rsidP="000F16A2"/>
    <w:tbl>
      <w:tblPr>
        <w:tblStyle w:val="TableGrid"/>
        <w:tblW w:w="0" w:type="auto"/>
        <w:tblLook w:val="04A0" w:firstRow="1" w:lastRow="0" w:firstColumn="1" w:lastColumn="0" w:noHBand="0" w:noVBand="1"/>
      </w:tblPr>
      <w:tblGrid>
        <w:gridCol w:w="9350"/>
      </w:tblGrid>
      <w:tr w:rsidR="004E7B60" w:rsidRPr="006F1CEE" w14:paraId="1712F9FF" w14:textId="77777777" w:rsidTr="004F15F0">
        <w:tc>
          <w:tcPr>
            <w:tcW w:w="9350" w:type="dxa"/>
          </w:tcPr>
          <w:p w14:paraId="3C795DDF" w14:textId="6B5ADD5B" w:rsidR="004E7B60" w:rsidRPr="00F76824" w:rsidRDefault="004E7B60" w:rsidP="00F76824">
            <w:pPr>
              <w:ind w:left="720" w:hanging="720"/>
              <w:rPr>
                <w:rFonts w:ascii="Times New Roman" w:hAnsi="Times New Roman"/>
              </w:rPr>
            </w:pPr>
            <w:r>
              <w:rPr>
                <w:rFonts w:ascii="Times New Roman" w:hAnsi="Times New Roman"/>
                <w:i/>
                <w:iCs/>
              </w:rPr>
              <w:t xml:space="preserve">US v. </w:t>
            </w:r>
            <w:r>
              <w:rPr>
                <w:rFonts w:ascii="Times New Roman" w:hAnsi="Times New Roman"/>
                <w:i/>
                <w:iCs/>
                <w:u w:val="single"/>
              </w:rPr>
              <w:t>Martoma</w:t>
            </w:r>
            <w:r w:rsidRPr="006F1CEE">
              <w:rPr>
                <w:rFonts w:ascii="Times New Roman" w:hAnsi="Times New Roman"/>
                <w:i/>
                <w:iCs/>
              </w:rPr>
              <w:t xml:space="preserve"> </w:t>
            </w:r>
            <w:r w:rsidRPr="006F1CEE">
              <w:rPr>
                <w:rFonts w:ascii="Times New Roman" w:hAnsi="Times New Roman"/>
              </w:rPr>
              <w:t>(</w:t>
            </w:r>
            <w:r>
              <w:rPr>
                <w:rFonts w:ascii="Times New Roman" w:hAnsi="Times New Roman"/>
              </w:rPr>
              <w:t>2d Cir. 2017</w:t>
            </w:r>
            <w:r w:rsidRPr="006F1CEE">
              <w:rPr>
                <w:rFonts w:ascii="Times New Roman" w:hAnsi="Times New Roman"/>
              </w:rPr>
              <w:t>)—</w:t>
            </w:r>
            <w:r w:rsidR="001A7F25">
              <w:rPr>
                <w:rFonts w:ascii="Times New Roman" w:hAnsi="Times New Roman"/>
              </w:rPr>
              <w:t xml:space="preserve">SAC Capital traded on info received from two corrupt doctors, no evidence of payment. In light of </w:t>
            </w:r>
            <w:r w:rsidR="001A7F25">
              <w:rPr>
                <w:rFonts w:ascii="Times New Roman" w:hAnsi="Times New Roman"/>
                <w:i/>
                <w:iCs/>
              </w:rPr>
              <w:t>Salman</w:t>
            </w:r>
            <w:r w:rsidR="001A7F25">
              <w:rPr>
                <w:rFonts w:ascii="Times New Roman" w:hAnsi="Times New Roman"/>
              </w:rPr>
              <w:t xml:space="preserve">, no need to demonstrate </w:t>
            </w:r>
            <w:r w:rsidR="00BA5300">
              <w:rPr>
                <w:rFonts w:ascii="Times New Roman" w:hAnsi="Times New Roman"/>
              </w:rPr>
              <w:t xml:space="preserve">payment b/c </w:t>
            </w:r>
            <w:r w:rsidR="00F76824">
              <w:rPr>
                <w:rFonts w:ascii="Times New Roman" w:hAnsi="Times New Roman"/>
              </w:rPr>
              <w:t>gift to trading partner also sufficient.</w:t>
            </w:r>
          </w:p>
        </w:tc>
      </w:tr>
    </w:tbl>
    <w:p w14:paraId="7BB9D041" w14:textId="70EC98C2" w:rsidR="004E7B60" w:rsidRDefault="004E7B60" w:rsidP="000F16A2"/>
    <w:p w14:paraId="3FAD486F" w14:textId="51BBE8F5" w:rsidR="00FC0250" w:rsidRDefault="00FC0250" w:rsidP="000F16A2">
      <w:r>
        <w:rPr>
          <w:b/>
          <w:bCs/>
        </w:rPr>
        <w:t>Misappropriation</w:t>
      </w:r>
    </w:p>
    <w:p w14:paraId="7533100B" w14:textId="45F018CD" w:rsidR="009C69F2" w:rsidRDefault="009C69F2" w:rsidP="00FC0250">
      <w:pPr>
        <w:pStyle w:val="ListParagraph"/>
        <w:numPr>
          <w:ilvl w:val="0"/>
          <w:numId w:val="10"/>
        </w:numPr>
      </w:pPr>
      <w:r>
        <w:t xml:space="preserve">SEC Rule 10b5-2: </w:t>
      </w:r>
      <w:r w:rsidR="00745F95">
        <w:t>Duties of trust and confidence in misappropriation</w:t>
      </w:r>
      <w:r w:rsidR="00A83F55">
        <w:t>:</w:t>
      </w:r>
    </w:p>
    <w:p w14:paraId="26F452C8" w14:textId="6A7E5A50" w:rsidR="00A83F55" w:rsidRDefault="00A83F55" w:rsidP="00A83F55">
      <w:pPr>
        <w:pStyle w:val="ListParagraph"/>
        <w:numPr>
          <w:ilvl w:val="1"/>
          <w:numId w:val="10"/>
        </w:numPr>
      </w:pPr>
      <w:r>
        <w:t>Agreement to maintain confidentiality, or</w:t>
      </w:r>
    </w:p>
    <w:p w14:paraId="0C5BB197" w14:textId="5D300B3D" w:rsidR="00A83F55" w:rsidRDefault="00A83F55" w:rsidP="00A83F55">
      <w:pPr>
        <w:pStyle w:val="ListParagraph"/>
        <w:numPr>
          <w:ilvl w:val="1"/>
          <w:numId w:val="10"/>
        </w:numPr>
      </w:pPr>
      <w:r>
        <w:t>History of sharing confidences, or</w:t>
      </w:r>
    </w:p>
    <w:p w14:paraId="172C1A4D" w14:textId="0C9E61F7" w:rsidR="00A83F55" w:rsidRDefault="00C81919" w:rsidP="00A83F55">
      <w:pPr>
        <w:pStyle w:val="ListParagraph"/>
        <w:numPr>
          <w:ilvl w:val="1"/>
          <w:numId w:val="10"/>
        </w:numPr>
      </w:pPr>
      <w:r>
        <w:lastRenderedPageBreak/>
        <w:t xml:space="preserve">Receipt of info. from family (but can </w:t>
      </w:r>
      <w:r w:rsidR="00BC6763">
        <w:t>rebut by showing</w:t>
      </w:r>
      <w:r>
        <w:t xml:space="preserve"> no history</w:t>
      </w:r>
      <w:r w:rsidR="00DD451C">
        <w:t xml:space="preserve"> of confidences)</w:t>
      </w:r>
    </w:p>
    <w:p w14:paraId="6FD08A64" w14:textId="0FF98744" w:rsidR="009C69F2" w:rsidRDefault="009C69F2" w:rsidP="00FC0250">
      <w:pPr>
        <w:pStyle w:val="ListParagraph"/>
        <w:numPr>
          <w:ilvl w:val="0"/>
          <w:numId w:val="10"/>
        </w:numPr>
      </w:pPr>
      <w:r>
        <w:t xml:space="preserve">SEC Rule 14e-3: </w:t>
      </w:r>
      <w:r w:rsidR="00085AB4">
        <w:t xml:space="preserve">If an </w:t>
      </w:r>
      <w:r w:rsidR="003A32E2">
        <w:t xml:space="preserve">individual is taking steps to make a tender offer, </w:t>
      </w:r>
      <w:r w:rsidR="0038555D">
        <w:t>any person (</w:t>
      </w:r>
      <w:proofErr w:type="spellStart"/>
      <w:r w:rsidR="0038555D">
        <w:t>i</w:t>
      </w:r>
      <w:proofErr w:type="spellEnd"/>
      <w:r w:rsidR="0038555D">
        <w:t xml:space="preserve">) who has related info they know is nonpublic (ii) </w:t>
      </w:r>
      <w:r w:rsidR="008C063C">
        <w:t>that was acquired from offeror or officer of corp. commits fraud if they trade on that info.</w:t>
      </w:r>
    </w:p>
    <w:p w14:paraId="72C6F71E" w14:textId="77777777" w:rsidR="004843E8" w:rsidRDefault="004843E8" w:rsidP="004843E8"/>
    <w:p w14:paraId="618BA5E6" w14:textId="3B815FAD" w:rsidR="004637AA" w:rsidRDefault="004637AA" w:rsidP="004637AA">
      <w:pPr>
        <w:pStyle w:val="ListParagraph"/>
        <w:numPr>
          <w:ilvl w:val="0"/>
          <w:numId w:val="10"/>
        </w:numPr>
      </w:pPr>
      <w:r w:rsidRPr="004637AA">
        <w:rPr>
          <w:i/>
          <w:iCs/>
          <w:u w:val="single"/>
        </w:rPr>
        <w:t>Carpenter</w:t>
      </w:r>
      <w:r>
        <w:rPr>
          <w:i/>
          <w:iCs/>
        </w:rPr>
        <w:t xml:space="preserve"> v. US</w:t>
      </w:r>
      <w:r>
        <w:t xml:space="preserve"> (SCOTUS 1987)—</w:t>
      </w:r>
      <w:r w:rsidR="00A740B6">
        <w:t>WSJ reporter w/</w:t>
      </w:r>
      <w:r w:rsidR="009E6501">
        <w:t xml:space="preserve">prominent stocks column shared his </w:t>
      </w:r>
      <w:r w:rsidR="00605380">
        <w:t xml:space="preserve">upcoming columns w/trading partners (profiting hundreds of thousands). Guilty of insider trading and wire fraud b/c he owed duty of </w:t>
      </w:r>
      <w:r w:rsidR="00B76427">
        <w:t xml:space="preserve">confidentiality to WSJ </w:t>
      </w:r>
      <w:r w:rsidR="00460ED5">
        <w:t>(even though WSJ had no interest in the underlying transactions).</w:t>
      </w:r>
    </w:p>
    <w:p w14:paraId="4CF2E0EA" w14:textId="77777777" w:rsidR="004637AA" w:rsidRDefault="004637AA" w:rsidP="00B06700">
      <w:pPr>
        <w:spacing w:after="0"/>
      </w:pPr>
    </w:p>
    <w:tbl>
      <w:tblPr>
        <w:tblStyle w:val="TableGrid"/>
        <w:tblW w:w="0" w:type="auto"/>
        <w:tblLook w:val="04A0" w:firstRow="1" w:lastRow="0" w:firstColumn="1" w:lastColumn="0" w:noHBand="0" w:noVBand="1"/>
      </w:tblPr>
      <w:tblGrid>
        <w:gridCol w:w="9350"/>
      </w:tblGrid>
      <w:tr w:rsidR="004637AA" w:rsidRPr="006F1CEE" w14:paraId="35F07A75" w14:textId="77777777" w:rsidTr="004F15F0">
        <w:tc>
          <w:tcPr>
            <w:tcW w:w="9350" w:type="dxa"/>
          </w:tcPr>
          <w:p w14:paraId="54E6D118" w14:textId="12D583C1" w:rsidR="004637AA" w:rsidRPr="00A63F84" w:rsidRDefault="004742E8" w:rsidP="00A63F84">
            <w:pPr>
              <w:ind w:left="720" w:hanging="720"/>
              <w:rPr>
                <w:rFonts w:ascii="Times New Roman" w:hAnsi="Times New Roman"/>
              </w:rPr>
            </w:pPr>
            <w:r>
              <w:rPr>
                <w:rFonts w:ascii="Times New Roman" w:hAnsi="Times New Roman"/>
                <w:i/>
                <w:iCs/>
              </w:rPr>
              <w:t xml:space="preserve">US v. </w:t>
            </w:r>
            <w:r>
              <w:rPr>
                <w:rFonts w:ascii="Times New Roman" w:hAnsi="Times New Roman"/>
                <w:i/>
                <w:iCs/>
                <w:u w:val="single"/>
              </w:rPr>
              <w:t>O’Hagan</w:t>
            </w:r>
            <w:r w:rsidR="004637AA" w:rsidRPr="006F1CEE">
              <w:rPr>
                <w:rFonts w:ascii="Times New Roman" w:hAnsi="Times New Roman"/>
                <w:i/>
                <w:iCs/>
              </w:rPr>
              <w:t xml:space="preserve"> </w:t>
            </w:r>
            <w:r w:rsidR="004637AA" w:rsidRPr="006F1CEE">
              <w:rPr>
                <w:rFonts w:ascii="Times New Roman" w:hAnsi="Times New Roman"/>
              </w:rPr>
              <w:t>(</w:t>
            </w:r>
            <w:r>
              <w:rPr>
                <w:rFonts w:ascii="Times New Roman" w:hAnsi="Times New Roman"/>
              </w:rPr>
              <w:t>SCOTUS 1997</w:t>
            </w:r>
            <w:r w:rsidR="004637AA" w:rsidRPr="006F1CEE">
              <w:rPr>
                <w:rFonts w:ascii="Times New Roman" w:hAnsi="Times New Roman"/>
              </w:rPr>
              <w:t>)—</w:t>
            </w:r>
            <w:r w:rsidR="00093ADC">
              <w:rPr>
                <w:rFonts w:ascii="Times New Roman" w:hAnsi="Times New Roman"/>
              </w:rPr>
              <w:t xml:space="preserve">O’Hagan’s </w:t>
            </w:r>
            <w:r w:rsidR="00447D9F">
              <w:rPr>
                <w:rFonts w:ascii="Times New Roman" w:hAnsi="Times New Roman"/>
              </w:rPr>
              <w:t xml:space="preserve">law </w:t>
            </w:r>
            <w:r w:rsidR="00093ADC">
              <w:rPr>
                <w:rFonts w:ascii="Times New Roman" w:hAnsi="Times New Roman"/>
              </w:rPr>
              <w:t xml:space="preserve">firm hired to </w:t>
            </w:r>
            <w:r w:rsidR="00EB0506">
              <w:rPr>
                <w:rFonts w:ascii="Times New Roman" w:hAnsi="Times New Roman"/>
              </w:rPr>
              <w:t>oversee Grand Met</w:t>
            </w:r>
            <w:r w:rsidR="00C116FC">
              <w:rPr>
                <w:rFonts w:ascii="Times New Roman" w:hAnsi="Times New Roman"/>
              </w:rPr>
              <w:t>-Pillsbury</w:t>
            </w:r>
            <w:r w:rsidR="00EB0506">
              <w:rPr>
                <w:rFonts w:ascii="Times New Roman" w:hAnsi="Times New Roman"/>
              </w:rPr>
              <w:t xml:space="preserve"> merger.</w:t>
            </w:r>
            <w:r w:rsidR="00C116FC">
              <w:rPr>
                <w:rFonts w:ascii="Times New Roman" w:hAnsi="Times New Roman"/>
              </w:rPr>
              <w:t xml:space="preserve"> O’Hagan learns of merger; buys </w:t>
            </w:r>
            <w:r w:rsidR="002936D0">
              <w:rPr>
                <w:rFonts w:ascii="Times New Roman" w:hAnsi="Times New Roman"/>
              </w:rPr>
              <w:t>stock in buyer, reaps big payout</w:t>
            </w:r>
            <w:r w:rsidR="00447D9F">
              <w:rPr>
                <w:rFonts w:ascii="Times New Roman" w:hAnsi="Times New Roman"/>
              </w:rPr>
              <w:t xml:space="preserve"> to pay off his client theft.</w:t>
            </w:r>
            <w:r w:rsidR="00177D54">
              <w:rPr>
                <w:rFonts w:ascii="Times New Roman" w:hAnsi="Times New Roman"/>
              </w:rPr>
              <w:t xml:space="preserve"> Ct.: Misappropriation of </w:t>
            </w:r>
            <w:r w:rsidR="00717C5C">
              <w:rPr>
                <w:rFonts w:ascii="Times New Roman" w:hAnsi="Times New Roman"/>
              </w:rPr>
              <w:t>confidential info. amounts to fraud under 10</w:t>
            </w:r>
            <w:r w:rsidR="00CF22FF">
              <w:rPr>
                <w:rFonts w:ascii="Times New Roman" w:hAnsi="Times New Roman"/>
              </w:rPr>
              <w:t>b-5.</w:t>
            </w:r>
          </w:p>
        </w:tc>
      </w:tr>
    </w:tbl>
    <w:p w14:paraId="296258EE" w14:textId="687CF8FF" w:rsidR="004637AA" w:rsidRDefault="004637AA" w:rsidP="000F16A2"/>
    <w:p w14:paraId="33A34E91" w14:textId="06583E0B" w:rsidR="004557F7" w:rsidRPr="006F1CEE" w:rsidRDefault="000241D9" w:rsidP="000F16A2">
      <w:pPr>
        <w:pStyle w:val="ListParagraph"/>
        <w:numPr>
          <w:ilvl w:val="0"/>
          <w:numId w:val="10"/>
        </w:numPr>
      </w:pPr>
      <w:r>
        <w:rPr>
          <w:i/>
          <w:iCs/>
        </w:rPr>
        <w:t xml:space="preserve">US v. </w:t>
      </w:r>
      <w:proofErr w:type="spellStart"/>
      <w:r>
        <w:rPr>
          <w:i/>
          <w:iCs/>
          <w:u w:val="single"/>
        </w:rPr>
        <w:t>Chestman</w:t>
      </w:r>
      <w:proofErr w:type="spellEnd"/>
      <w:r>
        <w:t xml:space="preserve"> (2d Cir. 1991)—</w:t>
      </w:r>
      <w:r w:rsidR="006C04D3">
        <w:t xml:space="preserve">Daughter of officer shared info of merger w/husband, no intention that he would trade on it, told him not to. He did. </w:t>
      </w:r>
      <w:r w:rsidR="00224FBE">
        <w:t xml:space="preserve">Ct. found he was not a trusted insider of the </w:t>
      </w:r>
      <w:proofErr w:type="gramStart"/>
      <w:r w:rsidR="00224FBE">
        <w:t>family</w:t>
      </w:r>
      <w:r w:rsidR="00956599">
        <w:t>;</w:t>
      </w:r>
      <w:proofErr w:type="gramEnd"/>
      <w:r w:rsidR="00956599">
        <w:t xml:space="preserve"> no expectation of confidentiality.</w:t>
      </w:r>
    </w:p>
    <w:p w14:paraId="01C0A5B4" w14:textId="2E341966" w:rsidR="000F16A2" w:rsidRPr="006F1CEE" w:rsidRDefault="000F16A2" w:rsidP="000F16A2"/>
    <w:sectPr w:rsidR="000F16A2" w:rsidRPr="006F1CE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48A9FD" w14:textId="77777777" w:rsidR="005974D2" w:rsidRDefault="005974D2" w:rsidP="00D6305D">
      <w:pPr>
        <w:spacing w:after="0" w:line="240" w:lineRule="auto"/>
      </w:pPr>
      <w:r>
        <w:separator/>
      </w:r>
    </w:p>
  </w:endnote>
  <w:endnote w:type="continuationSeparator" w:id="0">
    <w:p w14:paraId="296C7EC7" w14:textId="77777777" w:rsidR="005974D2" w:rsidRDefault="005974D2" w:rsidP="00D6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0778150"/>
      <w:docPartObj>
        <w:docPartGallery w:val="Page Numbers (Bottom of Page)"/>
        <w:docPartUnique/>
      </w:docPartObj>
    </w:sdtPr>
    <w:sdtEndPr>
      <w:rPr>
        <w:noProof/>
      </w:rPr>
    </w:sdtEndPr>
    <w:sdtContent>
      <w:p w14:paraId="1D9CEEB6" w14:textId="17D091C5" w:rsidR="0098206F" w:rsidRDefault="009820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C4494" w14:textId="77777777" w:rsidR="0098206F" w:rsidRDefault="009820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C2D5B" w14:textId="77777777" w:rsidR="005974D2" w:rsidRDefault="005974D2" w:rsidP="00D6305D">
      <w:pPr>
        <w:spacing w:after="0" w:line="240" w:lineRule="auto"/>
      </w:pPr>
      <w:r>
        <w:separator/>
      </w:r>
    </w:p>
  </w:footnote>
  <w:footnote w:type="continuationSeparator" w:id="0">
    <w:p w14:paraId="58E2E89A" w14:textId="77777777" w:rsidR="005974D2" w:rsidRDefault="005974D2" w:rsidP="00D63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A6F1E"/>
    <w:multiLevelType w:val="hybridMultilevel"/>
    <w:tmpl w:val="F49E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541FD"/>
    <w:multiLevelType w:val="hybridMultilevel"/>
    <w:tmpl w:val="E24A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56CE5"/>
    <w:multiLevelType w:val="hybridMultilevel"/>
    <w:tmpl w:val="C2FE053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9702C"/>
    <w:multiLevelType w:val="hybridMultilevel"/>
    <w:tmpl w:val="1F8A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23BB5"/>
    <w:multiLevelType w:val="hybridMultilevel"/>
    <w:tmpl w:val="F0E8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1613D"/>
    <w:multiLevelType w:val="hybridMultilevel"/>
    <w:tmpl w:val="46D2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24301"/>
    <w:multiLevelType w:val="hybridMultilevel"/>
    <w:tmpl w:val="698A6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042A6"/>
    <w:multiLevelType w:val="hybridMultilevel"/>
    <w:tmpl w:val="445E1B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F06A2"/>
    <w:multiLevelType w:val="hybridMultilevel"/>
    <w:tmpl w:val="29BC5A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8622E"/>
    <w:multiLevelType w:val="hybridMultilevel"/>
    <w:tmpl w:val="9650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C19E9"/>
    <w:multiLevelType w:val="hybridMultilevel"/>
    <w:tmpl w:val="8ADCB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965A7"/>
    <w:multiLevelType w:val="hybridMultilevel"/>
    <w:tmpl w:val="0B868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A5B62"/>
    <w:multiLevelType w:val="hybridMultilevel"/>
    <w:tmpl w:val="5C98C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156C48"/>
    <w:multiLevelType w:val="hybridMultilevel"/>
    <w:tmpl w:val="8860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3037E0"/>
    <w:multiLevelType w:val="hybridMultilevel"/>
    <w:tmpl w:val="A3604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E238D"/>
    <w:multiLevelType w:val="hybridMultilevel"/>
    <w:tmpl w:val="10587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4D1B32"/>
    <w:multiLevelType w:val="hybridMultilevel"/>
    <w:tmpl w:val="0592F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A12EAA"/>
    <w:multiLevelType w:val="hybridMultilevel"/>
    <w:tmpl w:val="B588C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432273"/>
    <w:multiLevelType w:val="hybridMultilevel"/>
    <w:tmpl w:val="9740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44487"/>
    <w:multiLevelType w:val="hybridMultilevel"/>
    <w:tmpl w:val="666C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04FBC"/>
    <w:multiLevelType w:val="hybridMultilevel"/>
    <w:tmpl w:val="2E1E8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994388"/>
    <w:multiLevelType w:val="hybridMultilevel"/>
    <w:tmpl w:val="E0D4A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3F7C8E"/>
    <w:multiLevelType w:val="hybridMultilevel"/>
    <w:tmpl w:val="7402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F2AC9"/>
    <w:multiLevelType w:val="hybridMultilevel"/>
    <w:tmpl w:val="597A1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D4629B"/>
    <w:multiLevelType w:val="hybridMultilevel"/>
    <w:tmpl w:val="1B107EE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EA6B61"/>
    <w:multiLevelType w:val="hybridMultilevel"/>
    <w:tmpl w:val="86807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0E02C7"/>
    <w:multiLevelType w:val="hybridMultilevel"/>
    <w:tmpl w:val="40D22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4B4FD0"/>
    <w:multiLevelType w:val="hybridMultilevel"/>
    <w:tmpl w:val="6488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1"/>
  </w:num>
  <w:num w:numId="4">
    <w:abstractNumId w:val="6"/>
  </w:num>
  <w:num w:numId="5">
    <w:abstractNumId w:val="16"/>
  </w:num>
  <w:num w:numId="6">
    <w:abstractNumId w:val="21"/>
  </w:num>
  <w:num w:numId="7">
    <w:abstractNumId w:val="23"/>
  </w:num>
  <w:num w:numId="8">
    <w:abstractNumId w:val="17"/>
  </w:num>
  <w:num w:numId="9">
    <w:abstractNumId w:val="19"/>
  </w:num>
  <w:num w:numId="10">
    <w:abstractNumId w:val="26"/>
  </w:num>
  <w:num w:numId="11">
    <w:abstractNumId w:val="25"/>
  </w:num>
  <w:num w:numId="12">
    <w:abstractNumId w:val="9"/>
  </w:num>
  <w:num w:numId="13">
    <w:abstractNumId w:val="5"/>
  </w:num>
  <w:num w:numId="14">
    <w:abstractNumId w:val="18"/>
  </w:num>
  <w:num w:numId="15">
    <w:abstractNumId w:val="12"/>
  </w:num>
  <w:num w:numId="16">
    <w:abstractNumId w:val="7"/>
  </w:num>
  <w:num w:numId="17">
    <w:abstractNumId w:val="27"/>
  </w:num>
  <w:num w:numId="18">
    <w:abstractNumId w:val="10"/>
  </w:num>
  <w:num w:numId="19">
    <w:abstractNumId w:val="8"/>
  </w:num>
  <w:num w:numId="20">
    <w:abstractNumId w:val="4"/>
  </w:num>
  <w:num w:numId="21">
    <w:abstractNumId w:val="11"/>
  </w:num>
  <w:num w:numId="22">
    <w:abstractNumId w:val="0"/>
  </w:num>
  <w:num w:numId="23">
    <w:abstractNumId w:val="3"/>
  </w:num>
  <w:num w:numId="24">
    <w:abstractNumId w:val="13"/>
  </w:num>
  <w:num w:numId="25">
    <w:abstractNumId w:val="14"/>
  </w:num>
  <w:num w:numId="26">
    <w:abstractNumId w:val="22"/>
  </w:num>
  <w:num w:numId="27">
    <w:abstractNumId w:val="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2A"/>
    <w:rsid w:val="000000FD"/>
    <w:rsid w:val="00000B2E"/>
    <w:rsid w:val="00001294"/>
    <w:rsid w:val="000033AC"/>
    <w:rsid w:val="0000367F"/>
    <w:rsid w:val="00003C47"/>
    <w:rsid w:val="00003D71"/>
    <w:rsid w:val="000043D5"/>
    <w:rsid w:val="000050DB"/>
    <w:rsid w:val="000057F7"/>
    <w:rsid w:val="00005C9A"/>
    <w:rsid w:val="00007EA5"/>
    <w:rsid w:val="00010321"/>
    <w:rsid w:val="0001051C"/>
    <w:rsid w:val="000107CA"/>
    <w:rsid w:val="00010EE9"/>
    <w:rsid w:val="00011154"/>
    <w:rsid w:val="00011C88"/>
    <w:rsid w:val="00013214"/>
    <w:rsid w:val="00013269"/>
    <w:rsid w:val="000135E4"/>
    <w:rsid w:val="00013A2D"/>
    <w:rsid w:val="000142B2"/>
    <w:rsid w:val="0001463B"/>
    <w:rsid w:val="00014CFA"/>
    <w:rsid w:val="00014F41"/>
    <w:rsid w:val="00015EC1"/>
    <w:rsid w:val="0001684B"/>
    <w:rsid w:val="000176DC"/>
    <w:rsid w:val="00017A0B"/>
    <w:rsid w:val="000206DC"/>
    <w:rsid w:val="00020E4B"/>
    <w:rsid w:val="00021053"/>
    <w:rsid w:val="0002125A"/>
    <w:rsid w:val="000215C6"/>
    <w:rsid w:val="00021AE1"/>
    <w:rsid w:val="00021BDD"/>
    <w:rsid w:val="00021D97"/>
    <w:rsid w:val="0002222A"/>
    <w:rsid w:val="00022247"/>
    <w:rsid w:val="000223CE"/>
    <w:rsid w:val="00022583"/>
    <w:rsid w:val="00022AAC"/>
    <w:rsid w:val="00022AAF"/>
    <w:rsid w:val="00022AE5"/>
    <w:rsid w:val="00022BF1"/>
    <w:rsid w:val="000241D9"/>
    <w:rsid w:val="0002439A"/>
    <w:rsid w:val="0002471A"/>
    <w:rsid w:val="00024CF1"/>
    <w:rsid w:val="00025539"/>
    <w:rsid w:val="00026305"/>
    <w:rsid w:val="0002631C"/>
    <w:rsid w:val="00026430"/>
    <w:rsid w:val="00026483"/>
    <w:rsid w:val="00026895"/>
    <w:rsid w:val="000273AD"/>
    <w:rsid w:val="000302F4"/>
    <w:rsid w:val="00030798"/>
    <w:rsid w:val="00031711"/>
    <w:rsid w:val="00031B89"/>
    <w:rsid w:val="00031C0A"/>
    <w:rsid w:val="00031FBB"/>
    <w:rsid w:val="0003212E"/>
    <w:rsid w:val="000321D1"/>
    <w:rsid w:val="000323CD"/>
    <w:rsid w:val="00033D23"/>
    <w:rsid w:val="000340AA"/>
    <w:rsid w:val="0003424C"/>
    <w:rsid w:val="0003429F"/>
    <w:rsid w:val="00034414"/>
    <w:rsid w:val="00034A37"/>
    <w:rsid w:val="00034DF9"/>
    <w:rsid w:val="00035633"/>
    <w:rsid w:val="000366C8"/>
    <w:rsid w:val="00036EB2"/>
    <w:rsid w:val="00037302"/>
    <w:rsid w:val="0003734E"/>
    <w:rsid w:val="000373EC"/>
    <w:rsid w:val="00037BDB"/>
    <w:rsid w:val="00037E0F"/>
    <w:rsid w:val="000406A5"/>
    <w:rsid w:val="00040BB9"/>
    <w:rsid w:val="0004103C"/>
    <w:rsid w:val="00041C76"/>
    <w:rsid w:val="00042107"/>
    <w:rsid w:val="0004220C"/>
    <w:rsid w:val="00042614"/>
    <w:rsid w:val="000428B7"/>
    <w:rsid w:val="000435CE"/>
    <w:rsid w:val="00043678"/>
    <w:rsid w:val="00043942"/>
    <w:rsid w:val="00043BF5"/>
    <w:rsid w:val="000441A9"/>
    <w:rsid w:val="00044816"/>
    <w:rsid w:val="00044E87"/>
    <w:rsid w:val="000453A6"/>
    <w:rsid w:val="00045666"/>
    <w:rsid w:val="00046192"/>
    <w:rsid w:val="00046753"/>
    <w:rsid w:val="00046E09"/>
    <w:rsid w:val="000475AD"/>
    <w:rsid w:val="00047839"/>
    <w:rsid w:val="000479BA"/>
    <w:rsid w:val="00047B3E"/>
    <w:rsid w:val="00047B99"/>
    <w:rsid w:val="0005003A"/>
    <w:rsid w:val="00050533"/>
    <w:rsid w:val="00050A91"/>
    <w:rsid w:val="000510D9"/>
    <w:rsid w:val="000512F6"/>
    <w:rsid w:val="000514FD"/>
    <w:rsid w:val="00052257"/>
    <w:rsid w:val="00052A97"/>
    <w:rsid w:val="00052C56"/>
    <w:rsid w:val="00052CED"/>
    <w:rsid w:val="00052EBD"/>
    <w:rsid w:val="0005381B"/>
    <w:rsid w:val="00054599"/>
    <w:rsid w:val="00054D97"/>
    <w:rsid w:val="00055021"/>
    <w:rsid w:val="00055179"/>
    <w:rsid w:val="000552FA"/>
    <w:rsid w:val="000558EE"/>
    <w:rsid w:val="0005700C"/>
    <w:rsid w:val="00057F6C"/>
    <w:rsid w:val="000602B5"/>
    <w:rsid w:val="0006086D"/>
    <w:rsid w:val="00060D1E"/>
    <w:rsid w:val="0006194F"/>
    <w:rsid w:val="000625BC"/>
    <w:rsid w:val="00062F26"/>
    <w:rsid w:val="00062F7A"/>
    <w:rsid w:val="00063CB0"/>
    <w:rsid w:val="00063CB2"/>
    <w:rsid w:val="000646A0"/>
    <w:rsid w:val="0006478F"/>
    <w:rsid w:val="00064921"/>
    <w:rsid w:val="00064E62"/>
    <w:rsid w:val="00065349"/>
    <w:rsid w:val="00065B2E"/>
    <w:rsid w:val="00065F4C"/>
    <w:rsid w:val="0006642A"/>
    <w:rsid w:val="00066565"/>
    <w:rsid w:val="00067342"/>
    <w:rsid w:val="000673BD"/>
    <w:rsid w:val="000673C9"/>
    <w:rsid w:val="00067677"/>
    <w:rsid w:val="00070A98"/>
    <w:rsid w:val="00070EC4"/>
    <w:rsid w:val="00071A81"/>
    <w:rsid w:val="00071BD7"/>
    <w:rsid w:val="00071EB8"/>
    <w:rsid w:val="00072986"/>
    <w:rsid w:val="000732E6"/>
    <w:rsid w:val="00073769"/>
    <w:rsid w:val="00074640"/>
    <w:rsid w:val="0007476F"/>
    <w:rsid w:val="0007508E"/>
    <w:rsid w:val="000751A5"/>
    <w:rsid w:val="000752DA"/>
    <w:rsid w:val="0007531F"/>
    <w:rsid w:val="00075A5C"/>
    <w:rsid w:val="00075E25"/>
    <w:rsid w:val="000762C0"/>
    <w:rsid w:val="00076462"/>
    <w:rsid w:val="000771D6"/>
    <w:rsid w:val="00077223"/>
    <w:rsid w:val="00077E72"/>
    <w:rsid w:val="00080226"/>
    <w:rsid w:val="000803F9"/>
    <w:rsid w:val="00081195"/>
    <w:rsid w:val="00081265"/>
    <w:rsid w:val="00081B52"/>
    <w:rsid w:val="00082094"/>
    <w:rsid w:val="00082296"/>
    <w:rsid w:val="00082CE5"/>
    <w:rsid w:val="00082DB0"/>
    <w:rsid w:val="00082DDC"/>
    <w:rsid w:val="0008366B"/>
    <w:rsid w:val="00083B1B"/>
    <w:rsid w:val="0008406A"/>
    <w:rsid w:val="00084BB4"/>
    <w:rsid w:val="00085AB4"/>
    <w:rsid w:val="00085B40"/>
    <w:rsid w:val="00085C89"/>
    <w:rsid w:val="00085F2A"/>
    <w:rsid w:val="0008634F"/>
    <w:rsid w:val="0008675A"/>
    <w:rsid w:val="00086F69"/>
    <w:rsid w:val="00087180"/>
    <w:rsid w:val="00087A89"/>
    <w:rsid w:val="000900B5"/>
    <w:rsid w:val="00090830"/>
    <w:rsid w:val="00090E95"/>
    <w:rsid w:val="00091928"/>
    <w:rsid w:val="000923A9"/>
    <w:rsid w:val="00092AAA"/>
    <w:rsid w:val="000931BE"/>
    <w:rsid w:val="00093A23"/>
    <w:rsid w:val="00093ADC"/>
    <w:rsid w:val="00093D16"/>
    <w:rsid w:val="00093FE3"/>
    <w:rsid w:val="0009436C"/>
    <w:rsid w:val="000965E5"/>
    <w:rsid w:val="000967B6"/>
    <w:rsid w:val="0009690D"/>
    <w:rsid w:val="00097680"/>
    <w:rsid w:val="00097AF7"/>
    <w:rsid w:val="00097C37"/>
    <w:rsid w:val="000A06A8"/>
    <w:rsid w:val="000A07AB"/>
    <w:rsid w:val="000A13DD"/>
    <w:rsid w:val="000A23C2"/>
    <w:rsid w:val="000A25D4"/>
    <w:rsid w:val="000A2B5A"/>
    <w:rsid w:val="000A35A5"/>
    <w:rsid w:val="000A3629"/>
    <w:rsid w:val="000A3C22"/>
    <w:rsid w:val="000A4291"/>
    <w:rsid w:val="000A596C"/>
    <w:rsid w:val="000A6427"/>
    <w:rsid w:val="000A64D7"/>
    <w:rsid w:val="000A6C99"/>
    <w:rsid w:val="000A6FA8"/>
    <w:rsid w:val="000A7DD0"/>
    <w:rsid w:val="000A7FC4"/>
    <w:rsid w:val="000B0A1A"/>
    <w:rsid w:val="000B0CEE"/>
    <w:rsid w:val="000B0DF0"/>
    <w:rsid w:val="000B117F"/>
    <w:rsid w:val="000B12EB"/>
    <w:rsid w:val="000B1922"/>
    <w:rsid w:val="000B22FB"/>
    <w:rsid w:val="000B2324"/>
    <w:rsid w:val="000B24E9"/>
    <w:rsid w:val="000B269A"/>
    <w:rsid w:val="000B28D3"/>
    <w:rsid w:val="000B3380"/>
    <w:rsid w:val="000B3C49"/>
    <w:rsid w:val="000B3E75"/>
    <w:rsid w:val="000B41D3"/>
    <w:rsid w:val="000B4740"/>
    <w:rsid w:val="000B49DC"/>
    <w:rsid w:val="000B4F17"/>
    <w:rsid w:val="000B685F"/>
    <w:rsid w:val="000B7143"/>
    <w:rsid w:val="000B76C7"/>
    <w:rsid w:val="000C0395"/>
    <w:rsid w:val="000C1244"/>
    <w:rsid w:val="000C13FA"/>
    <w:rsid w:val="000C17D8"/>
    <w:rsid w:val="000C1E2E"/>
    <w:rsid w:val="000C26CE"/>
    <w:rsid w:val="000C3238"/>
    <w:rsid w:val="000C3D67"/>
    <w:rsid w:val="000C4C31"/>
    <w:rsid w:val="000C558C"/>
    <w:rsid w:val="000C576F"/>
    <w:rsid w:val="000C64CD"/>
    <w:rsid w:val="000C6612"/>
    <w:rsid w:val="000C6780"/>
    <w:rsid w:val="000C6D6D"/>
    <w:rsid w:val="000C76E5"/>
    <w:rsid w:val="000C7C8E"/>
    <w:rsid w:val="000D05EE"/>
    <w:rsid w:val="000D0AA5"/>
    <w:rsid w:val="000D0C09"/>
    <w:rsid w:val="000D0DA1"/>
    <w:rsid w:val="000D0DC2"/>
    <w:rsid w:val="000D14A7"/>
    <w:rsid w:val="000D189E"/>
    <w:rsid w:val="000D206F"/>
    <w:rsid w:val="000D36F3"/>
    <w:rsid w:val="000D38B9"/>
    <w:rsid w:val="000D40F0"/>
    <w:rsid w:val="000D42A3"/>
    <w:rsid w:val="000D4830"/>
    <w:rsid w:val="000D4E12"/>
    <w:rsid w:val="000D4EE3"/>
    <w:rsid w:val="000D505F"/>
    <w:rsid w:val="000D5179"/>
    <w:rsid w:val="000D585D"/>
    <w:rsid w:val="000D5A0F"/>
    <w:rsid w:val="000D5A65"/>
    <w:rsid w:val="000D5A8C"/>
    <w:rsid w:val="000D677E"/>
    <w:rsid w:val="000D6C12"/>
    <w:rsid w:val="000E030D"/>
    <w:rsid w:val="000E05EE"/>
    <w:rsid w:val="000E065B"/>
    <w:rsid w:val="000E1290"/>
    <w:rsid w:val="000E148C"/>
    <w:rsid w:val="000E2551"/>
    <w:rsid w:val="000E3FA7"/>
    <w:rsid w:val="000E487B"/>
    <w:rsid w:val="000E48E8"/>
    <w:rsid w:val="000E4A30"/>
    <w:rsid w:val="000E4B90"/>
    <w:rsid w:val="000E59A1"/>
    <w:rsid w:val="000E5FFA"/>
    <w:rsid w:val="000E75E0"/>
    <w:rsid w:val="000E7C8B"/>
    <w:rsid w:val="000E7E57"/>
    <w:rsid w:val="000F09BE"/>
    <w:rsid w:val="000F0A82"/>
    <w:rsid w:val="000F0BD5"/>
    <w:rsid w:val="000F1344"/>
    <w:rsid w:val="000F16A2"/>
    <w:rsid w:val="000F19D1"/>
    <w:rsid w:val="000F34B7"/>
    <w:rsid w:val="000F3615"/>
    <w:rsid w:val="000F477C"/>
    <w:rsid w:val="000F4B3B"/>
    <w:rsid w:val="000F50BF"/>
    <w:rsid w:val="000F545B"/>
    <w:rsid w:val="000F5638"/>
    <w:rsid w:val="000F6D91"/>
    <w:rsid w:val="000F7394"/>
    <w:rsid w:val="000F7D29"/>
    <w:rsid w:val="0010010E"/>
    <w:rsid w:val="00100428"/>
    <w:rsid w:val="00100456"/>
    <w:rsid w:val="0010047A"/>
    <w:rsid w:val="00100756"/>
    <w:rsid w:val="00100782"/>
    <w:rsid w:val="0010083B"/>
    <w:rsid w:val="00100856"/>
    <w:rsid w:val="001008C2"/>
    <w:rsid w:val="001009F2"/>
    <w:rsid w:val="00100B41"/>
    <w:rsid w:val="00101A5C"/>
    <w:rsid w:val="00102338"/>
    <w:rsid w:val="00102AB4"/>
    <w:rsid w:val="00102ABD"/>
    <w:rsid w:val="00102F53"/>
    <w:rsid w:val="0010300E"/>
    <w:rsid w:val="00103F34"/>
    <w:rsid w:val="001044CD"/>
    <w:rsid w:val="00104BE0"/>
    <w:rsid w:val="001053A5"/>
    <w:rsid w:val="0010541E"/>
    <w:rsid w:val="001059E7"/>
    <w:rsid w:val="00105B71"/>
    <w:rsid w:val="00105E1D"/>
    <w:rsid w:val="001069B3"/>
    <w:rsid w:val="00106A61"/>
    <w:rsid w:val="00106E26"/>
    <w:rsid w:val="0010709E"/>
    <w:rsid w:val="0010775C"/>
    <w:rsid w:val="00107F97"/>
    <w:rsid w:val="00110159"/>
    <w:rsid w:val="00110335"/>
    <w:rsid w:val="00110C7F"/>
    <w:rsid w:val="0011124F"/>
    <w:rsid w:val="00111424"/>
    <w:rsid w:val="0011169B"/>
    <w:rsid w:val="00111A59"/>
    <w:rsid w:val="001122C1"/>
    <w:rsid w:val="001125D5"/>
    <w:rsid w:val="00113472"/>
    <w:rsid w:val="00114726"/>
    <w:rsid w:val="00114B28"/>
    <w:rsid w:val="00114F10"/>
    <w:rsid w:val="0011530B"/>
    <w:rsid w:val="0011591D"/>
    <w:rsid w:val="00115B92"/>
    <w:rsid w:val="001160A3"/>
    <w:rsid w:val="00116BC8"/>
    <w:rsid w:val="00116C15"/>
    <w:rsid w:val="00116C90"/>
    <w:rsid w:val="00116E36"/>
    <w:rsid w:val="0011718E"/>
    <w:rsid w:val="0012085D"/>
    <w:rsid w:val="00121427"/>
    <w:rsid w:val="001218E4"/>
    <w:rsid w:val="00122244"/>
    <w:rsid w:val="001234A0"/>
    <w:rsid w:val="0012356F"/>
    <w:rsid w:val="00123CF9"/>
    <w:rsid w:val="00123E68"/>
    <w:rsid w:val="00123EE5"/>
    <w:rsid w:val="001240CA"/>
    <w:rsid w:val="00124E7C"/>
    <w:rsid w:val="00125035"/>
    <w:rsid w:val="0012510B"/>
    <w:rsid w:val="0012710D"/>
    <w:rsid w:val="00127705"/>
    <w:rsid w:val="001279F1"/>
    <w:rsid w:val="00127A2E"/>
    <w:rsid w:val="00127AF0"/>
    <w:rsid w:val="00130581"/>
    <w:rsid w:val="001309A3"/>
    <w:rsid w:val="001309FF"/>
    <w:rsid w:val="00131520"/>
    <w:rsid w:val="00132899"/>
    <w:rsid w:val="001332DD"/>
    <w:rsid w:val="00133533"/>
    <w:rsid w:val="00133DF3"/>
    <w:rsid w:val="00134195"/>
    <w:rsid w:val="00134867"/>
    <w:rsid w:val="00134B80"/>
    <w:rsid w:val="00135A63"/>
    <w:rsid w:val="0013618A"/>
    <w:rsid w:val="00136B5D"/>
    <w:rsid w:val="00137719"/>
    <w:rsid w:val="0013785D"/>
    <w:rsid w:val="00140DC1"/>
    <w:rsid w:val="00140F0F"/>
    <w:rsid w:val="001427B0"/>
    <w:rsid w:val="00142BAA"/>
    <w:rsid w:val="001430E5"/>
    <w:rsid w:val="0014336C"/>
    <w:rsid w:val="0014341B"/>
    <w:rsid w:val="00143CF3"/>
    <w:rsid w:val="00143F2D"/>
    <w:rsid w:val="00144083"/>
    <w:rsid w:val="00144344"/>
    <w:rsid w:val="0014498C"/>
    <w:rsid w:val="00144C78"/>
    <w:rsid w:val="00144F2F"/>
    <w:rsid w:val="001450C8"/>
    <w:rsid w:val="001454AE"/>
    <w:rsid w:val="00145B13"/>
    <w:rsid w:val="00146051"/>
    <w:rsid w:val="0014626B"/>
    <w:rsid w:val="001471F7"/>
    <w:rsid w:val="0014791A"/>
    <w:rsid w:val="001501C3"/>
    <w:rsid w:val="00150AF4"/>
    <w:rsid w:val="00151032"/>
    <w:rsid w:val="001516B6"/>
    <w:rsid w:val="0015204F"/>
    <w:rsid w:val="0015213A"/>
    <w:rsid w:val="00152283"/>
    <w:rsid w:val="0015294D"/>
    <w:rsid w:val="001529A3"/>
    <w:rsid w:val="0015363B"/>
    <w:rsid w:val="00153A67"/>
    <w:rsid w:val="00153CA0"/>
    <w:rsid w:val="00153EF9"/>
    <w:rsid w:val="001540E2"/>
    <w:rsid w:val="001546B9"/>
    <w:rsid w:val="00154FBA"/>
    <w:rsid w:val="00155355"/>
    <w:rsid w:val="00155AF0"/>
    <w:rsid w:val="00155B0A"/>
    <w:rsid w:val="00156C23"/>
    <w:rsid w:val="00156E26"/>
    <w:rsid w:val="0015701A"/>
    <w:rsid w:val="0015727F"/>
    <w:rsid w:val="00157520"/>
    <w:rsid w:val="001576CE"/>
    <w:rsid w:val="00157AD4"/>
    <w:rsid w:val="00157D9E"/>
    <w:rsid w:val="00160175"/>
    <w:rsid w:val="001601B6"/>
    <w:rsid w:val="0016026A"/>
    <w:rsid w:val="00160667"/>
    <w:rsid w:val="00160AB6"/>
    <w:rsid w:val="00160B45"/>
    <w:rsid w:val="00160C09"/>
    <w:rsid w:val="001610EF"/>
    <w:rsid w:val="001617DF"/>
    <w:rsid w:val="00162694"/>
    <w:rsid w:val="00162A62"/>
    <w:rsid w:val="00163159"/>
    <w:rsid w:val="00163538"/>
    <w:rsid w:val="00164D14"/>
    <w:rsid w:val="00164E43"/>
    <w:rsid w:val="0016572D"/>
    <w:rsid w:val="001659B1"/>
    <w:rsid w:val="0016605C"/>
    <w:rsid w:val="00166065"/>
    <w:rsid w:val="0016614B"/>
    <w:rsid w:val="00166C69"/>
    <w:rsid w:val="001672E7"/>
    <w:rsid w:val="00167740"/>
    <w:rsid w:val="00167E5D"/>
    <w:rsid w:val="00172B39"/>
    <w:rsid w:val="0017329E"/>
    <w:rsid w:val="00174450"/>
    <w:rsid w:val="00174F4B"/>
    <w:rsid w:val="00175558"/>
    <w:rsid w:val="00175598"/>
    <w:rsid w:val="0017576A"/>
    <w:rsid w:val="00175B93"/>
    <w:rsid w:val="00175D03"/>
    <w:rsid w:val="001766A2"/>
    <w:rsid w:val="00176853"/>
    <w:rsid w:val="00176871"/>
    <w:rsid w:val="00176B3C"/>
    <w:rsid w:val="00176DD7"/>
    <w:rsid w:val="00177C85"/>
    <w:rsid w:val="00177D54"/>
    <w:rsid w:val="00177E85"/>
    <w:rsid w:val="00180692"/>
    <w:rsid w:val="0018090C"/>
    <w:rsid w:val="00180C08"/>
    <w:rsid w:val="001817E8"/>
    <w:rsid w:val="001829D1"/>
    <w:rsid w:val="00182B09"/>
    <w:rsid w:val="00182D55"/>
    <w:rsid w:val="0018339C"/>
    <w:rsid w:val="00183EE1"/>
    <w:rsid w:val="00185277"/>
    <w:rsid w:val="0018579C"/>
    <w:rsid w:val="00190569"/>
    <w:rsid w:val="00190DF1"/>
    <w:rsid w:val="00190EE4"/>
    <w:rsid w:val="00192454"/>
    <w:rsid w:val="00192E11"/>
    <w:rsid w:val="00193C78"/>
    <w:rsid w:val="00194576"/>
    <w:rsid w:val="0019493D"/>
    <w:rsid w:val="00195148"/>
    <w:rsid w:val="001951A4"/>
    <w:rsid w:val="001952F2"/>
    <w:rsid w:val="001954F7"/>
    <w:rsid w:val="001955E4"/>
    <w:rsid w:val="00195631"/>
    <w:rsid w:val="00195CED"/>
    <w:rsid w:val="0019664C"/>
    <w:rsid w:val="0019675D"/>
    <w:rsid w:val="00196CEE"/>
    <w:rsid w:val="00196EE9"/>
    <w:rsid w:val="00197550"/>
    <w:rsid w:val="00197BC6"/>
    <w:rsid w:val="00197EFA"/>
    <w:rsid w:val="001A0161"/>
    <w:rsid w:val="001A0458"/>
    <w:rsid w:val="001A0506"/>
    <w:rsid w:val="001A0F98"/>
    <w:rsid w:val="001A100A"/>
    <w:rsid w:val="001A1924"/>
    <w:rsid w:val="001A1B40"/>
    <w:rsid w:val="001A1D95"/>
    <w:rsid w:val="001A2168"/>
    <w:rsid w:val="001A2205"/>
    <w:rsid w:val="001A2223"/>
    <w:rsid w:val="001A3EB8"/>
    <w:rsid w:val="001A4179"/>
    <w:rsid w:val="001A42B7"/>
    <w:rsid w:val="001A42DF"/>
    <w:rsid w:val="001A4C1B"/>
    <w:rsid w:val="001A4C34"/>
    <w:rsid w:val="001A5657"/>
    <w:rsid w:val="001A5FB8"/>
    <w:rsid w:val="001A67AC"/>
    <w:rsid w:val="001A6C5E"/>
    <w:rsid w:val="001A7C27"/>
    <w:rsid w:val="001A7C31"/>
    <w:rsid w:val="001A7F25"/>
    <w:rsid w:val="001B0BE3"/>
    <w:rsid w:val="001B1306"/>
    <w:rsid w:val="001B137D"/>
    <w:rsid w:val="001B1CB5"/>
    <w:rsid w:val="001B1CDE"/>
    <w:rsid w:val="001B2111"/>
    <w:rsid w:val="001B2518"/>
    <w:rsid w:val="001B29EA"/>
    <w:rsid w:val="001B3987"/>
    <w:rsid w:val="001B3B22"/>
    <w:rsid w:val="001B3C79"/>
    <w:rsid w:val="001B405D"/>
    <w:rsid w:val="001B428D"/>
    <w:rsid w:val="001B524B"/>
    <w:rsid w:val="001B5665"/>
    <w:rsid w:val="001B5AF2"/>
    <w:rsid w:val="001B6633"/>
    <w:rsid w:val="001B6696"/>
    <w:rsid w:val="001B6719"/>
    <w:rsid w:val="001B6A35"/>
    <w:rsid w:val="001B6A73"/>
    <w:rsid w:val="001B7181"/>
    <w:rsid w:val="001B760A"/>
    <w:rsid w:val="001B788E"/>
    <w:rsid w:val="001C0095"/>
    <w:rsid w:val="001C09F1"/>
    <w:rsid w:val="001C0FED"/>
    <w:rsid w:val="001C1D83"/>
    <w:rsid w:val="001C1E2F"/>
    <w:rsid w:val="001C2D50"/>
    <w:rsid w:val="001C309E"/>
    <w:rsid w:val="001C3112"/>
    <w:rsid w:val="001C3434"/>
    <w:rsid w:val="001C3601"/>
    <w:rsid w:val="001C38B2"/>
    <w:rsid w:val="001C38CC"/>
    <w:rsid w:val="001C3AFA"/>
    <w:rsid w:val="001C3D46"/>
    <w:rsid w:val="001C486E"/>
    <w:rsid w:val="001C4A09"/>
    <w:rsid w:val="001C4E3E"/>
    <w:rsid w:val="001C5414"/>
    <w:rsid w:val="001C5B60"/>
    <w:rsid w:val="001C65D3"/>
    <w:rsid w:val="001C7FA2"/>
    <w:rsid w:val="001D082E"/>
    <w:rsid w:val="001D09AE"/>
    <w:rsid w:val="001D156C"/>
    <w:rsid w:val="001D2099"/>
    <w:rsid w:val="001D2287"/>
    <w:rsid w:val="001D25E6"/>
    <w:rsid w:val="001D2AF2"/>
    <w:rsid w:val="001D30FC"/>
    <w:rsid w:val="001D3537"/>
    <w:rsid w:val="001D3963"/>
    <w:rsid w:val="001D3FC2"/>
    <w:rsid w:val="001D4DE4"/>
    <w:rsid w:val="001D53F6"/>
    <w:rsid w:val="001D58B7"/>
    <w:rsid w:val="001D5A9E"/>
    <w:rsid w:val="001D6ABB"/>
    <w:rsid w:val="001D704F"/>
    <w:rsid w:val="001D7DA7"/>
    <w:rsid w:val="001D7E59"/>
    <w:rsid w:val="001E037B"/>
    <w:rsid w:val="001E1BA1"/>
    <w:rsid w:val="001E2956"/>
    <w:rsid w:val="001E2FBF"/>
    <w:rsid w:val="001E32EF"/>
    <w:rsid w:val="001E333E"/>
    <w:rsid w:val="001E3553"/>
    <w:rsid w:val="001E3F6B"/>
    <w:rsid w:val="001E4241"/>
    <w:rsid w:val="001E4340"/>
    <w:rsid w:val="001E482A"/>
    <w:rsid w:val="001E4B27"/>
    <w:rsid w:val="001E5463"/>
    <w:rsid w:val="001E5733"/>
    <w:rsid w:val="001E6A7E"/>
    <w:rsid w:val="001E7284"/>
    <w:rsid w:val="001E744D"/>
    <w:rsid w:val="001E762E"/>
    <w:rsid w:val="001E7E76"/>
    <w:rsid w:val="001F1072"/>
    <w:rsid w:val="001F1342"/>
    <w:rsid w:val="001F264D"/>
    <w:rsid w:val="001F2818"/>
    <w:rsid w:val="001F28D5"/>
    <w:rsid w:val="001F2908"/>
    <w:rsid w:val="001F2B2C"/>
    <w:rsid w:val="001F30C3"/>
    <w:rsid w:val="001F3425"/>
    <w:rsid w:val="001F3519"/>
    <w:rsid w:val="001F372C"/>
    <w:rsid w:val="001F3787"/>
    <w:rsid w:val="001F37D7"/>
    <w:rsid w:val="001F3843"/>
    <w:rsid w:val="001F3A39"/>
    <w:rsid w:val="001F3DC6"/>
    <w:rsid w:val="001F4723"/>
    <w:rsid w:val="001F4EF5"/>
    <w:rsid w:val="001F5AFC"/>
    <w:rsid w:val="001F5B04"/>
    <w:rsid w:val="001F5D46"/>
    <w:rsid w:val="001F5EDD"/>
    <w:rsid w:val="001F67CF"/>
    <w:rsid w:val="001F6FA9"/>
    <w:rsid w:val="001F7119"/>
    <w:rsid w:val="001F7B25"/>
    <w:rsid w:val="00200778"/>
    <w:rsid w:val="00201165"/>
    <w:rsid w:val="00201903"/>
    <w:rsid w:val="002021E7"/>
    <w:rsid w:val="00202D25"/>
    <w:rsid w:val="00202D40"/>
    <w:rsid w:val="00202E5E"/>
    <w:rsid w:val="00203434"/>
    <w:rsid w:val="002039F8"/>
    <w:rsid w:val="00203FB3"/>
    <w:rsid w:val="0020454F"/>
    <w:rsid w:val="00204613"/>
    <w:rsid w:val="002049D2"/>
    <w:rsid w:val="00205290"/>
    <w:rsid w:val="00205313"/>
    <w:rsid w:val="00206221"/>
    <w:rsid w:val="0020637D"/>
    <w:rsid w:val="0020711C"/>
    <w:rsid w:val="002075D6"/>
    <w:rsid w:val="002076E0"/>
    <w:rsid w:val="002077E8"/>
    <w:rsid w:val="00207968"/>
    <w:rsid w:val="00207AE6"/>
    <w:rsid w:val="00207CD0"/>
    <w:rsid w:val="00210640"/>
    <w:rsid w:val="002113BC"/>
    <w:rsid w:val="00211743"/>
    <w:rsid w:val="00212563"/>
    <w:rsid w:val="00212D4A"/>
    <w:rsid w:val="0021367C"/>
    <w:rsid w:val="002137D6"/>
    <w:rsid w:val="00213D36"/>
    <w:rsid w:val="00213D98"/>
    <w:rsid w:val="00213F2D"/>
    <w:rsid w:val="002144E0"/>
    <w:rsid w:val="00214535"/>
    <w:rsid w:val="00214F71"/>
    <w:rsid w:val="00215397"/>
    <w:rsid w:val="00215442"/>
    <w:rsid w:val="0021609F"/>
    <w:rsid w:val="00216218"/>
    <w:rsid w:val="0021669E"/>
    <w:rsid w:val="0021681C"/>
    <w:rsid w:val="002168C7"/>
    <w:rsid w:val="002173FB"/>
    <w:rsid w:val="002179AA"/>
    <w:rsid w:val="00217A4C"/>
    <w:rsid w:val="00217A5B"/>
    <w:rsid w:val="00220696"/>
    <w:rsid w:val="002213D5"/>
    <w:rsid w:val="0022150D"/>
    <w:rsid w:val="002216CF"/>
    <w:rsid w:val="00222727"/>
    <w:rsid w:val="00222911"/>
    <w:rsid w:val="00222EC7"/>
    <w:rsid w:val="002232A5"/>
    <w:rsid w:val="002234D5"/>
    <w:rsid w:val="0022477E"/>
    <w:rsid w:val="00224FBE"/>
    <w:rsid w:val="00224FEC"/>
    <w:rsid w:val="00225200"/>
    <w:rsid w:val="00225368"/>
    <w:rsid w:val="002256A0"/>
    <w:rsid w:val="00226157"/>
    <w:rsid w:val="00226789"/>
    <w:rsid w:val="00227798"/>
    <w:rsid w:val="00227B30"/>
    <w:rsid w:val="00227C5B"/>
    <w:rsid w:val="00230575"/>
    <w:rsid w:val="0023063F"/>
    <w:rsid w:val="00230A32"/>
    <w:rsid w:val="00230C23"/>
    <w:rsid w:val="0023119A"/>
    <w:rsid w:val="00231283"/>
    <w:rsid w:val="00231437"/>
    <w:rsid w:val="0023204D"/>
    <w:rsid w:val="002333D1"/>
    <w:rsid w:val="00234045"/>
    <w:rsid w:val="002343AC"/>
    <w:rsid w:val="002343C9"/>
    <w:rsid w:val="00234C0D"/>
    <w:rsid w:val="002350DE"/>
    <w:rsid w:val="00236190"/>
    <w:rsid w:val="00236456"/>
    <w:rsid w:val="00237A94"/>
    <w:rsid w:val="002400D6"/>
    <w:rsid w:val="00240D13"/>
    <w:rsid w:val="00241000"/>
    <w:rsid w:val="0024184A"/>
    <w:rsid w:val="00242981"/>
    <w:rsid w:val="00242A65"/>
    <w:rsid w:val="00242D4E"/>
    <w:rsid w:val="00242ED0"/>
    <w:rsid w:val="00243AC5"/>
    <w:rsid w:val="00243C3D"/>
    <w:rsid w:val="00243C4D"/>
    <w:rsid w:val="00243DA7"/>
    <w:rsid w:val="002447DB"/>
    <w:rsid w:val="002447FD"/>
    <w:rsid w:val="002452AC"/>
    <w:rsid w:val="002466A1"/>
    <w:rsid w:val="00246753"/>
    <w:rsid w:val="00246ABF"/>
    <w:rsid w:val="0024705F"/>
    <w:rsid w:val="002476F3"/>
    <w:rsid w:val="002479DA"/>
    <w:rsid w:val="002501B8"/>
    <w:rsid w:val="00250DFB"/>
    <w:rsid w:val="00251090"/>
    <w:rsid w:val="002525DD"/>
    <w:rsid w:val="00253759"/>
    <w:rsid w:val="00253B44"/>
    <w:rsid w:val="00253C01"/>
    <w:rsid w:val="002543F0"/>
    <w:rsid w:val="0025444F"/>
    <w:rsid w:val="002557C7"/>
    <w:rsid w:val="002558B5"/>
    <w:rsid w:val="00255BAB"/>
    <w:rsid w:val="00255DA0"/>
    <w:rsid w:val="00255E94"/>
    <w:rsid w:val="00256213"/>
    <w:rsid w:val="00256B4E"/>
    <w:rsid w:val="00257B23"/>
    <w:rsid w:val="00257F74"/>
    <w:rsid w:val="0026002F"/>
    <w:rsid w:val="002603E2"/>
    <w:rsid w:val="00260C9E"/>
    <w:rsid w:val="0026162D"/>
    <w:rsid w:val="00261676"/>
    <w:rsid w:val="002621E1"/>
    <w:rsid w:val="00262D0F"/>
    <w:rsid w:val="00263688"/>
    <w:rsid w:val="0026517D"/>
    <w:rsid w:val="00265551"/>
    <w:rsid w:val="00265585"/>
    <w:rsid w:val="00265B88"/>
    <w:rsid w:val="00265E6B"/>
    <w:rsid w:val="002663D0"/>
    <w:rsid w:val="002664F5"/>
    <w:rsid w:val="00266D93"/>
    <w:rsid w:val="00267151"/>
    <w:rsid w:val="002673B4"/>
    <w:rsid w:val="0026768F"/>
    <w:rsid w:val="002676C1"/>
    <w:rsid w:val="002677AB"/>
    <w:rsid w:val="0026787C"/>
    <w:rsid w:val="00267B6C"/>
    <w:rsid w:val="00267B92"/>
    <w:rsid w:val="00267BFB"/>
    <w:rsid w:val="002705A3"/>
    <w:rsid w:val="00270E50"/>
    <w:rsid w:val="0027128B"/>
    <w:rsid w:val="002713C1"/>
    <w:rsid w:val="00271473"/>
    <w:rsid w:val="00271553"/>
    <w:rsid w:val="002719A7"/>
    <w:rsid w:val="002719E3"/>
    <w:rsid w:val="0027406A"/>
    <w:rsid w:val="002742FB"/>
    <w:rsid w:val="00275211"/>
    <w:rsid w:val="0027585F"/>
    <w:rsid w:val="0027711C"/>
    <w:rsid w:val="00277587"/>
    <w:rsid w:val="00277854"/>
    <w:rsid w:val="00277EB2"/>
    <w:rsid w:val="002802E6"/>
    <w:rsid w:val="00280B63"/>
    <w:rsid w:val="00281B3D"/>
    <w:rsid w:val="00281CB7"/>
    <w:rsid w:val="0028264F"/>
    <w:rsid w:val="002828A2"/>
    <w:rsid w:val="00283712"/>
    <w:rsid w:val="00286535"/>
    <w:rsid w:val="002865C8"/>
    <w:rsid w:val="00287307"/>
    <w:rsid w:val="002875DD"/>
    <w:rsid w:val="00287651"/>
    <w:rsid w:val="00287FFA"/>
    <w:rsid w:val="0029009E"/>
    <w:rsid w:val="00290B61"/>
    <w:rsid w:val="00291DDA"/>
    <w:rsid w:val="00291F88"/>
    <w:rsid w:val="0029223B"/>
    <w:rsid w:val="002923FE"/>
    <w:rsid w:val="00292AF6"/>
    <w:rsid w:val="00292CC7"/>
    <w:rsid w:val="002930B4"/>
    <w:rsid w:val="0029312E"/>
    <w:rsid w:val="002936D0"/>
    <w:rsid w:val="00293C0F"/>
    <w:rsid w:val="00293F38"/>
    <w:rsid w:val="002945FC"/>
    <w:rsid w:val="0029464A"/>
    <w:rsid w:val="0029474C"/>
    <w:rsid w:val="00294813"/>
    <w:rsid w:val="00294A6C"/>
    <w:rsid w:val="00294DDA"/>
    <w:rsid w:val="002957DB"/>
    <w:rsid w:val="00295E2B"/>
    <w:rsid w:val="0029619B"/>
    <w:rsid w:val="002965B7"/>
    <w:rsid w:val="00296D53"/>
    <w:rsid w:val="00296FF2"/>
    <w:rsid w:val="002970AE"/>
    <w:rsid w:val="002971C4"/>
    <w:rsid w:val="00297348"/>
    <w:rsid w:val="002974BF"/>
    <w:rsid w:val="00297792"/>
    <w:rsid w:val="00297A4A"/>
    <w:rsid w:val="00297BAA"/>
    <w:rsid w:val="00297E0C"/>
    <w:rsid w:val="002A0257"/>
    <w:rsid w:val="002A038D"/>
    <w:rsid w:val="002A0676"/>
    <w:rsid w:val="002A0771"/>
    <w:rsid w:val="002A0866"/>
    <w:rsid w:val="002A21E0"/>
    <w:rsid w:val="002A24D1"/>
    <w:rsid w:val="002A32DA"/>
    <w:rsid w:val="002A3C5F"/>
    <w:rsid w:val="002A3EC7"/>
    <w:rsid w:val="002A441F"/>
    <w:rsid w:val="002A576B"/>
    <w:rsid w:val="002A6DC3"/>
    <w:rsid w:val="002A7C72"/>
    <w:rsid w:val="002B0914"/>
    <w:rsid w:val="002B0A22"/>
    <w:rsid w:val="002B1F1A"/>
    <w:rsid w:val="002B29D6"/>
    <w:rsid w:val="002B2D0F"/>
    <w:rsid w:val="002B2E74"/>
    <w:rsid w:val="002B4439"/>
    <w:rsid w:val="002B4A04"/>
    <w:rsid w:val="002B4B5C"/>
    <w:rsid w:val="002B4B7A"/>
    <w:rsid w:val="002B669E"/>
    <w:rsid w:val="002B6984"/>
    <w:rsid w:val="002B742B"/>
    <w:rsid w:val="002C049F"/>
    <w:rsid w:val="002C0889"/>
    <w:rsid w:val="002C0B85"/>
    <w:rsid w:val="002C0C0C"/>
    <w:rsid w:val="002C0CC8"/>
    <w:rsid w:val="002C0DDF"/>
    <w:rsid w:val="002C1793"/>
    <w:rsid w:val="002C1B2A"/>
    <w:rsid w:val="002C1C26"/>
    <w:rsid w:val="002C2102"/>
    <w:rsid w:val="002C281F"/>
    <w:rsid w:val="002C319E"/>
    <w:rsid w:val="002C323F"/>
    <w:rsid w:val="002C388D"/>
    <w:rsid w:val="002C492E"/>
    <w:rsid w:val="002C4A35"/>
    <w:rsid w:val="002C4BC6"/>
    <w:rsid w:val="002C4D29"/>
    <w:rsid w:val="002C4F94"/>
    <w:rsid w:val="002C54E4"/>
    <w:rsid w:val="002C55F1"/>
    <w:rsid w:val="002C568E"/>
    <w:rsid w:val="002C6977"/>
    <w:rsid w:val="002C7394"/>
    <w:rsid w:val="002C7CA3"/>
    <w:rsid w:val="002D09E6"/>
    <w:rsid w:val="002D1709"/>
    <w:rsid w:val="002D1829"/>
    <w:rsid w:val="002D1A26"/>
    <w:rsid w:val="002D1C83"/>
    <w:rsid w:val="002D3995"/>
    <w:rsid w:val="002D3A2C"/>
    <w:rsid w:val="002D41D2"/>
    <w:rsid w:val="002D5331"/>
    <w:rsid w:val="002D606C"/>
    <w:rsid w:val="002D6A6A"/>
    <w:rsid w:val="002D6AF5"/>
    <w:rsid w:val="002D6BC1"/>
    <w:rsid w:val="002D7E60"/>
    <w:rsid w:val="002E05CD"/>
    <w:rsid w:val="002E139C"/>
    <w:rsid w:val="002E1671"/>
    <w:rsid w:val="002E2F5B"/>
    <w:rsid w:val="002E32F2"/>
    <w:rsid w:val="002E3B4A"/>
    <w:rsid w:val="002E3C3E"/>
    <w:rsid w:val="002E3F3D"/>
    <w:rsid w:val="002E408A"/>
    <w:rsid w:val="002E459B"/>
    <w:rsid w:val="002E46D6"/>
    <w:rsid w:val="002E5DD6"/>
    <w:rsid w:val="002E5F6A"/>
    <w:rsid w:val="002E66E0"/>
    <w:rsid w:val="002E74D9"/>
    <w:rsid w:val="002E782E"/>
    <w:rsid w:val="002E793F"/>
    <w:rsid w:val="002F0C6C"/>
    <w:rsid w:val="002F19AB"/>
    <w:rsid w:val="002F1D45"/>
    <w:rsid w:val="002F2005"/>
    <w:rsid w:val="002F3D42"/>
    <w:rsid w:val="002F45B7"/>
    <w:rsid w:val="002F4695"/>
    <w:rsid w:val="002F4959"/>
    <w:rsid w:val="002F51AE"/>
    <w:rsid w:val="002F57BC"/>
    <w:rsid w:val="002F7522"/>
    <w:rsid w:val="002F75BF"/>
    <w:rsid w:val="003004D9"/>
    <w:rsid w:val="00300677"/>
    <w:rsid w:val="00300701"/>
    <w:rsid w:val="00300F4E"/>
    <w:rsid w:val="00301371"/>
    <w:rsid w:val="0030159A"/>
    <w:rsid w:val="003016BF"/>
    <w:rsid w:val="0030218A"/>
    <w:rsid w:val="003029BA"/>
    <w:rsid w:val="00302BB3"/>
    <w:rsid w:val="0030319C"/>
    <w:rsid w:val="0030321A"/>
    <w:rsid w:val="00304394"/>
    <w:rsid w:val="00304918"/>
    <w:rsid w:val="00304F90"/>
    <w:rsid w:val="00304FBE"/>
    <w:rsid w:val="00307C47"/>
    <w:rsid w:val="00307C4C"/>
    <w:rsid w:val="00307FE2"/>
    <w:rsid w:val="00311102"/>
    <w:rsid w:val="00311245"/>
    <w:rsid w:val="00311CF1"/>
    <w:rsid w:val="00313AC2"/>
    <w:rsid w:val="00314B1B"/>
    <w:rsid w:val="003151CC"/>
    <w:rsid w:val="003151EF"/>
    <w:rsid w:val="00315CA9"/>
    <w:rsid w:val="00315FDE"/>
    <w:rsid w:val="00316754"/>
    <w:rsid w:val="00316CF4"/>
    <w:rsid w:val="00317804"/>
    <w:rsid w:val="00317959"/>
    <w:rsid w:val="00317B3C"/>
    <w:rsid w:val="003204B3"/>
    <w:rsid w:val="00320716"/>
    <w:rsid w:val="00320DAD"/>
    <w:rsid w:val="0032102A"/>
    <w:rsid w:val="00321331"/>
    <w:rsid w:val="003214B2"/>
    <w:rsid w:val="00321882"/>
    <w:rsid w:val="003235AE"/>
    <w:rsid w:val="00323B08"/>
    <w:rsid w:val="00323F9C"/>
    <w:rsid w:val="0032440D"/>
    <w:rsid w:val="00324993"/>
    <w:rsid w:val="003249D5"/>
    <w:rsid w:val="00324D40"/>
    <w:rsid w:val="00324E93"/>
    <w:rsid w:val="003257CD"/>
    <w:rsid w:val="003263F3"/>
    <w:rsid w:val="00326AC4"/>
    <w:rsid w:val="00327922"/>
    <w:rsid w:val="00327B1A"/>
    <w:rsid w:val="0033098F"/>
    <w:rsid w:val="00330A32"/>
    <w:rsid w:val="00330D7E"/>
    <w:rsid w:val="00331ACB"/>
    <w:rsid w:val="00331D2B"/>
    <w:rsid w:val="0033234A"/>
    <w:rsid w:val="0033259C"/>
    <w:rsid w:val="00332D67"/>
    <w:rsid w:val="0033344A"/>
    <w:rsid w:val="00333583"/>
    <w:rsid w:val="00334F6D"/>
    <w:rsid w:val="00335985"/>
    <w:rsid w:val="00336949"/>
    <w:rsid w:val="003373DF"/>
    <w:rsid w:val="00337712"/>
    <w:rsid w:val="003378C7"/>
    <w:rsid w:val="00337C08"/>
    <w:rsid w:val="00337CD2"/>
    <w:rsid w:val="00340205"/>
    <w:rsid w:val="0034054D"/>
    <w:rsid w:val="00340819"/>
    <w:rsid w:val="0034089F"/>
    <w:rsid w:val="00340AD5"/>
    <w:rsid w:val="00340BD5"/>
    <w:rsid w:val="00340E31"/>
    <w:rsid w:val="00341B61"/>
    <w:rsid w:val="003428C9"/>
    <w:rsid w:val="00342AF1"/>
    <w:rsid w:val="00342B5E"/>
    <w:rsid w:val="00342BAC"/>
    <w:rsid w:val="00342CE7"/>
    <w:rsid w:val="00342D93"/>
    <w:rsid w:val="00342E62"/>
    <w:rsid w:val="00343061"/>
    <w:rsid w:val="0034324F"/>
    <w:rsid w:val="003434E2"/>
    <w:rsid w:val="00343B17"/>
    <w:rsid w:val="00343CC4"/>
    <w:rsid w:val="00343D0A"/>
    <w:rsid w:val="0034422B"/>
    <w:rsid w:val="00345139"/>
    <w:rsid w:val="00345724"/>
    <w:rsid w:val="00345BDA"/>
    <w:rsid w:val="00346A96"/>
    <w:rsid w:val="00346D4B"/>
    <w:rsid w:val="00347568"/>
    <w:rsid w:val="0034788D"/>
    <w:rsid w:val="00347BB1"/>
    <w:rsid w:val="00350391"/>
    <w:rsid w:val="0035081C"/>
    <w:rsid w:val="003508ED"/>
    <w:rsid w:val="00350AF7"/>
    <w:rsid w:val="00350BB1"/>
    <w:rsid w:val="00351939"/>
    <w:rsid w:val="003520B5"/>
    <w:rsid w:val="00352797"/>
    <w:rsid w:val="003530EE"/>
    <w:rsid w:val="003532A1"/>
    <w:rsid w:val="00353D9C"/>
    <w:rsid w:val="00354179"/>
    <w:rsid w:val="00354185"/>
    <w:rsid w:val="0035438A"/>
    <w:rsid w:val="003545F3"/>
    <w:rsid w:val="003552E9"/>
    <w:rsid w:val="0035597A"/>
    <w:rsid w:val="00357162"/>
    <w:rsid w:val="00357435"/>
    <w:rsid w:val="00357D19"/>
    <w:rsid w:val="0036004A"/>
    <w:rsid w:val="00360558"/>
    <w:rsid w:val="00360789"/>
    <w:rsid w:val="00360D5B"/>
    <w:rsid w:val="00360F1F"/>
    <w:rsid w:val="0036166F"/>
    <w:rsid w:val="00362359"/>
    <w:rsid w:val="003624EC"/>
    <w:rsid w:val="00362E98"/>
    <w:rsid w:val="00362FD7"/>
    <w:rsid w:val="003641AF"/>
    <w:rsid w:val="00364756"/>
    <w:rsid w:val="00364CD3"/>
    <w:rsid w:val="00364E13"/>
    <w:rsid w:val="00365577"/>
    <w:rsid w:val="00365907"/>
    <w:rsid w:val="00366683"/>
    <w:rsid w:val="00366DE6"/>
    <w:rsid w:val="003679DC"/>
    <w:rsid w:val="003679F6"/>
    <w:rsid w:val="00367D7D"/>
    <w:rsid w:val="00367F4D"/>
    <w:rsid w:val="00370EFF"/>
    <w:rsid w:val="00371267"/>
    <w:rsid w:val="0037167E"/>
    <w:rsid w:val="0037332A"/>
    <w:rsid w:val="00373371"/>
    <w:rsid w:val="00373964"/>
    <w:rsid w:val="00373D81"/>
    <w:rsid w:val="00374138"/>
    <w:rsid w:val="00375714"/>
    <w:rsid w:val="0037578C"/>
    <w:rsid w:val="00375A29"/>
    <w:rsid w:val="00375B2B"/>
    <w:rsid w:val="00375F83"/>
    <w:rsid w:val="0037630B"/>
    <w:rsid w:val="00376B1D"/>
    <w:rsid w:val="00376EC0"/>
    <w:rsid w:val="00377057"/>
    <w:rsid w:val="003771CE"/>
    <w:rsid w:val="00377B3C"/>
    <w:rsid w:val="00377F3E"/>
    <w:rsid w:val="003804E8"/>
    <w:rsid w:val="00380801"/>
    <w:rsid w:val="00380EB3"/>
    <w:rsid w:val="00382F10"/>
    <w:rsid w:val="003837A4"/>
    <w:rsid w:val="00383C23"/>
    <w:rsid w:val="00383EBE"/>
    <w:rsid w:val="00384526"/>
    <w:rsid w:val="00384B9E"/>
    <w:rsid w:val="00384BA6"/>
    <w:rsid w:val="0038525C"/>
    <w:rsid w:val="0038555D"/>
    <w:rsid w:val="00385E04"/>
    <w:rsid w:val="00385E0E"/>
    <w:rsid w:val="00386097"/>
    <w:rsid w:val="003863F1"/>
    <w:rsid w:val="003873B9"/>
    <w:rsid w:val="003879A8"/>
    <w:rsid w:val="0039004F"/>
    <w:rsid w:val="003907EE"/>
    <w:rsid w:val="0039085C"/>
    <w:rsid w:val="00390C12"/>
    <w:rsid w:val="00391156"/>
    <w:rsid w:val="003917DF"/>
    <w:rsid w:val="00391CD4"/>
    <w:rsid w:val="00392500"/>
    <w:rsid w:val="00392C2E"/>
    <w:rsid w:val="003930EB"/>
    <w:rsid w:val="003940E6"/>
    <w:rsid w:val="00394776"/>
    <w:rsid w:val="00395183"/>
    <w:rsid w:val="00396088"/>
    <w:rsid w:val="00396F84"/>
    <w:rsid w:val="00397335"/>
    <w:rsid w:val="00397E2F"/>
    <w:rsid w:val="003A0118"/>
    <w:rsid w:val="003A0174"/>
    <w:rsid w:val="003A0504"/>
    <w:rsid w:val="003A0AEF"/>
    <w:rsid w:val="003A18BE"/>
    <w:rsid w:val="003A1DFC"/>
    <w:rsid w:val="003A2CD4"/>
    <w:rsid w:val="003A2CDE"/>
    <w:rsid w:val="003A2DD7"/>
    <w:rsid w:val="003A2F2B"/>
    <w:rsid w:val="003A32E2"/>
    <w:rsid w:val="003A335B"/>
    <w:rsid w:val="003A33D5"/>
    <w:rsid w:val="003A4447"/>
    <w:rsid w:val="003A4508"/>
    <w:rsid w:val="003A48CF"/>
    <w:rsid w:val="003A4A4A"/>
    <w:rsid w:val="003A4B2D"/>
    <w:rsid w:val="003A5000"/>
    <w:rsid w:val="003A5447"/>
    <w:rsid w:val="003A5735"/>
    <w:rsid w:val="003A57B5"/>
    <w:rsid w:val="003A5CFA"/>
    <w:rsid w:val="003A613C"/>
    <w:rsid w:val="003A69C2"/>
    <w:rsid w:val="003A6C9C"/>
    <w:rsid w:val="003A70E8"/>
    <w:rsid w:val="003A75A0"/>
    <w:rsid w:val="003A772E"/>
    <w:rsid w:val="003A79F6"/>
    <w:rsid w:val="003A7CE6"/>
    <w:rsid w:val="003B020E"/>
    <w:rsid w:val="003B0239"/>
    <w:rsid w:val="003B098E"/>
    <w:rsid w:val="003B0C67"/>
    <w:rsid w:val="003B0D31"/>
    <w:rsid w:val="003B1269"/>
    <w:rsid w:val="003B1365"/>
    <w:rsid w:val="003B168E"/>
    <w:rsid w:val="003B16CE"/>
    <w:rsid w:val="003B1837"/>
    <w:rsid w:val="003B1BDD"/>
    <w:rsid w:val="003B1C09"/>
    <w:rsid w:val="003B1E7F"/>
    <w:rsid w:val="003B1EFC"/>
    <w:rsid w:val="003B2511"/>
    <w:rsid w:val="003B2A5C"/>
    <w:rsid w:val="003B2FC1"/>
    <w:rsid w:val="003B3464"/>
    <w:rsid w:val="003B3838"/>
    <w:rsid w:val="003B3D04"/>
    <w:rsid w:val="003B4421"/>
    <w:rsid w:val="003B442E"/>
    <w:rsid w:val="003B4455"/>
    <w:rsid w:val="003B4C2E"/>
    <w:rsid w:val="003B546E"/>
    <w:rsid w:val="003B55AF"/>
    <w:rsid w:val="003B5823"/>
    <w:rsid w:val="003B6A8D"/>
    <w:rsid w:val="003B6ECA"/>
    <w:rsid w:val="003B74FD"/>
    <w:rsid w:val="003B7A03"/>
    <w:rsid w:val="003B7AB0"/>
    <w:rsid w:val="003C0656"/>
    <w:rsid w:val="003C0782"/>
    <w:rsid w:val="003C0B25"/>
    <w:rsid w:val="003C0DD8"/>
    <w:rsid w:val="003C1428"/>
    <w:rsid w:val="003C1EBB"/>
    <w:rsid w:val="003C2514"/>
    <w:rsid w:val="003C2595"/>
    <w:rsid w:val="003C28D2"/>
    <w:rsid w:val="003C2D80"/>
    <w:rsid w:val="003C3229"/>
    <w:rsid w:val="003C38C8"/>
    <w:rsid w:val="003C3E62"/>
    <w:rsid w:val="003C4160"/>
    <w:rsid w:val="003C4AFA"/>
    <w:rsid w:val="003C4F26"/>
    <w:rsid w:val="003C65AB"/>
    <w:rsid w:val="003C6E25"/>
    <w:rsid w:val="003C7004"/>
    <w:rsid w:val="003C7024"/>
    <w:rsid w:val="003D0B2F"/>
    <w:rsid w:val="003D0D24"/>
    <w:rsid w:val="003D150E"/>
    <w:rsid w:val="003D1A30"/>
    <w:rsid w:val="003D1D1B"/>
    <w:rsid w:val="003D1F9A"/>
    <w:rsid w:val="003D2C2B"/>
    <w:rsid w:val="003D41D9"/>
    <w:rsid w:val="003D47CB"/>
    <w:rsid w:val="003D5CCB"/>
    <w:rsid w:val="003D67B9"/>
    <w:rsid w:val="003D6953"/>
    <w:rsid w:val="003D69A7"/>
    <w:rsid w:val="003D77F5"/>
    <w:rsid w:val="003D7B73"/>
    <w:rsid w:val="003E01E1"/>
    <w:rsid w:val="003E034C"/>
    <w:rsid w:val="003E036E"/>
    <w:rsid w:val="003E045C"/>
    <w:rsid w:val="003E1270"/>
    <w:rsid w:val="003E145B"/>
    <w:rsid w:val="003E14C0"/>
    <w:rsid w:val="003E16DE"/>
    <w:rsid w:val="003E19CF"/>
    <w:rsid w:val="003E1EAE"/>
    <w:rsid w:val="003E1FE8"/>
    <w:rsid w:val="003E2E28"/>
    <w:rsid w:val="003E380F"/>
    <w:rsid w:val="003E3B72"/>
    <w:rsid w:val="003E3DC9"/>
    <w:rsid w:val="003E3F74"/>
    <w:rsid w:val="003E4BBD"/>
    <w:rsid w:val="003E5AA0"/>
    <w:rsid w:val="003E5DD7"/>
    <w:rsid w:val="003E604C"/>
    <w:rsid w:val="003E6B4D"/>
    <w:rsid w:val="003E74F1"/>
    <w:rsid w:val="003E7A9D"/>
    <w:rsid w:val="003E7F17"/>
    <w:rsid w:val="003F093A"/>
    <w:rsid w:val="003F09EC"/>
    <w:rsid w:val="003F0D09"/>
    <w:rsid w:val="003F0DA8"/>
    <w:rsid w:val="003F1C8B"/>
    <w:rsid w:val="003F2519"/>
    <w:rsid w:val="003F2DA0"/>
    <w:rsid w:val="003F3464"/>
    <w:rsid w:val="003F3B5F"/>
    <w:rsid w:val="003F3E14"/>
    <w:rsid w:val="003F3FDB"/>
    <w:rsid w:val="003F41BD"/>
    <w:rsid w:val="003F4580"/>
    <w:rsid w:val="003F4969"/>
    <w:rsid w:val="003F4BDF"/>
    <w:rsid w:val="003F5143"/>
    <w:rsid w:val="003F5304"/>
    <w:rsid w:val="003F5EF2"/>
    <w:rsid w:val="003F621F"/>
    <w:rsid w:val="003F6B87"/>
    <w:rsid w:val="003F7326"/>
    <w:rsid w:val="003F7B7A"/>
    <w:rsid w:val="003F7E30"/>
    <w:rsid w:val="00400464"/>
    <w:rsid w:val="00400806"/>
    <w:rsid w:val="00400D55"/>
    <w:rsid w:val="00401F68"/>
    <w:rsid w:val="00402687"/>
    <w:rsid w:val="00403092"/>
    <w:rsid w:val="004033DC"/>
    <w:rsid w:val="00403693"/>
    <w:rsid w:val="004047B8"/>
    <w:rsid w:val="0040534F"/>
    <w:rsid w:val="0040557B"/>
    <w:rsid w:val="00406DFA"/>
    <w:rsid w:val="00407076"/>
    <w:rsid w:val="0040708E"/>
    <w:rsid w:val="00407416"/>
    <w:rsid w:val="004077BD"/>
    <w:rsid w:val="00407936"/>
    <w:rsid w:val="00407D98"/>
    <w:rsid w:val="00407E2F"/>
    <w:rsid w:val="004102EA"/>
    <w:rsid w:val="00410498"/>
    <w:rsid w:val="004109B5"/>
    <w:rsid w:val="00410F2D"/>
    <w:rsid w:val="004112C0"/>
    <w:rsid w:val="004113AD"/>
    <w:rsid w:val="00411550"/>
    <w:rsid w:val="0041165E"/>
    <w:rsid w:val="004117B6"/>
    <w:rsid w:val="00411B46"/>
    <w:rsid w:val="00411B58"/>
    <w:rsid w:val="00411F0F"/>
    <w:rsid w:val="0041249B"/>
    <w:rsid w:val="0041289A"/>
    <w:rsid w:val="00413652"/>
    <w:rsid w:val="004136E4"/>
    <w:rsid w:val="004139F7"/>
    <w:rsid w:val="004139FA"/>
    <w:rsid w:val="004147DB"/>
    <w:rsid w:val="004149AE"/>
    <w:rsid w:val="00414B6D"/>
    <w:rsid w:val="0041557A"/>
    <w:rsid w:val="0041751A"/>
    <w:rsid w:val="004204D1"/>
    <w:rsid w:val="00420F66"/>
    <w:rsid w:val="004212D1"/>
    <w:rsid w:val="00421496"/>
    <w:rsid w:val="0042163C"/>
    <w:rsid w:val="00421D02"/>
    <w:rsid w:val="00421EF2"/>
    <w:rsid w:val="00422ABA"/>
    <w:rsid w:val="004234DA"/>
    <w:rsid w:val="00425350"/>
    <w:rsid w:val="00425B2B"/>
    <w:rsid w:val="00426231"/>
    <w:rsid w:val="00426313"/>
    <w:rsid w:val="004263B0"/>
    <w:rsid w:val="00426679"/>
    <w:rsid w:val="00427496"/>
    <w:rsid w:val="004276AB"/>
    <w:rsid w:val="0043006B"/>
    <w:rsid w:val="0043071E"/>
    <w:rsid w:val="0043096C"/>
    <w:rsid w:val="00430993"/>
    <w:rsid w:val="004317EC"/>
    <w:rsid w:val="00431926"/>
    <w:rsid w:val="00431A1C"/>
    <w:rsid w:val="00431F21"/>
    <w:rsid w:val="00432512"/>
    <w:rsid w:val="004328A5"/>
    <w:rsid w:val="00432AF8"/>
    <w:rsid w:val="00432DDD"/>
    <w:rsid w:val="00432F57"/>
    <w:rsid w:val="0043303A"/>
    <w:rsid w:val="0043360E"/>
    <w:rsid w:val="004338B4"/>
    <w:rsid w:val="004339B5"/>
    <w:rsid w:val="00433BC0"/>
    <w:rsid w:val="00434421"/>
    <w:rsid w:val="0043459B"/>
    <w:rsid w:val="0043540F"/>
    <w:rsid w:val="004361E5"/>
    <w:rsid w:val="004363A7"/>
    <w:rsid w:val="00436881"/>
    <w:rsid w:val="004369DC"/>
    <w:rsid w:val="00436EA3"/>
    <w:rsid w:val="00436F6E"/>
    <w:rsid w:val="004371C9"/>
    <w:rsid w:val="00437FFC"/>
    <w:rsid w:val="00440AA2"/>
    <w:rsid w:val="00440AFF"/>
    <w:rsid w:val="00440E3E"/>
    <w:rsid w:val="00442703"/>
    <w:rsid w:val="004433F0"/>
    <w:rsid w:val="00444B02"/>
    <w:rsid w:val="00444D4C"/>
    <w:rsid w:val="00445F64"/>
    <w:rsid w:val="004462AE"/>
    <w:rsid w:val="0044654A"/>
    <w:rsid w:val="004468CD"/>
    <w:rsid w:val="00446C5E"/>
    <w:rsid w:val="00446E16"/>
    <w:rsid w:val="004475FC"/>
    <w:rsid w:val="004477D7"/>
    <w:rsid w:val="00447D9F"/>
    <w:rsid w:val="0045026C"/>
    <w:rsid w:val="004505FC"/>
    <w:rsid w:val="0045173B"/>
    <w:rsid w:val="004517D9"/>
    <w:rsid w:val="0045195E"/>
    <w:rsid w:val="00452A91"/>
    <w:rsid w:val="00452D4E"/>
    <w:rsid w:val="00452F73"/>
    <w:rsid w:val="0045379E"/>
    <w:rsid w:val="00453DDE"/>
    <w:rsid w:val="00455206"/>
    <w:rsid w:val="004557F7"/>
    <w:rsid w:val="004559F9"/>
    <w:rsid w:val="00455FBC"/>
    <w:rsid w:val="00456172"/>
    <w:rsid w:val="00456784"/>
    <w:rsid w:val="004568E6"/>
    <w:rsid w:val="004569C9"/>
    <w:rsid w:val="0046056A"/>
    <w:rsid w:val="004607F2"/>
    <w:rsid w:val="00460ED5"/>
    <w:rsid w:val="00461599"/>
    <w:rsid w:val="004615C4"/>
    <w:rsid w:val="00461671"/>
    <w:rsid w:val="00461995"/>
    <w:rsid w:val="00461C95"/>
    <w:rsid w:val="00461CEB"/>
    <w:rsid w:val="0046237B"/>
    <w:rsid w:val="00462E73"/>
    <w:rsid w:val="00462F24"/>
    <w:rsid w:val="00462F6D"/>
    <w:rsid w:val="00463058"/>
    <w:rsid w:val="0046360B"/>
    <w:rsid w:val="004636DA"/>
    <w:rsid w:val="004637AA"/>
    <w:rsid w:val="00463849"/>
    <w:rsid w:val="00463A56"/>
    <w:rsid w:val="00464194"/>
    <w:rsid w:val="004641B1"/>
    <w:rsid w:val="0046471E"/>
    <w:rsid w:val="00464726"/>
    <w:rsid w:val="00465EA3"/>
    <w:rsid w:val="00466046"/>
    <w:rsid w:val="004660B4"/>
    <w:rsid w:val="004667C6"/>
    <w:rsid w:val="0047037D"/>
    <w:rsid w:val="0047088D"/>
    <w:rsid w:val="00470CD9"/>
    <w:rsid w:val="0047136B"/>
    <w:rsid w:val="0047155C"/>
    <w:rsid w:val="0047156F"/>
    <w:rsid w:val="00471EF9"/>
    <w:rsid w:val="004724AB"/>
    <w:rsid w:val="0047253F"/>
    <w:rsid w:val="00472792"/>
    <w:rsid w:val="00472A0B"/>
    <w:rsid w:val="00473484"/>
    <w:rsid w:val="004734DE"/>
    <w:rsid w:val="00473BE8"/>
    <w:rsid w:val="00473E5B"/>
    <w:rsid w:val="004742E8"/>
    <w:rsid w:val="004744FD"/>
    <w:rsid w:val="00474935"/>
    <w:rsid w:val="00474DA0"/>
    <w:rsid w:val="004752FC"/>
    <w:rsid w:val="00475555"/>
    <w:rsid w:val="004761D3"/>
    <w:rsid w:val="004767B7"/>
    <w:rsid w:val="00476DA1"/>
    <w:rsid w:val="00477470"/>
    <w:rsid w:val="00477983"/>
    <w:rsid w:val="00477B14"/>
    <w:rsid w:val="00477F3D"/>
    <w:rsid w:val="004801E6"/>
    <w:rsid w:val="00480CD4"/>
    <w:rsid w:val="00481A7F"/>
    <w:rsid w:val="004821B8"/>
    <w:rsid w:val="004821EA"/>
    <w:rsid w:val="004825F8"/>
    <w:rsid w:val="004832A1"/>
    <w:rsid w:val="00483995"/>
    <w:rsid w:val="00483C8A"/>
    <w:rsid w:val="004843E8"/>
    <w:rsid w:val="00484809"/>
    <w:rsid w:val="00484EDA"/>
    <w:rsid w:val="00485972"/>
    <w:rsid w:val="004861F5"/>
    <w:rsid w:val="00486336"/>
    <w:rsid w:val="00487436"/>
    <w:rsid w:val="00490253"/>
    <w:rsid w:val="004917ED"/>
    <w:rsid w:val="00491B49"/>
    <w:rsid w:val="00491BBE"/>
    <w:rsid w:val="00491DAB"/>
    <w:rsid w:val="00491F0D"/>
    <w:rsid w:val="00491F3C"/>
    <w:rsid w:val="0049246F"/>
    <w:rsid w:val="00492774"/>
    <w:rsid w:val="00492BF6"/>
    <w:rsid w:val="00492F1A"/>
    <w:rsid w:val="00493030"/>
    <w:rsid w:val="004948CB"/>
    <w:rsid w:val="0049542A"/>
    <w:rsid w:val="00495604"/>
    <w:rsid w:val="00495960"/>
    <w:rsid w:val="004959F2"/>
    <w:rsid w:val="00495AB4"/>
    <w:rsid w:val="00496023"/>
    <w:rsid w:val="00496612"/>
    <w:rsid w:val="00496AC0"/>
    <w:rsid w:val="00497920"/>
    <w:rsid w:val="00497C65"/>
    <w:rsid w:val="00497CBD"/>
    <w:rsid w:val="004A0433"/>
    <w:rsid w:val="004A0F1D"/>
    <w:rsid w:val="004A0F58"/>
    <w:rsid w:val="004A1096"/>
    <w:rsid w:val="004A1351"/>
    <w:rsid w:val="004A2C83"/>
    <w:rsid w:val="004A3ADA"/>
    <w:rsid w:val="004A4866"/>
    <w:rsid w:val="004A49EB"/>
    <w:rsid w:val="004A4BA1"/>
    <w:rsid w:val="004A523C"/>
    <w:rsid w:val="004A564D"/>
    <w:rsid w:val="004A5E99"/>
    <w:rsid w:val="004A6D72"/>
    <w:rsid w:val="004A71BF"/>
    <w:rsid w:val="004A7E95"/>
    <w:rsid w:val="004B0AF5"/>
    <w:rsid w:val="004B0CB6"/>
    <w:rsid w:val="004B101A"/>
    <w:rsid w:val="004B16E3"/>
    <w:rsid w:val="004B2350"/>
    <w:rsid w:val="004B2D96"/>
    <w:rsid w:val="004B2DCC"/>
    <w:rsid w:val="004B2F9B"/>
    <w:rsid w:val="004B3507"/>
    <w:rsid w:val="004B3E25"/>
    <w:rsid w:val="004B3ECF"/>
    <w:rsid w:val="004B48E3"/>
    <w:rsid w:val="004B4923"/>
    <w:rsid w:val="004B4E35"/>
    <w:rsid w:val="004B4F5A"/>
    <w:rsid w:val="004B50C1"/>
    <w:rsid w:val="004B5159"/>
    <w:rsid w:val="004B5EC7"/>
    <w:rsid w:val="004B621D"/>
    <w:rsid w:val="004C0024"/>
    <w:rsid w:val="004C08D8"/>
    <w:rsid w:val="004C1375"/>
    <w:rsid w:val="004C13C7"/>
    <w:rsid w:val="004C14CE"/>
    <w:rsid w:val="004C1FDD"/>
    <w:rsid w:val="004C25F2"/>
    <w:rsid w:val="004C29B2"/>
    <w:rsid w:val="004C2C81"/>
    <w:rsid w:val="004C2E4D"/>
    <w:rsid w:val="004C3003"/>
    <w:rsid w:val="004C3294"/>
    <w:rsid w:val="004C3572"/>
    <w:rsid w:val="004C3810"/>
    <w:rsid w:val="004C40C8"/>
    <w:rsid w:val="004C423E"/>
    <w:rsid w:val="004C49BA"/>
    <w:rsid w:val="004C4A9B"/>
    <w:rsid w:val="004C4E73"/>
    <w:rsid w:val="004C5419"/>
    <w:rsid w:val="004C59E4"/>
    <w:rsid w:val="004C63FB"/>
    <w:rsid w:val="004C6A53"/>
    <w:rsid w:val="004C7447"/>
    <w:rsid w:val="004C76CE"/>
    <w:rsid w:val="004D111D"/>
    <w:rsid w:val="004D149D"/>
    <w:rsid w:val="004D16CA"/>
    <w:rsid w:val="004D1A7D"/>
    <w:rsid w:val="004D1CC9"/>
    <w:rsid w:val="004D23FC"/>
    <w:rsid w:val="004D28BB"/>
    <w:rsid w:val="004D2E6F"/>
    <w:rsid w:val="004D2EBC"/>
    <w:rsid w:val="004D2FDC"/>
    <w:rsid w:val="004D3609"/>
    <w:rsid w:val="004D38C6"/>
    <w:rsid w:val="004D3A1A"/>
    <w:rsid w:val="004D412C"/>
    <w:rsid w:val="004D4A26"/>
    <w:rsid w:val="004D4DDE"/>
    <w:rsid w:val="004D56AB"/>
    <w:rsid w:val="004D5B4D"/>
    <w:rsid w:val="004D5E8E"/>
    <w:rsid w:val="004D6141"/>
    <w:rsid w:val="004D623E"/>
    <w:rsid w:val="004D6242"/>
    <w:rsid w:val="004D6D74"/>
    <w:rsid w:val="004D7499"/>
    <w:rsid w:val="004D7B59"/>
    <w:rsid w:val="004E021E"/>
    <w:rsid w:val="004E0580"/>
    <w:rsid w:val="004E0B30"/>
    <w:rsid w:val="004E15D7"/>
    <w:rsid w:val="004E16D0"/>
    <w:rsid w:val="004E1E81"/>
    <w:rsid w:val="004E20FE"/>
    <w:rsid w:val="004E22AE"/>
    <w:rsid w:val="004E3124"/>
    <w:rsid w:val="004E3699"/>
    <w:rsid w:val="004E3A7D"/>
    <w:rsid w:val="004E3F56"/>
    <w:rsid w:val="004E4106"/>
    <w:rsid w:val="004E48DE"/>
    <w:rsid w:val="004E4984"/>
    <w:rsid w:val="004E4C62"/>
    <w:rsid w:val="004E5DC9"/>
    <w:rsid w:val="004E5F34"/>
    <w:rsid w:val="004E5F98"/>
    <w:rsid w:val="004E615F"/>
    <w:rsid w:val="004E617B"/>
    <w:rsid w:val="004E6AA2"/>
    <w:rsid w:val="004E6FD1"/>
    <w:rsid w:val="004E7404"/>
    <w:rsid w:val="004E7526"/>
    <w:rsid w:val="004E7841"/>
    <w:rsid w:val="004E7B60"/>
    <w:rsid w:val="004E7E9A"/>
    <w:rsid w:val="004F0205"/>
    <w:rsid w:val="004F14C1"/>
    <w:rsid w:val="004F1642"/>
    <w:rsid w:val="004F164A"/>
    <w:rsid w:val="004F1C14"/>
    <w:rsid w:val="004F1D58"/>
    <w:rsid w:val="004F24B1"/>
    <w:rsid w:val="004F25BF"/>
    <w:rsid w:val="004F2660"/>
    <w:rsid w:val="004F29EF"/>
    <w:rsid w:val="004F310D"/>
    <w:rsid w:val="004F45DE"/>
    <w:rsid w:val="004F62C5"/>
    <w:rsid w:val="004F644B"/>
    <w:rsid w:val="004F6889"/>
    <w:rsid w:val="004F68AF"/>
    <w:rsid w:val="004F6AC7"/>
    <w:rsid w:val="004F6FC6"/>
    <w:rsid w:val="004F7221"/>
    <w:rsid w:val="004F74DB"/>
    <w:rsid w:val="004F7659"/>
    <w:rsid w:val="00500217"/>
    <w:rsid w:val="005004EC"/>
    <w:rsid w:val="005012B4"/>
    <w:rsid w:val="00501983"/>
    <w:rsid w:val="00501B4B"/>
    <w:rsid w:val="00501E04"/>
    <w:rsid w:val="0050285B"/>
    <w:rsid w:val="005031D2"/>
    <w:rsid w:val="00503A3F"/>
    <w:rsid w:val="00504688"/>
    <w:rsid w:val="00504915"/>
    <w:rsid w:val="00505C27"/>
    <w:rsid w:val="00506AED"/>
    <w:rsid w:val="00506B8D"/>
    <w:rsid w:val="00506F52"/>
    <w:rsid w:val="00506F7E"/>
    <w:rsid w:val="00507387"/>
    <w:rsid w:val="005073B6"/>
    <w:rsid w:val="005075EF"/>
    <w:rsid w:val="00507704"/>
    <w:rsid w:val="00507D53"/>
    <w:rsid w:val="00507DBF"/>
    <w:rsid w:val="00510764"/>
    <w:rsid w:val="00510CBF"/>
    <w:rsid w:val="00510E5E"/>
    <w:rsid w:val="005110C5"/>
    <w:rsid w:val="005115A9"/>
    <w:rsid w:val="00511CFA"/>
    <w:rsid w:val="00511EA1"/>
    <w:rsid w:val="005125ED"/>
    <w:rsid w:val="005134F1"/>
    <w:rsid w:val="00513A8E"/>
    <w:rsid w:val="00513C40"/>
    <w:rsid w:val="00513DC3"/>
    <w:rsid w:val="005155AF"/>
    <w:rsid w:val="00515771"/>
    <w:rsid w:val="00515CCA"/>
    <w:rsid w:val="005160A3"/>
    <w:rsid w:val="005165F4"/>
    <w:rsid w:val="0051681D"/>
    <w:rsid w:val="005168C6"/>
    <w:rsid w:val="00516E86"/>
    <w:rsid w:val="00517292"/>
    <w:rsid w:val="00517DF3"/>
    <w:rsid w:val="00520E92"/>
    <w:rsid w:val="00521676"/>
    <w:rsid w:val="00521EB2"/>
    <w:rsid w:val="00521EC4"/>
    <w:rsid w:val="00521F34"/>
    <w:rsid w:val="005224CE"/>
    <w:rsid w:val="00522B1E"/>
    <w:rsid w:val="00522C3D"/>
    <w:rsid w:val="00522F16"/>
    <w:rsid w:val="00523F74"/>
    <w:rsid w:val="005243B9"/>
    <w:rsid w:val="00524408"/>
    <w:rsid w:val="005249D1"/>
    <w:rsid w:val="005255EB"/>
    <w:rsid w:val="00525F0A"/>
    <w:rsid w:val="00526007"/>
    <w:rsid w:val="00526079"/>
    <w:rsid w:val="005263D5"/>
    <w:rsid w:val="0052670C"/>
    <w:rsid w:val="00526B97"/>
    <w:rsid w:val="00526F8E"/>
    <w:rsid w:val="00527E8F"/>
    <w:rsid w:val="00530044"/>
    <w:rsid w:val="005308AF"/>
    <w:rsid w:val="00530905"/>
    <w:rsid w:val="00530D48"/>
    <w:rsid w:val="00531124"/>
    <w:rsid w:val="00531B97"/>
    <w:rsid w:val="00531D2F"/>
    <w:rsid w:val="005329BC"/>
    <w:rsid w:val="00532A04"/>
    <w:rsid w:val="0053380D"/>
    <w:rsid w:val="00533BB5"/>
    <w:rsid w:val="00533D40"/>
    <w:rsid w:val="00533D93"/>
    <w:rsid w:val="005347E5"/>
    <w:rsid w:val="0053581B"/>
    <w:rsid w:val="00535C42"/>
    <w:rsid w:val="00536148"/>
    <w:rsid w:val="00536446"/>
    <w:rsid w:val="00536A8F"/>
    <w:rsid w:val="00536EDF"/>
    <w:rsid w:val="00536EFA"/>
    <w:rsid w:val="0053790A"/>
    <w:rsid w:val="00537AF1"/>
    <w:rsid w:val="00537E8A"/>
    <w:rsid w:val="00540741"/>
    <w:rsid w:val="00540F5E"/>
    <w:rsid w:val="005416C9"/>
    <w:rsid w:val="0054179D"/>
    <w:rsid w:val="00541844"/>
    <w:rsid w:val="0054190F"/>
    <w:rsid w:val="00541920"/>
    <w:rsid w:val="00541DAA"/>
    <w:rsid w:val="00542041"/>
    <w:rsid w:val="00542958"/>
    <w:rsid w:val="00542DD8"/>
    <w:rsid w:val="00542E86"/>
    <w:rsid w:val="00543096"/>
    <w:rsid w:val="00543493"/>
    <w:rsid w:val="00543B06"/>
    <w:rsid w:val="00543F9A"/>
    <w:rsid w:val="00544108"/>
    <w:rsid w:val="00544486"/>
    <w:rsid w:val="0054457F"/>
    <w:rsid w:val="0054474C"/>
    <w:rsid w:val="00544751"/>
    <w:rsid w:val="00544FE3"/>
    <w:rsid w:val="005452E6"/>
    <w:rsid w:val="005456E8"/>
    <w:rsid w:val="00545A7E"/>
    <w:rsid w:val="00546104"/>
    <w:rsid w:val="00546129"/>
    <w:rsid w:val="0054622A"/>
    <w:rsid w:val="00546405"/>
    <w:rsid w:val="005467E2"/>
    <w:rsid w:val="00546F94"/>
    <w:rsid w:val="00547983"/>
    <w:rsid w:val="00547C66"/>
    <w:rsid w:val="00550B29"/>
    <w:rsid w:val="00550F8B"/>
    <w:rsid w:val="00551C2A"/>
    <w:rsid w:val="005525D1"/>
    <w:rsid w:val="0055345A"/>
    <w:rsid w:val="00554214"/>
    <w:rsid w:val="005547F6"/>
    <w:rsid w:val="005553D4"/>
    <w:rsid w:val="00555449"/>
    <w:rsid w:val="005554C2"/>
    <w:rsid w:val="005559DE"/>
    <w:rsid w:val="00555BBF"/>
    <w:rsid w:val="00555C69"/>
    <w:rsid w:val="0055683E"/>
    <w:rsid w:val="005569BC"/>
    <w:rsid w:val="00556ED8"/>
    <w:rsid w:val="005574D1"/>
    <w:rsid w:val="00560439"/>
    <w:rsid w:val="00560453"/>
    <w:rsid w:val="005608D5"/>
    <w:rsid w:val="00560DCF"/>
    <w:rsid w:val="005611A2"/>
    <w:rsid w:val="00561EA7"/>
    <w:rsid w:val="0056235B"/>
    <w:rsid w:val="00562908"/>
    <w:rsid w:val="0056295E"/>
    <w:rsid w:val="00562982"/>
    <w:rsid w:val="005636D8"/>
    <w:rsid w:val="0056484A"/>
    <w:rsid w:val="00564869"/>
    <w:rsid w:val="00564FCF"/>
    <w:rsid w:val="0056650A"/>
    <w:rsid w:val="00566727"/>
    <w:rsid w:val="005668F6"/>
    <w:rsid w:val="005676EE"/>
    <w:rsid w:val="00567766"/>
    <w:rsid w:val="00567823"/>
    <w:rsid w:val="005705D3"/>
    <w:rsid w:val="00570B1F"/>
    <w:rsid w:val="00570DFF"/>
    <w:rsid w:val="00571A79"/>
    <w:rsid w:val="00571C55"/>
    <w:rsid w:val="00572171"/>
    <w:rsid w:val="005722A7"/>
    <w:rsid w:val="00572993"/>
    <w:rsid w:val="00572AB2"/>
    <w:rsid w:val="00572AD0"/>
    <w:rsid w:val="005735E4"/>
    <w:rsid w:val="005738D5"/>
    <w:rsid w:val="00573C73"/>
    <w:rsid w:val="00573E34"/>
    <w:rsid w:val="00574F8C"/>
    <w:rsid w:val="00575AE0"/>
    <w:rsid w:val="00576597"/>
    <w:rsid w:val="00576F0E"/>
    <w:rsid w:val="00577204"/>
    <w:rsid w:val="00577AB9"/>
    <w:rsid w:val="00580A3A"/>
    <w:rsid w:val="00580CC9"/>
    <w:rsid w:val="005811D2"/>
    <w:rsid w:val="00581694"/>
    <w:rsid w:val="005818F4"/>
    <w:rsid w:val="00581CA3"/>
    <w:rsid w:val="00581FE8"/>
    <w:rsid w:val="00582197"/>
    <w:rsid w:val="005824B9"/>
    <w:rsid w:val="00583F3C"/>
    <w:rsid w:val="00584516"/>
    <w:rsid w:val="0058496A"/>
    <w:rsid w:val="00584D78"/>
    <w:rsid w:val="00584DF2"/>
    <w:rsid w:val="00585251"/>
    <w:rsid w:val="005857F4"/>
    <w:rsid w:val="005859EE"/>
    <w:rsid w:val="00586211"/>
    <w:rsid w:val="005868A7"/>
    <w:rsid w:val="00586CB0"/>
    <w:rsid w:val="00590F0E"/>
    <w:rsid w:val="00591293"/>
    <w:rsid w:val="005916A8"/>
    <w:rsid w:val="00591861"/>
    <w:rsid w:val="00591FD4"/>
    <w:rsid w:val="00592119"/>
    <w:rsid w:val="005924A2"/>
    <w:rsid w:val="0059271D"/>
    <w:rsid w:val="00592720"/>
    <w:rsid w:val="005931CB"/>
    <w:rsid w:val="0059353F"/>
    <w:rsid w:val="00593CFC"/>
    <w:rsid w:val="00594015"/>
    <w:rsid w:val="005947A6"/>
    <w:rsid w:val="00595674"/>
    <w:rsid w:val="005958F5"/>
    <w:rsid w:val="00595C55"/>
    <w:rsid w:val="00595CB0"/>
    <w:rsid w:val="005960C8"/>
    <w:rsid w:val="005962B2"/>
    <w:rsid w:val="005964B9"/>
    <w:rsid w:val="005965D9"/>
    <w:rsid w:val="00596E0D"/>
    <w:rsid w:val="0059741D"/>
    <w:rsid w:val="005974D2"/>
    <w:rsid w:val="00597F7D"/>
    <w:rsid w:val="00597FA6"/>
    <w:rsid w:val="005A0550"/>
    <w:rsid w:val="005A0F25"/>
    <w:rsid w:val="005A0F85"/>
    <w:rsid w:val="005A1181"/>
    <w:rsid w:val="005A1BF9"/>
    <w:rsid w:val="005A1C9C"/>
    <w:rsid w:val="005A262E"/>
    <w:rsid w:val="005A2FCA"/>
    <w:rsid w:val="005A499A"/>
    <w:rsid w:val="005A514E"/>
    <w:rsid w:val="005A51F0"/>
    <w:rsid w:val="005A5430"/>
    <w:rsid w:val="005A5665"/>
    <w:rsid w:val="005A5C25"/>
    <w:rsid w:val="005A6AC6"/>
    <w:rsid w:val="005A7249"/>
    <w:rsid w:val="005A7267"/>
    <w:rsid w:val="005A7EFD"/>
    <w:rsid w:val="005B009B"/>
    <w:rsid w:val="005B0555"/>
    <w:rsid w:val="005B05D0"/>
    <w:rsid w:val="005B0608"/>
    <w:rsid w:val="005B079D"/>
    <w:rsid w:val="005B0F2D"/>
    <w:rsid w:val="005B12D4"/>
    <w:rsid w:val="005B12D9"/>
    <w:rsid w:val="005B15B1"/>
    <w:rsid w:val="005B17CE"/>
    <w:rsid w:val="005B1D69"/>
    <w:rsid w:val="005B25DC"/>
    <w:rsid w:val="005B26B8"/>
    <w:rsid w:val="005B2911"/>
    <w:rsid w:val="005B2D99"/>
    <w:rsid w:val="005B36FE"/>
    <w:rsid w:val="005B4DF0"/>
    <w:rsid w:val="005B5507"/>
    <w:rsid w:val="005B5762"/>
    <w:rsid w:val="005B6E56"/>
    <w:rsid w:val="005B6FE5"/>
    <w:rsid w:val="005B705E"/>
    <w:rsid w:val="005B7471"/>
    <w:rsid w:val="005B7854"/>
    <w:rsid w:val="005C01DE"/>
    <w:rsid w:val="005C144E"/>
    <w:rsid w:val="005C2726"/>
    <w:rsid w:val="005C282F"/>
    <w:rsid w:val="005C2B5B"/>
    <w:rsid w:val="005C2E05"/>
    <w:rsid w:val="005C31F8"/>
    <w:rsid w:val="005C32E0"/>
    <w:rsid w:val="005C39E5"/>
    <w:rsid w:val="005C4329"/>
    <w:rsid w:val="005C4E0E"/>
    <w:rsid w:val="005C5335"/>
    <w:rsid w:val="005C5399"/>
    <w:rsid w:val="005C5902"/>
    <w:rsid w:val="005C59D7"/>
    <w:rsid w:val="005C6321"/>
    <w:rsid w:val="005C6358"/>
    <w:rsid w:val="005C661F"/>
    <w:rsid w:val="005C7344"/>
    <w:rsid w:val="005C73BB"/>
    <w:rsid w:val="005C73E7"/>
    <w:rsid w:val="005C755E"/>
    <w:rsid w:val="005C7FE1"/>
    <w:rsid w:val="005D0157"/>
    <w:rsid w:val="005D0516"/>
    <w:rsid w:val="005D0719"/>
    <w:rsid w:val="005D07F9"/>
    <w:rsid w:val="005D1237"/>
    <w:rsid w:val="005D1497"/>
    <w:rsid w:val="005D1B03"/>
    <w:rsid w:val="005D212E"/>
    <w:rsid w:val="005D2792"/>
    <w:rsid w:val="005D29A4"/>
    <w:rsid w:val="005D2AA9"/>
    <w:rsid w:val="005D35E4"/>
    <w:rsid w:val="005D3D71"/>
    <w:rsid w:val="005D3E06"/>
    <w:rsid w:val="005D3FC9"/>
    <w:rsid w:val="005D4142"/>
    <w:rsid w:val="005D4C73"/>
    <w:rsid w:val="005D58F9"/>
    <w:rsid w:val="005D5CCC"/>
    <w:rsid w:val="005D5E4C"/>
    <w:rsid w:val="005D6221"/>
    <w:rsid w:val="005D63FC"/>
    <w:rsid w:val="005D6E1C"/>
    <w:rsid w:val="005D7633"/>
    <w:rsid w:val="005D7731"/>
    <w:rsid w:val="005D77C5"/>
    <w:rsid w:val="005E01F2"/>
    <w:rsid w:val="005E0392"/>
    <w:rsid w:val="005E0415"/>
    <w:rsid w:val="005E079B"/>
    <w:rsid w:val="005E0B6E"/>
    <w:rsid w:val="005E0D12"/>
    <w:rsid w:val="005E1110"/>
    <w:rsid w:val="005E1233"/>
    <w:rsid w:val="005E13BD"/>
    <w:rsid w:val="005E1673"/>
    <w:rsid w:val="005E1888"/>
    <w:rsid w:val="005E1D67"/>
    <w:rsid w:val="005E251C"/>
    <w:rsid w:val="005E26F4"/>
    <w:rsid w:val="005E2975"/>
    <w:rsid w:val="005E3002"/>
    <w:rsid w:val="005E345F"/>
    <w:rsid w:val="005E36C8"/>
    <w:rsid w:val="005E3851"/>
    <w:rsid w:val="005E3A4F"/>
    <w:rsid w:val="005E3C4B"/>
    <w:rsid w:val="005E3C53"/>
    <w:rsid w:val="005E3E57"/>
    <w:rsid w:val="005E4A6B"/>
    <w:rsid w:val="005E4C44"/>
    <w:rsid w:val="005E4CC7"/>
    <w:rsid w:val="005E4E22"/>
    <w:rsid w:val="005E4E45"/>
    <w:rsid w:val="005E4EC9"/>
    <w:rsid w:val="005E52F6"/>
    <w:rsid w:val="005E5A2D"/>
    <w:rsid w:val="005E5C46"/>
    <w:rsid w:val="005E6293"/>
    <w:rsid w:val="005E629B"/>
    <w:rsid w:val="005E645A"/>
    <w:rsid w:val="005E7172"/>
    <w:rsid w:val="005F0D42"/>
    <w:rsid w:val="005F0D62"/>
    <w:rsid w:val="005F10F3"/>
    <w:rsid w:val="005F1697"/>
    <w:rsid w:val="005F1D07"/>
    <w:rsid w:val="005F2BBF"/>
    <w:rsid w:val="005F30B7"/>
    <w:rsid w:val="005F31CF"/>
    <w:rsid w:val="005F3476"/>
    <w:rsid w:val="005F387C"/>
    <w:rsid w:val="005F424E"/>
    <w:rsid w:val="005F48EE"/>
    <w:rsid w:val="005F4D5D"/>
    <w:rsid w:val="005F5381"/>
    <w:rsid w:val="005F5CC9"/>
    <w:rsid w:val="005F7101"/>
    <w:rsid w:val="0060003E"/>
    <w:rsid w:val="00600221"/>
    <w:rsid w:val="006004D4"/>
    <w:rsid w:val="00600B6E"/>
    <w:rsid w:val="00600C7C"/>
    <w:rsid w:val="006012CF"/>
    <w:rsid w:val="006015EC"/>
    <w:rsid w:val="00601E70"/>
    <w:rsid w:val="00601F71"/>
    <w:rsid w:val="006023F4"/>
    <w:rsid w:val="00602506"/>
    <w:rsid w:val="00602635"/>
    <w:rsid w:val="00602F79"/>
    <w:rsid w:val="0060304A"/>
    <w:rsid w:val="006039E0"/>
    <w:rsid w:val="00603B5F"/>
    <w:rsid w:val="00603BE6"/>
    <w:rsid w:val="0060441F"/>
    <w:rsid w:val="00604EA2"/>
    <w:rsid w:val="0060508A"/>
    <w:rsid w:val="00605380"/>
    <w:rsid w:val="00605515"/>
    <w:rsid w:val="006056DD"/>
    <w:rsid w:val="00606158"/>
    <w:rsid w:val="0060690D"/>
    <w:rsid w:val="00606B9F"/>
    <w:rsid w:val="00607355"/>
    <w:rsid w:val="00607D20"/>
    <w:rsid w:val="00607FC9"/>
    <w:rsid w:val="0061027F"/>
    <w:rsid w:val="00610805"/>
    <w:rsid w:val="006108C1"/>
    <w:rsid w:val="00610BBF"/>
    <w:rsid w:val="00610C2E"/>
    <w:rsid w:val="00610F34"/>
    <w:rsid w:val="00610F3A"/>
    <w:rsid w:val="00611834"/>
    <w:rsid w:val="00611877"/>
    <w:rsid w:val="00611CFB"/>
    <w:rsid w:val="00611DC8"/>
    <w:rsid w:val="00612024"/>
    <w:rsid w:val="0061254C"/>
    <w:rsid w:val="0061292C"/>
    <w:rsid w:val="00612C2E"/>
    <w:rsid w:val="006138A7"/>
    <w:rsid w:val="00613934"/>
    <w:rsid w:val="00613DE2"/>
    <w:rsid w:val="00614786"/>
    <w:rsid w:val="00614E06"/>
    <w:rsid w:val="006156F8"/>
    <w:rsid w:val="00615A2D"/>
    <w:rsid w:val="0061621A"/>
    <w:rsid w:val="0061633F"/>
    <w:rsid w:val="00616E01"/>
    <w:rsid w:val="00617BC3"/>
    <w:rsid w:val="00620162"/>
    <w:rsid w:val="0062036C"/>
    <w:rsid w:val="006212EE"/>
    <w:rsid w:val="00622341"/>
    <w:rsid w:val="00622D0A"/>
    <w:rsid w:val="0062346A"/>
    <w:rsid w:val="006238AB"/>
    <w:rsid w:val="006238FF"/>
    <w:rsid w:val="00623EB2"/>
    <w:rsid w:val="006248E0"/>
    <w:rsid w:val="0062493C"/>
    <w:rsid w:val="00624B47"/>
    <w:rsid w:val="006251F9"/>
    <w:rsid w:val="00625979"/>
    <w:rsid w:val="00625B0B"/>
    <w:rsid w:val="006263A7"/>
    <w:rsid w:val="0062685F"/>
    <w:rsid w:val="00626F47"/>
    <w:rsid w:val="00627118"/>
    <w:rsid w:val="00627E98"/>
    <w:rsid w:val="00630270"/>
    <w:rsid w:val="0063075F"/>
    <w:rsid w:val="00630C72"/>
    <w:rsid w:val="006312AD"/>
    <w:rsid w:val="00631548"/>
    <w:rsid w:val="006316C0"/>
    <w:rsid w:val="00631D10"/>
    <w:rsid w:val="00632386"/>
    <w:rsid w:val="00632704"/>
    <w:rsid w:val="00633064"/>
    <w:rsid w:val="00634181"/>
    <w:rsid w:val="006346C5"/>
    <w:rsid w:val="00635111"/>
    <w:rsid w:val="0063523B"/>
    <w:rsid w:val="006358B8"/>
    <w:rsid w:val="00635CF6"/>
    <w:rsid w:val="00636062"/>
    <w:rsid w:val="0063637E"/>
    <w:rsid w:val="00636B1A"/>
    <w:rsid w:val="00636BE1"/>
    <w:rsid w:val="00636EF3"/>
    <w:rsid w:val="00637541"/>
    <w:rsid w:val="00637D76"/>
    <w:rsid w:val="0064078E"/>
    <w:rsid w:val="006408A8"/>
    <w:rsid w:val="0064112D"/>
    <w:rsid w:val="0064121E"/>
    <w:rsid w:val="00641A88"/>
    <w:rsid w:val="00642878"/>
    <w:rsid w:val="00642B30"/>
    <w:rsid w:val="00642C04"/>
    <w:rsid w:val="00642CDE"/>
    <w:rsid w:val="00642E41"/>
    <w:rsid w:val="00642F65"/>
    <w:rsid w:val="006435E9"/>
    <w:rsid w:val="00643EA8"/>
    <w:rsid w:val="0064420A"/>
    <w:rsid w:val="00644315"/>
    <w:rsid w:val="006450C0"/>
    <w:rsid w:val="006453C4"/>
    <w:rsid w:val="006454A4"/>
    <w:rsid w:val="006457C6"/>
    <w:rsid w:val="00645D87"/>
    <w:rsid w:val="0064672F"/>
    <w:rsid w:val="00646ABC"/>
    <w:rsid w:val="00646B64"/>
    <w:rsid w:val="0064723B"/>
    <w:rsid w:val="00647261"/>
    <w:rsid w:val="006473C3"/>
    <w:rsid w:val="006477D8"/>
    <w:rsid w:val="00647EAE"/>
    <w:rsid w:val="00650BC5"/>
    <w:rsid w:val="00650CA7"/>
    <w:rsid w:val="00650D13"/>
    <w:rsid w:val="00650DB8"/>
    <w:rsid w:val="0065113D"/>
    <w:rsid w:val="00651200"/>
    <w:rsid w:val="00651690"/>
    <w:rsid w:val="00651693"/>
    <w:rsid w:val="00652D1F"/>
    <w:rsid w:val="006534AD"/>
    <w:rsid w:val="00653A0D"/>
    <w:rsid w:val="00653A0F"/>
    <w:rsid w:val="00653A1A"/>
    <w:rsid w:val="00653FD6"/>
    <w:rsid w:val="006546E6"/>
    <w:rsid w:val="00656085"/>
    <w:rsid w:val="00656843"/>
    <w:rsid w:val="00656E1A"/>
    <w:rsid w:val="00657039"/>
    <w:rsid w:val="00657D92"/>
    <w:rsid w:val="00660321"/>
    <w:rsid w:val="00660D75"/>
    <w:rsid w:val="00660FC5"/>
    <w:rsid w:val="00661035"/>
    <w:rsid w:val="00661519"/>
    <w:rsid w:val="00661CA4"/>
    <w:rsid w:val="00662055"/>
    <w:rsid w:val="00662085"/>
    <w:rsid w:val="006623C2"/>
    <w:rsid w:val="00662E26"/>
    <w:rsid w:val="00662E3B"/>
    <w:rsid w:val="00663951"/>
    <w:rsid w:val="00664038"/>
    <w:rsid w:val="0066420A"/>
    <w:rsid w:val="0066426A"/>
    <w:rsid w:val="00664C32"/>
    <w:rsid w:val="006653BA"/>
    <w:rsid w:val="00665636"/>
    <w:rsid w:val="006658B4"/>
    <w:rsid w:val="00665BA7"/>
    <w:rsid w:val="00665C70"/>
    <w:rsid w:val="00665DFE"/>
    <w:rsid w:val="006662CD"/>
    <w:rsid w:val="006700F4"/>
    <w:rsid w:val="0067012D"/>
    <w:rsid w:val="006707A3"/>
    <w:rsid w:val="006711F2"/>
    <w:rsid w:val="0067171D"/>
    <w:rsid w:val="00671AFB"/>
    <w:rsid w:val="00671CA5"/>
    <w:rsid w:val="0067298E"/>
    <w:rsid w:val="00673083"/>
    <w:rsid w:val="00673145"/>
    <w:rsid w:val="006733A1"/>
    <w:rsid w:val="00673416"/>
    <w:rsid w:val="00674CE5"/>
    <w:rsid w:val="00674E72"/>
    <w:rsid w:val="00675150"/>
    <w:rsid w:val="006759FE"/>
    <w:rsid w:val="00675C27"/>
    <w:rsid w:val="00675E97"/>
    <w:rsid w:val="006763A0"/>
    <w:rsid w:val="006766C5"/>
    <w:rsid w:val="006770C3"/>
    <w:rsid w:val="00677498"/>
    <w:rsid w:val="0067766E"/>
    <w:rsid w:val="00681654"/>
    <w:rsid w:val="00681998"/>
    <w:rsid w:val="0068213E"/>
    <w:rsid w:val="00682259"/>
    <w:rsid w:val="00682D97"/>
    <w:rsid w:val="006830FF"/>
    <w:rsid w:val="0068316F"/>
    <w:rsid w:val="0068335E"/>
    <w:rsid w:val="006837C8"/>
    <w:rsid w:val="00683A2F"/>
    <w:rsid w:val="00683D42"/>
    <w:rsid w:val="00683DA6"/>
    <w:rsid w:val="0068446A"/>
    <w:rsid w:val="006846A7"/>
    <w:rsid w:val="006846B5"/>
    <w:rsid w:val="00684E8B"/>
    <w:rsid w:val="00684EA4"/>
    <w:rsid w:val="00685518"/>
    <w:rsid w:val="006866AD"/>
    <w:rsid w:val="00686C2A"/>
    <w:rsid w:val="00687516"/>
    <w:rsid w:val="00690AAF"/>
    <w:rsid w:val="006914D8"/>
    <w:rsid w:val="00691F8E"/>
    <w:rsid w:val="00692218"/>
    <w:rsid w:val="0069285E"/>
    <w:rsid w:val="00692DEE"/>
    <w:rsid w:val="00693816"/>
    <w:rsid w:val="00693F5F"/>
    <w:rsid w:val="0069492B"/>
    <w:rsid w:val="00694A72"/>
    <w:rsid w:val="00694E38"/>
    <w:rsid w:val="00695D5E"/>
    <w:rsid w:val="00695EE2"/>
    <w:rsid w:val="0069707D"/>
    <w:rsid w:val="006975C1"/>
    <w:rsid w:val="00697D90"/>
    <w:rsid w:val="00697E77"/>
    <w:rsid w:val="006A051C"/>
    <w:rsid w:val="006A055A"/>
    <w:rsid w:val="006A0C29"/>
    <w:rsid w:val="006A12F2"/>
    <w:rsid w:val="006A1548"/>
    <w:rsid w:val="006A174F"/>
    <w:rsid w:val="006A187E"/>
    <w:rsid w:val="006A218A"/>
    <w:rsid w:val="006A2663"/>
    <w:rsid w:val="006A2973"/>
    <w:rsid w:val="006A335E"/>
    <w:rsid w:val="006A3D06"/>
    <w:rsid w:val="006A4F99"/>
    <w:rsid w:val="006A52A4"/>
    <w:rsid w:val="006A5AD6"/>
    <w:rsid w:val="006A6204"/>
    <w:rsid w:val="006A62D8"/>
    <w:rsid w:val="006A6D07"/>
    <w:rsid w:val="006A7558"/>
    <w:rsid w:val="006A7B50"/>
    <w:rsid w:val="006B0F5F"/>
    <w:rsid w:val="006B1481"/>
    <w:rsid w:val="006B1800"/>
    <w:rsid w:val="006B1C7A"/>
    <w:rsid w:val="006B1C84"/>
    <w:rsid w:val="006B1D7E"/>
    <w:rsid w:val="006B2B43"/>
    <w:rsid w:val="006B2CAB"/>
    <w:rsid w:val="006B3440"/>
    <w:rsid w:val="006B382F"/>
    <w:rsid w:val="006B3B4D"/>
    <w:rsid w:val="006B4146"/>
    <w:rsid w:val="006B4323"/>
    <w:rsid w:val="006B4903"/>
    <w:rsid w:val="006B4E32"/>
    <w:rsid w:val="006B574A"/>
    <w:rsid w:val="006B5CF5"/>
    <w:rsid w:val="006B61F6"/>
    <w:rsid w:val="006B6550"/>
    <w:rsid w:val="006B68E6"/>
    <w:rsid w:val="006B770D"/>
    <w:rsid w:val="006B77F1"/>
    <w:rsid w:val="006B792B"/>
    <w:rsid w:val="006B7A22"/>
    <w:rsid w:val="006B7ACB"/>
    <w:rsid w:val="006C00BF"/>
    <w:rsid w:val="006C04D3"/>
    <w:rsid w:val="006C0557"/>
    <w:rsid w:val="006C0858"/>
    <w:rsid w:val="006C1340"/>
    <w:rsid w:val="006C1511"/>
    <w:rsid w:val="006C2C75"/>
    <w:rsid w:val="006C2D0C"/>
    <w:rsid w:val="006C3091"/>
    <w:rsid w:val="006C335E"/>
    <w:rsid w:val="006C3988"/>
    <w:rsid w:val="006C3B0B"/>
    <w:rsid w:val="006C40A3"/>
    <w:rsid w:val="006C57CF"/>
    <w:rsid w:val="006C5BA7"/>
    <w:rsid w:val="006C6191"/>
    <w:rsid w:val="006C6A41"/>
    <w:rsid w:val="006C6D35"/>
    <w:rsid w:val="006C7386"/>
    <w:rsid w:val="006C7605"/>
    <w:rsid w:val="006C7846"/>
    <w:rsid w:val="006C78FF"/>
    <w:rsid w:val="006C7A05"/>
    <w:rsid w:val="006D0761"/>
    <w:rsid w:val="006D0C2A"/>
    <w:rsid w:val="006D0FEE"/>
    <w:rsid w:val="006D2974"/>
    <w:rsid w:val="006D2C3F"/>
    <w:rsid w:val="006D2E37"/>
    <w:rsid w:val="006D2EB8"/>
    <w:rsid w:val="006D352D"/>
    <w:rsid w:val="006D3982"/>
    <w:rsid w:val="006D3C43"/>
    <w:rsid w:val="006D3DB8"/>
    <w:rsid w:val="006D41DD"/>
    <w:rsid w:val="006D4A62"/>
    <w:rsid w:val="006D4C06"/>
    <w:rsid w:val="006D4FBB"/>
    <w:rsid w:val="006D53A3"/>
    <w:rsid w:val="006D58AF"/>
    <w:rsid w:val="006D5D19"/>
    <w:rsid w:val="006D71DB"/>
    <w:rsid w:val="006D7DF9"/>
    <w:rsid w:val="006E023D"/>
    <w:rsid w:val="006E04AE"/>
    <w:rsid w:val="006E09AC"/>
    <w:rsid w:val="006E1327"/>
    <w:rsid w:val="006E2A49"/>
    <w:rsid w:val="006E32F4"/>
    <w:rsid w:val="006E3EBD"/>
    <w:rsid w:val="006E4C52"/>
    <w:rsid w:val="006E4CC7"/>
    <w:rsid w:val="006E535F"/>
    <w:rsid w:val="006E59D3"/>
    <w:rsid w:val="006E5A07"/>
    <w:rsid w:val="006E5B40"/>
    <w:rsid w:val="006E5BD1"/>
    <w:rsid w:val="006E5CDB"/>
    <w:rsid w:val="006E64EC"/>
    <w:rsid w:val="006E64F0"/>
    <w:rsid w:val="006E6B96"/>
    <w:rsid w:val="006E71B7"/>
    <w:rsid w:val="006E724E"/>
    <w:rsid w:val="006E747F"/>
    <w:rsid w:val="006E748C"/>
    <w:rsid w:val="006E7608"/>
    <w:rsid w:val="006E7BA9"/>
    <w:rsid w:val="006F022F"/>
    <w:rsid w:val="006F08E0"/>
    <w:rsid w:val="006F0959"/>
    <w:rsid w:val="006F1284"/>
    <w:rsid w:val="006F14C3"/>
    <w:rsid w:val="006F1CEE"/>
    <w:rsid w:val="006F240A"/>
    <w:rsid w:val="006F28E7"/>
    <w:rsid w:val="006F2997"/>
    <w:rsid w:val="006F2E4A"/>
    <w:rsid w:val="006F2E51"/>
    <w:rsid w:val="006F2ED0"/>
    <w:rsid w:val="006F3738"/>
    <w:rsid w:val="006F3E6E"/>
    <w:rsid w:val="006F44E3"/>
    <w:rsid w:val="006F4B99"/>
    <w:rsid w:val="006F512E"/>
    <w:rsid w:val="006F6038"/>
    <w:rsid w:val="006F691C"/>
    <w:rsid w:val="006F6BCE"/>
    <w:rsid w:val="006F6EFB"/>
    <w:rsid w:val="006F78DD"/>
    <w:rsid w:val="006F7E28"/>
    <w:rsid w:val="007001DD"/>
    <w:rsid w:val="007002FB"/>
    <w:rsid w:val="0070043A"/>
    <w:rsid w:val="0070054E"/>
    <w:rsid w:val="00700A2D"/>
    <w:rsid w:val="00701410"/>
    <w:rsid w:val="0070149F"/>
    <w:rsid w:val="00701695"/>
    <w:rsid w:val="00702172"/>
    <w:rsid w:val="007021C8"/>
    <w:rsid w:val="0070276E"/>
    <w:rsid w:val="00702BF4"/>
    <w:rsid w:val="0070308D"/>
    <w:rsid w:val="007030CD"/>
    <w:rsid w:val="007031AE"/>
    <w:rsid w:val="00704487"/>
    <w:rsid w:val="007047C3"/>
    <w:rsid w:val="00704872"/>
    <w:rsid w:val="00704C8E"/>
    <w:rsid w:val="00704DC4"/>
    <w:rsid w:val="00704DE3"/>
    <w:rsid w:val="007052A4"/>
    <w:rsid w:val="007055EC"/>
    <w:rsid w:val="007055F9"/>
    <w:rsid w:val="00706958"/>
    <w:rsid w:val="0070697D"/>
    <w:rsid w:val="0070798C"/>
    <w:rsid w:val="007079D9"/>
    <w:rsid w:val="00707B7F"/>
    <w:rsid w:val="00707CBC"/>
    <w:rsid w:val="00710A5C"/>
    <w:rsid w:val="00710CCC"/>
    <w:rsid w:val="00711055"/>
    <w:rsid w:val="00711502"/>
    <w:rsid w:val="0071179C"/>
    <w:rsid w:val="00712FE5"/>
    <w:rsid w:val="0071342B"/>
    <w:rsid w:val="0071394A"/>
    <w:rsid w:val="00713F93"/>
    <w:rsid w:val="0071409D"/>
    <w:rsid w:val="0071451E"/>
    <w:rsid w:val="0071472E"/>
    <w:rsid w:val="0071481D"/>
    <w:rsid w:val="00714C8C"/>
    <w:rsid w:val="00715238"/>
    <w:rsid w:val="0071554A"/>
    <w:rsid w:val="007158C0"/>
    <w:rsid w:val="00715A16"/>
    <w:rsid w:val="00716086"/>
    <w:rsid w:val="00716A9C"/>
    <w:rsid w:val="00716E21"/>
    <w:rsid w:val="00716EF8"/>
    <w:rsid w:val="00717669"/>
    <w:rsid w:val="00717727"/>
    <w:rsid w:val="00717C5C"/>
    <w:rsid w:val="00720799"/>
    <w:rsid w:val="00720C77"/>
    <w:rsid w:val="00721559"/>
    <w:rsid w:val="007217E3"/>
    <w:rsid w:val="0072199A"/>
    <w:rsid w:val="0072268F"/>
    <w:rsid w:val="00724553"/>
    <w:rsid w:val="00724842"/>
    <w:rsid w:val="00725162"/>
    <w:rsid w:val="00725365"/>
    <w:rsid w:val="00725F62"/>
    <w:rsid w:val="00726383"/>
    <w:rsid w:val="00726854"/>
    <w:rsid w:val="00726B0A"/>
    <w:rsid w:val="00727182"/>
    <w:rsid w:val="00727411"/>
    <w:rsid w:val="00727538"/>
    <w:rsid w:val="00727A1F"/>
    <w:rsid w:val="00727B4A"/>
    <w:rsid w:val="00730232"/>
    <w:rsid w:val="00730AF5"/>
    <w:rsid w:val="007310CA"/>
    <w:rsid w:val="007327E5"/>
    <w:rsid w:val="00732F79"/>
    <w:rsid w:val="007339B3"/>
    <w:rsid w:val="00733A58"/>
    <w:rsid w:val="00733C95"/>
    <w:rsid w:val="0073420E"/>
    <w:rsid w:val="0073448F"/>
    <w:rsid w:val="0073476D"/>
    <w:rsid w:val="007350BF"/>
    <w:rsid w:val="00735208"/>
    <w:rsid w:val="00735308"/>
    <w:rsid w:val="00735D5B"/>
    <w:rsid w:val="00736307"/>
    <w:rsid w:val="007372F3"/>
    <w:rsid w:val="00737721"/>
    <w:rsid w:val="00737B43"/>
    <w:rsid w:val="00737FC8"/>
    <w:rsid w:val="00740621"/>
    <w:rsid w:val="00741268"/>
    <w:rsid w:val="0074158D"/>
    <w:rsid w:val="00741EC9"/>
    <w:rsid w:val="00742CD0"/>
    <w:rsid w:val="00742D59"/>
    <w:rsid w:val="00742F8F"/>
    <w:rsid w:val="0074380C"/>
    <w:rsid w:val="00744152"/>
    <w:rsid w:val="00744892"/>
    <w:rsid w:val="00744CE2"/>
    <w:rsid w:val="00745045"/>
    <w:rsid w:val="00745B66"/>
    <w:rsid w:val="00745EE9"/>
    <w:rsid w:val="00745F95"/>
    <w:rsid w:val="007460CC"/>
    <w:rsid w:val="0074687D"/>
    <w:rsid w:val="00746E19"/>
    <w:rsid w:val="00746E1F"/>
    <w:rsid w:val="00746EDC"/>
    <w:rsid w:val="00747177"/>
    <w:rsid w:val="00747C20"/>
    <w:rsid w:val="00747CD4"/>
    <w:rsid w:val="007501E5"/>
    <w:rsid w:val="00750418"/>
    <w:rsid w:val="007505F6"/>
    <w:rsid w:val="007509A3"/>
    <w:rsid w:val="00750F04"/>
    <w:rsid w:val="00751359"/>
    <w:rsid w:val="007518BD"/>
    <w:rsid w:val="00751AFA"/>
    <w:rsid w:val="00751C93"/>
    <w:rsid w:val="007523BD"/>
    <w:rsid w:val="007530E1"/>
    <w:rsid w:val="0075374E"/>
    <w:rsid w:val="00753AA2"/>
    <w:rsid w:val="00754582"/>
    <w:rsid w:val="007557CD"/>
    <w:rsid w:val="00756073"/>
    <w:rsid w:val="00756239"/>
    <w:rsid w:val="00756287"/>
    <w:rsid w:val="00756703"/>
    <w:rsid w:val="007572F9"/>
    <w:rsid w:val="00757D24"/>
    <w:rsid w:val="00760C5D"/>
    <w:rsid w:val="00760E64"/>
    <w:rsid w:val="007614D7"/>
    <w:rsid w:val="00761600"/>
    <w:rsid w:val="00761634"/>
    <w:rsid w:val="007634DF"/>
    <w:rsid w:val="00763786"/>
    <w:rsid w:val="00763942"/>
    <w:rsid w:val="00764FE5"/>
    <w:rsid w:val="00765316"/>
    <w:rsid w:val="007655BD"/>
    <w:rsid w:val="007658FC"/>
    <w:rsid w:val="0076636F"/>
    <w:rsid w:val="0076667F"/>
    <w:rsid w:val="00766EE1"/>
    <w:rsid w:val="0076775D"/>
    <w:rsid w:val="007677BC"/>
    <w:rsid w:val="007701E3"/>
    <w:rsid w:val="007704CD"/>
    <w:rsid w:val="007709FA"/>
    <w:rsid w:val="00770A88"/>
    <w:rsid w:val="00771163"/>
    <w:rsid w:val="007712C2"/>
    <w:rsid w:val="00772501"/>
    <w:rsid w:val="0077316B"/>
    <w:rsid w:val="00773679"/>
    <w:rsid w:val="007736AB"/>
    <w:rsid w:val="00773BCF"/>
    <w:rsid w:val="00774861"/>
    <w:rsid w:val="00774A35"/>
    <w:rsid w:val="00774CE0"/>
    <w:rsid w:val="00774FB4"/>
    <w:rsid w:val="007750B9"/>
    <w:rsid w:val="00775926"/>
    <w:rsid w:val="00775EDA"/>
    <w:rsid w:val="00776193"/>
    <w:rsid w:val="0077696D"/>
    <w:rsid w:val="007770DF"/>
    <w:rsid w:val="007771F6"/>
    <w:rsid w:val="007776AF"/>
    <w:rsid w:val="00777DA3"/>
    <w:rsid w:val="00780689"/>
    <w:rsid w:val="0078068E"/>
    <w:rsid w:val="00780E68"/>
    <w:rsid w:val="00781590"/>
    <w:rsid w:val="00781BA9"/>
    <w:rsid w:val="0078223B"/>
    <w:rsid w:val="00782B5B"/>
    <w:rsid w:val="00783548"/>
    <w:rsid w:val="00783B59"/>
    <w:rsid w:val="007844F7"/>
    <w:rsid w:val="00784526"/>
    <w:rsid w:val="007846CF"/>
    <w:rsid w:val="00784B8B"/>
    <w:rsid w:val="00784BCC"/>
    <w:rsid w:val="00785B05"/>
    <w:rsid w:val="00786399"/>
    <w:rsid w:val="007864B0"/>
    <w:rsid w:val="0078761A"/>
    <w:rsid w:val="00787DFA"/>
    <w:rsid w:val="007901E3"/>
    <w:rsid w:val="007902D5"/>
    <w:rsid w:val="007906CB"/>
    <w:rsid w:val="00790998"/>
    <w:rsid w:val="00791439"/>
    <w:rsid w:val="0079165A"/>
    <w:rsid w:val="0079165B"/>
    <w:rsid w:val="00792B56"/>
    <w:rsid w:val="00792E02"/>
    <w:rsid w:val="007935D7"/>
    <w:rsid w:val="00793DE4"/>
    <w:rsid w:val="00793DF8"/>
    <w:rsid w:val="007940A2"/>
    <w:rsid w:val="0079495E"/>
    <w:rsid w:val="00794ED5"/>
    <w:rsid w:val="00794F78"/>
    <w:rsid w:val="007956C2"/>
    <w:rsid w:val="007966CB"/>
    <w:rsid w:val="007966D2"/>
    <w:rsid w:val="00796850"/>
    <w:rsid w:val="0079798D"/>
    <w:rsid w:val="00797A80"/>
    <w:rsid w:val="007A0714"/>
    <w:rsid w:val="007A09BA"/>
    <w:rsid w:val="007A0AED"/>
    <w:rsid w:val="007A13A7"/>
    <w:rsid w:val="007A18F7"/>
    <w:rsid w:val="007A1CAA"/>
    <w:rsid w:val="007A1D73"/>
    <w:rsid w:val="007A1D98"/>
    <w:rsid w:val="007A22D6"/>
    <w:rsid w:val="007A28C4"/>
    <w:rsid w:val="007A31DF"/>
    <w:rsid w:val="007A36F7"/>
    <w:rsid w:val="007A3974"/>
    <w:rsid w:val="007A3B2A"/>
    <w:rsid w:val="007A42E8"/>
    <w:rsid w:val="007A481A"/>
    <w:rsid w:val="007A4AB1"/>
    <w:rsid w:val="007A59F3"/>
    <w:rsid w:val="007A5E86"/>
    <w:rsid w:val="007A61D2"/>
    <w:rsid w:val="007A6B8B"/>
    <w:rsid w:val="007A6DA3"/>
    <w:rsid w:val="007A7A8F"/>
    <w:rsid w:val="007B00A2"/>
    <w:rsid w:val="007B0296"/>
    <w:rsid w:val="007B02C0"/>
    <w:rsid w:val="007B06C8"/>
    <w:rsid w:val="007B0C4A"/>
    <w:rsid w:val="007B1430"/>
    <w:rsid w:val="007B16FC"/>
    <w:rsid w:val="007B1909"/>
    <w:rsid w:val="007B2D6A"/>
    <w:rsid w:val="007B2F8A"/>
    <w:rsid w:val="007B3447"/>
    <w:rsid w:val="007B3AC4"/>
    <w:rsid w:val="007B3F67"/>
    <w:rsid w:val="007B403C"/>
    <w:rsid w:val="007B41BB"/>
    <w:rsid w:val="007B5E72"/>
    <w:rsid w:val="007B606A"/>
    <w:rsid w:val="007B6628"/>
    <w:rsid w:val="007B69A3"/>
    <w:rsid w:val="007B6DEF"/>
    <w:rsid w:val="007B789B"/>
    <w:rsid w:val="007C0963"/>
    <w:rsid w:val="007C0DB4"/>
    <w:rsid w:val="007C1C10"/>
    <w:rsid w:val="007C21AF"/>
    <w:rsid w:val="007C23E1"/>
    <w:rsid w:val="007C2614"/>
    <w:rsid w:val="007C4722"/>
    <w:rsid w:val="007C4771"/>
    <w:rsid w:val="007C4B8E"/>
    <w:rsid w:val="007C4F28"/>
    <w:rsid w:val="007C4FA3"/>
    <w:rsid w:val="007C57CD"/>
    <w:rsid w:val="007C5A55"/>
    <w:rsid w:val="007C5EE2"/>
    <w:rsid w:val="007C6211"/>
    <w:rsid w:val="007C6495"/>
    <w:rsid w:val="007D05F6"/>
    <w:rsid w:val="007D0822"/>
    <w:rsid w:val="007D09B0"/>
    <w:rsid w:val="007D1833"/>
    <w:rsid w:val="007D19F5"/>
    <w:rsid w:val="007D1A1E"/>
    <w:rsid w:val="007D21B2"/>
    <w:rsid w:val="007D22DE"/>
    <w:rsid w:val="007D31B4"/>
    <w:rsid w:val="007D325F"/>
    <w:rsid w:val="007D35E3"/>
    <w:rsid w:val="007D3C0A"/>
    <w:rsid w:val="007D3FD9"/>
    <w:rsid w:val="007D43D5"/>
    <w:rsid w:val="007D4475"/>
    <w:rsid w:val="007D4522"/>
    <w:rsid w:val="007D4616"/>
    <w:rsid w:val="007D46C9"/>
    <w:rsid w:val="007D483C"/>
    <w:rsid w:val="007D4C53"/>
    <w:rsid w:val="007D4D40"/>
    <w:rsid w:val="007D4FE8"/>
    <w:rsid w:val="007D55E0"/>
    <w:rsid w:val="007D653E"/>
    <w:rsid w:val="007D738F"/>
    <w:rsid w:val="007D7808"/>
    <w:rsid w:val="007D7AD5"/>
    <w:rsid w:val="007D7EF3"/>
    <w:rsid w:val="007E04DA"/>
    <w:rsid w:val="007E0B35"/>
    <w:rsid w:val="007E1B92"/>
    <w:rsid w:val="007E235B"/>
    <w:rsid w:val="007E2B4B"/>
    <w:rsid w:val="007E2E6D"/>
    <w:rsid w:val="007E2F51"/>
    <w:rsid w:val="007E3069"/>
    <w:rsid w:val="007E3410"/>
    <w:rsid w:val="007E38FC"/>
    <w:rsid w:val="007E3B05"/>
    <w:rsid w:val="007E3D74"/>
    <w:rsid w:val="007E3E7F"/>
    <w:rsid w:val="007E4041"/>
    <w:rsid w:val="007E41E1"/>
    <w:rsid w:val="007E43E3"/>
    <w:rsid w:val="007E5069"/>
    <w:rsid w:val="007E51CD"/>
    <w:rsid w:val="007E5352"/>
    <w:rsid w:val="007E5E7D"/>
    <w:rsid w:val="007E6316"/>
    <w:rsid w:val="007E66DB"/>
    <w:rsid w:val="007E6A48"/>
    <w:rsid w:val="007E6DC6"/>
    <w:rsid w:val="007E6E24"/>
    <w:rsid w:val="007E707C"/>
    <w:rsid w:val="007E7109"/>
    <w:rsid w:val="007F05C5"/>
    <w:rsid w:val="007F071E"/>
    <w:rsid w:val="007F1818"/>
    <w:rsid w:val="007F189C"/>
    <w:rsid w:val="007F1D23"/>
    <w:rsid w:val="007F2596"/>
    <w:rsid w:val="007F325F"/>
    <w:rsid w:val="007F3E66"/>
    <w:rsid w:val="007F3EA3"/>
    <w:rsid w:val="007F4632"/>
    <w:rsid w:val="007F4AE5"/>
    <w:rsid w:val="007F4FAD"/>
    <w:rsid w:val="007F542A"/>
    <w:rsid w:val="007F5D01"/>
    <w:rsid w:val="007F61BC"/>
    <w:rsid w:val="007F6B0A"/>
    <w:rsid w:val="007F743A"/>
    <w:rsid w:val="007F7455"/>
    <w:rsid w:val="007F7944"/>
    <w:rsid w:val="007F7DDA"/>
    <w:rsid w:val="008006F8"/>
    <w:rsid w:val="00800932"/>
    <w:rsid w:val="00801B12"/>
    <w:rsid w:val="00802DF2"/>
    <w:rsid w:val="0080340B"/>
    <w:rsid w:val="008038CC"/>
    <w:rsid w:val="00803CDA"/>
    <w:rsid w:val="00804153"/>
    <w:rsid w:val="008044E5"/>
    <w:rsid w:val="008045A3"/>
    <w:rsid w:val="00804EDD"/>
    <w:rsid w:val="00804F30"/>
    <w:rsid w:val="0080592D"/>
    <w:rsid w:val="00806921"/>
    <w:rsid w:val="008074CB"/>
    <w:rsid w:val="00807D0D"/>
    <w:rsid w:val="00807DCB"/>
    <w:rsid w:val="00807F30"/>
    <w:rsid w:val="00810A80"/>
    <w:rsid w:val="0081133C"/>
    <w:rsid w:val="00811765"/>
    <w:rsid w:val="00811892"/>
    <w:rsid w:val="00811953"/>
    <w:rsid w:val="00811D0D"/>
    <w:rsid w:val="0081476C"/>
    <w:rsid w:val="008147D7"/>
    <w:rsid w:val="00814A34"/>
    <w:rsid w:val="008150E7"/>
    <w:rsid w:val="00815206"/>
    <w:rsid w:val="00815A50"/>
    <w:rsid w:val="008165AC"/>
    <w:rsid w:val="00816E42"/>
    <w:rsid w:val="0081718F"/>
    <w:rsid w:val="0081753C"/>
    <w:rsid w:val="0082081E"/>
    <w:rsid w:val="00820C47"/>
    <w:rsid w:val="008210E2"/>
    <w:rsid w:val="00821973"/>
    <w:rsid w:val="00821A89"/>
    <w:rsid w:val="008224D4"/>
    <w:rsid w:val="00822AFB"/>
    <w:rsid w:val="00822D2F"/>
    <w:rsid w:val="00824083"/>
    <w:rsid w:val="00824808"/>
    <w:rsid w:val="00824EF9"/>
    <w:rsid w:val="00824F0D"/>
    <w:rsid w:val="0082513F"/>
    <w:rsid w:val="0082584D"/>
    <w:rsid w:val="00825FE4"/>
    <w:rsid w:val="008269B6"/>
    <w:rsid w:val="00826B2D"/>
    <w:rsid w:val="00826D80"/>
    <w:rsid w:val="008270F0"/>
    <w:rsid w:val="00827560"/>
    <w:rsid w:val="00827EDC"/>
    <w:rsid w:val="0083066D"/>
    <w:rsid w:val="0083071C"/>
    <w:rsid w:val="00830754"/>
    <w:rsid w:val="00831461"/>
    <w:rsid w:val="008314F9"/>
    <w:rsid w:val="00831B05"/>
    <w:rsid w:val="00831DBF"/>
    <w:rsid w:val="0083207D"/>
    <w:rsid w:val="00832A05"/>
    <w:rsid w:val="00832D5C"/>
    <w:rsid w:val="0083368D"/>
    <w:rsid w:val="0083584D"/>
    <w:rsid w:val="00836A46"/>
    <w:rsid w:val="00836A9B"/>
    <w:rsid w:val="00836E9E"/>
    <w:rsid w:val="008376A9"/>
    <w:rsid w:val="00837984"/>
    <w:rsid w:val="00837A5D"/>
    <w:rsid w:val="008404E4"/>
    <w:rsid w:val="00840734"/>
    <w:rsid w:val="00840AC3"/>
    <w:rsid w:val="0084138A"/>
    <w:rsid w:val="00841873"/>
    <w:rsid w:val="008419D6"/>
    <w:rsid w:val="00844099"/>
    <w:rsid w:val="00844218"/>
    <w:rsid w:val="00844BE2"/>
    <w:rsid w:val="00844D7B"/>
    <w:rsid w:val="008455F3"/>
    <w:rsid w:val="00845B07"/>
    <w:rsid w:val="00845C46"/>
    <w:rsid w:val="00846457"/>
    <w:rsid w:val="00846E66"/>
    <w:rsid w:val="0084700E"/>
    <w:rsid w:val="00847059"/>
    <w:rsid w:val="008476D6"/>
    <w:rsid w:val="00847B40"/>
    <w:rsid w:val="00850303"/>
    <w:rsid w:val="00850B7B"/>
    <w:rsid w:val="00850D74"/>
    <w:rsid w:val="00851DDD"/>
    <w:rsid w:val="00852158"/>
    <w:rsid w:val="00852762"/>
    <w:rsid w:val="00852C84"/>
    <w:rsid w:val="00852E39"/>
    <w:rsid w:val="00852E7D"/>
    <w:rsid w:val="00853740"/>
    <w:rsid w:val="00853930"/>
    <w:rsid w:val="00853A01"/>
    <w:rsid w:val="00854280"/>
    <w:rsid w:val="008545A0"/>
    <w:rsid w:val="008548E0"/>
    <w:rsid w:val="00854BBE"/>
    <w:rsid w:val="008554E3"/>
    <w:rsid w:val="008555C7"/>
    <w:rsid w:val="00855C7B"/>
    <w:rsid w:val="00856C65"/>
    <w:rsid w:val="00857436"/>
    <w:rsid w:val="0085786E"/>
    <w:rsid w:val="0085792B"/>
    <w:rsid w:val="008602A3"/>
    <w:rsid w:val="00861476"/>
    <w:rsid w:val="00861891"/>
    <w:rsid w:val="00861B9C"/>
    <w:rsid w:val="00861FA4"/>
    <w:rsid w:val="008626E8"/>
    <w:rsid w:val="00862C3B"/>
    <w:rsid w:val="00862E45"/>
    <w:rsid w:val="008638CD"/>
    <w:rsid w:val="00863CFE"/>
    <w:rsid w:val="00863D6D"/>
    <w:rsid w:val="00863F1E"/>
    <w:rsid w:val="0086449E"/>
    <w:rsid w:val="0086478F"/>
    <w:rsid w:val="00864B90"/>
    <w:rsid w:val="00864DE7"/>
    <w:rsid w:val="008654B4"/>
    <w:rsid w:val="0086622A"/>
    <w:rsid w:val="00866256"/>
    <w:rsid w:val="00866498"/>
    <w:rsid w:val="00866BC0"/>
    <w:rsid w:val="00866C1E"/>
    <w:rsid w:val="008676E8"/>
    <w:rsid w:val="00867787"/>
    <w:rsid w:val="00867F6F"/>
    <w:rsid w:val="0087038F"/>
    <w:rsid w:val="008703EF"/>
    <w:rsid w:val="0087062B"/>
    <w:rsid w:val="008708BE"/>
    <w:rsid w:val="00870DF7"/>
    <w:rsid w:val="00871250"/>
    <w:rsid w:val="008712D2"/>
    <w:rsid w:val="0087167D"/>
    <w:rsid w:val="008716B1"/>
    <w:rsid w:val="00871CA4"/>
    <w:rsid w:val="00871F88"/>
    <w:rsid w:val="00871F94"/>
    <w:rsid w:val="008722D4"/>
    <w:rsid w:val="00873400"/>
    <w:rsid w:val="00873655"/>
    <w:rsid w:val="00873A7E"/>
    <w:rsid w:val="00873D22"/>
    <w:rsid w:val="00874563"/>
    <w:rsid w:val="00874720"/>
    <w:rsid w:val="0087492B"/>
    <w:rsid w:val="00875342"/>
    <w:rsid w:val="00875CD7"/>
    <w:rsid w:val="00875D1E"/>
    <w:rsid w:val="00875DE2"/>
    <w:rsid w:val="00875FF8"/>
    <w:rsid w:val="00876372"/>
    <w:rsid w:val="00876B40"/>
    <w:rsid w:val="00876C6D"/>
    <w:rsid w:val="00877089"/>
    <w:rsid w:val="008773F3"/>
    <w:rsid w:val="008779D9"/>
    <w:rsid w:val="00877F5B"/>
    <w:rsid w:val="00880BB7"/>
    <w:rsid w:val="008810A5"/>
    <w:rsid w:val="0088110D"/>
    <w:rsid w:val="00881335"/>
    <w:rsid w:val="008814D5"/>
    <w:rsid w:val="008816B5"/>
    <w:rsid w:val="00881923"/>
    <w:rsid w:val="00881A1F"/>
    <w:rsid w:val="00881AC6"/>
    <w:rsid w:val="00881D59"/>
    <w:rsid w:val="00882B98"/>
    <w:rsid w:val="00882E02"/>
    <w:rsid w:val="00882F55"/>
    <w:rsid w:val="00883124"/>
    <w:rsid w:val="00883B2F"/>
    <w:rsid w:val="00883BD7"/>
    <w:rsid w:val="0088400C"/>
    <w:rsid w:val="0088462E"/>
    <w:rsid w:val="00884D65"/>
    <w:rsid w:val="00884E9D"/>
    <w:rsid w:val="00884EAC"/>
    <w:rsid w:val="008850C3"/>
    <w:rsid w:val="0088535D"/>
    <w:rsid w:val="00885748"/>
    <w:rsid w:val="00885C96"/>
    <w:rsid w:val="00886049"/>
    <w:rsid w:val="00886078"/>
    <w:rsid w:val="0088621D"/>
    <w:rsid w:val="008866D6"/>
    <w:rsid w:val="00886B60"/>
    <w:rsid w:val="008872DD"/>
    <w:rsid w:val="0088788D"/>
    <w:rsid w:val="00887C3A"/>
    <w:rsid w:val="00887CF0"/>
    <w:rsid w:val="008914DC"/>
    <w:rsid w:val="00891CAB"/>
    <w:rsid w:val="0089205A"/>
    <w:rsid w:val="00892405"/>
    <w:rsid w:val="00892614"/>
    <w:rsid w:val="008926E3"/>
    <w:rsid w:val="00892A2A"/>
    <w:rsid w:val="00892B18"/>
    <w:rsid w:val="00892E35"/>
    <w:rsid w:val="00892FE2"/>
    <w:rsid w:val="00893064"/>
    <w:rsid w:val="0089315E"/>
    <w:rsid w:val="0089337A"/>
    <w:rsid w:val="00893A41"/>
    <w:rsid w:val="00893FF3"/>
    <w:rsid w:val="00894163"/>
    <w:rsid w:val="00894311"/>
    <w:rsid w:val="008946AA"/>
    <w:rsid w:val="00894AF2"/>
    <w:rsid w:val="00894E5B"/>
    <w:rsid w:val="008950BA"/>
    <w:rsid w:val="008951BC"/>
    <w:rsid w:val="00895718"/>
    <w:rsid w:val="008964F1"/>
    <w:rsid w:val="008A0656"/>
    <w:rsid w:val="008A15DF"/>
    <w:rsid w:val="008A1F26"/>
    <w:rsid w:val="008A286F"/>
    <w:rsid w:val="008A2983"/>
    <w:rsid w:val="008A2F7A"/>
    <w:rsid w:val="008A2F92"/>
    <w:rsid w:val="008A36B1"/>
    <w:rsid w:val="008A3785"/>
    <w:rsid w:val="008A3ADD"/>
    <w:rsid w:val="008A3BB7"/>
    <w:rsid w:val="008A5461"/>
    <w:rsid w:val="008A55C3"/>
    <w:rsid w:val="008A5742"/>
    <w:rsid w:val="008A5744"/>
    <w:rsid w:val="008A5B58"/>
    <w:rsid w:val="008A5C09"/>
    <w:rsid w:val="008A68AA"/>
    <w:rsid w:val="008A704E"/>
    <w:rsid w:val="008A7263"/>
    <w:rsid w:val="008A72A4"/>
    <w:rsid w:val="008A7357"/>
    <w:rsid w:val="008A7760"/>
    <w:rsid w:val="008B18BD"/>
    <w:rsid w:val="008B1AB1"/>
    <w:rsid w:val="008B1AEC"/>
    <w:rsid w:val="008B1CA0"/>
    <w:rsid w:val="008B24BE"/>
    <w:rsid w:val="008B2577"/>
    <w:rsid w:val="008B3028"/>
    <w:rsid w:val="008B3A36"/>
    <w:rsid w:val="008B3EDB"/>
    <w:rsid w:val="008B450C"/>
    <w:rsid w:val="008B5468"/>
    <w:rsid w:val="008B5660"/>
    <w:rsid w:val="008B5CCE"/>
    <w:rsid w:val="008B5D63"/>
    <w:rsid w:val="008B5F71"/>
    <w:rsid w:val="008B60F8"/>
    <w:rsid w:val="008B734F"/>
    <w:rsid w:val="008B763A"/>
    <w:rsid w:val="008C0428"/>
    <w:rsid w:val="008C04F2"/>
    <w:rsid w:val="008C063C"/>
    <w:rsid w:val="008C0EF0"/>
    <w:rsid w:val="008C0FA9"/>
    <w:rsid w:val="008C172F"/>
    <w:rsid w:val="008C1B1A"/>
    <w:rsid w:val="008C1B8F"/>
    <w:rsid w:val="008C1D3E"/>
    <w:rsid w:val="008C26DF"/>
    <w:rsid w:val="008C2C84"/>
    <w:rsid w:val="008C2FAC"/>
    <w:rsid w:val="008C3139"/>
    <w:rsid w:val="008C42BA"/>
    <w:rsid w:val="008C45E3"/>
    <w:rsid w:val="008C4A5C"/>
    <w:rsid w:val="008C54C7"/>
    <w:rsid w:val="008C6119"/>
    <w:rsid w:val="008C6A20"/>
    <w:rsid w:val="008C74C7"/>
    <w:rsid w:val="008C79C4"/>
    <w:rsid w:val="008D0239"/>
    <w:rsid w:val="008D0839"/>
    <w:rsid w:val="008D0BC8"/>
    <w:rsid w:val="008D0DA1"/>
    <w:rsid w:val="008D1420"/>
    <w:rsid w:val="008D169C"/>
    <w:rsid w:val="008D186C"/>
    <w:rsid w:val="008D1BD0"/>
    <w:rsid w:val="008D1F59"/>
    <w:rsid w:val="008D20B6"/>
    <w:rsid w:val="008D22FC"/>
    <w:rsid w:val="008D280C"/>
    <w:rsid w:val="008D301A"/>
    <w:rsid w:val="008D3131"/>
    <w:rsid w:val="008D3557"/>
    <w:rsid w:val="008D3AD4"/>
    <w:rsid w:val="008D3BE1"/>
    <w:rsid w:val="008D4BE5"/>
    <w:rsid w:val="008D4F04"/>
    <w:rsid w:val="008D609A"/>
    <w:rsid w:val="008D6D1E"/>
    <w:rsid w:val="008D71FE"/>
    <w:rsid w:val="008D7C11"/>
    <w:rsid w:val="008E0361"/>
    <w:rsid w:val="008E0C9E"/>
    <w:rsid w:val="008E0F98"/>
    <w:rsid w:val="008E13AD"/>
    <w:rsid w:val="008E14A1"/>
    <w:rsid w:val="008E19E1"/>
    <w:rsid w:val="008E1B14"/>
    <w:rsid w:val="008E1FE7"/>
    <w:rsid w:val="008E2530"/>
    <w:rsid w:val="008E25B3"/>
    <w:rsid w:val="008E29EE"/>
    <w:rsid w:val="008E418E"/>
    <w:rsid w:val="008E438B"/>
    <w:rsid w:val="008E44DF"/>
    <w:rsid w:val="008E4A7C"/>
    <w:rsid w:val="008E5C65"/>
    <w:rsid w:val="008E6216"/>
    <w:rsid w:val="008E6E44"/>
    <w:rsid w:val="008E6E80"/>
    <w:rsid w:val="008E757F"/>
    <w:rsid w:val="008E7820"/>
    <w:rsid w:val="008E7EEF"/>
    <w:rsid w:val="008F0CA8"/>
    <w:rsid w:val="008F13C0"/>
    <w:rsid w:val="008F15C3"/>
    <w:rsid w:val="008F18CD"/>
    <w:rsid w:val="008F19A7"/>
    <w:rsid w:val="008F25CB"/>
    <w:rsid w:val="008F4CEF"/>
    <w:rsid w:val="008F4E28"/>
    <w:rsid w:val="008F4F6B"/>
    <w:rsid w:val="008F5BAF"/>
    <w:rsid w:val="008F641C"/>
    <w:rsid w:val="008F65D9"/>
    <w:rsid w:val="009000A1"/>
    <w:rsid w:val="0090153C"/>
    <w:rsid w:val="00901D80"/>
    <w:rsid w:val="0090207F"/>
    <w:rsid w:val="009025E3"/>
    <w:rsid w:val="00902822"/>
    <w:rsid w:val="00902861"/>
    <w:rsid w:val="00902E42"/>
    <w:rsid w:val="00903361"/>
    <w:rsid w:val="0090336F"/>
    <w:rsid w:val="00903CB9"/>
    <w:rsid w:val="0090402C"/>
    <w:rsid w:val="009055FE"/>
    <w:rsid w:val="009056FC"/>
    <w:rsid w:val="00905BED"/>
    <w:rsid w:val="009061AD"/>
    <w:rsid w:val="009061B0"/>
    <w:rsid w:val="00907E2B"/>
    <w:rsid w:val="00910206"/>
    <w:rsid w:val="009111AC"/>
    <w:rsid w:val="0091145C"/>
    <w:rsid w:val="009116FF"/>
    <w:rsid w:val="00911BA0"/>
    <w:rsid w:val="00911C44"/>
    <w:rsid w:val="00911D38"/>
    <w:rsid w:val="00912382"/>
    <w:rsid w:val="009125A3"/>
    <w:rsid w:val="00912A74"/>
    <w:rsid w:val="00913017"/>
    <w:rsid w:val="00913040"/>
    <w:rsid w:val="009137FF"/>
    <w:rsid w:val="00913925"/>
    <w:rsid w:val="00913C12"/>
    <w:rsid w:val="0091416B"/>
    <w:rsid w:val="009148D7"/>
    <w:rsid w:val="00915A37"/>
    <w:rsid w:val="00916D7F"/>
    <w:rsid w:val="0091721C"/>
    <w:rsid w:val="0091722C"/>
    <w:rsid w:val="00920C09"/>
    <w:rsid w:val="00920EC4"/>
    <w:rsid w:val="00921194"/>
    <w:rsid w:val="00921626"/>
    <w:rsid w:val="00921D7E"/>
    <w:rsid w:val="00921EDD"/>
    <w:rsid w:val="00922913"/>
    <w:rsid w:val="00922FB1"/>
    <w:rsid w:val="009232D1"/>
    <w:rsid w:val="00923F82"/>
    <w:rsid w:val="009243D4"/>
    <w:rsid w:val="00925548"/>
    <w:rsid w:val="00925A98"/>
    <w:rsid w:val="00926561"/>
    <w:rsid w:val="00926BE0"/>
    <w:rsid w:val="00926E91"/>
    <w:rsid w:val="00927801"/>
    <w:rsid w:val="0093016B"/>
    <w:rsid w:val="0093030C"/>
    <w:rsid w:val="009313E6"/>
    <w:rsid w:val="0093170B"/>
    <w:rsid w:val="00931960"/>
    <w:rsid w:val="009319A7"/>
    <w:rsid w:val="00932DF5"/>
    <w:rsid w:val="00933162"/>
    <w:rsid w:val="00933F71"/>
    <w:rsid w:val="0093405C"/>
    <w:rsid w:val="009348D3"/>
    <w:rsid w:val="00934A9D"/>
    <w:rsid w:val="00935460"/>
    <w:rsid w:val="00935DCF"/>
    <w:rsid w:val="009363CF"/>
    <w:rsid w:val="00936C38"/>
    <w:rsid w:val="00936FEA"/>
    <w:rsid w:val="0094066D"/>
    <w:rsid w:val="009406F2"/>
    <w:rsid w:val="009409B1"/>
    <w:rsid w:val="00940A92"/>
    <w:rsid w:val="0094119E"/>
    <w:rsid w:val="009412BD"/>
    <w:rsid w:val="00942541"/>
    <w:rsid w:val="00942A16"/>
    <w:rsid w:val="00943144"/>
    <w:rsid w:val="009437C7"/>
    <w:rsid w:val="00943D9C"/>
    <w:rsid w:val="009446B1"/>
    <w:rsid w:val="00944836"/>
    <w:rsid w:val="0094488B"/>
    <w:rsid w:val="009449BA"/>
    <w:rsid w:val="00944A31"/>
    <w:rsid w:val="00944BB8"/>
    <w:rsid w:val="009457E0"/>
    <w:rsid w:val="009457EA"/>
    <w:rsid w:val="00946911"/>
    <w:rsid w:val="00946C9F"/>
    <w:rsid w:val="009472F3"/>
    <w:rsid w:val="009473DB"/>
    <w:rsid w:val="00947823"/>
    <w:rsid w:val="00947DF2"/>
    <w:rsid w:val="00947F6B"/>
    <w:rsid w:val="00950A58"/>
    <w:rsid w:val="00950C32"/>
    <w:rsid w:val="00950D01"/>
    <w:rsid w:val="0095113A"/>
    <w:rsid w:val="009519F7"/>
    <w:rsid w:val="0095371B"/>
    <w:rsid w:val="0095424A"/>
    <w:rsid w:val="009542BD"/>
    <w:rsid w:val="00955024"/>
    <w:rsid w:val="0095631C"/>
    <w:rsid w:val="00956599"/>
    <w:rsid w:val="009574DC"/>
    <w:rsid w:val="009576B8"/>
    <w:rsid w:val="00957DC5"/>
    <w:rsid w:val="00957FE0"/>
    <w:rsid w:val="009600E1"/>
    <w:rsid w:val="0096056B"/>
    <w:rsid w:val="00960C1D"/>
    <w:rsid w:val="00960DD5"/>
    <w:rsid w:val="009611FD"/>
    <w:rsid w:val="00961586"/>
    <w:rsid w:val="009615B5"/>
    <w:rsid w:val="00961BCB"/>
    <w:rsid w:val="00962EA6"/>
    <w:rsid w:val="00963A9B"/>
    <w:rsid w:val="0096402B"/>
    <w:rsid w:val="00964741"/>
    <w:rsid w:val="00964C80"/>
    <w:rsid w:val="00964CD0"/>
    <w:rsid w:val="00964D7C"/>
    <w:rsid w:val="00964E50"/>
    <w:rsid w:val="00964F9D"/>
    <w:rsid w:val="00965785"/>
    <w:rsid w:val="009658F3"/>
    <w:rsid w:val="00966227"/>
    <w:rsid w:val="00966C07"/>
    <w:rsid w:val="00966F2F"/>
    <w:rsid w:val="0096706E"/>
    <w:rsid w:val="009674D9"/>
    <w:rsid w:val="009675D5"/>
    <w:rsid w:val="00967A78"/>
    <w:rsid w:val="00967E82"/>
    <w:rsid w:val="00970B0E"/>
    <w:rsid w:val="00971256"/>
    <w:rsid w:val="0097237E"/>
    <w:rsid w:val="00972817"/>
    <w:rsid w:val="009729DE"/>
    <w:rsid w:val="00972A99"/>
    <w:rsid w:val="00972C5C"/>
    <w:rsid w:val="00973CF3"/>
    <w:rsid w:val="00974571"/>
    <w:rsid w:val="00974586"/>
    <w:rsid w:val="00975250"/>
    <w:rsid w:val="0097550A"/>
    <w:rsid w:val="009756F7"/>
    <w:rsid w:val="00975867"/>
    <w:rsid w:val="009758BA"/>
    <w:rsid w:val="00976D6A"/>
    <w:rsid w:val="00977422"/>
    <w:rsid w:val="00977AA3"/>
    <w:rsid w:val="00980677"/>
    <w:rsid w:val="00980A2C"/>
    <w:rsid w:val="00980C6D"/>
    <w:rsid w:val="00980CEA"/>
    <w:rsid w:val="00981063"/>
    <w:rsid w:val="00981761"/>
    <w:rsid w:val="00981A0B"/>
    <w:rsid w:val="00981DC6"/>
    <w:rsid w:val="00981F55"/>
    <w:rsid w:val="00982048"/>
    <w:rsid w:val="0098206F"/>
    <w:rsid w:val="00983B4C"/>
    <w:rsid w:val="00984473"/>
    <w:rsid w:val="0098517E"/>
    <w:rsid w:val="0098573B"/>
    <w:rsid w:val="00985934"/>
    <w:rsid w:val="00985C1D"/>
    <w:rsid w:val="0098600D"/>
    <w:rsid w:val="00986AB7"/>
    <w:rsid w:val="00986EBE"/>
    <w:rsid w:val="00986ED4"/>
    <w:rsid w:val="009872A4"/>
    <w:rsid w:val="009872D2"/>
    <w:rsid w:val="009873C0"/>
    <w:rsid w:val="009874CE"/>
    <w:rsid w:val="009875FD"/>
    <w:rsid w:val="00987DEE"/>
    <w:rsid w:val="009900E0"/>
    <w:rsid w:val="009907C3"/>
    <w:rsid w:val="00990846"/>
    <w:rsid w:val="00990AC4"/>
    <w:rsid w:val="00990B17"/>
    <w:rsid w:val="0099102C"/>
    <w:rsid w:val="009913DE"/>
    <w:rsid w:val="009925D5"/>
    <w:rsid w:val="00992AAE"/>
    <w:rsid w:val="00992B90"/>
    <w:rsid w:val="009931ED"/>
    <w:rsid w:val="00993823"/>
    <w:rsid w:val="00994025"/>
    <w:rsid w:val="0099455A"/>
    <w:rsid w:val="00994B18"/>
    <w:rsid w:val="009951B4"/>
    <w:rsid w:val="00995671"/>
    <w:rsid w:val="00997342"/>
    <w:rsid w:val="009978C9"/>
    <w:rsid w:val="00997B50"/>
    <w:rsid w:val="00997B83"/>
    <w:rsid w:val="009A0359"/>
    <w:rsid w:val="009A0A3B"/>
    <w:rsid w:val="009A0AF1"/>
    <w:rsid w:val="009A10F2"/>
    <w:rsid w:val="009A152F"/>
    <w:rsid w:val="009A162F"/>
    <w:rsid w:val="009A1893"/>
    <w:rsid w:val="009A1AE6"/>
    <w:rsid w:val="009A1C8C"/>
    <w:rsid w:val="009A2800"/>
    <w:rsid w:val="009A3179"/>
    <w:rsid w:val="009A406D"/>
    <w:rsid w:val="009A49DC"/>
    <w:rsid w:val="009A5074"/>
    <w:rsid w:val="009A514C"/>
    <w:rsid w:val="009A547B"/>
    <w:rsid w:val="009A5509"/>
    <w:rsid w:val="009A6AFA"/>
    <w:rsid w:val="009A6BB9"/>
    <w:rsid w:val="009A7512"/>
    <w:rsid w:val="009A7876"/>
    <w:rsid w:val="009A7CCE"/>
    <w:rsid w:val="009B00F3"/>
    <w:rsid w:val="009B0B98"/>
    <w:rsid w:val="009B0DCF"/>
    <w:rsid w:val="009B10A3"/>
    <w:rsid w:val="009B2099"/>
    <w:rsid w:val="009B20CC"/>
    <w:rsid w:val="009B35F0"/>
    <w:rsid w:val="009B361F"/>
    <w:rsid w:val="009B4601"/>
    <w:rsid w:val="009B5373"/>
    <w:rsid w:val="009B56F5"/>
    <w:rsid w:val="009B5FE4"/>
    <w:rsid w:val="009B6AB1"/>
    <w:rsid w:val="009B70EF"/>
    <w:rsid w:val="009C06A2"/>
    <w:rsid w:val="009C0C83"/>
    <w:rsid w:val="009C193B"/>
    <w:rsid w:val="009C1DE2"/>
    <w:rsid w:val="009C1EBC"/>
    <w:rsid w:val="009C260E"/>
    <w:rsid w:val="009C28EE"/>
    <w:rsid w:val="009C3254"/>
    <w:rsid w:val="009C395E"/>
    <w:rsid w:val="009C3FF6"/>
    <w:rsid w:val="009C44F9"/>
    <w:rsid w:val="009C468E"/>
    <w:rsid w:val="009C49D2"/>
    <w:rsid w:val="009C4D95"/>
    <w:rsid w:val="009C4EE1"/>
    <w:rsid w:val="009C5182"/>
    <w:rsid w:val="009C5386"/>
    <w:rsid w:val="009C539C"/>
    <w:rsid w:val="009C5763"/>
    <w:rsid w:val="009C6069"/>
    <w:rsid w:val="009C69F2"/>
    <w:rsid w:val="009C6E33"/>
    <w:rsid w:val="009C7A42"/>
    <w:rsid w:val="009C7A5C"/>
    <w:rsid w:val="009C7B1E"/>
    <w:rsid w:val="009C7C4C"/>
    <w:rsid w:val="009C7D1C"/>
    <w:rsid w:val="009D0476"/>
    <w:rsid w:val="009D16B5"/>
    <w:rsid w:val="009D1A83"/>
    <w:rsid w:val="009D1C30"/>
    <w:rsid w:val="009D1DFA"/>
    <w:rsid w:val="009D1FA1"/>
    <w:rsid w:val="009D2178"/>
    <w:rsid w:val="009D2690"/>
    <w:rsid w:val="009D290B"/>
    <w:rsid w:val="009D2FE3"/>
    <w:rsid w:val="009D3A2D"/>
    <w:rsid w:val="009D3D6A"/>
    <w:rsid w:val="009D4499"/>
    <w:rsid w:val="009D5225"/>
    <w:rsid w:val="009D692D"/>
    <w:rsid w:val="009D6C4A"/>
    <w:rsid w:val="009D6CAE"/>
    <w:rsid w:val="009D6CCD"/>
    <w:rsid w:val="009D6D0D"/>
    <w:rsid w:val="009D7115"/>
    <w:rsid w:val="009D73FA"/>
    <w:rsid w:val="009D7A26"/>
    <w:rsid w:val="009E0116"/>
    <w:rsid w:val="009E0E1C"/>
    <w:rsid w:val="009E1BDC"/>
    <w:rsid w:val="009E2230"/>
    <w:rsid w:val="009E315B"/>
    <w:rsid w:val="009E3315"/>
    <w:rsid w:val="009E367A"/>
    <w:rsid w:val="009E378F"/>
    <w:rsid w:val="009E384B"/>
    <w:rsid w:val="009E3AD4"/>
    <w:rsid w:val="009E4F3A"/>
    <w:rsid w:val="009E506E"/>
    <w:rsid w:val="009E5328"/>
    <w:rsid w:val="009E536D"/>
    <w:rsid w:val="009E5EE5"/>
    <w:rsid w:val="009E6501"/>
    <w:rsid w:val="009E667F"/>
    <w:rsid w:val="009E6EC8"/>
    <w:rsid w:val="009E7250"/>
    <w:rsid w:val="009E73C5"/>
    <w:rsid w:val="009E74EB"/>
    <w:rsid w:val="009E7D4C"/>
    <w:rsid w:val="009E7EC0"/>
    <w:rsid w:val="009F0422"/>
    <w:rsid w:val="009F04FD"/>
    <w:rsid w:val="009F053E"/>
    <w:rsid w:val="009F14AC"/>
    <w:rsid w:val="009F15E1"/>
    <w:rsid w:val="009F1C4F"/>
    <w:rsid w:val="009F1E44"/>
    <w:rsid w:val="009F2AF3"/>
    <w:rsid w:val="009F3010"/>
    <w:rsid w:val="009F3BB8"/>
    <w:rsid w:val="009F3D49"/>
    <w:rsid w:val="009F4431"/>
    <w:rsid w:val="009F47B7"/>
    <w:rsid w:val="009F5A68"/>
    <w:rsid w:val="009F60B5"/>
    <w:rsid w:val="009F69FD"/>
    <w:rsid w:val="009F6CD9"/>
    <w:rsid w:val="009F78AB"/>
    <w:rsid w:val="009F7F64"/>
    <w:rsid w:val="00A0019F"/>
    <w:rsid w:val="00A00B5F"/>
    <w:rsid w:val="00A01135"/>
    <w:rsid w:val="00A01198"/>
    <w:rsid w:val="00A0174D"/>
    <w:rsid w:val="00A01AE1"/>
    <w:rsid w:val="00A0272E"/>
    <w:rsid w:val="00A027D3"/>
    <w:rsid w:val="00A03166"/>
    <w:rsid w:val="00A03BDA"/>
    <w:rsid w:val="00A045A3"/>
    <w:rsid w:val="00A04B6A"/>
    <w:rsid w:val="00A04D6A"/>
    <w:rsid w:val="00A05343"/>
    <w:rsid w:val="00A05675"/>
    <w:rsid w:val="00A05966"/>
    <w:rsid w:val="00A0599F"/>
    <w:rsid w:val="00A05B69"/>
    <w:rsid w:val="00A05C06"/>
    <w:rsid w:val="00A069EF"/>
    <w:rsid w:val="00A07404"/>
    <w:rsid w:val="00A07495"/>
    <w:rsid w:val="00A07B06"/>
    <w:rsid w:val="00A07E6B"/>
    <w:rsid w:val="00A07F73"/>
    <w:rsid w:val="00A105BD"/>
    <w:rsid w:val="00A109EF"/>
    <w:rsid w:val="00A10E2C"/>
    <w:rsid w:val="00A10E40"/>
    <w:rsid w:val="00A115AB"/>
    <w:rsid w:val="00A11C7F"/>
    <w:rsid w:val="00A12AFC"/>
    <w:rsid w:val="00A12F86"/>
    <w:rsid w:val="00A13269"/>
    <w:rsid w:val="00A1335F"/>
    <w:rsid w:val="00A13880"/>
    <w:rsid w:val="00A13939"/>
    <w:rsid w:val="00A14258"/>
    <w:rsid w:val="00A1439E"/>
    <w:rsid w:val="00A1465E"/>
    <w:rsid w:val="00A14C0C"/>
    <w:rsid w:val="00A15256"/>
    <w:rsid w:val="00A1535C"/>
    <w:rsid w:val="00A1641B"/>
    <w:rsid w:val="00A166DC"/>
    <w:rsid w:val="00A16DF6"/>
    <w:rsid w:val="00A17164"/>
    <w:rsid w:val="00A17E5A"/>
    <w:rsid w:val="00A22A4C"/>
    <w:rsid w:val="00A237CA"/>
    <w:rsid w:val="00A23902"/>
    <w:rsid w:val="00A23A22"/>
    <w:rsid w:val="00A23C7A"/>
    <w:rsid w:val="00A2402E"/>
    <w:rsid w:val="00A246C2"/>
    <w:rsid w:val="00A251E4"/>
    <w:rsid w:val="00A25426"/>
    <w:rsid w:val="00A25FE5"/>
    <w:rsid w:val="00A26BAA"/>
    <w:rsid w:val="00A2767C"/>
    <w:rsid w:val="00A279FA"/>
    <w:rsid w:val="00A27CB0"/>
    <w:rsid w:val="00A300F3"/>
    <w:rsid w:val="00A30607"/>
    <w:rsid w:val="00A306EF"/>
    <w:rsid w:val="00A30A35"/>
    <w:rsid w:val="00A30C00"/>
    <w:rsid w:val="00A319B3"/>
    <w:rsid w:val="00A32732"/>
    <w:rsid w:val="00A32BEE"/>
    <w:rsid w:val="00A32D10"/>
    <w:rsid w:val="00A32F77"/>
    <w:rsid w:val="00A337FB"/>
    <w:rsid w:val="00A33A04"/>
    <w:rsid w:val="00A33F30"/>
    <w:rsid w:val="00A351CF"/>
    <w:rsid w:val="00A35BF9"/>
    <w:rsid w:val="00A35F23"/>
    <w:rsid w:val="00A36208"/>
    <w:rsid w:val="00A36559"/>
    <w:rsid w:val="00A367B5"/>
    <w:rsid w:val="00A3719F"/>
    <w:rsid w:val="00A402BF"/>
    <w:rsid w:val="00A40518"/>
    <w:rsid w:val="00A40CD0"/>
    <w:rsid w:val="00A41234"/>
    <w:rsid w:val="00A4170A"/>
    <w:rsid w:val="00A41B5A"/>
    <w:rsid w:val="00A41BEA"/>
    <w:rsid w:val="00A4225F"/>
    <w:rsid w:val="00A4459B"/>
    <w:rsid w:val="00A44A9A"/>
    <w:rsid w:val="00A451CE"/>
    <w:rsid w:val="00A45704"/>
    <w:rsid w:val="00A4589E"/>
    <w:rsid w:val="00A458A0"/>
    <w:rsid w:val="00A45BC3"/>
    <w:rsid w:val="00A4627C"/>
    <w:rsid w:val="00A46C99"/>
    <w:rsid w:val="00A475CF"/>
    <w:rsid w:val="00A47786"/>
    <w:rsid w:val="00A503F4"/>
    <w:rsid w:val="00A5067B"/>
    <w:rsid w:val="00A50B11"/>
    <w:rsid w:val="00A50C2B"/>
    <w:rsid w:val="00A50CBF"/>
    <w:rsid w:val="00A50DF5"/>
    <w:rsid w:val="00A514C9"/>
    <w:rsid w:val="00A5205B"/>
    <w:rsid w:val="00A52A57"/>
    <w:rsid w:val="00A52BDA"/>
    <w:rsid w:val="00A52C26"/>
    <w:rsid w:val="00A52F81"/>
    <w:rsid w:val="00A52FD5"/>
    <w:rsid w:val="00A530D3"/>
    <w:rsid w:val="00A53630"/>
    <w:rsid w:val="00A53633"/>
    <w:rsid w:val="00A536F7"/>
    <w:rsid w:val="00A536FE"/>
    <w:rsid w:val="00A53BA9"/>
    <w:rsid w:val="00A54DEA"/>
    <w:rsid w:val="00A55056"/>
    <w:rsid w:val="00A551EA"/>
    <w:rsid w:val="00A552F7"/>
    <w:rsid w:val="00A5546E"/>
    <w:rsid w:val="00A5565C"/>
    <w:rsid w:val="00A5650C"/>
    <w:rsid w:val="00A5680A"/>
    <w:rsid w:val="00A5683C"/>
    <w:rsid w:val="00A56D1D"/>
    <w:rsid w:val="00A56EFA"/>
    <w:rsid w:val="00A57067"/>
    <w:rsid w:val="00A60140"/>
    <w:rsid w:val="00A602F3"/>
    <w:rsid w:val="00A60338"/>
    <w:rsid w:val="00A603B4"/>
    <w:rsid w:val="00A60B20"/>
    <w:rsid w:val="00A612C5"/>
    <w:rsid w:val="00A616D7"/>
    <w:rsid w:val="00A61D75"/>
    <w:rsid w:val="00A61E99"/>
    <w:rsid w:val="00A62012"/>
    <w:rsid w:val="00A62353"/>
    <w:rsid w:val="00A62412"/>
    <w:rsid w:val="00A62439"/>
    <w:rsid w:val="00A6278F"/>
    <w:rsid w:val="00A628F9"/>
    <w:rsid w:val="00A62F54"/>
    <w:rsid w:val="00A63019"/>
    <w:rsid w:val="00A63119"/>
    <w:rsid w:val="00A631E4"/>
    <w:rsid w:val="00A63429"/>
    <w:rsid w:val="00A63467"/>
    <w:rsid w:val="00A63F84"/>
    <w:rsid w:val="00A649E1"/>
    <w:rsid w:val="00A64ACE"/>
    <w:rsid w:val="00A655AC"/>
    <w:rsid w:val="00A65F5C"/>
    <w:rsid w:val="00A66F97"/>
    <w:rsid w:val="00A70028"/>
    <w:rsid w:val="00A70393"/>
    <w:rsid w:val="00A70972"/>
    <w:rsid w:val="00A70CE8"/>
    <w:rsid w:val="00A710BF"/>
    <w:rsid w:val="00A71100"/>
    <w:rsid w:val="00A714E3"/>
    <w:rsid w:val="00A717D4"/>
    <w:rsid w:val="00A7198D"/>
    <w:rsid w:val="00A71B28"/>
    <w:rsid w:val="00A72006"/>
    <w:rsid w:val="00A720BF"/>
    <w:rsid w:val="00A7224D"/>
    <w:rsid w:val="00A740B6"/>
    <w:rsid w:val="00A7448A"/>
    <w:rsid w:val="00A745F2"/>
    <w:rsid w:val="00A74987"/>
    <w:rsid w:val="00A74C4A"/>
    <w:rsid w:val="00A75394"/>
    <w:rsid w:val="00A75C78"/>
    <w:rsid w:val="00A76164"/>
    <w:rsid w:val="00A76257"/>
    <w:rsid w:val="00A762B1"/>
    <w:rsid w:val="00A775A5"/>
    <w:rsid w:val="00A77A8C"/>
    <w:rsid w:val="00A80328"/>
    <w:rsid w:val="00A80393"/>
    <w:rsid w:val="00A80AFB"/>
    <w:rsid w:val="00A81763"/>
    <w:rsid w:val="00A82392"/>
    <w:rsid w:val="00A827D3"/>
    <w:rsid w:val="00A82BE4"/>
    <w:rsid w:val="00A82FF3"/>
    <w:rsid w:val="00A8322A"/>
    <w:rsid w:val="00A8330C"/>
    <w:rsid w:val="00A8351D"/>
    <w:rsid w:val="00A83DB5"/>
    <w:rsid w:val="00A83F55"/>
    <w:rsid w:val="00A83FCF"/>
    <w:rsid w:val="00A84158"/>
    <w:rsid w:val="00A846B6"/>
    <w:rsid w:val="00A8485F"/>
    <w:rsid w:val="00A84EEE"/>
    <w:rsid w:val="00A84F8B"/>
    <w:rsid w:val="00A862DC"/>
    <w:rsid w:val="00A8636F"/>
    <w:rsid w:val="00A86A99"/>
    <w:rsid w:val="00A86C10"/>
    <w:rsid w:val="00A86C4E"/>
    <w:rsid w:val="00A86DCC"/>
    <w:rsid w:val="00A8703B"/>
    <w:rsid w:val="00A872D9"/>
    <w:rsid w:val="00A87E9C"/>
    <w:rsid w:val="00A90061"/>
    <w:rsid w:val="00A908E2"/>
    <w:rsid w:val="00A90D96"/>
    <w:rsid w:val="00A910A7"/>
    <w:rsid w:val="00A9132A"/>
    <w:rsid w:val="00A91374"/>
    <w:rsid w:val="00A91E92"/>
    <w:rsid w:val="00A921DB"/>
    <w:rsid w:val="00A93771"/>
    <w:rsid w:val="00A9382A"/>
    <w:rsid w:val="00A93CA4"/>
    <w:rsid w:val="00A93F16"/>
    <w:rsid w:val="00A943C8"/>
    <w:rsid w:val="00A949C0"/>
    <w:rsid w:val="00A94C29"/>
    <w:rsid w:val="00A94CB4"/>
    <w:rsid w:val="00A95662"/>
    <w:rsid w:val="00A956E7"/>
    <w:rsid w:val="00A95AB1"/>
    <w:rsid w:val="00A97AFC"/>
    <w:rsid w:val="00A97E48"/>
    <w:rsid w:val="00A97EA5"/>
    <w:rsid w:val="00AA0094"/>
    <w:rsid w:val="00AA017C"/>
    <w:rsid w:val="00AA1B68"/>
    <w:rsid w:val="00AA1EFC"/>
    <w:rsid w:val="00AA2118"/>
    <w:rsid w:val="00AA2BE6"/>
    <w:rsid w:val="00AA3B43"/>
    <w:rsid w:val="00AA3C5A"/>
    <w:rsid w:val="00AA3EEA"/>
    <w:rsid w:val="00AA4ACF"/>
    <w:rsid w:val="00AA69F8"/>
    <w:rsid w:val="00AA7785"/>
    <w:rsid w:val="00AB03B4"/>
    <w:rsid w:val="00AB05AA"/>
    <w:rsid w:val="00AB05D7"/>
    <w:rsid w:val="00AB07BD"/>
    <w:rsid w:val="00AB0D43"/>
    <w:rsid w:val="00AB0D80"/>
    <w:rsid w:val="00AB1242"/>
    <w:rsid w:val="00AB1A7F"/>
    <w:rsid w:val="00AB3164"/>
    <w:rsid w:val="00AB35A4"/>
    <w:rsid w:val="00AB3628"/>
    <w:rsid w:val="00AB3B87"/>
    <w:rsid w:val="00AB493E"/>
    <w:rsid w:val="00AB4FBF"/>
    <w:rsid w:val="00AB5054"/>
    <w:rsid w:val="00AB51D4"/>
    <w:rsid w:val="00AB5A64"/>
    <w:rsid w:val="00AB5CBE"/>
    <w:rsid w:val="00AB5EE7"/>
    <w:rsid w:val="00AB64FD"/>
    <w:rsid w:val="00AB67EE"/>
    <w:rsid w:val="00AB6F3C"/>
    <w:rsid w:val="00AB7410"/>
    <w:rsid w:val="00AB7718"/>
    <w:rsid w:val="00AB788E"/>
    <w:rsid w:val="00AC09AF"/>
    <w:rsid w:val="00AC12B5"/>
    <w:rsid w:val="00AC1933"/>
    <w:rsid w:val="00AC1DD0"/>
    <w:rsid w:val="00AC23CE"/>
    <w:rsid w:val="00AC3710"/>
    <w:rsid w:val="00AC3A64"/>
    <w:rsid w:val="00AC3A77"/>
    <w:rsid w:val="00AC41C1"/>
    <w:rsid w:val="00AC4DC0"/>
    <w:rsid w:val="00AC5092"/>
    <w:rsid w:val="00AC5687"/>
    <w:rsid w:val="00AC59F9"/>
    <w:rsid w:val="00AC5E54"/>
    <w:rsid w:val="00AC60D7"/>
    <w:rsid w:val="00AC653E"/>
    <w:rsid w:val="00AC65EC"/>
    <w:rsid w:val="00AC7405"/>
    <w:rsid w:val="00AC766D"/>
    <w:rsid w:val="00AC7BEA"/>
    <w:rsid w:val="00AC7E1E"/>
    <w:rsid w:val="00AC7FB8"/>
    <w:rsid w:val="00AD0000"/>
    <w:rsid w:val="00AD0AA6"/>
    <w:rsid w:val="00AD11D1"/>
    <w:rsid w:val="00AD16D1"/>
    <w:rsid w:val="00AD1BC5"/>
    <w:rsid w:val="00AD1C03"/>
    <w:rsid w:val="00AD210B"/>
    <w:rsid w:val="00AD2BDF"/>
    <w:rsid w:val="00AD2C8F"/>
    <w:rsid w:val="00AD2D80"/>
    <w:rsid w:val="00AD30FC"/>
    <w:rsid w:val="00AD3865"/>
    <w:rsid w:val="00AD3FC0"/>
    <w:rsid w:val="00AD4945"/>
    <w:rsid w:val="00AD49B5"/>
    <w:rsid w:val="00AD4F47"/>
    <w:rsid w:val="00AD5290"/>
    <w:rsid w:val="00AD5D67"/>
    <w:rsid w:val="00AD68AE"/>
    <w:rsid w:val="00AD68C3"/>
    <w:rsid w:val="00AD6F2E"/>
    <w:rsid w:val="00AD776A"/>
    <w:rsid w:val="00AD7850"/>
    <w:rsid w:val="00AD7940"/>
    <w:rsid w:val="00AE086C"/>
    <w:rsid w:val="00AE0C49"/>
    <w:rsid w:val="00AE0F64"/>
    <w:rsid w:val="00AE1507"/>
    <w:rsid w:val="00AE16AF"/>
    <w:rsid w:val="00AE1885"/>
    <w:rsid w:val="00AE1E82"/>
    <w:rsid w:val="00AE1EA3"/>
    <w:rsid w:val="00AE3DDD"/>
    <w:rsid w:val="00AE40DA"/>
    <w:rsid w:val="00AE410F"/>
    <w:rsid w:val="00AE4336"/>
    <w:rsid w:val="00AE468F"/>
    <w:rsid w:val="00AE493D"/>
    <w:rsid w:val="00AE4F41"/>
    <w:rsid w:val="00AE5EED"/>
    <w:rsid w:val="00AE6AD8"/>
    <w:rsid w:val="00AE6C3E"/>
    <w:rsid w:val="00AF0656"/>
    <w:rsid w:val="00AF0CAA"/>
    <w:rsid w:val="00AF16FE"/>
    <w:rsid w:val="00AF1795"/>
    <w:rsid w:val="00AF2504"/>
    <w:rsid w:val="00AF2535"/>
    <w:rsid w:val="00AF257A"/>
    <w:rsid w:val="00AF259B"/>
    <w:rsid w:val="00AF345E"/>
    <w:rsid w:val="00AF3CE3"/>
    <w:rsid w:val="00AF43FF"/>
    <w:rsid w:val="00AF44BB"/>
    <w:rsid w:val="00AF493D"/>
    <w:rsid w:val="00AF505B"/>
    <w:rsid w:val="00AF50CA"/>
    <w:rsid w:val="00AF5A92"/>
    <w:rsid w:val="00AF5AE0"/>
    <w:rsid w:val="00AF5F25"/>
    <w:rsid w:val="00AF613A"/>
    <w:rsid w:val="00AF61FE"/>
    <w:rsid w:val="00AF6971"/>
    <w:rsid w:val="00AF6E7E"/>
    <w:rsid w:val="00AF7050"/>
    <w:rsid w:val="00AF7136"/>
    <w:rsid w:val="00AF7676"/>
    <w:rsid w:val="00AF7AD1"/>
    <w:rsid w:val="00AF7CF5"/>
    <w:rsid w:val="00B00C3F"/>
    <w:rsid w:val="00B01997"/>
    <w:rsid w:val="00B01CBD"/>
    <w:rsid w:val="00B02114"/>
    <w:rsid w:val="00B0280A"/>
    <w:rsid w:val="00B02C02"/>
    <w:rsid w:val="00B02DCB"/>
    <w:rsid w:val="00B02EE3"/>
    <w:rsid w:val="00B0390A"/>
    <w:rsid w:val="00B039C8"/>
    <w:rsid w:val="00B04B1F"/>
    <w:rsid w:val="00B050FF"/>
    <w:rsid w:val="00B0536A"/>
    <w:rsid w:val="00B059F3"/>
    <w:rsid w:val="00B06283"/>
    <w:rsid w:val="00B06700"/>
    <w:rsid w:val="00B06F2D"/>
    <w:rsid w:val="00B071BE"/>
    <w:rsid w:val="00B1008E"/>
    <w:rsid w:val="00B1121C"/>
    <w:rsid w:val="00B1179C"/>
    <w:rsid w:val="00B118B9"/>
    <w:rsid w:val="00B11BF2"/>
    <w:rsid w:val="00B11D54"/>
    <w:rsid w:val="00B124D9"/>
    <w:rsid w:val="00B124F8"/>
    <w:rsid w:val="00B1282F"/>
    <w:rsid w:val="00B12A5F"/>
    <w:rsid w:val="00B12F6D"/>
    <w:rsid w:val="00B138A0"/>
    <w:rsid w:val="00B139A0"/>
    <w:rsid w:val="00B13EDE"/>
    <w:rsid w:val="00B145F6"/>
    <w:rsid w:val="00B149FC"/>
    <w:rsid w:val="00B14CCD"/>
    <w:rsid w:val="00B158B6"/>
    <w:rsid w:val="00B171E4"/>
    <w:rsid w:val="00B17B17"/>
    <w:rsid w:val="00B17BF6"/>
    <w:rsid w:val="00B20E48"/>
    <w:rsid w:val="00B21484"/>
    <w:rsid w:val="00B21CA3"/>
    <w:rsid w:val="00B21F3C"/>
    <w:rsid w:val="00B2208F"/>
    <w:rsid w:val="00B22FD7"/>
    <w:rsid w:val="00B2351F"/>
    <w:rsid w:val="00B23D00"/>
    <w:rsid w:val="00B24B59"/>
    <w:rsid w:val="00B258F0"/>
    <w:rsid w:val="00B2607D"/>
    <w:rsid w:val="00B2614E"/>
    <w:rsid w:val="00B26B7A"/>
    <w:rsid w:val="00B26C94"/>
    <w:rsid w:val="00B275BD"/>
    <w:rsid w:val="00B27A58"/>
    <w:rsid w:val="00B27E32"/>
    <w:rsid w:val="00B27FDB"/>
    <w:rsid w:val="00B30E3B"/>
    <w:rsid w:val="00B325C5"/>
    <w:rsid w:val="00B328E2"/>
    <w:rsid w:val="00B32C49"/>
    <w:rsid w:val="00B32EE5"/>
    <w:rsid w:val="00B32FBD"/>
    <w:rsid w:val="00B3314F"/>
    <w:rsid w:val="00B339F1"/>
    <w:rsid w:val="00B3415D"/>
    <w:rsid w:val="00B344BA"/>
    <w:rsid w:val="00B344CC"/>
    <w:rsid w:val="00B3468C"/>
    <w:rsid w:val="00B34BB4"/>
    <w:rsid w:val="00B35077"/>
    <w:rsid w:val="00B356AC"/>
    <w:rsid w:val="00B36186"/>
    <w:rsid w:val="00B3697D"/>
    <w:rsid w:val="00B40452"/>
    <w:rsid w:val="00B40A79"/>
    <w:rsid w:val="00B40F18"/>
    <w:rsid w:val="00B41434"/>
    <w:rsid w:val="00B416BA"/>
    <w:rsid w:val="00B418F8"/>
    <w:rsid w:val="00B421C2"/>
    <w:rsid w:val="00B42D58"/>
    <w:rsid w:val="00B43260"/>
    <w:rsid w:val="00B438D1"/>
    <w:rsid w:val="00B44648"/>
    <w:rsid w:val="00B44EBF"/>
    <w:rsid w:val="00B45999"/>
    <w:rsid w:val="00B461B3"/>
    <w:rsid w:val="00B4626D"/>
    <w:rsid w:val="00B4700F"/>
    <w:rsid w:val="00B47093"/>
    <w:rsid w:val="00B4739C"/>
    <w:rsid w:val="00B475EF"/>
    <w:rsid w:val="00B47696"/>
    <w:rsid w:val="00B47723"/>
    <w:rsid w:val="00B47835"/>
    <w:rsid w:val="00B5060B"/>
    <w:rsid w:val="00B506F4"/>
    <w:rsid w:val="00B5101A"/>
    <w:rsid w:val="00B5143C"/>
    <w:rsid w:val="00B51441"/>
    <w:rsid w:val="00B5268B"/>
    <w:rsid w:val="00B52973"/>
    <w:rsid w:val="00B52A0A"/>
    <w:rsid w:val="00B53B61"/>
    <w:rsid w:val="00B53B80"/>
    <w:rsid w:val="00B54406"/>
    <w:rsid w:val="00B5570D"/>
    <w:rsid w:val="00B559AD"/>
    <w:rsid w:val="00B559FB"/>
    <w:rsid w:val="00B55A45"/>
    <w:rsid w:val="00B55A89"/>
    <w:rsid w:val="00B55EFC"/>
    <w:rsid w:val="00B55F1B"/>
    <w:rsid w:val="00B56280"/>
    <w:rsid w:val="00B5637B"/>
    <w:rsid w:val="00B5648E"/>
    <w:rsid w:val="00B5678C"/>
    <w:rsid w:val="00B5770C"/>
    <w:rsid w:val="00B578B4"/>
    <w:rsid w:val="00B605CA"/>
    <w:rsid w:val="00B61995"/>
    <w:rsid w:val="00B621AB"/>
    <w:rsid w:val="00B62634"/>
    <w:rsid w:val="00B62A0D"/>
    <w:rsid w:val="00B62D88"/>
    <w:rsid w:val="00B635D3"/>
    <w:rsid w:val="00B639BF"/>
    <w:rsid w:val="00B63D47"/>
    <w:rsid w:val="00B644AD"/>
    <w:rsid w:val="00B649F1"/>
    <w:rsid w:val="00B64E2A"/>
    <w:rsid w:val="00B656FF"/>
    <w:rsid w:val="00B6588E"/>
    <w:rsid w:val="00B659B9"/>
    <w:rsid w:val="00B659FF"/>
    <w:rsid w:val="00B65B89"/>
    <w:rsid w:val="00B66D56"/>
    <w:rsid w:val="00B6769B"/>
    <w:rsid w:val="00B70F23"/>
    <w:rsid w:val="00B72D4B"/>
    <w:rsid w:val="00B72FF1"/>
    <w:rsid w:val="00B73014"/>
    <w:rsid w:val="00B73BD5"/>
    <w:rsid w:val="00B73FDB"/>
    <w:rsid w:val="00B7400F"/>
    <w:rsid w:val="00B74185"/>
    <w:rsid w:val="00B74985"/>
    <w:rsid w:val="00B74C6B"/>
    <w:rsid w:val="00B75405"/>
    <w:rsid w:val="00B7573E"/>
    <w:rsid w:val="00B7627F"/>
    <w:rsid w:val="00B76427"/>
    <w:rsid w:val="00B76697"/>
    <w:rsid w:val="00B76845"/>
    <w:rsid w:val="00B76A33"/>
    <w:rsid w:val="00B777A6"/>
    <w:rsid w:val="00B800D8"/>
    <w:rsid w:val="00B80FEE"/>
    <w:rsid w:val="00B81737"/>
    <w:rsid w:val="00B83790"/>
    <w:rsid w:val="00B83D85"/>
    <w:rsid w:val="00B84072"/>
    <w:rsid w:val="00B847E2"/>
    <w:rsid w:val="00B849D5"/>
    <w:rsid w:val="00B8583E"/>
    <w:rsid w:val="00B85FC2"/>
    <w:rsid w:val="00B860DB"/>
    <w:rsid w:val="00B86773"/>
    <w:rsid w:val="00B8679E"/>
    <w:rsid w:val="00B8682A"/>
    <w:rsid w:val="00B86B66"/>
    <w:rsid w:val="00B87567"/>
    <w:rsid w:val="00B87B7E"/>
    <w:rsid w:val="00B910E0"/>
    <w:rsid w:val="00B914D8"/>
    <w:rsid w:val="00B91F7D"/>
    <w:rsid w:val="00B91F8D"/>
    <w:rsid w:val="00B92840"/>
    <w:rsid w:val="00B92C19"/>
    <w:rsid w:val="00B92C77"/>
    <w:rsid w:val="00B92EAC"/>
    <w:rsid w:val="00B94601"/>
    <w:rsid w:val="00B95150"/>
    <w:rsid w:val="00B95283"/>
    <w:rsid w:val="00B9535C"/>
    <w:rsid w:val="00B95B4E"/>
    <w:rsid w:val="00B96045"/>
    <w:rsid w:val="00B9610C"/>
    <w:rsid w:val="00B9640C"/>
    <w:rsid w:val="00B96644"/>
    <w:rsid w:val="00B9794F"/>
    <w:rsid w:val="00B97B1B"/>
    <w:rsid w:val="00BA0A8B"/>
    <w:rsid w:val="00BA1147"/>
    <w:rsid w:val="00BA1261"/>
    <w:rsid w:val="00BA14C9"/>
    <w:rsid w:val="00BA1A27"/>
    <w:rsid w:val="00BA1D10"/>
    <w:rsid w:val="00BA1F95"/>
    <w:rsid w:val="00BA2491"/>
    <w:rsid w:val="00BA26DE"/>
    <w:rsid w:val="00BA283E"/>
    <w:rsid w:val="00BA39D7"/>
    <w:rsid w:val="00BA3AE5"/>
    <w:rsid w:val="00BA4579"/>
    <w:rsid w:val="00BA458E"/>
    <w:rsid w:val="00BA4657"/>
    <w:rsid w:val="00BA4ADA"/>
    <w:rsid w:val="00BA4FAB"/>
    <w:rsid w:val="00BA50D1"/>
    <w:rsid w:val="00BA5300"/>
    <w:rsid w:val="00BA65D6"/>
    <w:rsid w:val="00BB056D"/>
    <w:rsid w:val="00BB0E73"/>
    <w:rsid w:val="00BB1410"/>
    <w:rsid w:val="00BB1659"/>
    <w:rsid w:val="00BB1AD0"/>
    <w:rsid w:val="00BB1CCF"/>
    <w:rsid w:val="00BB24A5"/>
    <w:rsid w:val="00BB31D9"/>
    <w:rsid w:val="00BB33E7"/>
    <w:rsid w:val="00BB3428"/>
    <w:rsid w:val="00BB389F"/>
    <w:rsid w:val="00BB3DAB"/>
    <w:rsid w:val="00BB4189"/>
    <w:rsid w:val="00BB451E"/>
    <w:rsid w:val="00BB4A7E"/>
    <w:rsid w:val="00BB546F"/>
    <w:rsid w:val="00BB5709"/>
    <w:rsid w:val="00BB5831"/>
    <w:rsid w:val="00BB5980"/>
    <w:rsid w:val="00BB5D45"/>
    <w:rsid w:val="00BB643E"/>
    <w:rsid w:val="00BB653A"/>
    <w:rsid w:val="00BB6651"/>
    <w:rsid w:val="00BB66A0"/>
    <w:rsid w:val="00BB66D7"/>
    <w:rsid w:val="00BB6985"/>
    <w:rsid w:val="00BB7426"/>
    <w:rsid w:val="00BB763C"/>
    <w:rsid w:val="00BB78CD"/>
    <w:rsid w:val="00BB7C86"/>
    <w:rsid w:val="00BB7E11"/>
    <w:rsid w:val="00BC0408"/>
    <w:rsid w:val="00BC0612"/>
    <w:rsid w:val="00BC0B6E"/>
    <w:rsid w:val="00BC169E"/>
    <w:rsid w:val="00BC2222"/>
    <w:rsid w:val="00BC2457"/>
    <w:rsid w:val="00BC2879"/>
    <w:rsid w:val="00BC2C06"/>
    <w:rsid w:val="00BC318A"/>
    <w:rsid w:val="00BC3754"/>
    <w:rsid w:val="00BC3CB2"/>
    <w:rsid w:val="00BC3F34"/>
    <w:rsid w:val="00BC4DBF"/>
    <w:rsid w:val="00BC5679"/>
    <w:rsid w:val="00BC5CE1"/>
    <w:rsid w:val="00BC6656"/>
    <w:rsid w:val="00BC6763"/>
    <w:rsid w:val="00BC67D6"/>
    <w:rsid w:val="00BC7588"/>
    <w:rsid w:val="00BC75E3"/>
    <w:rsid w:val="00BC7B11"/>
    <w:rsid w:val="00BC7EC1"/>
    <w:rsid w:val="00BD00F8"/>
    <w:rsid w:val="00BD0357"/>
    <w:rsid w:val="00BD038A"/>
    <w:rsid w:val="00BD0A11"/>
    <w:rsid w:val="00BD0C05"/>
    <w:rsid w:val="00BD0E74"/>
    <w:rsid w:val="00BD1CDD"/>
    <w:rsid w:val="00BD24D3"/>
    <w:rsid w:val="00BD26EE"/>
    <w:rsid w:val="00BD31FF"/>
    <w:rsid w:val="00BD4099"/>
    <w:rsid w:val="00BD4B7E"/>
    <w:rsid w:val="00BD532E"/>
    <w:rsid w:val="00BD588F"/>
    <w:rsid w:val="00BD58A6"/>
    <w:rsid w:val="00BD6B76"/>
    <w:rsid w:val="00BD6BA2"/>
    <w:rsid w:val="00BD6C00"/>
    <w:rsid w:val="00BD7119"/>
    <w:rsid w:val="00BD7804"/>
    <w:rsid w:val="00BD78B7"/>
    <w:rsid w:val="00BD7B84"/>
    <w:rsid w:val="00BD7D47"/>
    <w:rsid w:val="00BE01EE"/>
    <w:rsid w:val="00BE0668"/>
    <w:rsid w:val="00BE0865"/>
    <w:rsid w:val="00BE0913"/>
    <w:rsid w:val="00BE1211"/>
    <w:rsid w:val="00BE1988"/>
    <w:rsid w:val="00BE2854"/>
    <w:rsid w:val="00BE2E1D"/>
    <w:rsid w:val="00BE39B0"/>
    <w:rsid w:val="00BE3BFC"/>
    <w:rsid w:val="00BE3E4D"/>
    <w:rsid w:val="00BE4028"/>
    <w:rsid w:val="00BE4319"/>
    <w:rsid w:val="00BE4A5D"/>
    <w:rsid w:val="00BE5098"/>
    <w:rsid w:val="00BE79E3"/>
    <w:rsid w:val="00BE7F0B"/>
    <w:rsid w:val="00BF01C7"/>
    <w:rsid w:val="00BF1711"/>
    <w:rsid w:val="00BF1F20"/>
    <w:rsid w:val="00BF240B"/>
    <w:rsid w:val="00BF2813"/>
    <w:rsid w:val="00BF29D9"/>
    <w:rsid w:val="00BF2AFF"/>
    <w:rsid w:val="00BF379E"/>
    <w:rsid w:val="00BF3975"/>
    <w:rsid w:val="00BF3E3D"/>
    <w:rsid w:val="00BF4539"/>
    <w:rsid w:val="00BF4D36"/>
    <w:rsid w:val="00BF55EE"/>
    <w:rsid w:val="00BF61E2"/>
    <w:rsid w:val="00BF6F6F"/>
    <w:rsid w:val="00BF70FA"/>
    <w:rsid w:val="00BF7158"/>
    <w:rsid w:val="00BF7A76"/>
    <w:rsid w:val="00C000E8"/>
    <w:rsid w:val="00C001EE"/>
    <w:rsid w:val="00C0066C"/>
    <w:rsid w:val="00C0076F"/>
    <w:rsid w:val="00C009A7"/>
    <w:rsid w:val="00C01024"/>
    <w:rsid w:val="00C010FB"/>
    <w:rsid w:val="00C01699"/>
    <w:rsid w:val="00C03075"/>
    <w:rsid w:val="00C0321E"/>
    <w:rsid w:val="00C03255"/>
    <w:rsid w:val="00C03ECF"/>
    <w:rsid w:val="00C0445C"/>
    <w:rsid w:val="00C04E50"/>
    <w:rsid w:val="00C05155"/>
    <w:rsid w:val="00C0519D"/>
    <w:rsid w:val="00C059F1"/>
    <w:rsid w:val="00C05D87"/>
    <w:rsid w:val="00C06401"/>
    <w:rsid w:val="00C06E6E"/>
    <w:rsid w:val="00C075A2"/>
    <w:rsid w:val="00C07ACC"/>
    <w:rsid w:val="00C100AE"/>
    <w:rsid w:val="00C103D2"/>
    <w:rsid w:val="00C10FB5"/>
    <w:rsid w:val="00C116FC"/>
    <w:rsid w:val="00C11817"/>
    <w:rsid w:val="00C118D2"/>
    <w:rsid w:val="00C11AAC"/>
    <w:rsid w:val="00C11D71"/>
    <w:rsid w:val="00C12A0A"/>
    <w:rsid w:val="00C12C3B"/>
    <w:rsid w:val="00C12D72"/>
    <w:rsid w:val="00C12EBA"/>
    <w:rsid w:val="00C1394B"/>
    <w:rsid w:val="00C13B0D"/>
    <w:rsid w:val="00C13F8F"/>
    <w:rsid w:val="00C1432C"/>
    <w:rsid w:val="00C14C15"/>
    <w:rsid w:val="00C15431"/>
    <w:rsid w:val="00C15A4D"/>
    <w:rsid w:val="00C169A7"/>
    <w:rsid w:val="00C21068"/>
    <w:rsid w:val="00C2115C"/>
    <w:rsid w:val="00C21258"/>
    <w:rsid w:val="00C21CB9"/>
    <w:rsid w:val="00C21D66"/>
    <w:rsid w:val="00C221E6"/>
    <w:rsid w:val="00C22D17"/>
    <w:rsid w:val="00C22F20"/>
    <w:rsid w:val="00C236B3"/>
    <w:rsid w:val="00C2470C"/>
    <w:rsid w:val="00C24764"/>
    <w:rsid w:val="00C251AA"/>
    <w:rsid w:val="00C25634"/>
    <w:rsid w:val="00C25E39"/>
    <w:rsid w:val="00C26938"/>
    <w:rsid w:val="00C26DC2"/>
    <w:rsid w:val="00C302CE"/>
    <w:rsid w:val="00C3078B"/>
    <w:rsid w:val="00C30BDC"/>
    <w:rsid w:val="00C30F8C"/>
    <w:rsid w:val="00C3247C"/>
    <w:rsid w:val="00C328BA"/>
    <w:rsid w:val="00C33027"/>
    <w:rsid w:val="00C33978"/>
    <w:rsid w:val="00C33AAE"/>
    <w:rsid w:val="00C33C81"/>
    <w:rsid w:val="00C344A3"/>
    <w:rsid w:val="00C35108"/>
    <w:rsid w:val="00C352D9"/>
    <w:rsid w:val="00C353F6"/>
    <w:rsid w:val="00C35AE0"/>
    <w:rsid w:val="00C36354"/>
    <w:rsid w:val="00C3644B"/>
    <w:rsid w:val="00C36631"/>
    <w:rsid w:val="00C369C1"/>
    <w:rsid w:val="00C36B2E"/>
    <w:rsid w:val="00C37BF2"/>
    <w:rsid w:val="00C37FC9"/>
    <w:rsid w:val="00C4017B"/>
    <w:rsid w:val="00C40BD2"/>
    <w:rsid w:val="00C41080"/>
    <w:rsid w:val="00C412E5"/>
    <w:rsid w:val="00C41454"/>
    <w:rsid w:val="00C41587"/>
    <w:rsid w:val="00C41FEC"/>
    <w:rsid w:val="00C422FF"/>
    <w:rsid w:val="00C42A58"/>
    <w:rsid w:val="00C42ABB"/>
    <w:rsid w:val="00C42D2D"/>
    <w:rsid w:val="00C432A6"/>
    <w:rsid w:val="00C43C0C"/>
    <w:rsid w:val="00C4437C"/>
    <w:rsid w:val="00C44874"/>
    <w:rsid w:val="00C44A61"/>
    <w:rsid w:val="00C453B3"/>
    <w:rsid w:val="00C45525"/>
    <w:rsid w:val="00C45856"/>
    <w:rsid w:val="00C4622D"/>
    <w:rsid w:val="00C463ED"/>
    <w:rsid w:val="00C464C4"/>
    <w:rsid w:val="00C46978"/>
    <w:rsid w:val="00C46A15"/>
    <w:rsid w:val="00C46AEC"/>
    <w:rsid w:val="00C46D1C"/>
    <w:rsid w:val="00C472C8"/>
    <w:rsid w:val="00C4757A"/>
    <w:rsid w:val="00C47D54"/>
    <w:rsid w:val="00C503B8"/>
    <w:rsid w:val="00C50DD8"/>
    <w:rsid w:val="00C50F02"/>
    <w:rsid w:val="00C50F0A"/>
    <w:rsid w:val="00C51010"/>
    <w:rsid w:val="00C519F4"/>
    <w:rsid w:val="00C51A67"/>
    <w:rsid w:val="00C51B0A"/>
    <w:rsid w:val="00C52159"/>
    <w:rsid w:val="00C524EF"/>
    <w:rsid w:val="00C52CDD"/>
    <w:rsid w:val="00C5371B"/>
    <w:rsid w:val="00C53E84"/>
    <w:rsid w:val="00C54438"/>
    <w:rsid w:val="00C54A74"/>
    <w:rsid w:val="00C55697"/>
    <w:rsid w:val="00C55BE4"/>
    <w:rsid w:val="00C56526"/>
    <w:rsid w:val="00C5671E"/>
    <w:rsid w:val="00C56DFD"/>
    <w:rsid w:val="00C576C9"/>
    <w:rsid w:val="00C603AF"/>
    <w:rsid w:val="00C604F1"/>
    <w:rsid w:val="00C6058D"/>
    <w:rsid w:val="00C60C5C"/>
    <w:rsid w:val="00C61A19"/>
    <w:rsid w:val="00C62537"/>
    <w:rsid w:val="00C625AD"/>
    <w:rsid w:val="00C62B0B"/>
    <w:rsid w:val="00C64193"/>
    <w:rsid w:val="00C64914"/>
    <w:rsid w:val="00C64CC7"/>
    <w:rsid w:val="00C6530A"/>
    <w:rsid w:val="00C65861"/>
    <w:rsid w:val="00C65E30"/>
    <w:rsid w:val="00C662DD"/>
    <w:rsid w:val="00C665B9"/>
    <w:rsid w:val="00C67333"/>
    <w:rsid w:val="00C67FA5"/>
    <w:rsid w:val="00C702CC"/>
    <w:rsid w:val="00C718E4"/>
    <w:rsid w:val="00C71AAE"/>
    <w:rsid w:val="00C71EA0"/>
    <w:rsid w:val="00C72E9E"/>
    <w:rsid w:val="00C73158"/>
    <w:rsid w:val="00C73BCE"/>
    <w:rsid w:val="00C74B26"/>
    <w:rsid w:val="00C75D6B"/>
    <w:rsid w:val="00C768DA"/>
    <w:rsid w:val="00C76ED3"/>
    <w:rsid w:val="00C77491"/>
    <w:rsid w:val="00C77B5D"/>
    <w:rsid w:val="00C80219"/>
    <w:rsid w:val="00C81919"/>
    <w:rsid w:val="00C8249F"/>
    <w:rsid w:val="00C825B8"/>
    <w:rsid w:val="00C83504"/>
    <w:rsid w:val="00C83672"/>
    <w:rsid w:val="00C83934"/>
    <w:rsid w:val="00C83F16"/>
    <w:rsid w:val="00C843E3"/>
    <w:rsid w:val="00C846DD"/>
    <w:rsid w:val="00C847D3"/>
    <w:rsid w:val="00C8540D"/>
    <w:rsid w:val="00C857E4"/>
    <w:rsid w:val="00C8595E"/>
    <w:rsid w:val="00C859C5"/>
    <w:rsid w:val="00C85D21"/>
    <w:rsid w:val="00C85F0A"/>
    <w:rsid w:val="00C86211"/>
    <w:rsid w:val="00C87521"/>
    <w:rsid w:val="00C8772B"/>
    <w:rsid w:val="00C87CAF"/>
    <w:rsid w:val="00C905BC"/>
    <w:rsid w:val="00C9090F"/>
    <w:rsid w:val="00C90EEB"/>
    <w:rsid w:val="00C91DEB"/>
    <w:rsid w:val="00C945FE"/>
    <w:rsid w:val="00C94FB6"/>
    <w:rsid w:val="00C9563D"/>
    <w:rsid w:val="00C95AED"/>
    <w:rsid w:val="00C967BD"/>
    <w:rsid w:val="00C967F0"/>
    <w:rsid w:val="00C96A1E"/>
    <w:rsid w:val="00C96E3E"/>
    <w:rsid w:val="00C974E9"/>
    <w:rsid w:val="00C97689"/>
    <w:rsid w:val="00C97D38"/>
    <w:rsid w:val="00CA031B"/>
    <w:rsid w:val="00CA03FA"/>
    <w:rsid w:val="00CA0658"/>
    <w:rsid w:val="00CA06AF"/>
    <w:rsid w:val="00CA07F9"/>
    <w:rsid w:val="00CA0A48"/>
    <w:rsid w:val="00CA0C23"/>
    <w:rsid w:val="00CA0CD8"/>
    <w:rsid w:val="00CA0FC4"/>
    <w:rsid w:val="00CA1008"/>
    <w:rsid w:val="00CA1035"/>
    <w:rsid w:val="00CA142A"/>
    <w:rsid w:val="00CA183B"/>
    <w:rsid w:val="00CA1AC9"/>
    <w:rsid w:val="00CA1F1D"/>
    <w:rsid w:val="00CA2067"/>
    <w:rsid w:val="00CA3069"/>
    <w:rsid w:val="00CA30A5"/>
    <w:rsid w:val="00CA3A95"/>
    <w:rsid w:val="00CA3F27"/>
    <w:rsid w:val="00CA45DB"/>
    <w:rsid w:val="00CA4C53"/>
    <w:rsid w:val="00CA4D51"/>
    <w:rsid w:val="00CA4F18"/>
    <w:rsid w:val="00CA538A"/>
    <w:rsid w:val="00CA5547"/>
    <w:rsid w:val="00CA5B54"/>
    <w:rsid w:val="00CA6589"/>
    <w:rsid w:val="00CA6DF3"/>
    <w:rsid w:val="00CA73C6"/>
    <w:rsid w:val="00CA7F1A"/>
    <w:rsid w:val="00CB0351"/>
    <w:rsid w:val="00CB1520"/>
    <w:rsid w:val="00CB1704"/>
    <w:rsid w:val="00CB177E"/>
    <w:rsid w:val="00CB1FC6"/>
    <w:rsid w:val="00CB2194"/>
    <w:rsid w:val="00CB3118"/>
    <w:rsid w:val="00CB38B8"/>
    <w:rsid w:val="00CB41CA"/>
    <w:rsid w:val="00CB42E8"/>
    <w:rsid w:val="00CB4741"/>
    <w:rsid w:val="00CB47DB"/>
    <w:rsid w:val="00CB4F83"/>
    <w:rsid w:val="00CB5E5D"/>
    <w:rsid w:val="00CB6121"/>
    <w:rsid w:val="00CB622C"/>
    <w:rsid w:val="00CB6A00"/>
    <w:rsid w:val="00CB7217"/>
    <w:rsid w:val="00CB7A51"/>
    <w:rsid w:val="00CC18F6"/>
    <w:rsid w:val="00CC215A"/>
    <w:rsid w:val="00CC334C"/>
    <w:rsid w:val="00CC42F1"/>
    <w:rsid w:val="00CC4EB1"/>
    <w:rsid w:val="00CC52C0"/>
    <w:rsid w:val="00CC53FA"/>
    <w:rsid w:val="00CC5B79"/>
    <w:rsid w:val="00CC6901"/>
    <w:rsid w:val="00CC6AA7"/>
    <w:rsid w:val="00CC7170"/>
    <w:rsid w:val="00CC7265"/>
    <w:rsid w:val="00CD12E4"/>
    <w:rsid w:val="00CD1477"/>
    <w:rsid w:val="00CD1683"/>
    <w:rsid w:val="00CD2114"/>
    <w:rsid w:val="00CD226A"/>
    <w:rsid w:val="00CD2384"/>
    <w:rsid w:val="00CD273A"/>
    <w:rsid w:val="00CD27AD"/>
    <w:rsid w:val="00CD289C"/>
    <w:rsid w:val="00CD2B14"/>
    <w:rsid w:val="00CD32FA"/>
    <w:rsid w:val="00CD5299"/>
    <w:rsid w:val="00CD602F"/>
    <w:rsid w:val="00CD613A"/>
    <w:rsid w:val="00CD6E06"/>
    <w:rsid w:val="00CD6F87"/>
    <w:rsid w:val="00CD7301"/>
    <w:rsid w:val="00CD7561"/>
    <w:rsid w:val="00CE017A"/>
    <w:rsid w:val="00CE083F"/>
    <w:rsid w:val="00CE13FA"/>
    <w:rsid w:val="00CE1583"/>
    <w:rsid w:val="00CE1AD8"/>
    <w:rsid w:val="00CE1BCA"/>
    <w:rsid w:val="00CE1D8A"/>
    <w:rsid w:val="00CE3B35"/>
    <w:rsid w:val="00CE4DEA"/>
    <w:rsid w:val="00CE4FFC"/>
    <w:rsid w:val="00CE51AC"/>
    <w:rsid w:val="00CE6208"/>
    <w:rsid w:val="00CE67ED"/>
    <w:rsid w:val="00CE69C6"/>
    <w:rsid w:val="00CE79ED"/>
    <w:rsid w:val="00CE7D68"/>
    <w:rsid w:val="00CF05D4"/>
    <w:rsid w:val="00CF0682"/>
    <w:rsid w:val="00CF069E"/>
    <w:rsid w:val="00CF06EE"/>
    <w:rsid w:val="00CF0D23"/>
    <w:rsid w:val="00CF0E28"/>
    <w:rsid w:val="00CF10A7"/>
    <w:rsid w:val="00CF1253"/>
    <w:rsid w:val="00CF22AB"/>
    <w:rsid w:val="00CF22FF"/>
    <w:rsid w:val="00CF2738"/>
    <w:rsid w:val="00CF30EC"/>
    <w:rsid w:val="00CF354C"/>
    <w:rsid w:val="00CF3DEE"/>
    <w:rsid w:val="00CF41A0"/>
    <w:rsid w:val="00CF4AEB"/>
    <w:rsid w:val="00CF4E2F"/>
    <w:rsid w:val="00CF531F"/>
    <w:rsid w:val="00CF596D"/>
    <w:rsid w:val="00CF684A"/>
    <w:rsid w:val="00CF6CD6"/>
    <w:rsid w:val="00CF738D"/>
    <w:rsid w:val="00CF77BA"/>
    <w:rsid w:val="00D00994"/>
    <w:rsid w:val="00D0193E"/>
    <w:rsid w:val="00D01E87"/>
    <w:rsid w:val="00D02170"/>
    <w:rsid w:val="00D0435F"/>
    <w:rsid w:val="00D044AA"/>
    <w:rsid w:val="00D05229"/>
    <w:rsid w:val="00D0591A"/>
    <w:rsid w:val="00D05966"/>
    <w:rsid w:val="00D06DB4"/>
    <w:rsid w:val="00D0726B"/>
    <w:rsid w:val="00D1045F"/>
    <w:rsid w:val="00D1083C"/>
    <w:rsid w:val="00D11CED"/>
    <w:rsid w:val="00D12852"/>
    <w:rsid w:val="00D134D1"/>
    <w:rsid w:val="00D147D5"/>
    <w:rsid w:val="00D14918"/>
    <w:rsid w:val="00D149F2"/>
    <w:rsid w:val="00D14AE7"/>
    <w:rsid w:val="00D15E64"/>
    <w:rsid w:val="00D169F6"/>
    <w:rsid w:val="00D1703E"/>
    <w:rsid w:val="00D17649"/>
    <w:rsid w:val="00D20603"/>
    <w:rsid w:val="00D2067C"/>
    <w:rsid w:val="00D21134"/>
    <w:rsid w:val="00D21147"/>
    <w:rsid w:val="00D21F61"/>
    <w:rsid w:val="00D2248F"/>
    <w:rsid w:val="00D22F1B"/>
    <w:rsid w:val="00D235B3"/>
    <w:rsid w:val="00D237C3"/>
    <w:rsid w:val="00D2436F"/>
    <w:rsid w:val="00D24537"/>
    <w:rsid w:val="00D2542A"/>
    <w:rsid w:val="00D25DAE"/>
    <w:rsid w:val="00D27212"/>
    <w:rsid w:val="00D2740B"/>
    <w:rsid w:val="00D279F4"/>
    <w:rsid w:val="00D3035A"/>
    <w:rsid w:val="00D3071E"/>
    <w:rsid w:val="00D308DA"/>
    <w:rsid w:val="00D30EA0"/>
    <w:rsid w:val="00D31664"/>
    <w:rsid w:val="00D32929"/>
    <w:rsid w:val="00D3369E"/>
    <w:rsid w:val="00D33745"/>
    <w:rsid w:val="00D33C04"/>
    <w:rsid w:val="00D33DEE"/>
    <w:rsid w:val="00D34C7A"/>
    <w:rsid w:val="00D34F1E"/>
    <w:rsid w:val="00D36505"/>
    <w:rsid w:val="00D36B4A"/>
    <w:rsid w:val="00D37287"/>
    <w:rsid w:val="00D403A9"/>
    <w:rsid w:val="00D418FB"/>
    <w:rsid w:val="00D41F1F"/>
    <w:rsid w:val="00D42736"/>
    <w:rsid w:val="00D42CA1"/>
    <w:rsid w:val="00D43104"/>
    <w:rsid w:val="00D4390B"/>
    <w:rsid w:val="00D44754"/>
    <w:rsid w:val="00D44787"/>
    <w:rsid w:val="00D449BC"/>
    <w:rsid w:val="00D46567"/>
    <w:rsid w:val="00D46B9C"/>
    <w:rsid w:val="00D46FE3"/>
    <w:rsid w:val="00D4729B"/>
    <w:rsid w:val="00D47402"/>
    <w:rsid w:val="00D47BFA"/>
    <w:rsid w:val="00D47DDD"/>
    <w:rsid w:val="00D47EBA"/>
    <w:rsid w:val="00D50122"/>
    <w:rsid w:val="00D51367"/>
    <w:rsid w:val="00D51BFC"/>
    <w:rsid w:val="00D5248A"/>
    <w:rsid w:val="00D52933"/>
    <w:rsid w:val="00D534E0"/>
    <w:rsid w:val="00D53A40"/>
    <w:rsid w:val="00D53B74"/>
    <w:rsid w:val="00D54C58"/>
    <w:rsid w:val="00D562C5"/>
    <w:rsid w:val="00D564D3"/>
    <w:rsid w:val="00D564DC"/>
    <w:rsid w:val="00D60A9C"/>
    <w:rsid w:val="00D60BB8"/>
    <w:rsid w:val="00D60F43"/>
    <w:rsid w:val="00D61065"/>
    <w:rsid w:val="00D61106"/>
    <w:rsid w:val="00D621A4"/>
    <w:rsid w:val="00D624BF"/>
    <w:rsid w:val="00D6305D"/>
    <w:rsid w:val="00D63073"/>
    <w:rsid w:val="00D63D22"/>
    <w:rsid w:val="00D6400D"/>
    <w:rsid w:val="00D6411A"/>
    <w:rsid w:val="00D64C6B"/>
    <w:rsid w:val="00D651FA"/>
    <w:rsid w:val="00D6543B"/>
    <w:rsid w:val="00D65F60"/>
    <w:rsid w:val="00D6680A"/>
    <w:rsid w:val="00D668CF"/>
    <w:rsid w:val="00D673EC"/>
    <w:rsid w:val="00D674EA"/>
    <w:rsid w:val="00D67CCE"/>
    <w:rsid w:val="00D67D49"/>
    <w:rsid w:val="00D700DA"/>
    <w:rsid w:val="00D7096E"/>
    <w:rsid w:val="00D70D3B"/>
    <w:rsid w:val="00D71001"/>
    <w:rsid w:val="00D71086"/>
    <w:rsid w:val="00D716AD"/>
    <w:rsid w:val="00D72069"/>
    <w:rsid w:val="00D72530"/>
    <w:rsid w:val="00D747CF"/>
    <w:rsid w:val="00D748E8"/>
    <w:rsid w:val="00D74A29"/>
    <w:rsid w:val="00D750E7"/>
    <w:rsid w:val="00D75184"/>
    <w:rsid w:val="00D752EE"/>
    <w:rsid w:val="00D75B0A"/>
    <w:rsid w:val="00D75BD5"/>
    <w:rsid w:val="00D75D11"/>
    <w:rsid w:val="00D7657F"/>
    <w:rsid w:val="00D76671"/>
    <w:rsid w:val="00D76AAE"/>
    <w:rsid w:val="00D77D5F"/>
    <w:rsid w:val="00D77FF4"/>
    <w:rsid w:val="00D80BB8"/>
    <w:rsid w:val="00D80C71"/>
    <w:rsid w:val="00D80F5D"/>
    <w:rsid w:val="00D81409"/>
    <w:rsid w:val="00D82928"/>
    <w:rsid w:val="00D82A69"/>
    <w:rsid w:val="00D82FBD"/>
    <w:rsid w:val="00D83321"/>
    <w:rsid w:val="00D8399F"/>
    <w:rsid w:val="00D84E43"/>
    <w:rsid w:val="00D85871"/>
    <w:rsid w:val="00D85C2C"/>
    <w:rsid w:val="00D85E98"/>
    <w:rsid w:val="00D85F0B"/>
    <w:rsid w:val="00D86340"/>
    <w:rsid w:val="00D870DE"/>
    <w:rsid w:val="00D87171"/>
    <w:rsid w:val="00D87BA5"/>
    <w:rsid w:val="00D90306"/>
    <w:rsid w:val="00D909B8"/>
    <w:rsid w:val="00D90EC1"/>
    <w:rsid w:val="00D910AE"/>
    <w:rsid w:val="00D9143F"/>
    <w:rsid w:val="00D92467"/>
    <w:rsid w:val="00D92912"/>
    <w:rsid w:val="00D93321"/>
    <w:rsid w:val="00D9363E"/>
    <w:rsid w:val="00D93845"/>
    <w:rsid w:val="00D942BC"/>
    <w:rsid w:val="00D946AB"/>
    <w:rsid w:val="00D95364"/>
    <w:rsid w:val="00D9537B"/>
    <w:rsid w:val="00D960A8"/>
    <w:rsid w:val="00D968E1"/>
    <w:rsid w:val="00D96D3A"/>
    <w:rsid w:val="00D96FB1"/>
    <w:rsid w:val="00D974BE"/>
    <w:rsid w:val="00D97F43"/>
    <w:rsid w:val="00DA01A2"/>
    <w:rsid w:val="00DA0AE1"/>
    <w:rsid w:val="00DA109A"/>
    <w:rsid w:val="00DA12FB"/>
    <w:rsid w:val="00DA1570"/>
    <w:rsid w:val="00DA1BFB"/>
    <w:rsid w:val="00DA1C9B"/>
    <w:rsid w:val="00DA1F2E"/>
    <w:rsid w:val="00DA2838"/>
    <w:rsid w:val="00DA2995"/>
    <w:rsid w:val="00DA2A0E"/>
    <w:rsid w:val="00DA2D26"/>
    <w:rsid w:val="00DA350B"/>
    <w:rsid w:val="00DA3EAD"/>
    <w:rsid w:val="00DA3F25"/>
    <w:rsid w:val="00DA3F54"/>
    <w:rsid w:val="00DA52A8"/>
    <w:rsid w:val="00DA5C66"/>
    <w:rsid w:val="00DA6882"/>
    <w:rsid w:val="00DA6BB0"/>
    <w:rsid w:val="00DA7858"/>
    <w:rsid w:val="00DA78D7"/>
    <w:rsid w:val="00DA7CD6"/>
    <w:rsid w:val="00DB0A55"/>
    <w:rsid w:val="00DB0B04"/>
    <w:rsid w:val="00DB211C"/>
    <w:rsid w:val="00DB2505"/>
    <w:rsid w:val="00DB292D"/>
    <w:rsid w:val="00DB2EB9"/>
    <w:rsid w:val="00DB2FA1"/>
    <w:rsid w:val="00DB34B4"/>
    <w:rsid w:val="00DB390C"/>
    <w:rsid w:val="00DB3A54"/>
    <w:rsid w:val="00DB3D8A"/>
    <w:rsid w:val="00DB48C1"/>
    <w:rsid w:val="00DB600C"/>
    <w:rsid w:val="00DB656F"/>
    <w:rsid w:val="00DB6CEF"/>
    <w:rsid w:val="00DB6FAC"/>
    <w:rsid w:val="00DB71BF"/>
    <w:rsid w:val="00DB7313"/>
    <w:rsid w:val="00DB791D"/>
    <w:rsid w:val="00DC0162"/>
    <w:rsid w:val="00DC01A9"/>
    <w:rsid w:val="00DC03E4"/>
    <w:rsid w:val="00DC0803"/>
    <w:rsid w:val="00DC0880"/>
    <w:rsid w:val="00DC1622"/>
    <w:rsid w:val="00DC1EFB"/>
    <w:rsid w:val="00DC2486"/>
    <w:rsid w:val="00DC2A98"/>
    <w:rsid w:val="00DC301F"/>
    <w:rsid w:val="00DC3D84"/>
    <w:rsid w:val="00DC433F"/>
    <w:rsid w:val="00DC4D99"/>
    <w:rsid w:val="00DC4EEE"/>
    <w:rsid w:val="00DC509B"/>
    <w:rsid w:val="00DC53CD"/>
    <w:rsid w:val="00DC540E"/>
    <w:rsid w:val="00DC547D"/>
    <w:rsid w:val="00DC72B3"/>
    <w:rsid w:val="00DD0451"/>
    <w:rsid w:val="00DD0B88"/>
    <w:rsid w:val="00DD125E"/>
    <w:rsid w:val="00DD27A8"/>
    <w:rsid w:val="00DD2954"/>
    <w:rsid w:val="00DD2F73"/>
    <w:rsid w:val="00DD394E"/>
    <w:rsid w:val="00DD3B6F"/>
    <w:rsid w:val="00DD409A"/>
    <w:rsid w:val="00DD4137"/>
    <w:rsid w:val="00DD451C"/>
    <w:rsid w:val="00DD45AE"/>
    <w:rsid w:val="00DD4966"/>
    <w:rsid w:val="00DD4DAD"/>
    <w:rsid w:val="00DD6842"/>
    <w:rsid w:val="00DD69B9"/>
    <w:rsid w:val="00DD6B82"/>
    <w:rsid w:val="00DD6DA3"/>
    <w:rsid w:val="00DD6EB5"/>
    <w:rsid w:val="00DD6FB1"/>
    <w:rsid w:val="00DD71FE"/>
    <w:rsid w:val="00DD7638"/>
    <w:rsid w:val="00DD76BD"/>
    <w:rsid w:val="00DD7B0D"/>
    <w:rsid w:val="00DE01CE"/>
    <w:rsid w:val="00DE06D1"/>
    <w:rsid w:val="00DE0C1C"/>
    <w:rsid w:val="00DE129C"/>
    <w:rsid w:val="00DE171E"/>
    <w:rsid w:val="00DE1CE5"/>
    <w:rsid w:val="00DE2487"/>
    <w:rsid w:val="00DE36F5"/>
    <w:rsid w:val="00DE42F1"/>
    <w:rsid w:val="00DE51B5"/>
    <w:rsid w:val="00DE54F4"/>
    <w:rsid w:val="00DE5B8C"/>
    <w:rsid w:val="00DE5D93"/>
    <w:rsid w:val="00DE6678"/>
    <w:rsid w:val="00DE6B07"/>
    <w:rsid w:val="00DE6E26"/>
    <w:rsid w:val="00DF088B"/>
    <w:rsid w:val="00DF0973"/>
    <w:rsid w:val="00DF0DAB"/>
    <w:rsid w:val="00DF1106"/>
    <w:rsid w:val="00DF1392"/>
    <w:rsid w:val="00DF1596"/>
    <w:rsid w:val="00DF16D3"/>
    <w:rsid w:val="00DF17E0"/>
    <w:rsid w:val="00DF1B5E"/>
    <w:rsid w:val="00DF2936"/>
    <w:rsid w:val="00DF2BFC"/>
    <w:rsid w:val="00DF2E6B"/>
    <w:rsid w:val="00DF3FF8"/>
    <w:rsid w:val="00DF460A"/>
    <w:rsid w:val="00DF4B57"/>
    <w:rsid w:val="00DF4C48"/>
    <w:rsid w:val="00DF518E"/>
    <w:rsid w:val="00DF556B"/>
    <w:rsid w:val="00DF5BF4"/>
    <w:rsid w:val="00DF69E9"/>
    <w:rsid w:val="00DF7660"/>
    <w:rsid w:val="00DF7EEB"/>
    <w:rsid w:val="00DF7F89"/>
    <w:rsid w:val="00E00499"/>
    <w:rsid w:val="00E00518"/>
    <w:rsid w:val="00E00750"/>
    <w:rsid w:val="00E00D8C"/>
    <w:rsid w:val="00E01558"/>
    <w:rsid w:val="00E01CC2"/>
    <w:rsid w:val="00E022CD"/>
    <w:rsid w:val="00E02382"/>
    <w:rsid w:val="00E024B8"/>
    <w:rsid w:val="00E02D5C"/>
    <w:rsid w:val="00E0340B"/>
    <w:rsid w:val="00E036C1"/>
    <w:rsid w:val="00E036D7"/>
    <w:rsid w:val="00E03710"/>
    <w:rsid w:val="00E03AAA"/>
    <w:rsid w:val="00E03B6E"/>
    <w:rsid w:val="00E0439A"/>
    <w:rsid w:val="00E04609"/>
    <w:rsid w:val="00E046A4"/>
    <w:rsid w:val="00E04D6D"/>
    <w:rsid w:val="00E04F6A"/>
    <w:rsid w:val="00E05300"/>
    <w:rsid w:val="00E05689"/>
    <w:rsid w:val="00E05E1A"/>
    <w:rsid w:val="00E06A73"/>
    <w:rsid w:val="00E06B30"/>
    <w:rsid w:val="00E077B3"/>
    <w:rsid w:val="00E111A5"/>
    <w:rsid w:val="00E112E6"/>
    <w:rsid w:val="00E11CF0"/>
    <w:rsid w:val="00E12234"/>
    <w:rsid w:val="00E12298"/>
    <w:rsid w:val="00E12C72"/>
    <w:rsid w:val="00E1312B"/>
    <w:rsid w:val="00E132CA"/>
    <w:rsid w:val="00E137D6"/>
    <w:rsid w:val="00E1409E"/>
    <w:rsid w:val="00E141C7"/>
    <w:rsid w:val="00E14651"/>
    <w:rsid w:val="00E1476B"/>
    <w:rsid w:val="00E1594B"/>
    <w:rsid w:val="00E15A01"/>
    <w:rsid w:val="00E15A27"/>
    <w:rsid w:val="00E15C23"/>
    <w:rsid w:val="00E15F5A"/>
    <w:rsid w:val="00E16065"/>
    <w:rsid w:val="00E1672A"/>
    <w:rsid w:val="00E16C60"/>
    <w:rsid w:val="00E200B9"/>
    <w:rsid w:val="00E2077E"/>
    <w:rsid w:val="00E20C24"/>
    <w:rsid w:val="00E20EEB"/>
    <w:rsid w:val="00E20FA8"/>
    <w:rsid w:val="00E2131C"/>
    <w:rsid w:val="00E21505"/>
    <w:rsid w:val="00E217A1"/>
    <w:rsid w:val="00E21A27"/>
    <w:rsid w:val="00E21B66"/>
    <w:rsid w:val="00E2215A"/>
    <w:rsid w:val="00E2263F"/>
    <w:rsid w:val="00E2295E"/>
    <w:rsid w:val="00E22A92"/>
    <w:rsid w:val="00E240DF"/>
    <w:rsid w:val="00E24161"/>
    <w:rsid w:val="00E24432"/>
    <w:rsid w:val="00E24C2E"/>
    <w:rsid w:val="00E250C7"/>
    <w:rsid w:val="00E2511B"/>
    <w:rsid w:val="00E25B35"/>
    <w:rsid w:val="00E2617E"/>
    <w:rsid w:val="00E27396"/>
    <w:rsid w:val="00E27DF4"/>
    <w:rsid w:val="00E30036"/>
    <w:rsid w:val="00E302F1"/>
    <w:rsid w:val="00E303F6"/>
    <w:rsid w:val="00E30963"/>
    <w:rsid w:val="00E30EA6"/>
    <w:rsid w:val="00E30FE7"/>
    <w:rsid w:val="00E312E7"/>
    <w:rsid w:val="00E316AF"/>
    <w:rsid w:val="00E320A0"/>
    <w:rsid w:val="00E32839"/>
    <w:rsid w:val="00E32977"/>
    <w:rsid w:val="00E33428"/>
    <w:rsid w:val="00E337AE"/>
    <w:rsid w:val="00E33CB9"/>
    <w:rsid w:val="00E3423B"/>
    <w:rsid w:val="00E3436E"/>
    <w:rsid w:val="00E35B6D"/>
    <w:rsid w:val="00E35D9A"/>
    <w:rsid w:val="00E35E02"/>
    <w:rsid w:val="00E3636A"/>
    <w:rsid w:val="00E40784"/>
    <w:rsid w:val="00E40DAE"/>
    <w:rsid w:val="00E4144A"/>
    <w:rsid w:val="00E41704"/>
    <w:rsid w:val="00E41AC3"/>
    <w:rsid w:val="00E41AE2"/>
    <w:rsid w:val="00E42883"/>
    <w:rsid w:val="00E431C1"/>
    <w:rsid w:val="00E431CF"/>
    <w:rsid w:val="00E43737"/>
    <w:rsid w:val="00E441EE"/>
    <w:rsid w:val="00E44A44"/>
    <w:rsid w:val="00E45011"/>
    <w:rsid w:val="00E4571B"/>
    <w:rsid w:val="00E46772"/>
    <w:rsid w:val="00E500BD"/>
    <w:rsid w:val="00E50219"/>
    <w:rsid w:val="00E50CA9"/>
    <w:rsid w:val="00E51644"/>
    <w:rsid w:val="00E51D40"/>
    <w:rsid w:val="00E5216B"/>
    <w:rsid w:val="00E521E4"/>
    <w:rsid w:val="00E5227B"/>
    <w:rsid w:val="00E5232C"/>
    <w:rsid w:val="00E5293B"/>
    <w:rsid w:val="00E529C4"/>
    <w:rsid w:val="00E530F9"/>
    <w:rsid w:val="00E544A4"/>
    <w:rsid w:val="00E545ED"/>
    <w:rsid w:val="00E54BC4"/>
    <w:rsid w:val="00E553BD"/>
    <w:rsid w:val="00E555EE"/>
    <w:rsid w:val="00E563C4"/>
    <w:rsid w:val="00E575ED"/>
    <w:rsid w:val="00E60125"/>
    <w:rsid w:val="00E604EF"/>
    <w:rsid w:val="00E616F0"/>
    <w:rsid w:val="00E6224B"/>
    <w:rsid w:val="00E62848"/>
    <w:rsid w:val="00E63881"/>
    <w:rsid w:val="00E64321"/>
    <w:rsid w:val="00E64845"/>
    <w:rsid w:val="00E64B0A"/>
    <w:rsid w:val="00E64F33"/>
    <w:rsid w:val="00E672A7"/>
    <w:rsid w:val="00E67495"/>
    <w:rsid w:val="00E7035B"/>
    <w:rsid w:val="00E713E3"/>
    <w:rsid w:val="00E71565"/>
    <w:rsid w:val="00E71D9E"/>
    <w:rsid w:val="00E72704"/>
    <w:rsid w:val="00E7284B"/>
    <w:rsid w:val="00E729F9"/>
    <w:rsid w:val="00E72CE5"/>
    <w:rsid w:val="00E73025"/>
    <w:rsid w:val="00E73940"/>
    <w:rsid w:val="00E73EAC"/>
    <w:rsid w:val="00E74B66"/>
    <w:rsid w:val="00E75736"/>
    <w:rsid w:val="00E763BB"/>
    <w:rsid w:val="00E7672C"/>
    <w:rsid w:val="00E76830"/>
    <w:rsid w:val="00E778C3"/>
    <w:rsid w:val="00E779F7"/>
    <w:rsid w:val="00E77BFB"/>
    <w:rsid w:val="00E800C6"/>
    <w:rsid w:val="00E8289E"/>
    <w:rsid w:val="00E82CA3"/>
    <w:rsid w:val="00E82D9F"/>
    <w:rsid w:val="00E82FB4"/>
    <w:rsid w:val="00E830B3"/>
    <w:rsid w:val="00E8353C"/>
    <w:rsid w:val="00E83697"/>
    <w:rsid w:val="00E83E96"/>
    <w:rsid w:val="00E841AD"/>
    <w:rsid w:val="00E848C8"/>
    <w:rsid w:val="00E848DF"/>
    <w:rsid w:val="00E84B5C"/>
    <w:rsid w:val="00E8545A"/>
    <w:rsid w:val="00E858FF"/>
    <w:rsid w:val="00E869FC"/>
    <w:rsid w:val="00E87216"/>
    <w:rsid w:val="00E8731A"/>
    <w:rsid w:val="00E87D69"/>
    <w:rsid w:val="00E903A8"/>
    <w:rsid w:val="00E903EE"/>
    <w:rsid w:val="00E90DC8"/>
    <w:rsid w:val="00E90DDF"/>
    <w:rsid w:val="00E90F55"/>
    <w:rsid w:val="00E90FBC"/>
    <w:rsid w:val="00E919F6"/>
    <w:rsid w:val="00E9259D"/>
    <w:rsid w:val="00E936B1"/>
    <w:rsid w:val="00E9472C"/>
    <w:rsid w:val="00E94D37"/>
    <w:rsid w:val="00E96654"/>
    <w:rsid w:val="00E968A0"/>
    <w:rsid w:val="00E970B8"/>
    <w:rsid w:val="00E9712E"/>
    <w:rsid w:val="00E9747A"/>
    <w:rsid w:val="00E975FD"/>
    <w:rsid w:val="00E976BA"/>
    <w:rsid w:val="00E97F0F"/>
    <w:rsid w:val="00EA00CE"/>
    <w:rsid w:val="00EA0201"/>
    <w:rsid w:val="00EA0495"/>
    <w:rsid w:val="00EA0B48"/>
    <w:rsid w:val="00EA16B9"/>
    <w:rsid w:val="00EA2514"/>
    <w:rsid w:val="00EA28F4"/>
    <w:rsid w:val="00EA2A01"/>
    <w:rsid w:val="00EA2AF0"/>
    <w:rsid w:val="00EA3117"/>
    <w:rsid w:val="00EA384D"/>
    <w:rsid w:val="00EA44A3"/>
    <w:rsid w:val="00EA4F4A"/>
    <w:rsid w:val="00EA58E7"/>
    <w:rsid w:val="00EA5962"/>
    <w:rsid w:val="00EA5B86"/>
    <w:rsid w:val="00EA6567"/>
    <w:rsid w:val="00EA68C9"/>
    <w:rsid w:val="00EA6B50"/>
    <w:rsid w:val="00EA6D25"/>
    <w:rsid w:val="00EA7883"/>
    <w:rsid w:val="00EA7A3E"/>
    <w:rsid w:val="00EA7C6B"/>
    <w:rsid w:val="00EB02E6"/>
    <w:rsid w:val="00EB03AB"/>
    <w:rsid w:val="00EB04DC"/>
    <w:rsid w:val="00EB0506"/>
    <w:rsid w:val="00EB050C"/>
    <w:rsid w:val="00EB0A8F"/>
    <w:rsid w:val="00EB106B"/>
    <w:rsid w:val="00EB19EF"/>
    <w:rsid w:val="00EB1BC9"/>
    <w:rsid w:val="00EB1CFD"/>
    <w:rsid w:val="00EB1D0E"/>
    <w:rsid w:val="00EB1E6E"/>
    <w:rsid w:val="00EB2136"/>
    <w:rsid w:val="00EB227A"/>
    <w:rsid w:val="00EB2933"/>
    <w:rsid w:val="00EB2967"/>
    <w:rsid w:val="00EB2C06"/>
    <w:rsid w:val="00EB2E0B"/>
    <w:rsid w:val="00EB2E9B"/>
    <w:rsid w:val="00EB3378"/>
    <w:rsid w:val="00EB366D"/>
    <w:rsid w:val="00EB36FE"/>
    <w:rsid w:val="00EB3945"/>
    <w:rsid w:val="00EB4008"/>
    <w:rsid w:val="00EB4753"/>
    <w:rsid w:val="00EB4907"/>
    <w:rsid w:val="00EB4F88"/>
    <w:rsid w:val="00EB5320"/>
    <w:rsid w:val="00EB555D"/>
    <w:rsid w:val="00EB5930"/>
    <w:rsid w:val="00EB6673"/>
    <w:rsid w:val="00EB67F9"/>
    <w:rsid w:val="00EB6967"/>
    <w:rsid w:val="00EB7501"/>
    <w:rsid w:val="00EB7880"/>
    <w:rsid w:val="00EB7AF4"/>
    <w:rsid w:val="00EB7DEC"/>
    <w:rsid w:val="00EC003B"/>
    <w:rsid w:val="00EC0855"/>
    <w:rsid w:val="00EC0881"/>
    <w:rsid w:val="00EC170D"/>
    <w:rsid w:val="00EC1E32"/>
    <w:rsid w:val="00EC1FB5"/>
    <w:rsid w:val="00EC2300"/>
    <w:rsid w:val="00EC2C1A"/>
    <w:rsid w:val="00EC3360"/>
    <w:rsid w:val="00EC3427"/>
    <w:rsid w:val="00EC3B54"/>
    <w:rsid w:val="00EC45F9"/>
    <w:rsid w:val="00EC4DEE"/>
    <w:rsid w:val="00EC556C"/>
    <w:rsid w:val="00EC5999"/>
    <w:rsid w:val="00EC5A4F"/>
    <w:rsid w:val="00EC5B6A"/>
    <w:rsid w:val="00EC6539"/>
    <w:rsid w:val="00EC6804"/>
    <w:rsid w:val="00EC68EA"/>
    <w:rsid w:val="00EC6B1F"/>
    <w:rsid w:val="00EC7B0D"/>
    <w:rsid w:val="00ED00FF"/>
    <w:rsid w:val="00ED1817"/>
    <w:rsid w:val="00ED237F"/>
    <w:rsid w:val="00ED3204"/>
    <w:rsid w:val="00ED3271"/>
    <w:rsid w:val="00ED39F7"/>
    <w:rsid w:val="00ED3C57"/>
    <w:rsid w:val="00ED4F6E"/>
    <w:rsid w:val="00ED4FFB"/>
    <w:rsid w:val="00ED70D6"/>
    <w:rsid w:val="00ED79BA"/>
    <w:rsid w:val="00ED7D38"/>
    <w:rsid w:val="00ED7FCE"/>
    <w:rsid w:val="00EE04F3"/>
    <w:rsid w:val="00EE0713"/>
    <w:rsid w:val="00EE0923"/>
    <w:rsid w:val="00EE0E49"/>
    <w:rsid w:val="00EE1179"/>
    <w:rsid w:val="00EE1F90"/>
    <w:rsid w:val="00EE2509"/>
    <w:rsid w:val="00EE29D8"/>
    <w:rsid w:val="00EE2ACC"/>
    <w:rsid w:val="00EE303B"/>
    <w:rsid w:val="00EE33D5"/>
    <w:rsid w:val="00EE3482"/>
    <w:rsid w:val="00EE34BC"/>
    <w:rsid w:val="00EE4162"/>
    <w:rsid w:val="00EE4311"/>
    <w:rsid w:val="00EE4581"/>
    <w:rsid w:val="00EE4704"/>
    <w:rsid w:val="00EE49AC"/>
    <w:rsid w:val="00EE53EC"/>
    <w:rsid w:val="00EE5427"/>
    <w:rsid w:val="00EE5641"/>
    <w:rsid w:val="00EE5E30"/>
    <w:rsid w:val="00EE6839"/>
    <w:rsid w:val="00EE6DEF"/>
    <w:rsid w:val="00EE7F92"/>
    <w:rsid w:val="00EF06F5"/>
    <w:rsid w:val="00EF1146"/>
    <w:rsid w:val="00EF1287"/>
    <w:rsid w:val="00EF17A1"/>
    <w:rsid w:val="00EF1856"/>
    <w:rsid w:val="00EF1EF3"/>
    <w:rsid w:val="00EF3367"/>
    <w:rsid w:val="00EF3585"/>
    <w:rsid w:val="00EF35BE"/>
    <w:rsid w:val="00EF3C1D"/>
    <w:rsid w:val="00EF3EF6"/>
    <w:rsid w:val="00EF533A"/>
    <w:rsid w:val="00EF5665"/>
    <w:rsid w:val="00EF5985"/>
    <w:rsid w:val="00EF5DA0"/>
    <w:rsid w:val="00EF633D"/>
    <w:rsid w:val="00EF6549"/>
    <w:rsid w:val="00EF6F15"/>
    <w:rsid w:val="00EF7891"/>
    <w:rsid w:val="00EF7B9C"/>
    <w:rsid w:val="00EF7BAF"/>
    <w:rsid w:val="00F003EA"/>
    <w:rsid w:val="00F0088F"/>
    <w:rsid w:val="00F00A14"/>
    <w:rsid w:val="00F01FDB"/>
    <w:rsid w:val="00F0298C"/>
    <w:rsid w:val="00F02A35"/>
    <w:rsid w:val="00F02CD7"/>
    <w:rsid w:val="00F02D57"/>
    <w:rsid w:val="00F02DE4"/>
    <w:rsid w:val="00F03848"/>
    <w:rsid w:val="00F03C81"/>
    <w:rsid w:val="00F0445F"/>
    <w:rsid w:val="00F04856"/>
    <w:rsid w:val="00F053F0"/>
    <w:rsid w:val="00F0560A"/>
    <w:rsid w:val="00F05E93"/>
    <w:rsid w:val="00F06C4A"/>
    <w:rsid w:val="00F077DD"/>
    <w:rsid w:val="00F07F2D"/>
    <w:rsid w:val="00F1059E"/>
    <w:rsid w:val="00F10FA5"/>
    <w:rsid w:val="00F113D1"/>
    <w:rsid w:val="00F114A1"/>
    <w:rsid w:val="00F11B4F"/>
    <w:rsid w:val="00F12490"/>
    <w:rsid w:val="00F136CB"/>
    <w:rsid w:val="00F13A6D"/>
    <w:rsid w:val="00F13D98"/>
    <w:rsid w:val="00F1406E"/>
    <w:rsid w:val="00F14B1E"/>
    <w:rsid w:val="00F14DB0"/>
    <w:rsid w:val="00F1512D"/>
    <w:rsid w:val="00F15210"/>
    <w:rsid w:val="00F15391"/>
    <w:rsid w:val="00F15921"/>
    <w:rsid w:val="00F15E27"/>
    <w:rsid w:val="00F169C3"/>
    <w:rsid w:val="00F16D30"/>
    <w:rsid w:val="00F176BD"/>
    <w:rsid w:val="00F17979"/>
    <w:rsid w:val="00F20BC7"/>
    <w:rsid w:val="00F21205"/>
    <w:rsid w:val="00F212B4"/>
    <w:rsid w:val="00F2217D"/>
    <w:rsid w:val="00F22555"/>
    <w:rsid w:val="00F23C58"/>
    <w:rsid w:val="00F253C7"/>
    <w:rsid w:val="00F25536"/>
    <w:rsid w:val="00F25C28"/>
    <w:rsid w:val="00F263BF"/>
    <w:rsid w:val="00F26EC2"/>
    <w:rsid w:val="00F271A2"/>
    <w:rsid w:val="00F27AAF"/>
    <w:rsid w:val="00F27C99"/>
    <w:rsid w:val="00F30127"/>
    <w:rsid w:val="00F316C0"/>
    <w:rsid w:val="00F31AFD"/>
    <w:rsid w:val="00F31BE2"/>
    <w:rsid w:val="00F31C40"/>
    <w:rsid w:val="00F31C7C"/>
    <w:rsid w:val="00F32A77"/>
    <w:rsid w:val="00F332B6"/>
    <w:rsid w:val="00F3333B"/>
    <w:rsid w:val="00F333DB"/>
    <w:rsid w:val="00F33F49"/>
    <w:rsid w:val="00F34796"/>
    <w:rsid w:val="00F34D06"/>
    <w:rsid w:val="00F35008"/>
    <w:rsid w:val="00F351B0"/>
    <w:rsid w:val="00F3565E"/>
    <w:rsid w:val="00F356CE"/>
    <w:rsid w:val="00F35912"/>
    <w:rsid w:val="00F35CC1"/>
    <w:rsid w:val="00F37517"/>
    <w:rsid w:val="00F37B55"/>
    <w:rsid w:val="00F37FB8"/>
    <w:rsid w:val="00F4012F"/>
    <w:rsid w:val="00F40220"/>
    <w:rsid w:val="00F406B6"/>
    <w:rsid w:val="00F42BCA"/>
    <w:rsid w:val="00F431A4"/>
    <w:rsid w:val="00F436D1"/>
    <w:rsid w:val="00F43F2B"/>
    <w:rsid w:val="00F448D9"/>
    <w:rsid w:val="00F44B2D"/>
    <w:rsid w:val="00F44DD6"/>
    <w:rsid w:val="00F4524E"/>
    <w:rsid w:val="00F45286"/>
    <w:rsid w:val="00F459D4"/>
    <w:rsid w:val="00F45CD5"/>
    <w:rsid w:val="00F45EF8"/>
    <w:rsid w:val="00F46275"/>
    <w:rsid w:val="00F46649"/>
    <w:rsid w:val="00F46C63"/>
    <w:rsid w:val="00F46F07"/>
    <w:rsid w:val="00F46F11"/>
    <w:rsid w:val="00F4788A"/>
    <w:rsid w:val="00F479E5"/>
    <w:rsid w:val="00F479F9"/>
    <w:rsid w:val="00F47C1E"/>
    <w:rsid w:val="00F5193E"/>
    <w:rsid w:val="00F519F6"/>
    <w:rsid w:val="00F52321"/>
    <w:rsid w:val="00F5293E"/>
    <w:rsid w:val="00F52B19"/>
    <w:rsid w:val="00F535CE"/>
    <w:rsid w:val="00F535D0"/>
    <w:rsid w:val="00F53B84"/>
    <w:rsid w:val="00F53E4F"/>
    <w:rsid w:val="00F54D8C"/>
    <w:rsid w:val="00F55A54"/>
    <w:rsid w:val="00F55E0D"/>
    <w:rsid w:val="00F56038"/>
    <w:rsid w:val="00F562FE"/>
    <w:rsid w:val="00F568C3"/>
    <w:rsid w:val="00F56E03"/>
    <w:rsid w:val="00F56F92"/>
    <w:rsid w:val="00F572B1"/>
    <w:rsid w:val="00F57F0E"/>
    <w:rsid w:val="00F57FE0"/>
    <w:rsid w:val="00F6076A"/>
    <w:rsid w:val="00F60A61"/>
    <w:rsid w:val="00F610B1"/>
    <w:rsid w:val="00F614E1"/>
    <w:rsid w:val="00F62414"/>
    <w:rsid w:val="00F6250D"/>
    <w:rsid w:val="00F6310E"/>
    <w:rsid w:val="00F64B1E"/>
    <w:rsid w:val="00F65841"/>
    <w:rsid w:val="00F65F76"/>
    <w:rsid w:val="00F66058"/>
    <w:rsid w:val="00F6633E"/>
    <w:rsid w:val="00F6639A"/>
    <w:rsid w:val="00F6657D"/>
    <w:rsid w:val="00F66810"/>
    <w:rsid w:val="00F66DD8"/>
    <w:rsid w:val="00F6764B"/>
    <w:rsid w:val="00F67A57"/>
    <w:rsid w:val="00F706C1"/>
    <w:rsid w:val="00F719C0"/>
    <w:rsid w:val="00F7235E"/>
    <w:rsid w:val="00F7236B"/>
    <w:rsid w:val="00F725FA"/>
    <w:rsid w:val="00F72C31"/>
    <w:rsid w:val="00F72C7C"/>
    <w:rsid w:val="00F730B8"/>
    <w:rsid w:val="00F730BC"/>
    <w:rsid w:val="00F731C0"/>
    <w:rsid w:val="00F733D9"/>
    <w:rsid w:val="00F7391C"/>
    <w:rsid w:val="00F742E5"/>
    <w:rsid w:val="00F74DD8"/>
    <w:rsid w:val="00F74F92"/>
    <w:rsid w:val="00F75326"/>
    <w:rsid w:val="00F756E3"/>
    <w:rsid w:val="00F758FD"/>
    <w:rsid w:val="00F75E4E"/>
    <w:rsid w:val="00F75E50"/>
    <w:rsid w:val="00F75EBE"/>
    <w:rsid w:val="00F76077"/>
    <w:rsid w:val="00F7627A"/>
    <w:rsid w:val="00F76338"/>
    <w:rsid w:val="00F76824"/>
    <w:rsid w:val="00F77147"/>
    <w:rsid w:val="00F77278"/>
    <w:rsid w:val="00F7745B"/>
    <w:rsid w:val="00F77486"/>
    <w:rsid w:val="00F8030E"/>
    <w:rsid w:val="00F80649"/>
    <w:rsid w:val="00F80A52"/>
    <w:rsid w:val="00F81BC1"/>
    <w:rsid w:val="00F82B26"/>
    <w:rsid w:val="00F82EA2"/>
    <w:rsid w:val="00F82EE0"/>
    <w:rsid w:val="00F83B21"/>
    <w:rsid w:val="00F84480"/>
    <w:rsid w:val="00F8476B"/>
    <w:rsid w:val="00F8496D"/>
    <w:rsid w:val="00F850F4"/>
    <w:rsid w:val="00F85101"/>
    <w:rsid w:val="00F860AB"/>
    <w:rsid w:val="00F8639A"/>
    <w:rsid w:val="00F864E4"/>
    <w:rsid w:val="00F8681A"/>
    <w:rsid w:val="00F871EE"/>
    <w:rsid w:val="00F90763"/>
    <w:rsid w:val="00F909AB"/>
    <w:rsid w:val="00F90AF8"/>
    <w:rsid w:val="00F91373"/>
    <w:rsid w:val="00F916EE"/>
    <w:rsid w:val="00F9176C"/>
    <w:rsid w:val="00F9184E"/>
    <w:rsid w:val="00F91C88"/>
    <w:rsid w:val="00F92747"/>
    <w:rsid w:val="00F9281A"/>
    <w:rsid w:val="00F92A0A"/>
    <w:rsid w:val="00F93084"/>
    <w:rsid w:val="00F9355B"/>
    <w:rsid w:val="00F94121"/>
    <w:rsid w:val="00F942D8"/>
    <w:rsid w:val="00F9494D"/>
    <w:rsid w:val="00F9558A"/>
    <w:rsid w:val="00F95CC9"/>
    <w:rsid w:val="00F96414"/>
    <w:rsid w:val="00F967A2"/>
    <w:rsid w:val="00F968C9"/>
    <w:rsid w:val="00F96C4B"/>
    <w:rsid w:val="00F96C5E"/>
    <w:rsid w:val="00F96FA3"/>
    <w:rsid w:val="00F97341"/>
    <w:rsid w:val="00F9767B"/>
    <w:rsid w:val="00F97A9B"/>
    <w:rsid w:val="00F97C58"/>
    <w:rsid w:val="00FA077E"/>
    <w:rsid w:val="00FA07E5"/>
    <w:rsid w:val="00FA08EA"/>
    <w:rsid w:val="00FA0912"/>
    <w:rsid w:val="00FA0C2D"/>
    <w:rsid w:val="00FA0FD1"/>
    <w:rsid w:val="00FA123D"/>
    <w:rsid w:val="00FA1DC1"/>
    <w:rsid w:val="00FA2485"/>
    <w:rsid w:val="00FA2BDA"/>
    <w:rsid w:val="00FA41F1"/>
    <w:rsid w:val="00FA435E"/>
    <w:rsid w:val="00FA4CD3"/>
    <w:rsid w:val="00FA4E48"/>
    <w:rsid w:val="00FA50EB"/>
    <w:rsid w:val="00FA53B0"/>
    <w:rsid w:val="00FA5D94"/>
    <w:rsid w:val="00FA5F65"/>
    <w:rsid w:val="00FA6822"/>
    <w:rsid w:val="00FA6F5F"/>
    <w:rsid w:val="00FA6F83"/>
    <w:rsid w:val="00FA7014"/>
    <w:rsid w:val="00FA76DD"/>
    <w:rsid w:val="00FA7727"/>
    <w:rsid w:val="00FB07B0"/>
    <w:rsid w:val="00FB1633"/>
    <w:rsid w:val="00FB1BD9"/>
    <w:rsid w:val="00FB1C41"/>
    <w:rsid w:val="00FB2D1C"/>
    <w:rsid w:val="00FB310F"/>
    <w:rsid w:val="00FB36FC"/>
    <w:rsid w:val="00FB3F99"/>
    <w:rsid w:val="00FB4418"/>
    <w:rsid w:val="00FB4628"/>
    <w:rsid w:val="00FB52ED"/>
    <w:rsid w:val="00FB5B69"/>
    <w:rsid w:val="00FB7C34"/>
    <w:rsid w:val="00FB7E86"/>
    <w:rsid w:val="00FC0250"/>
    <w:rsid w:val="00FC16CE"/>
    <w:rsid w:val="00FC1C91"/>
    <w:rsid w:val="00FC25E0"/>
    <w:rsid w:val="00FC2BC3"/>
    <w:rsid w:val="00FC33D4"/>
    <w:rsid w:val="00FC3463"/>
    <w:rsid w:val="00FC3698"/>
    <w:rsid w:val="00FC3959"/>
    <w:rsid w:val="00FC3A9A"/>
    <w:rsid w:val="00FC3DE5"/>
    <w:rsid w:val="00FC43D5"/>
    <w:rsid w:val="00FC5880"/>
    <w:rsid w:val="00FC5E6E"/>
    <w:rsid w:val="00FC606C"/>
    <w:rsid w:val="00FD07D0"/>
    <w:rsid w:val="00FD1401"/>
    <w:rsid w:val="00FD14B5"/>
    <w:rsid w:val="00FD21DD"/>
    <w:rsid w:val="00FD22E5"/>
    <w:rsid w:val="00FD2FC8"/>
    <w:rsid w:val="00FD333F"/>
    <w:rsid w:val="00FD3C34"/>
    <w:rsid w:val="00FD3E30"/>
    <w:rsid w:val="00FD4518"/>
    <w:rsid w:val="00FD4EDE"/>
    <w:rsid w:val="00FD554A"/>
    <w:rsid w:val="00FD5DF6"/>
    <w:rsid w:val="00FD72ED"/>
    <w:rsid w:val="00FD7856"/>
    <w:rsid w:val="00FD7905"/>
    <w:rsid w:val="00FE05E0"/>
    <w:rsid w:val="00FE0B00"/>
    <w:rsid w:val="00FE0C0D"/>
    <w:rsid w:val="00FE0DB4"/>
    <w:rsid w:val="00FE1592"/>
    <w:rsid w:val="00FE22B1"/>
    <w:rsid w:val="00FE2F84"/>
    <w:rsid w:val="00FE365B"/>
    <w:rsid w:val="00FE4132"/>
    <w:rsid w:val="00FE43B0"/>
    <w:rsid w:val="00FE5133"/>
    <w:rsid w:val="00FE51D6"/>
    <w:rsid w:val="00FE53B7"/>
    <w:rsid w:val="00FE5B17"/>
    <w:rsid w:val="00FE68FE"/>
    <w:rsid w:val="00FE6B58"/>
    <w:rsid w:val="00FF0FE7"/>
    <w:rsid w:val="00FF1B79"/>
    <w:rsid w:val="00FF214E"/>
    <w:rsid w:val="00FF22B3"/>
    <w:rsid w:val="00FF25F3"/>
    <w:rsid w:val="00FF2635"/>
    <w:rsid w:val="00FF2EAF"/>
    <w:rsid w:val="00FF315A"/>
    <w:rsid w:val="00FF325E"/>
    <w:rsid w:val="00FF330F"/>
    <w:rsid w:val="00FF3C24"/>
    <w:rsid w:val="00FF3DA7"/>
    <w:rsid w:val="00FF4CCD"/>
    <w:rsid w:val="00FF54EF"/>
    <w:rsid w:val="00FF58D0"/>
    <w:rsid w:val="00FF6190"/>
    <w:rsid w:val="00FF66A7"/>
    <w:rsid w:val="00FF6CD0"/>
    <w:rsid w:val="00FF7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8E0A1"/>
  <w15:chartTrackingRefBased/>
  <w15:docId w15:val="{F197A87E-A7CF-4D41-A85B-74C923BB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1B3"/>
  </w:style>
  <w:style w:type="paragraph" w:styleId="Heading3">
    <w:name w:val="heading 3"/>
    <w:basedOn w:val="Normal"/>
    <w:next w:val="Normal"/>
    <w:link w:val="Heading3Char"/>
    <w:uiPriority w:val="9"/>
    <w:unhideWhenUsed/>
    <w:qFormat/>
    <w:rsid w:val="00436EA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3B2A"/>
    <w:pPr>
      <w:spacing w:after="0" w:line="240" w:lineRule="auto"/>
    </w:pPr>
  </w:style>
  <w:style w:type="paragraph" w:styleId="NormalWeb">
    <w:name w:val="Normal (Web)"/>
    <w:basedOn w:val="Normal"/>
    <w:uiPriority w:val="99"/>
    <w:unhideWhenUsed/>
    <w:rsid w:val="00754582"/>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D63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05D"/>
  </w:style>
  <w:style w:type="paragraph" w:styleId="Footer">
    <w:name w:val="footer"/>
    <w:basedOn w:val="Normal"/>
    <w:link w:val="FooterChar"/>
    <w:uiPriority w:val="99"/>
    <w:unhideWhenUsed/>
    <w:rsid w:val="00D63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05D"/>
  </w:style>
  <w:style w:type="paragraph" w:styleId="BalloonText">
    <w:name w:val="Balloon Text"/>
    <w:basedOn w:val="Normal"/>
    <w:link w:val="BalloonTextChar"/>
    <w:uiPriority w:val="99"/>
    <w:semiHidden/>
    <w:unhideWhenUsed/>
    <w:rsid w:val="00212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563"/>
    <w:rPr>
      <w:rFonts w:ascii="Segoe UI" w:hAnsi="Segoe UI" w:cs="Segoe UI"/>
      <w:sz w:val="18"/>
      <w:szCs w:val="18"/>
    </w:rPr>
  </w:style>
  <w:style w:type="paragraph" w:styleId="ListParagraph">
    <w:name w:val="List Paragraph"/>
    <w:basedOn w:val="Normal"/>
    <w:uiPriority w:val="34"/>
    <w:qFormat/>
    <w:rsid w:val="007055EC"/>
    <w:pPr>
      <w:ind w:left="720"/>
      <w:contextualSpacing/>
    </w:pPr>
    <w:rPr>
      <w:rFonts w:cstheme="minorBidi"/>
      <w:szCs w:val="22"/>
    </w:rPr>
  </w:style>
  <w:style w:type="table" w:styleId="TableGrid">
    <w:name w:val="Table Grid"/>
    <w:basedOn w:val="TableNormal"/>
    <w:uiPriority w:val="59"/>
    <w:rsid w:val="00884EAC"/>
    <w:pPr>
      <w:spacing w:after="0" w:line="240" w:lineRule="auto"/>
    </w:pPr>
    <w:rPr>
      <w:rFonts w:ascii="Times" w:eastAsiaTheme="minorEastAsia" w:hAnsi="Times"/>
      <w:color w:val="2222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36EA3"/>
    <w:rPr>
      <w:rFonts w:asciiTheme="majorHAnsi" w:eastAsiaTheme="majorEastAsia" w:hAnsiTheme="majorHAnsi" w:cstheme="majorBidi"/>
      <w:color w:val="1F4D78" w:themeColor="accent1" w:themeShade="7F"/>
    </w:rPr>
  </w:style>
  <w:style w:type="paragraph" w:customStyle="1" w:styleId="Default">
    <w:name w:val="Default"/>
    <w:rsid w:val="00461671"/>
    <w:pPr>
      <w:autoSpaceDE w:val="0"/>
      <w:autoSpaceDN w:val="0"/>
      <w:adjustRightInd w:val="0"/>
      <w:spacing w:after="0" w:line="240" w:lineRule="auto"/>
    </w:pPr>
    <w:rPr>
      <w:rFonts w:ascii="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9791</TotalTime>
  <Pages>28</Pages>
  <Words>8757</Words>
  <Characters>49921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58561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Malamud, Deborah</dc:creator>
  <cp:keywords/>
  <dc:description/>
  <cp:lastModifiedBy>Terry Buck</cp:lastModifiedBy>
  <cp:revision>2126</cp:revision>
  <cp:lastPrinted>2019-10-07T15:34:00Z</cp:lastPrinted>
  <dcterms:created xsi:type="dcterms:W3CDTF">2020-11-06T21:16:00Z</dcterms:created>
  <dcterms:modified xsi:type="dcterms:W3CDTF">2020-12-16T16:44:00Z</dcterms:modified>
</cp:coreProperties>
</file>