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95EFA" w14:textId="77777777" w:rsidR="005A2C63" w:rsidRDefault="005A2C63"/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2808"/>
        <w:gridCol w:w="2700"/>
        <w:gridCol w:w="2700"/>
        <w:gridCol w:w="2610"/>
      </w:tblGrid>
      <w:tr w:rsidR="00115C7D" w14:paraId="72B9B997" w14:textId="77777777" w:rsidTr="001D4579">
        <w:trPr>
          <w:trHeight w:val="979"/>
        </w:trPr>
        <w:tc>
          <w:tcPr>
            <w:tcW w:w="10818" w:type="dxa"/>
            <w:gridSpan w:val="4"/>
            <w:tcBorders>
              <w:bottom w:val="nil"/>
            </w:tcBorders>
            <w:shd w:val="clear" w:color="auto" w:fill="534A8D"/>
            <w:vAlign w:val="center"/>
          </w:tcPr>
          <w:p w14:paraId="034DA75E" w14:textId="77777777" w:rsidR="00115C7D" w:rsidRPr="00C706A9" w:rsidRDefault="00894173" w:rsidP="00BF776C">
            <w:pPr>
              <w:jc w:val="center"/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</w:pPr>
            <w:r w:rsidRPr="00C706A9"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  <w:t xml:space="preserve">NYU TAX LLM </w:t>
            </w:r>
            <w:r w:rsidR="00115C7D" w:rsidRPr="00C706A9"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  <w:t>EMPLOYM</w:t>
            </w:r>
            <w:r w:rsidR="00A57BA9">
              <w:rPr>
                <w:rFonts w:ascii="Georgia" w:hAnsi="Georgia"/>
                <w:b/>
                <w:color w:val="FFFFFF" w:themeColor="background1"/>
                <w:sz w:val="28"/>
                <w:szCs w:val="28"/>
              </w:rPr>
              <w:t>ENT TEN MONTHS AFTER GRADUATION</w:t>
            </w:r>
          </w:p>
          <w:p w14:paraId="551A6F14" w14:textId="77777777" w:rsidR="00086BA3" w:rsidRPr="00BF7B14" w:rsidRDefault="00086BA3" w:rsidP="00BF776C">
            <w:pPr>
              <w:jc w:val="center"/>
              <w:rPr>
                <w:rFonts w:ascii="Georgia" w:hAnsi="Georgia"/>
                <w:b/>
                <w:color w:val="FFFFFF" w:themeColor="background1"/>
                <w:sz w:val="10"/>
                <w:szCs w:val="10"/>
              </w:rPr>
            </w:pPr>
          </w:p>
          <w:p w14:paraId="60E44284" w14:textId="59668CB0" w:rsidR="0005638D" w:rsidRDefault="00115C7D" w:rsidP="00BF776C">
            <w:pPr>
              <w:jc w:val="center"/>
              <w:rPr>
                <w:rFonts w:ascii="Georgia" w:hAnsi="Georgia"/>
                <w:color w:val="FFFFFF" w:themeColor="background1"/>
                <w:sz w:val="23"/>
                <w:szCs w:val="23"/>
              </w:rPr>
            </w:pPr>
            <w:r w:rsidRPr="00BF7B14">
              <w:rPr>
                <w:rFonts w:ascii="Georgia" w:hAnsi="Georgia"/>
                <w:color w:val="FFFFFF" w:themeColor="background1"/>
                <w:sz w:val="23"/>
                <w:szCs w:val="23"/>
              </w:rPr>
              <w:t xml:space="preserve">(represents May graduates of the full time Graduate Tax Program as of 3/15 </w:t>
            </w:r>
            <w:r w:rsidR="00FB5FDF">
              <w:rPr>
                <w:rFonts w:ascii="Georgia" w:hAnsi="Georgia"/>
                <w:color w:val="FFFFFF" w:themeColor="background1"/>
                <w:sz w:val="23"/>
                <w:szCs w:val="23"/>
              </w:rPr>
              <w:t>the following</w:t>
            </w:r>
            <w:r w:rsidR="00BF776C" w:rsidRPr="00BF7B14">
              <w:rPr>
                <w:rFonts w:ascii="Georgia" w:hAnsi="Georgia"/>
                <w:color w:val="FFFFFF" w:themeColor="background1"/>
                <w:sz w:val="23"/>
                <w:szCs w:val="23"/>
              </w:rPr>
              <w:t xml:space="preserve"> year</w:t>
            </w:r>
            <w:r w:rsidR="00FB5FDF">
              <w:rPr>
                <w:rFonts w:ascii="Georgia" w:hAnsi="Georgia"/>
                <w:color w:val="FFFFFF" w:themeColor="background1"/>
                <w:sz w:val="23"/>
                <w:szCs w:val="23"/>
              </w:rPr>
              <w:t>)</w:t>
            </w:r>
          </w:p>
          <w:p w14:paraId="5AAE0288" w14:textId="77777777" w:rsidR="00086BA3" w:rsidRDefault="0005638D" w:rsidP="00BF776C">
            <w:pPr>
              <w:jc w:val="center"/>
              <w:rPr>
                <w:rFonts w:ascii="Georgia" w:hAnsi="Georgia"/>
                <w:color w:val="FFFFFF" w:themeColor="background1"/>
                <w:sz w:val="23"/>
                <w:szCs w:val="23"/>
              </w:rPr>
            </w:pPr>
            <w:r>
              <w:rPr>
                <w:rFonts w:ascii="Georgia" w:hAnsi="Georgia"/>
                <w:color w:val="FFFFFF" w:themeColor="background1"/>
                <w:sz w:val="23"/>
                <w:szCs w:val="23"/>
              </w:rPr>
              <w:t>*due to COVID-19, Class of 2021 graduates for May and August 2021 were counted</w:t>
            </w:r>
          </w:p>
          <w:p w14:paraId="7224395E" w14:textId="1895761B" w:rsidR="00FB5FDF" w:rsidRPr="00BF7B14" w:rsidRDefault="00FB5FDF" w:rsidP="00BF776C">
            <w:pPr>
              <w:jc w:val="center"/>
              <w:rPr>
                <w:rFonts w:ascii="Georgia" w:hAnsi="Georgia"/>
                <w:color w:val="FFFFFF" w:themeColor="background1"/>
                <w:sz w:val="23"/>
                <w:szCs w:val="23"/>
              </w:rPr>
            </w:pPr>
            <w:r>
              <w:rPr>
                <w:rFonts w:ascii="Georgia" w:hAnsi="Georgia"/>
                <w:color w:val="FFFFFF" w:themeColor="background1"/>
                <w:sz w:val="23"/>
                <w:szCs w:val="23"/>
              </w:rPr>
              <w:t>*Class of 2022 reported as of October 2022</w:t>
            </w:r>
          </w:p>
        </w:tc>
      </w:tr>
      <w:tr w:rsidR="0005638D" w14:paraId="1FC71D2F" w14:textId="77777777" w:rsidTr="001D4579">
        <w:trPr>
          <w:trHeight w:val="432"/>
        </w:trPr>
        <w:tc>
          <w:tcPr>
            <w:tcW w:w="2808" w:type="dxa"/>
            <w:tcBorders>
              <w:top w:val="nil"/>
              <w:bottom w:val="nil"/>
              <w:right w:val="nil"/>
            </w:tcBorders>
            <w:shd w:val="clear" w:color="auto" w:fill="D3C8B6"/>
            <w:vAlign w:val="center"/>
          </w:tcPr>
          <w:p w14:paraId="5A11CC2A" w14:textId="3418AF25" w:rsidR="0005638D" w:rsidRPr="00115C7D" w:rsidRDefault="00FB5FDF" w:rsidP="0005638D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Class of 2022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3C8B6"/>
            <w:vAlign w:val="center"/>
          </w:tcPr>
          <w:p w14:paraId="77D26044" w14:textId="05FACB97" w:rsidR="0005638D" w:rsidRPr="00115C7D" w:rsidRDefault="00FB5FDF" w:rsidP="0005638D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Class of 2021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D3C8B6"/>
            <w:vAlign w:val="center"/>
          </w:tcPr>
          <w:p w14:paraId="5CC3F7F4" w14:textId="505FE1E4" w:rsidR="0005638D" w:rsidRPr="00115C7D" w:rsidRDefault="00FB5FDF" w:rsidP="0005638D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Class of 2020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C8B6"/>
            <w:vAlign w:val="center"/>
          </w:tcPr>
          <w:p w14:paraId="650C312B" w14:textId="05467813" w:rsidR="0005638D" w:rsidRPr="00115C7D" w:rsidRDefault="00FB5FDF" w:rsidP="0005638D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Class of 2019</w:t>
            </w:r>
          </w:p>
        </w:tc>
      </w:tr>
      <w:tr w:rsidR="0005638D" w14:paraId="66059939" w14:textId="77777777" w:rsidTr="001D4579">
        <w:trPr>
          <w:trHeight w:val="432"/>
        </w:trPr>
        <w:tc>
          <w:tcPr>
            <w:tcW w:w="2808" w:type="dxa"/>
            <w:tcBorders>
              <w:top w:val="nil"/>
              <w:right w:val="nil"/>
            </w:tcBorders>
            <w:vAlign w:val="center"/>
          </w:tcPr>
          <w:p w14:paraId="34B75064" w14:textId="63464254" w:rsidR="0005638D" w:rsidRPr="00115C7D" w:rsidRDefault="00FB5FDF" w:rsidP="0005638D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100% (76/76)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center"/>
          </w:tcPr>
          <w:p w14:paraId="7793EEA2" w14:textId="5EB1742F" w:rsidR="0005638D" w:rsidRPr="00115C7D" w:rsidRDefault="00FB5FDF" w:rsidP="0005638D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96.5% (84/87)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center"/>
          </w:tcPr>
          <w:p w14:paraId="0136A2AF" w14:textId="40A38BB8" w:rsidR="0005638D" w:rsidRPr="00115C7D" w:rsidRDefault="00FB5FDF" w:rsidP="0005638D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90.7% (78/86)</w:t>
            </w:r>
          </w:p>
        </w:tc>
        <w:tc>
          <w:tcPr>
            <w:tcW w:w="26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0BC15B" w14:textId="2EAE4E11" w:rsidR="0005638D" w:rsidRPr="00115C7D" w:rsidRDefault="00FB5FDF" w:rsidP="0005638D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95.1% (98/103)</w:t>
            </w:r>
          </w:p>
        </w:tc>
      </w:tr>
    </w:tbl>
    <w:p w14:paraId="7FD40AE3" w14:textId="77777777" w:rsidR="00086BA3" w:rsidRDefault="00086BA3">
      <w:r w:rsidRPr="00FE36B7">
        <w:rPr>
          <w:rFonts w:ascii="Georgia" w:hAnsi="Georgia"/>
          <w:sz w:val="18"/>
          <w:szCs w:val="18"/>
        </w:rPr>
        <w:t xml:space="preserve"> 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7308"/>
        <w:gridCol w:w="1800"/>
        <w:gridCol w:w="1710"/>
      </w:tblGrid>
      <w:tr w:rsidR="0065020C" w14:paraId="56A2096B" w14:textId="77777777" w:rsidTr="00FE36B7">
        <w:trPr>
          <w:trHeight w:val="518"/>
        </w:trPr>
        <w:tc>
          <w:tcPr>
            <w:tcW w:w="10818" w:type="dxa"/>
            <w:gridSpan w:val="3"/>
            <w:tcBorders>
              <w:bottom w:val="nil"/>
            </w:tcBorders>
            <w:shd w:val="clear" w:color="auto" w:fill="534A8D"/>
            <w:vAlign w:val="center"/>
          </w:tcPr>
          <w:p w14:paraId="04B2B3A2" w14:textId="77777777" w:rsidR="0065020C" w:rsidRPr="00BF7B14" w:rsidRDefault="0065020C" w:rsidP="0065020C">
            <w:pPr>
              <w:jc w:val="center"/>
              <w:rPr>
                <w:rFonts w:ascii="Georgia" w:hAnsi="Georgia"/>
                <w:b/>
                <w:sz w:val="23"/>
                <w:szCs w:val="23"/>
              </w:rPr>
            </w:pPr>
            <w:r w:rsidRPr="00BF7B14">
              <w:rPr>
                <w:rFonts w:ascii="Georgia" w:hAnsi="Georgia"/>
                <w:b/>
                <w:color w:val="FFFFFF" w:themeColor="background1"/>
                <w:sz w:val="23"/>
                <w:szCs w:val="23"/>
              </w:rPr>
              <w:t>EMPLOYMENT TYPES OF EMPLOYED GRADUATES</w:t>
            </w:r>
          </w:p>
        </w:tc>
      </w:tr>
      <w:tr w:rsidR="00B153D9" w14:paraId="097B0C22" w14:textId="77777777" w:rsidTr="00FE36B7">
        <w:trPr>
          <w:trHeight w:val="403"/>
        </w:trPr>
        <w:tc>
          <w:tcPr>
            <w:tcW w:w="7308" w:type="dxa"/>
            <w:tcBorders>
              <w:top w:val="nil"/>
              <w:bottom w:val="nil"/>
              <w:right w:val="nil"/>
            </w:tcBorders>
            <w:shd w:val="clear" w:color="auto" w:fill="D3C8B6"/>
            <w:vAlign w:val="center"/>
          </w:tcPr>
          <w:p w14:paraId="21503739" w14:textId="77777777" w:rsidR="00B153D9" w:rsidRPr="0065020C" w:rsidRDefault="00B153D9" w:rsidP="00B153D9">
            <w:pPr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D3C8B6"/>
            <w:vAlign w:val="center"/>
          </w:tcPr>
          <w:p w14:paraId="1D634805" w14:textId="072526A8" w:rsidR="00B153D9" w:rsidRPr="0065020C" w:rsidRDefault="00FB5FDF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Class of 2022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shd w:val="clear" w:color="auto" w:fill="D3C8B6"/>
            <w:vAlign w:val="center"/>
          </w:tcPr>
          <w:p w14:paraId="04CEB825" w14:textId="72F3B020" w:rsidR="00B153D9" w:rsidRPr="0065020C" w:rsidRDefault="00B153D9" w:rsidP="00FB5FDF">
            <w:pPr>
              <w:rPr>
                <w:rFonts w:ascii="Georgia" w:hAnsi="Georgia"/>
                <w:sz w:val="23"/>
                <w:szCs w:val="23"/>
              </w:rPr>
            </w:pPr>
            <w:r w:rsidRPr="0065020C">
              <w:rPr>
                <w:rFonts w:ascii="Georgia" w:hAnsi="Georgia"/>
                <w:sz w:val="23"/>
                <w:szCs w:val="23"/>
              </w:rPr>
              <w:t>Class of 20</w:t>
            </w:r>
            <w:r w:rsidR="0005638D">
              <w:rPr>
                <w:rFonts w:ascii="Georgia" w:hAnsi="Georgia"/>
                <w:sz w:val="23"/>
                <w:szCs w:val="23"/>
              </w:rPr>
              <w:t>2</w:t>
            </w:r>
            <w:r w:rsidR="00FB5FDF">
              <w:rPr>
                <w:rFonts w:ascii="Georgia" w:hAnsi="Georgia"/>
                <w:sz w:val="23"/>
                <w:szCs w:val="23"/>
              </w:rPr>
              <w:t>1</w:t>
            </w:r>
          </w:p>
        </w:tc>
      </w:tr>
      <w:tr w:rsidR="00B153D9" w14:paraId="04716C6C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508D19AA" w14:textId="77777777" w:rsidR="00B153D9" w:rsidRPr="0065020C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 w:rsidRPr="0065020C">
              <w:rPr>
                <w:rFonts w:ascii="Georgia" w:hAnsi="Georgia"/>
                <w:b/>
                <w:sz w:val="23"/>
                <w:szCs w:val="23"/>
              </w:rPr>
              <w:t>Law Firm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E7A21" w14:textId="587E18D8" w:rsidR="00B153D9" w:rsidRPr="0065020C" w:rsidRDefault="00D5769D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67.10</w:t>
            </w:r>
            <w:r w:rsidR="00FB5FDF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3C4028FE" w14:textId="1CC7E3F0" w:rsidR="00B153D9" w:rsidRPr="0065020C" w:rsidRDefault="00FB5FDF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55.95%</w:t>
            </w:r>
          </w:p>
        </w:tc>
      </w:tr>
      <w:tr w:rsidR="00B153D9" w14:paraId="783C3354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0E591E0A" w14:textId="77777777" w:rsidR="00B153D9" w:rsidRPr="0065020C" w:rsidRDefault="00B153D9" w:rsidP="00B153D9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65020C">
              <w:rPr>
                <w:rFonts w:ascii="Georgia" w:hAnsi="Georgia"/>
                <w:i/>
                <w:sz w:val="23"/>
                <w:szCs w:val="23"/>
              </w:rPr>
              <w:t>Solo Practice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1EF5" w14:textId="1D323996" w:rsidR="00B153D9" w:rsidRPr="0065020C" w:rsidRDefault="00B7617E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0.00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7CCA4EC1" w14:textId="77777777" w:rsidR="00B153D9" w:rsidRPr="0065020C" w:rsidRDefault="00B153D9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0.00%</w:t>
            </w:r>
          </w:p>
        </w:tc>
      </w:tr>
      <w:tr w:rsidR="00B153D9" w14:paraId="56BF821F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388A090A" w14:textId="77777777" w:rsidR="00B153D9" w:rsidRPr="0065020C" w:rsidRDefault="00B153D9" w:rsidP="00B153D9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65020C">
              <w:rPr>
                <w:rFonts w:ascii="Georgia" w:hAnsi="Georgia"/>
                <w:i/>
                <w:sz w:val="23"/>
                <w:szCs w:val="23"/>
              </w:rPr>
              <w:t>2 to 10 attorneys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99149" w14:textId="76341DC8" w:rsidR="00B153D9" w:rsidRPr="0065020C" w:rsidRDefault="00243285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5.26%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12977065" w14:textId="4790930D" w:rsidR="00B153D9" w:rsidRPr="0065020C" w:rsidRDefault="00FB5FDF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4.76%</w:t>
            </w:r>
          </w:p>
        </w:tc>
      </w:tr>
      <w:tr w:rsidR="00B153D9" w14:paraId="7E9EB6E0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0BEFB848" w14:textId="77777777" w:rsidR="00B153D9" w:rsidRPr="0065020C" w:rsidRDefault="00B153D9" w:rsidP="00B153D9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65020C">
              <w:rPr>
                <w:rFonts w:ascii="Georgia" w:hAnsi="Georgia"/>
                <w:i/>
                <w:sz w:val="23"/>
                <w:szCs w:val="23"/>
              </w:rPr>
              <w:t>11 to 25 attorneys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D4D8B" w14:textId="056BD434" w:rsidR="00B153D9" w:rsidRPr="0065020C" w:rsidRDefault="00243285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5.26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1014877E" w14:textId="294A36FF" w:rsidR="00B153D9" w:rsidRPr="0065020C" w:rsidRDefault="00FB5FDF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2.38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</w:tr>
      <w:tr w:rsidR="00B153D9" w14:paraId="4C0CF462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29DAA1DE" w14:textId="77777777" w:rsidR="00B153D9" w:rsidRPr="0065020C" w:rsidRDefault="00B153D9" w:rsidP="00B153D9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65020C">
              <w:rPr>
                <w:rFonts w:ascii="Georgia" w:hAnsi="Georgia"/>
                <w:i/>
                <w:sz w:val="23"/>
                <w:szCs w:val="23"/>
              </w:rPr>
              <w:t>26 to 50 attorneys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08A1B" w14:textId="3E7AFF87" w:rsidR="00B153D9" w:rsidRPr="0065020C" w:rsidRDefault="00FB5FDF" w:rsidP="00FB5FDF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 xml:space="preserve"> </w:t>
            </w:r>
            <w:r w:rsidR="00243285">
              <w:rPr>
                <w:rFonts w:ascii="Georgia" w:hAnsi="Georgia"/>
                <w:sz w:val="23"/>
                <w:szCs w:val="23"/>
              </w:rPr>
              <w:t>3.95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353EFA16" w14:textId="4E2978A7" w:rsidR="00B153D9" w:rsidRPr="0065020C" w:rsidRDefault="00FB5FDF" w:rsidP="00FB5FDF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1.19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</w:tr>
      <w:tr w:rsidR="00B153D9" w14:paraId="1ADAA39F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28083E00" w14:textId="77777777" w:rsidR="00B153D9" w:rsidRPr="0065020C" w:rsidRDefault="00B153D9" w:rsidP="00B153D9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65020C">
              <w:rPr>
                <w:rFonts w:ascii="Georgia" w:hAnsi="Georgia"/>
                <w:i/>
                <w:sz w:val="23"/>
                <w:szCs w:val="23"/>
              </w:rPr>
              <w:t>51 to 100 attorneys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5D24" w14:textId="140D1D68" w:rsidR="00B153D9" w:rsidRPr="0065020C" w:rsidRDefault="00A73053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2.63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1CE5116F" w14:textId="5925B54D" w:rsidR="00B153D9" w:rsidRPr="0065020C" w:rsidRDefault="00FB5FDF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3.57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</w:tr>
      <w:tr w:rsidR="00B153D9" w14:paraId="46AA0EAF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50C3CB80" w14:textId="77777777" w:rsidR="00B153D9" w:rsidRPr="0065020C" w:rsidRDefault="00B153D9" w:rsidP="00B153D9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65020C">
              <w:rPr>
                <w:rFonts w:ascii="Georgia" w:hAnsi="Georgia"/>
                <w:i/>
                <w:sz w:val="23"/>
                <w:szCs w:val="23"/>
              </w:rPr>
              <w:t>101 to 250 attorneys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2C4F2" w14:textId="0DB72B58" w:rsidR="00B153D9" w:rsidRPr="0065020C" w:rsidRDefault="00A73053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5.26%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222A2A6B" w14:textId="00EC6139" w:rsidR="00B153D9" w:rsidRPr="0065020C" w:rsidRDefault="00FB5FDF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2.38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</w:tr>
      <w:tr w:rsidR="00B153D9" w14:paraId="1F8E590D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050228D1" w14:textId="77777777" w:rsidR="00B153D9" w:rsidRPr="0065020C" w:rsidRDefault="00B153D9" w:rsidP="00B153D9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65020C">
              <w:rPr>
                <w:rFonts w:ascii="Georgia" w:hAnsi="Georgia"/>
                <w:i/>
                <w:sz w:val="23"/>
                <w:szCs w:val="23"/>
              </w:rPr>
              <w:t>251 to 500 attorneys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49A37" w14:textId="7E0321FE" w:rsidR="00B153D9" w:rsidRPr="0065020C" w:rsidRDefault="00A73053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6.58%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62FD03F9" w14:textId="40C159B7" w:rsidR="00B153D9" w:rsidRPr="0065020C" w:rsidRDefault="00FB5FDF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2.38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</w:tr>
      <w:tr w:rsidR="00B153D9" w14:paraId="4467E1B7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32FB0949" w14:textId="77777777" w:rsidR="00B153D9" w:rsidRPr="0065020C" w:rsidRDefault="00B153D9" w:rsidP="00B153D9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65020C">
              <w:rPr>
                <w:rFonts w:ascii="Georgia" w:hAnsi="Georgia"/>
                <w:i/>
                <w:sz w:val="23"/>
                <w:szCs w:val="23"/>
              </w:rPr>
              <w:t>501 or more attorneys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00CE2" w14:textId="1B8CBBC2" w:rsidR="00B153D9" w:rsidRPr="0065020C" w:rsidRDefault="00A73053" w:rsidP="00FB5FDF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38.16%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0E1B325D" w14:textId="1F35107E" w:rsidR="00B153D9" w:rsidRPr="0065020C" w:rsidRDefault="00FB5FDF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39.38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</w:tr>
      <w:tr w:rsidR="00B153D9" w14:paraId="600E8322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604B11B4" w14:textId="77777777" w:rsidR="00B153D9" w:rsidRPr="0065020C" w:rsidRDefault="00B153D9" w:rsidP="00B153D9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65020C">
              <w:rPr>
                <w:rFonts w:ascii="Georgia" w:hAnsi="Georgia"/>
                <w:i/>
                <w:sz w:val="23"/>
                <w:szCs w:val="23"/>
              </w:rPr>
              <w:t>Firm size unknown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319A2" w14:textId="77777777" w:rsidR="00B153D9" w:rsidRPr="0065020C" w:rsidRDefault="00B153D9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0.00%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1B2B1D44" w14:textId="77777777" w:rsidR="00B153D9" w:rsidRPr="0065020C" w:rsidRDefault="00B153D9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0.00%</w:t>
            </w:r>
          </w:p>
        </w:tc>
      </w:tr>
      <w:tr w:rsidR="00B153D9" w14:paraId="7CDF7271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27C9897E" w14:textId="77777777" w:rsidR="00B153D9" w:rsidRPr="00BF7B14" w:rsidRDefault="00B153D9" w:rsidP="00B153D9">
            <w:pPr>
              <w:rPr>
                <w:rFonts w:ascii="Georgia" w:hAnsi="Georgia"/>
                <w:b/>
                <w:sz w:val="21"/>
                <w:szCs w:val="21"/>
              </w:rPr>
            </w:pPr>
            <w:r w:rsidRPr="00BF7B14">
              <w:rPr>
                <w:rFonts w:ascii="Georgia" w:hAnsi="Georgia"/>
                <w:b/>
                <w:sz w:val="21"/>
                <w:szCs w:val="21"/>
              </w:rPr>
              <w:t>Business and Industry (Includes Accounting Firms)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C6DF4" w14:textId="2ABA21F1" w:rsidR="00B153D9" w:rsidRPr="00BF7B14" w:rsidRDefault="00FB5FDF" w:rsidP="00D5769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2</w:t>
            </w:r>
            <w:r w:rsidR="00D5769D">
              <w:rPr>
                <w:rFonts w:ascii="Georgia" w:hAnsi="Georgia"/>
                <w:b/>
                <w:sz w:val="23"/>
                <w:szCs w:val="23"/>
              </w:rPr>
              <w:t>6.32</w:t>
            </w:r>
            <w:r w:rsidR="00B153D9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670318E8" w14:textId="359B4CA4" w:rsidR="00B153D9" w:rsidRPr="00BF7B14" w:rsidRDefault="00FB5FDF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42.85</w:t>
            </w:r>
            <w:r w:rsidR="00B153D9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B153D9" w14:paraId="732E18A2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2336440D" w14:textId="77777777" w:rsidR="00B153D9" w:rsidRPr="00BF7B14" w:rsidRDefault="00B153D9" w:rsidP="00B153D9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BF7B14">
              <w:rPr>
                <w:rFonts w:ascii="Georgia" w:hAnsi="Georgia"/>
                <w:i/>
                <w:sz w:val="23"/>
                <w:szCs w:val="23"/>
              </w:rPr>
              <w:t xml:space="preserve">“Big Four” Accounting Firms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68E2" w14:textId="2F7E8B69" w:rsidR="00B153D9" w:rsidRPr="0065020C" w:rsidRDefault="00D5769D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25.00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100D8EDB" w14:textId="40203614" w:rsidR="00B153D9" w:rsidRPr="0065020C" w:rsidRDefault="00FB5FDF" w:rsidP="00FB5FDF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 xml:space="preserve">39.28 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</w:tr>
      <w:tr w:rsidR="00B153D9" w14:paraId="7BEAE804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4A73FE14" w14:textId="77777777" w:rsidR="00B153D9" w:rsidRPr="00BF7B14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 w:rsidRPr="00BF7B14">
              <w:rPr>
                <w:rFonts w:ascii="Georgia" w:hAnsi="Georgia"/>
                <w:b/>
                <w:sz w:val="23"/>
                <w:szCs w:val="23"/>
              </w:rPr>
              <w:t xml:space="preserve">Government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72F96" w14:textId="5467458A" w:rsidR="00B153D9" w:rsidRPr="00BF7B14" w:rsidRDefault="00FB5FDF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2.63</w:t>
            </w:r>
            <w:r w:rsidR="00B153D9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66198407" w14:textId="77777777" w:rsidR="00B153D9" w:rsidRPr="00BF7B14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0.00%</w:t>
            </w:r>
          </w:p>
        </w:tc>
      </w:tr>
      <w:tr w:rsidR="00B153D9" w14:paraId="2C8A03BC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7DD3DBBC" w14:textId="77777777" w:rsidR="00B153D9" w:rsidRPr="00BF7B14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 w:rsidRPr="00BF7B14">
              <w:rPr>
                <w:rFonts w:ascii="Georgia" w:hAnsi="Georgia"/>
                <w:b/>
                <w:sz w:val="23"/>
                <w:szCs w:val="23"/>
              </w:rPr>
              <w:t>Public Interest</w:t>
            </w:r>
            <w:r>
              <w:rPr>
                <w:rFonts w:ascii="Georgia" w:hAnsi="Georgia"/>
                <w:b/>
                <w:sz w:val="23"/>
                <w:szCs w:val="23"/>
              </w:rPr>
              <w:t xml:space="preserve"> </w:t>
            </w:r>
            <w:r w:rsidRPr="00BF7B14">
              <w:rPr>
                <w:rFonts w:ascii="Georgia" w:hAnsi="Georgia"/>
                <w:b/>
                <w:sz w:val="23"/>
                <w:szCs w:val="23"/>
              </w:rPr>
              <w:t>/</w:t>
            </w:r>
            <w:r>
              <w:rPr>
                <w:rFonts w:ascii="Georgia" w:hAnsi="Georgia"/>
                <w:b/>
                <w:sz w:val="23"/>
                <w:szCs w:val="23"/>
              </w:rPr>
              <w:t xml:space="preserve"> </w:t>
            </w:r>
            <w:r w:rsidRPr="00BF7B14">
              <w:rPr>
                <w:rFonts w:ascii="Georgia" w:hAnsi="Georgia"/>
                <w:b/>
                <w:sz w:val="23"/>
                <w:szCs w:val="23"/>
              </w:rPr>
              <w:t xml:space="preserve">Non-Profit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A5EC" w14:textId="77777777" w:rsidR="00B153D9" w:rsidRPr="00BF7B14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0.00%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2B67147F" w14:textId="77777777" w:rsidR="00B153D9" w:rsidRPr="00BF7B14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0.00%</w:t>
            </w:r>
          </w:p>
        </w:tc>
      </w:tr>
      <w:tr w:rsidR="00B153D9" w14:paraId="69846E2B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45BE1498" w14:textId="77777777" w:rsidR="00B153D9" w:rsidRPr="00BF7B14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 w:rsidRPr="00BF7B14">
              <w:rPr>
                <w:rFonts w:ascii="Georgia" w:hAnsi="Georgia"/>
                <w:b/>
                <w:sz w:val="23"/>
                <w:szCs w:val="23"/>
              </w:rPr>
              <w:t>Judicial Clerkship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8E822" w14:textId="23E75C1E" w:rsidR="00B153D9" w:rsidRPr="00BF7B14" w:rsidRDefault="00FB5FDF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3.94</w:t>
            </w:r>
            <w:r w:rsidR="00B153D9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445E1CD2" w14:textId="16F0CD37" w:rsidR="00B153D9" w:rsidRPr="00BF7B14" w:rsidRDefault="0005638D" w:rsidP="00FB5FDF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1.</w:t>
            </w:r>
            <w:r w:rsidR="00FB5FDF">
              <w:rPr>
                <w:rFonts w:ascii="Georgia" w:hAnsi="Georgia"/>
                <w:b/>
                <w:sz w:val="23"/>
                <w:szCs w:val="23"/>
              </w:rPr>
              <w:t>19</w:t>
            </w:r>
            <w:r w:rsidR="00B153D9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B153D9" w14:paraId="7D0B5D1D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18834536" w14:textId="77777777" w:rsidR="00B153D9" w:rsidRPr="00BF7B14" w:rsidRDefault="00B153D9" w:rsidP="00B153D9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BF7B14">
              <w:rPr>
                <w:rFonts w:ascii="Georgia" w:hAnsi="Georgia"/>
                <w:i/>
                <w:sz w:val="23"/>
                <w:szCs w:val="23"/>
              </w:rPr>
              <w:t xml:space="preserve">Federal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2D712" w14:textId="689195F1" w:rsidR="00B153D9" w:rsidRPr="0065020C" w:rsidRDefault="00FB5FDF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3.94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2B01BF0F" w14:textId="34EBC7F1" w:rsidR="00B153D9" w:rsidRPr="0065020C" w:rsidRDefault="00FB5FDF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1.19</w:t>
            </w:r>
            <w:r w:rsidR="00B153D9">
              <w:rPr>
                <w:rFonts w:ascii="Georgia" w:hAnsi="Georgia"/>
                <w:sz w:val="23"/>
                <w:szCs w:val="23"/>
              </w:rPr>
              <w:t>%</w:t>
            </w:r>
          </w:p>
        </w:tc>
      </w:tr>
      <w:tr w:rsidR="00B153D9" w14:paraId="0B25678B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38002A5B" w14:textId="77777777" w:rsidR="00B153D9" w:rsidRPr="00BF7B14" w:rsidRDefault="00B153D9" w:rsidP="00B153D9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BF7B14">
              <w:rPr>
                <w:rFonts w:ascii="Georgia" w:hAnsi="Georgia"/>
                <w:i/>
                <w:sz w:val="23"/>
                <w:szCs w:val="23"/>
              </w:rPr>
              <w:t xml:space="preserve">State &amp; Local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5B29B" w14:textId="77777777" w:rsidR="00B153D9" w:rsidRPr="0065020C" w:rsidRDefault="00B153D9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0.00%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4D81E46F" w14:textId="77777777" w:rsidR="00B153D9" w:rsidRPr="0065020C" w:rsidRDefault="00B153D9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0.00%</w:t>
            </w:r>
          </w:p>
        </w:tc>
      </w:tr>
      <w:tr w:rsidR="00B153D9" w14:paraId="5B52221D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35020495" w14:textId="77777777" w:rsidR="00B153D9" w:rsidRPr="00BF7B14" w:rsidRDefault="00B153D9" w:rsidP="00B153D9">
            <w:pPr>
              <w:tabs>
                <w:tab w:val="left" w:pos="6480"/>
              </w:tabs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BF7B14">
              <w:rPr>
                <w:rFonts w:ascii="Georgia" w:hAnsi="Georgia"/>
                <w:i/>
                <w:sz w:val="23"/>
                <w:szCs w:val="23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68DBD" w14:textId="77777777" w:rsidR="00B153D9" w:rsidRPr="0065020C" w:rsidRDefault="00B153D9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0.00%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44285BAF" w14:textId="77777777" w:rsidR="00B153D9" w:rsidRPr="0065020C" w:rsidRDefault="00B153D9" w:rsidP="00B153D9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0.00%</w:t>
            </w:r>
          </w:p>
        </w:tc>
      </w:tr>
      <w:tr w:rsidR="00B153D9" w14:paraId="11FA8FA2" w14:textId="77777777" w:rsidTr="00C41B61">
        <w:trPr>
          <w:trHeight w:val="490"/>
        </w:trPr>
        <w:tc>
          <w:tcPr>
            <w:tcW w:w="7308" w:type="dxa"/>
            <w:tcBorders>
              <w:top w:val="nil"/>
              <w:bottom w:val="nil"/>
              <w:right w:val="nil"/>
            </w:tcBorders>
            <w:vAlign w:val="center"/>
          </w:tcPr>
          <w:p w14:paraId="78F38EB2" w14:textId="77777777" w:rsidR="00B153D9" w:rsidRPr="00BF7B14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 w:rsidRPr="00BF7B14">
              <w:rPr>
                <w:rFonts w:ascii="Georgia" w:hAnsi="Georgia"/>
                <w:b/>
                <w:sz w:val="23"/>
                <w:szCs w:val="23"/>
              </w:rPr>
              <w:t xml:space="preserve">Academia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62C8A" w14:textId="59E5AFCE" w:rsidR="00B153D9" w:rsidRPr="00B67079" w:rsidRDefault="0005638D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0.00</w:t>
            </w:r>
            <w:r w:rsidR="00B153D9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  <w:vAlign w:val="center"/>
          </w:tcPr>
          <w:p w14:paraId="11D776F0" w14:textId="4C0247FF" w:rsidR="00B153D9" w:rsidRPr="00B67079" w:rsidRDefault="00FB5FDF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0.00%</w:t>
            </w:r>
          </w:p>
        </w:tc>
      </w:tr>
      <w:tr w:rsidR="00B153D9" w14:paraId="5D8884CD" w14:textId="77777777" w:rsidTr="00C41B61">
        <w:trPr>
          <w:trHeight w:val="490"/>
        </w:trPr>
        <w:tc>
          <w:tcPr>
            <w:tcW w:w="7308" w:type="dxa"/>
            <w:tcBorders>
              <w:top w:val="nil"/>
              <w:right w:val="nil"/>
            </w:tcBorders>
            <w:vAlign w:val="center"/>
          </w:tcPr>
          <w:p w14:paraId="54650767" w14:textId="77777777" w:rsidR="00B153D9" w:rsidRPr="00BF7B14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 w:rsidRPr="00BF7B14">
              <w:rPr>
                <w:rFonts w:ascii="Georgia" w:hAnsi="Georgia"/>
                <w:b/>
                <w:sz w:val="23"/>
                <w:szCs w:val="23"/>
              </w:rPr>
              <w:t xml:space="preserve">Military 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center"/>
          </w:tcPr>
          <w:p w14:paraId="42D9D42F" w14:textId="77777777" w:rsidR="00B153D9" w:rsidRPr="00B67079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0.00%</w:t>
            </w:r>
          </w:p>
        </w:tc>
        <w:tc>
          <w:tcPr>
            <w:tcW w:w="1710" w:type="dxa"/>
            <w:tcBorders>
              <w:top w:val="nil"/>
              <w:left w:val="nil"/>
            </w:tcBorders>
            <w:vAlign w:val="center"/>
          </w:tcPr>
          <w:p w14:paraId="39ADD9C7" w14:textId="77777777" w:rsidR="00B153D9" w:rsidRPr="00B67079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0.00%</w:t>
            </w:r>
          </w:p>
        </w:tc>
      </w:tr>
    </w:tbl>
    <w:p w14:paraId="595BA0AF" w14:textId="77777777" w:rsidR="00BF776C" w:rsidRDefault="00BF776C"/>
    <w:p w14:paraId="2B304F37" w14:textId="77777777" w:rsidR="006E4251" w:rsidRDefault="006E4251"/>
    <w:p w14:paraId="775BAB32" w14:textId="77777777" w:rsidR="006E4251" w:rsidRDefault="006E42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6"/>
        <w:gridCol w:w="1797"/>
        <w:gridCol w:w="1707"/>
      </w:tblGrid>
      <w:tr w:rsidR="006A007A" w14:paraId="763F47E5" w14:textId="77777777" w:rsidTr="00A44AD8">
        <w:trPr>
          <w:trHeight w:val="547"/>
        </w:trPr>
        <w:tc>
          <w:tcPr>
            <w:tcW w:w="10790" w:type="dxa"/>
            <w:gridSpan w:val="3"/>
            <w:shd w:val="clear" w:color="auto" w:fill="534A8D"/>
            <w:vAlign w:val="center"/>
          </w:tcPr>
          <w:p w14:paraId="12C3A28A" w14:textId="77777777" w:rsidR="006A007A" w:rsidRPr="00674C7E" w:rsidRDefault="006A007A" w:rsidP="006A007A">
            <w:pPr>
              <w:jc w:val="center"/>
              <w:rPr>
                <w:rFonts w:ascii="Georgia" w:hAnsi="Georgia"/>
                <w:b/>
                <w:color w:val="FFFFFF" w:themeColor="background1"/>
                <w:sz w:val="23"/>
                <w:szCs w:val="23"/>
              </w:rPr>
            </w:pPr>
            <w:r w:rsidRPr="00674C7E">
              <w:rPr>
                <w:rFonts w:ascii="Georgia" w:hAnsi="Georgia"/>
                <w:b/>
                <w:color w:val="FFFFFF" w:themeColor="background1"/>
                <w:sz w:val="23"/>
                <w:szCs w:val="23"/>
              </w:rPr>
              <w:lastRenderedPageBreak/>
              <w:t>GEOGRAPHIC DESTINATIONS OF EMPLOYED GRADUATES</w:t>
            </w:r>
          </w:p>
        </w:tc>
      </w:tr>
      <w:tr w:rsidR="0005638D" w14:paraId="1809693A" w14:textId="77777777" w:rsidTr="00A44AD8">
        <w:trPr>
          <w:trHeight w:val="403"/>
        </w:trPr>
        <w:tc>
          <w:tcPr>
            <w:tcW w:w="7286" w:type="dxa"/>
            <w:tcBorders>
              <w:bottom w:val="nil"/>
              <w:right w:val="nil"/>
            </w:tcBorders>
            <w:shd w:val="clear" w:color="auto" w:fill="D3C8B6"/>
            <w:vAlign w:val="center"/>
          </w:tcPr>
          <w:p w14:paraId="74B60C22" w14:textId="77777777" w:rsidR="0005638D" w:rsidRPr="006A007A" w:rsidRDefault="0005638D" w:rsidP="0005638D">
            <w:pPr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1797" w:type="dxa"/>
            <w:tcBorders>
              <w:left w:val="nil"/>
              <w:bottom w:val="nil"/>
              <w:right w:val="nil"/>
            </w:tcBorders>
            <w:shd w:val="clear" w:color="auto" w:fill="D3C8B6"/>
            <w:vAlign w:val="center"/>
          </w:tcPr>
          <w:p w14:paraId="06FC5C95" w14:textId="38DD7156" w:rsidR="0005638D" w:rsidRPr="006A007A" w:rsidRDefault="0005638D" w:rsidP="003414A1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Class of 202</w:t>
            </w:r>
            <w:r w:rsidR="003414A1">
              <w:rPr>
                <w:rFonts w:ascii="Georgia" w:hAnsi="Georgia"/>
                <w:sz w:val="23"/>
                <w:szCs w:val="23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3C8B6"/>
            <w:vAlign w:val="center"/>
          </w:tcPr>
          <w:p w14:paraId="1A7866B8" w14:textId="3563A914" w:rsidR="0005638D" w:rsidRPr="006A007A" w:rsidRDefault="0005638D" w:rsidP="003414A1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Class of 202</w:t>
            </w:r>
            <w:r w:rsidR="003414A1">
              <w:rPr>
                <w:rFonts w:ascii="Georgia" w:hAnsi="Georgia"/>
                <w:sz w:val="23"/>
                <w:szCs w:val="23"/>
              </w:rPr>
              <w:t>2</w:t>
            </w:r>
          </w:p>
        </w:tc>
      </w:tr>
      <w:tr w:rsidR="0005638D" w14:paraId="011A27D2" w14:textId="77777777" w:rsidTr="00A44AD8">
        <w:trPr>
          <w:trHeight w:val="648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3C169B61" w14:textId="77777777" w:rsidR="0005638D" w:rsidRPr="006A007A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 w:rsidRPr="006A007A">
              <w:rPr>
                <w:rFonts w:ascii="Georgia" w:hAnsi="Georgia"/>
                <w:b/>
                <w:sz w:val="23"/>
                <w:szCs w:val="23"/>
              </w:rPr>
              <w:t>Northeast</w:t>
            </w:r>
          </w:p>
          <w:p w14:paraId="4A53B2C0" w14:textId="77777777" w:rsidR="0005638D" w:rsidRPr="006A007A" w:rsidRDefault="0005638D" w:rsidP="0005638D">
            <w:pPr>
              <w:rPr>
                <w:rFonts w:ascii="Georgia" w:hAnsi="Georgia"/>
                <w:sz w:val="23"/>
                <w:szCs w:val="23"/>
              </w:rPr>
            </w:pPr>
            <w:r w:rsidRPr="006A007A">
              <w:rPr>
                <w:rFonts w:ascii="Georgia" w:hAnsi="Georgia"/>
                <w:sz w:val="23"/>
                <w:szCs w:val="23"/>
              </w:rPr>
              <w:t>(CT, ME, MA, NH, RI</w:t>
            </w:r>
            <w:r>
              <w:rPr>
                <w:rFonts w:ascii="Georgia" w:hAnsi="Georgia"/>
                <w:sz w:val="23"/>
                <w:szCs w:val="23"/>
              </w:rPr>
              <w:t>,</w:t>
            </w:r>
            <w:r w:rsidRPr="006A007A">
              <w:rPr>
                <w:rFonts w:ascii="Georgia" w:hAnsi="Georgia"/>
                <w:sz w:val="23"/>
                <w:szCs w:val="23"/>
              </w:rPr>
              <w:t xml:space="preserve"> VT)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D59C7" w14:textId="5D1349C7" w:rsidR="0005638D" w:rsidRPr="006A007A" w:rsidRDefault="003414A1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0.00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1D69DB98" w14:textId="0B064175" w:rsidR="0005638D" w:rsidRPr="006A007A" w:rsidRDefault="003414A1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5.95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05638D" w14:paraId="633C0074" w14:textId="77777777" w:rsidTr="00A44AD8">
        <w:trPr>
          <w:trHeight w:val="648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63764F58" w14:textId="77777777" w:rsidR="0005638D" w:rsidRPr="006A007A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 w:rsidRPr="006A007A">
              <w:rPr>
                <w:rFonts w:ascii="Georgia" w:hAnsi="Georgia"/>
                <w:b/>
                <w:sz w:val="23"/>
                <w:szCs w:val="23"/>
              </w:rPr>
              <w:t>Mid-Atlantic</w:t>
            </w:r>
          </w:p>
          <w:p w14:paraId="4CCEDBAE" w14:textId="77777777" w:rsidR="0005638D" w:rsidRPr="006A007A" w:rsidRDefault="0005638D" w:rsidP="0005638D">
            <w:pPr>
              <w:rPr>
                <w:rFonts w:ascii="Georgia" w:hAnsi="Georgia"/>
                <w:sz w:val="23"/>
                <w:szCs w:val="23"/>
              </w:rPr>
            </w:pPr>
            <w:r w:rsidRPr="006A007A">
              <w:rPr>
                <w:rFonts w:ascii="Georgia" w:hAnsi="Georgia"/>
                <w:sz w:val="23"/>
                <w:szCs w:val="23"/>
              </w:rPr>
              <w:t>(NY, NJ, PA)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790E" w14:textId="0C6B3A03" w:rsidR="0005638D" w:rsidRPr="006A007A" w:rsidRDefault="003414A1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46.05</w:t>
            </w:r>
            <w:r w:rsidR="00E839A5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2A06D592" w14:textId="6F157B09" w:rsidR="0005638D" w:rsidRPr="006A007A" w:rsidRDefault="003414A1" w:rsidP="003414A1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55.95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05638D" w14:paraId="5E4AAF56" w14:textId="77777777" w:rsidTr="00A44AD8">
        <w:trPr>
          <w:trHeight w:val="360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0FEA47BF" w14:textId="77777777" w:rsidR="0005638D" w:rsidRPr="006A007A" w:rsidRDefault="0005638D" w:rsidP="0005638D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6A007A">
              <w:rPr>
                <w:rFonts w:ascii="Georgia" w:hAnsi="Georgia"/>
                <w:i/>
                <w:sz w:val="23"/>
                <w:szCs w:val="23"/>
              </w:rPr>
              <w:t xml:space="preserve">New York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29CF298E" w14:textId="426760AF" w:rsidR="0005638D" w:rsidRPr="006A007A" w:rsidRDefault="003414A1" w:rsidP="0005638D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46.05</w:t>
            </w:r>
            <w:r w:rsidR="00E839A5">
              <w:rPr>
                <w:rFonts w:ascii="Georgia" w:hAnsi="Georgia"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</w:tcPr>
          <w:p w14:paraId="0B79E4C9" w14:textId="66795EE7" w:rsidR="0005638D" w:rsidRPr="006A007A" w:rsidRDefault="003414A1" w:rsidP="0005638D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52.38</w:t>
            </w:r>
            <w:r w:rsidR="0005638D">
              <w:rPr>
                <w:rFonts w:ascii="Georgia" w:hAnsi="Georgia"/>
                <w:sz w:val="23"/>
                <w:szCs w:val="23"/>
              </w:rPr>
              <w:t>%</w:t>
            </w:r>
          </w:p>
        </w:tc>
      </w:tr>
      <w:tr w:rsidR="0005638D" w14:paraId="31789D6E" w14:textId="77777777" w:rsidTr="00A44AD8">
        <w:trPr>
          <w:trHeight w:val="648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7235588C" w14:textId="77777777" w:rsidR="0005638D" w:rsidRPr="006A007A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 w:rsidRPr="006A007A">
              <w:rPr>
                <w:rFonts w:ascii="Georgia" w:hAnsi="Georgia"/>
                <w:b/>
                <w:sz w:val="23"/>
                <w:szCs w:val="23"/>
              </w:rPr>
              <w:t xml:space="preserve">East North Central </w:t>
            </w:r>
          </w:p>
          <w:p w14:paraId="0392D8B1" w14:textId="77777777" w:rsidR="0005638D" w:rsidRPr="006A007A" w:rsidRDefault="0005638D" w:rsidP="0005638D">
            <w:pPr>
              <w:rPr>
                <w:rFonts w:ascii="Georgia" w:hAnsi="Georgia"/>
                <w:sz w:val="23"/>
                <w:szCs w:val="23"/>
              </w:rPr>
            </w:pPr>
            <w:r w:rsidRPr="006A007A">
              <w:rPr>
                <w:rFonts w:ascii="Georgia" w:hAnsi="Georgia"/>
                <w:sz w:val="23"/>
                <w:szCs w:val="23"/>
              </w:rPr>
              <w:t>(IL, IN, MI, OH, WI)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FAC15" w14:textId="3FFF72D6" w:rsidR="0005638D" w:rsidRPr="006A007A" w:rsidRDefault="003414A1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2.63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29C97ACC" w14:textId="0AA71C08" w:rsidR="0005638D" w:rsidRPr="006A007A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0.00%</w:t>
            </w:r>
          </w:p>
        </w:tc>
      </w:tr>
      <w:tr w:rsidR="0005638D" w14:paraId="54B53F9D" w14:textId="77777777" w:rsidTr="00A44AD8">
        <w:trPr>
          <w:trHeight w:val="648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7B3C5D13" w14:textId="77777777" w:rsidR="0005638D" w:rsidRPr="006A007A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 w:rsidRPr="006A007A">
              <w:rPr>
                <w:rFonts w:ascii="Georgia" w:hAnsi="Georgia"/>
                <w:b/>
                <w:sz w:val="23"/>
                <w:szCs w:val="23"/>
              </w:rPr>
              <w:t>West North Central</w:t>
            </w:r>
          </w:p>
          <w:p w14:paraId="55CB931E" w14:textId="77777777" w:rsidR="0005638D" w:rsidRPr="006A007A" w:rsidRDefault="0005638D" w:rsidP="0005638D">
            <w:pPr>
              <w:rPr>
                <w:rFonts w:ascii="Georgia" w:hAnsi="Georgia"/>
                <w:sz w:val="23"/>
                <w:szCs w:val="23"/>
              </w:rPr>
            </w:pPr>
            <w:r w:rsidRPr="006A007A">
              <w:rPr>
                <w:rFonts w:ascii="Georgia" w:hAnsi="Georgia"/>
                <w:sz w:val="23"/>
                <w:szCs w:val="23"/>
              </w:rPr>
              <w:t>(IA, KS, MN, MO, NE, SD, ND)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7D16B" w14:textId="05ABEE9B" w:rsidR="0005638D" w:rsidRPr="006A007A" w:rsidRDefault="003414A1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1.31</w:t>
            </w:r>
            <w:r w:rsidR="00E839A5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5B89E8CF" w14:textId="633DC7D9" w:rsidR="0005638D" w:rsidRPr="006A007A" w:rsidRDefault="003414A1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0.00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05638D" w14:paraId="278E2A94" w14:textId="77777777" w:rsidTr="00A44AD8">
        <w:trPr>
          <w:trHeight w:val="648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485651E3" w14:textId="77777777" w:rsidR="0005638D" w:rsidRPr="006A007A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 w:rsidRPr="006A007A">
              <w:rPr>
                <w:rFonts w:ascii="Georgia" w:hAnsi="Georgia"/>
                <w:b/>
                <w:sz w:val="23"/>
                <w:szCs w:val="23"/>
              </w:rPr>
              <w:t>South Atlantic</w:t>
            </w:r>
          </w:p>
          <w:p w14:paraId="329041DD" w14:textId="77777777" w:rsidR="0005638D" w:rsidRPr="006A007A" w:rsidRDefault="0005638D" w:rsidP="0005638D">
            <w:pPr>
              <w:rPr>
                <w:rFonts w:ascii="Georgia" w:hAnsi="Georgia"/>
                <w:sz w:val="23"/>
                <w:szCs w:val="23"/>
              </w:rPr>
            </w:pPr>
            <w:r w:rsidRPr="006A007A">
              <w:rPr>
                <w:rFonts w:ascii="Georgia" w:hAnsi="Georgia"/>
                <w:sz w:val="23"/>
                <w:szCs w:val="23"/>
              </w:rPr>
              <w:t>(DE, DC, FL, GA, MD, NC, SC, VA, WV)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B914D" w14:textId="794366D6" w:rsidR="0005638D" w:rsidRPr="006A007A" w:rsidRDefault="003414A1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17.11</w:t>
            </w:r>
            <w:r w:rsidR="00E839A5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7F4224E4" w14:textId="7AD0C14D" w:rsidR="0005638D" w:rsidRPr="006A007A" w:rsidRDefault="003414A1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11.90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05638D" w14:paraId="40E4F0F9" w14:textId="77777777" w:rsidTr="00A44AD8">
        <w:trPr>
          <w:trHeight w:val="360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14042B09" w14:textId="77777777" w:rsidR="0005638D" w:rsidRPr="006A007A" w:rsidRDefault="0005638D" w:rsidP="0005638D">
            <w:pPr>
              <w:ind w:right="612"/>
              <w:jc w:val="right"/>
              <w:rPr>
                <w:rFonts w:ascii="Georgia" w:hAnsi="Georgia"/>
                <w:i/>
                <w:sz w:val="23"/>
                <w:szCs w:val="23"/>
              </w:rPr>
            </w:pPr>
            <w:r w:rsidRPr="006A007A">
              <w:rPr>
                <w:rFonts w:ascii="Georgia" w:hAnsi="Georgia"/>
                <w:i/>
                <w:sz w:val="23"/>
                <w:szCs w:val="23"/>
              </w:rPr>
              <w:t>Washington</w:t>
            </w:r>
            <w:r>
              <w:rPr>
                <w:rFonts w:ascii="Georgia" w:hAnsi="Georgia"/>
                <w:i/>
                <w:sz w:val="23"/>
                <w:szCs w:val="23"/>
              </w:rPr>
              <w:t>,</w:t>
            </w:r>
            <w:r w:rsidRPr="006A007A">
              <w:rPr>
                <w:rFonts w:ascii="Georgia" w:hAnsi="Georgia"/>
                <w:i/>
                <w:sz w:val="23"/>
                <w:szCs w:val="23"/>
              </w:rPr>
              <w:t xml:space="preserve"> DC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7EF3C5BE" w14:textId="597CBB12" w:rsidR="0005638D" w:rsidRPr="006A007A" w:rsidRDefault="003414A1" w:rsidP="0005638D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10.52</w:t>
            </w:r>
            <w:r w:rsidR="00E839A5">
              <w:rPr>
                <w:rFonts w:ascii="Georgia" w:hAnsi="Georgia"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</w:tcPr>
          <w:p w14:paraId="68F6032E" w14:textId="6097FA45" w:rsidR="0005638D" w:rsidRPr="006A007A" w:rsidRDefault="003414A1" w:rsidP="0005638D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3.57</w:t>
            </w:r>
            <w:r w:rsidR="0005638D">
              <w:rPr>
                <w:rFonts w:ascii="Georgia" w:hAnsi="Georgia"/>
                <w:sz w:val="23"/>
                <w:szCs w:val="23"/>
              </w:rPr>
              <w:t>%</w:t>
            </w:r>
          </w:p>
        </w:tc>
      </w:tr>
      <w:tr w:rsidR="0005638D" w14:paraId="73189C09" w14:textId="77777777" w:rsidTr="00A44AD8">
        <w:trPr>
          <w:trHeight w:val="648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29FD6490" w14:textId="77777777" w:rsidR="0005638D" w:rsidRPr="006A007A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 w:rsidRPr="006A007A">
              <w:rPr>
                <w:rFonts w:ascii="Georgia" w:hAnsi="Georgia"/>
                <w:b/>
                <w:sz w:val="23"/>
                <w:szCs w:val="23"/>
              </w:rPr>
              <w:t xml:space="preserve">East South Central </w:t>
            </w:r>
          </w:p>
          <w:p w14:paraId="7907B58F" w14:textId="77777777" w:rsidR="0005638D" w:rsidRPr="006A007A" w:rsidRDefault="0005638D" w:rsidP="0005638D">
            <w:pPr>
              <w:rPr>
                <w:rFonts w:ascii="Georgia" w:hAnsi="Georgia"/>
                <w:sz w:val="23"/>
                <w:szCs w:val="23"/>
              </w:rPr>
            </w:pPr>
            <w:r w:rsidRPr="006A007A">
              <w:rPr>
                <w:rFonts w:ascii="Georgia" w:hAnsi="Georgia"/>
                <w:sz w:val="23"/>
                <w:szCs w:val="23"/>
              </w:rPr>
              <w:t>(AL, KY, MS, TN)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D3991" w14:textId="33A60D0B" w:rsidR="0005638D" w:rsidRPr="006A007A" w:rsidRDefault="003414A1" w:rsidP="003414A1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3.95</w:t>
            </w:r>
            <w:r w:rsidR="00E839A5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57264B03" w14:textId="043EB1DD" w:rsidR="0005638D" w:rsidRPr="006A007A" w:rsidRDefault="0005638D" w:rsidP="003414A1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2.</w:t>
            </w:r>
            <w:r w:rsidR="003414A1">
              <w:rPr>
                <w:rFonts w:ascii="Georgia" w:hAnsi="Georgia"/>
                <w:b/>
                <w:sz w:val="23"/>
                <w:szCs w:val="23"/>
              </w:rPr>
              <w:t>38</w:t>
            </w:r>
            <w:r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05638D" w14:paraId="4CCAC96D" w14:textId="77777777" w:rsidTr="00A44AD8">
        <w:trPr>
          <w:trHeight w:val="648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1226FF55" w14:textId="77777777" w:rsidR="0005638D" w:rsidRPr="006A007A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 w:rsidRPr="006A007A">
              <w:rPr>
                <w:rFonts w:ascii="Georgia" w:hAnsi="Georgia"/>
                <w:b/>
                <w:sz w:val="23"/>
                <w:szCs w:val="23"/>
              </w:rPr>
              <w:t>West South Central</w:t>
            </w:r>
          </w:p>
          <w:p w14:paraId="7D1E0F4E" w14:textId="77777777" w:rsidR="0005638D" w:rsidRPr="006A007A" w:rsidRDefault="0005638D" w:rsidP="0005638D">
            <w:pPr>
              <w:rPr>
                <w:rFonts w:ascii="Georgia" w:hAnsi="Georgia"/>
                <w:sz w:val="23"/>
                <w:szCs w:val="23"/>
              </w:rPr>
            </w:pPr>
            <w:r w:rsidRPr="006A007A">
              <w:rPr>
                <w:rFonts w:ascii="Georgia" w:hAnsi="Georgia"/>
                <w:sz w:val="23"/>
                <w:szCs w:val="23"/>
              </w:rPr>
              <w:t>(AR, LA, OK, TX)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E22B8" w14:textId="62A3B87E" w:rsidR="0005638D" w:rsidRPr="006A007A" w:rsidRDefault="003414A1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6.58</w:t>
            </w:r>
            <w:r w:rsidR="00092190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3BC6983A" w14:textId="381831F6" w:rsidR="0005638D" w:rsidRPr="006A007A" w:rsidRDefault="003414A1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5.95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B153D9" w14:paraId="1A543FB9" w14:textId="77777777" w:rsidTr="00A44AD8">
        <w:trPr>
          <w:trHeight w:val="648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1A9E4B11" w14:textId="77777777" w:rsidR="00B153D9" w:rsidRPr="006A007A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 w:rsidRPr="006A007A">
              <w:rPr>
                <w:rFonts w:ascii="Georgia" w:hAnsi="Georgia"/>
                <w:b/>
                <w:sz w:val="23"/>
                <w:szCs w:val="23"/>
              </w:rPr>
              <w:t xml:space="preserve">Mountain </w:t>
            </w:r>
          </w:p>
          <w:p w14:paraId="45B2974E" w14:textId="77777777" w:rsidR="00B153D9" w:rsidRPr="006A007A" w:rsidRDefault="00B153D9" w:rsidP="00B153D9">
            <w:pPr>
              <w:rPr>
                <w:rFonts w:ascii="Georgia" w:hAnsi="Georgia"/>
                <w:sz w:val="23"/>
                <w:szCs w:val="23"/>
              </w:rPr>
            </w:pPr>
            <w:r w:rsidRPr="006A007A">
              <w:rPr>
                <w:rFonts w:ascii="Georgia" w:hAnsi="Georgia"/>
                <w:sz w:val="23"/>
                <w:szCs w:val="23"/>
              </w:rPr>
              <w:t>(AZ, CO, ID, MT, NV, NM, UT, WY)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353CA" w14:textId="5DE11B36" w:rsidR="00B153D9" w:rsidRPr="006A007A" w:rsidRDefault="003414A1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6.58</w:t>
            </w:r>
            <w:r w:rsidR="00EB6391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50925F06" w14:textId="6A91FD69" w:rsidR="00B153D9" w:rsidRPr="006A007A" w:rsidRDefault="003414A1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5.95</w:t>
            </w:r>
            <w:r w:rsidR="00B153D9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B153D9" w14:paraId="7F682CBF" w14:textId="77777777" w:rsidTr="00A44AD8">
        <w:trPr>
          <w:trHeight w:val="648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2D1D6E2E" w14:textId="77777777" w:rsidR="00B153D9" w:rsidRPr="006A007A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 w:rsidRPr="006A007A">
              <w:rPr>
                <w:rFonts w:ascii="Georgia" w:hAnsi="Georgia"/>
                <w:b/>
                <w:sz w:val="23"/>
                <w:szCs w:val="23"/>
              </w:rPr>
              <w:t>Pacific</w:t>
            </w:r>
          </w:p>
          <w:p w14:paraId="5D18A99C" w14:textId="77777777" w:rsidR="00B153D9" w:rsidRPr="006A007A" w:rsidRDefault="00B153D9" w:rsidP="00B153D9">
            <w:pPr>
              <w:rPr>
                <w:rFonts w:ascii="Georgia" w:hAnsi="Georgia"/>
                <w:sz w:val="23"/>
                <w:szCs w:val="23"/>
              </w:rPr>
            </w:pPr>
            <w:r w:rsidRPr="006A007A">
              <w:rPr>
                <w:rFonts w:ascii="Georgia" w:hAnsi="Georgia"/>
                <w:sz w:val="23"/>
                <w:szCs w:val="23"/>
              </w:rPr>
              <w:t>(AK, CA, WA, HI, OR)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FA9C7" w14:textId="75341005" w:rsidR="00B153D9" w:rsidRPr="006A007A" w:rsidRDefault="003414A1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9.21</w:t>
            </w:r>
            <w:r w:rsidR="00B153D9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3D91048B" w14:textId="2A0EE7AE" w:rsidR="00B153D9" w:rsidRPr="006A007A" w:rsidRDefault="003414A1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8.33</w:t>
            </w:r>
            <w:r w:rsidR="00B153D9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B153D9" w14:paraId="17844B18" w14:textId="77777777" w:rsidTr="00A44AD8">
        <w:trPr>
          <w:trHeight w:val="648"/>
        </w:trPr>
        <w:tc>
          <w:tcPr>
            <w:tcW w:w="7286" w:type="dxa"/>
            <w:tcBorders>
              <w:top w:val="nil"/>
              <w:right w:val="nil"/>
            </w:tcBorders>
            <w:vAlign w:val="center"/>
          </w:tcPr>
          <w:p w14:paraId="5A899CF0" w14:textId="77777777" w:rsidR="00B153D9" w:rsidRPr="006A007A" w:rsidRDefault="00B153D9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 w:rsidRPr="006A007A">
              <w:rPr>
                <w:rFonts w:ascii="Georgia" w:hAnsi="Georgia"/>
                <w:b/>
                <w:sz w:val="23"/>
                <w:szCs w:val="23"/>
              </w:rPr>
              <w:t>International</w:t>
            </w:r>
          </w:p>
        </w:tc>
        <w:tc>
          <w:tcPr>
            <w:tcW w:w="1797" w:type="dxa"/>
            <w:tcBorders>
              <w:top w:val="nil"/>
              <w:left w:val="nil"/>
              <w:right w:val="nil"/>
            </w:tcBorders>
            <w:vAlign w:val="center"/>
          </w:tcPr>
          <w:p w14:paraId="6C567F46" w14:textId="2A4058B4" w:rsidR="00B153D9" w:rsidRPr="006A007A" w:rsidRDefault="0005638D" w:rsidP="003414A1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 xml:space="preserve"> </w:t>
            </w:r>
            <w:r w:rsidR="003414A1">
              <w:rPr>
                <w:rFonts w:ascii="Georgia" w:hAnsi="Georgia"/>
                <w:b/>
                <w:sz w:val="23"/>
                <w:szCs w:val="23"/>
              </w:rPr>
              <w:t>6.58</w:t>
            </w:r>
            <w:r w:rsidR="00B153D9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</w:tcBorders>
            <w:vAlign w:val="center"/>
          </w:tcPr>
          <w:p w14:paraId="4D5D8356" w14:textId="2DC1429A" w:rsidR="00B153D9" w:rsidRPr="006A007A" w:rsidRDefault="003414A1" w:rsidP="00B153D9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3.57</w:t>
            </w:r>
            <w:r w:rsidR="00B153D9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</w:tbl>
    <w:p w14:paraId="49418AD2" w14:textId="77777777" w:rsidR="00BF7B14" w:rsidRDefault="00BF7B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6"/>
        <w:gridCol w:w="1797"/>
        <w:gridCol w:w="1707"/>
      </w:tblGrid>
      <w:tr w:rsidR="00F315EB" w14:paraId="6AFCAFAD" w14:textId="77777777" w:rsidTr="00A44AD8">
        <w:trPr>
          <w:trHeight w:val="547"/>
        </w:trPr>
        <w:tc>
          <w:tcPr>
            <w:tcW w:w="10790" w:type="dxa"/>
            <w:gridSpan w:val="3"/>
            <w:tcBorders>
              <w:bottom w:val="nil"/>
            </w:tcBorders>
            <w:shd w:val="clear" w:color="auto" w:fill="534A8D"/>
            <w:vAlign w:val="center"/>
          </w:tcPr>
          <w:p w14:paraId="72776F7B" w14:textId="77777777" w:rsidR="00F315EB" w:rsidRPr="00AE32B9" w:rsidRDefault="00AE32B9" w:rsidP="00F315EB">
            <w:pPr>
              <w:jc w:val="center"/>
              <w:rPr>
                <w:rFonts w:ascii="Georgia" w:hAnsi="Georgia"/>
                <w:b/>
                <w:color w:val="FFFFFF" w:themeColor="background1"/>
                <w:sz w:val="23"/>
                <w:szCs w:val="23"/>
              </w:rPr>
            </w:pPr>
            <w:r w:rsidRPr="00AE32B9">
              <w:rPr>
                <w:rFonts w:ascii="Georgia" w:hAnsi="Georgia"/>
                <w:b/>
                <w:color w:val="FFFFFF" w:themeColor="background1"/>
                <w:sz w:val="23"/>
                <w:szCs w:val="23"/>
              </w:rPr>
              <w:t>METHOD OF EMPLOYMENT</w:t>
            </w:r>
          </w:p>
        </w:tc>
      </w:tr>
      <w:tr w:rsidR="00B153D9" w14:paraId="442DC91E" w14:textId="77777777" w:rsidTr="00A44AD8">
        <w:trPr>
          <w:trHeight w:val="403"/>
        </w:trPr>
        <w:tc>
          <w:tcPr>
            <w:tcW w:w="7286" w:type="dxa"/>
            <w:tcBorders>
              <w:top w:val="nil"/>
              <w:bottom w:val="nil"/>
              <w:right w:val="nil"/>
            </w:tcBorders>
            <w:shd w:val="clear" w:color="auto" w:fill="D3C8B6"/>
            <w:vAlign w:val="center"/>
          </w:tcPr>
          <w:p w14:paraId="7AEC728F" w14:textId="77777777" w:rsidR="00B153D9" w:rsidRPr="00F315EB" w:rsidRDefault="00B153D9" w:rsidP="00B153D9">
            <w:pPr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D3C8B6"/>
            <w:vAlign w:val="center"/>
          </w:tcPr>
          <w:p w14:paraId="5BF3DBBF" w14:textId="20EAF019" w:rsidR="00B153D9" w:rsidRPr="00F315EB" w:rsidRDefault="00B153D9" w:rsidP="008F4715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Class of 202</w:t>
            </w:r>
            <w:r w:rsidR="008F4715">
              <w:rPr>
                <w:rFonts w:ascii="Georgia" w:hAnsi="Georgia"/>
                <w:sz w:val="23"/>
                <w:szCs w:val="23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3C8B6"/>
            <w:vAlign w:val="center"/>
          </w:tcPr>
          <w:p w14:paraId="35421BB5" w14:textId="14581D06" w:rsidR="00B153D9" w:rsidRPr="00F315EB" w:rsidRDefault="00B153D9" w:rsidP="008F4715">
            <w:pPr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Class of 20</w:t>
            </w:r>
            <w:r w:rsidR="0005638D">
              <w:rPr>
                <w:rFonts w:ascii="Georgia" w:hAnsi="Georgia"/>
                <w:sz w:val="23"/>
                <w:szCs w:val="23"/>
              </w:rPr>
              <w:t>2</w:t>
            </w:r>
            <w:r w:rsidR="008F4715">
              <w:rPr>
                <w:rFonts w:ascii="Georgia" w:hAnsi="Georgia"/>
                <w:sz w:val="23"/>
                <w:szCs w:val="23"/>
              </w:rPr>
              <w:t>1</w:t>
            </w:r>
          </w:p>
        </w:tc>
      </w:tr>
      <w:tr w:rsidR="0005638D" w14:paraId="02D01E61" w14:textId="77777777" w:rsidTr="00A44AD8">
        <w:trPr>
          <w:trHeight w:val="504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2B895FFD" w14:textId="0A8CAA69" w:rsidR="0005638D" w:rsidRPr="00F315EB" w:rsidRDefault="00817722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Tax Court Interview Program</w:t>
            </w:r>
            <w:r w:rsidR="0005638D" w:rsidRPr="00F315EB">
              <w:rPr>
                <w:rFonts w:ascii="Georgia" w:hAnsi="Georgia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42974" w14:textId="7810E808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3.95</w:t>
            </w:r>
            <w:r w:rsidR="00B050C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7C2717FC" w14:textId="41756EEF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1.12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05638D" w14:paraId="4983314B" w14:textId="77777777" w:rsidTr="00A44AD8">
        <w:trPr>
          <w:trHeight w:val="504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052A1E39" w14:textId="77777777" w:rsidR="0005638D" w:rsidRPr="00F315EB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Fall / Spring On-</w:t>
            </w:r>
            <w:r w:rsidRPr="00F315EB">
              <w:rPr>
                <w:rFonts w:ascii="Georgia" w:hAnsi="Georgia"/>
                <w:b/>
                <w:sz w:val="23"/>
                <w:szCs w:val="23"/>
              </w:rPr>
              <w:t>Campus Interview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61FEA" w14:textId="71D39BFB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10.53</w:t>
            </w:r>
            <w:r w:rsidR="00B050C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20932F1D" w14:textId="73D23C77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4.76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bookmarkStart w:id="0" w:name="_GoBack"/>
        <w:bookmarkEnd w:id="0"/>
      </w:tr>
      <w:tr w:rsidR="0005638D" w14:paraId="61081B2E" w14:textId="77777777" w:rsidTr="00A44AD8">
        <w:trPr>
          <w:trHeight w:val="504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4906E835" w14:textId="77777777" w:rsidR="0005638D" w:rsidRPr="00F315EB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 w:rsidRPr="00F315EB">
              <w:rPr>
                <w:rFonts w:ascii="Georgia" w:hAnsi="Georgia"/>
                <w:b/>
                <w:sz w:val="23"/>
                <w:szCs w:val="23"/>
              </w:rPr>
              <w:t xml:space="preserve">Taxation Interview Program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70A8E" w14:textId="7F72CA13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21.05</w:t>
            </w:r>
            <w:r w:rsidR="00B050C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0E2CA023" w14:textId="10DFF799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29.76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05638D" w14:paraId="2941D3FC" w14:textId="77777777" w:rsidTr="00A44AD8">
        <w:trPr>
          <w:trHeight w:val="504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0F07A3F5" w14:textId="77777777" w:rsidR="0005638D" w:rsidRPr="00F315EB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 w:rsidRPr="00F315EB">
              <w:rPr>
                <w:rFonts w:ascii="Georgia" w:hAnsi="Georgia"/>
                <w:b/>
                <w:sz w:val="23"/>
                <w:szCs w:val="23"/>
              </w:rPr>
              <w:t xml:space="preserve">Job Listing / Resume Collection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9A53A" w14:textId="72578EA5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17.11</w:t>
            </w:r>
            <w:r w:rsidR="00B050C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5FB476E3" w14:textId="13F9D12A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32.14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05638D" w14:paraId="710C44FA" w14:textId="77777777" w:rsidTr="00A44AD8">
        <w:trPr>
          <w:trHeight w:val="504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5D6E2524" w14:textId="77777777" w:rsidR="0005638D" w:rsidRPr="00F315EB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 w:rsidRPr="00F315EB">
              <w:rPr>
                <w:rFonts w:ascii="Georgia" w:hAnsi="Georgia"/>
                <w:b/>
                <w:sz w:val="23"/>
                <w:szCs w:val="23"/>
              </w:rPr>
              <w:t>Resume Book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3B190" w14:textId="3D3A388A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13.16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6E0FD932" w14:textId="60A956A7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4.76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05638D" w14:paraId="44A3438F" w14:textId="77777777" w:rsidTr="00A44AD8">
        <w:trPr>
          <w:trHeight w:val="504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7EBF27B9" w14:textId="6EA5302E" w:rsidR="0005638D" w:rsidRPr="00C41B61" w:rsidRDefault="0005638D" w:rsidP="0005638D">
            <w:pPr>
              <w:rPr>
                <w:rFonts w:ascii="Georgia" w:hAnsi="Georgia"/>
                <w:b/>
              </w:rPr>
            </w:pPr>
            <w:r w:rsidRPr="00C41B61">
              <w:rPr>
                <w:rFonts w:ascii="Georgia" w:hAnsi="Georgia"/>
                <w:b/>
              </w:rPr>
              <w:t xml:space="preserve">Networking / Referral </w:t>
            </w:r>
            <w:r w:rsidR="00196CC1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3DC9F" w14:textId="26FB998E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21.05</w:t>
            </w:r>
            <w:r w:rsidR="00196CC1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40136F57" w14:textId="06190336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11.90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05638D" w14:paraId="13AED96C" w14:textId="77777777" w:rsidTr="00A44AD8">
        <w:trPr>
          <w:trHeight w:val="504"/>
        </w:trPr>
        <w:tc>
          <w:tcPr>
            <w:tcW w:w="7286" w:type="dxa"/>
            <w:tcBorders>
              <w:top w:val="nil"/>
              <w:bottom w:val="nil"/>
              <w:right w:val="nil"/>
            </w:tcBorders>
            <w:vAlign w:val="center"/>
          </w:tcPr>
          <w:p w14:paraId="46638E74" w14:textId="77777777" w:rsidR="0005638D" w:rsidRPr="00F315EB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 w:rsidRPr="00F315EB">
              <w:rPr>
                <w:rFonts w:ascii="Georgia" w:hAnsi="Georgia"/>
                <w:b/>
                <w:sz w:val="23"/>
                <w:szCs w:val="23"/>
              </w:rPr>
              <w:t xml:space="preserve">Other / Unknown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D93F" w14:textId="326594C0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5.26</w:t>
            </w:r>
            <w:r w:rsidR="00196CC1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</w:tcBorders>
            <w:vAlign w:val="center"/>
          </w:tcPr>
          <w:p w14:paraId="29072F50" w14:textId="69617B98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3.57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  <w:tr w:rsidR="0005638D" w14:paraId="3864201C" w14:textId="77777777" w:rsidTr="00A44AD8">
        <w:trPr>
          <w:trHeight w:val="504"/>
        </w:trPr>
        <w:tc>
          <w:tcPr>
            <w:tcW w:w="7286" w:type="dxa"/>
            <w:tcBorders>
              <w:top w:val="nil"/>
              <w:right w:val="nil"/>
            </w:tcBorders>
            <w:vAlign w:val="center"/>
          </w:tcPr>
          <w:p w14:paraId="35D7B10B" w14:textId="77777777" w:rsidR="0005638D" w:rsidRPr="00F315EB" w:rsidRDefault="0005638D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 w:rsidRPr="00F315EB">
              <w:rPr>
                <w:rFonts w:ascii="Georgia" w:hAnsi="Georgia"/>
                <w:b/>
                <w:sz w:val="23"/>
                <w:szCs w:val="23"/>
              </w:rPr>
              <w:t>Returned to Pre-LLM Employer</w:t>
            </w:r>
          </w:p>
        </w:tc>
        <w:tc>
          <w:tcPr>
            <w:tcW w:w="1797" w:type="dxa"/>
            <w:tcBorders>
              <w:top w:val="nil"/>
              <w:left w:val="nil"/>
              <w:right w:val="nil"/>
            </w:tcBorders>
            <w:vAlign w:val="center"/>
          </w:tcPr>
          <w:p w14:paraId="2EAFBE4D" w14:textId="25DE3BD9" w:rsidR="0005638D" w:rsidRPr="00F315EB" w:rsidRDefault="008F4715" w:rsidP="0005638D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7.89</w:t>
            </w:r>
            <w:r w:rsidR="00196CC1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  <w:tc>
          <w:tcPr>
            <w:tcW w:w="1707" w:type="dxa"/>
            <w:tcBorders>
              <w:top w:val="nil"/>
              <w:left w:val="nil"/>
            </w:tcBorders>
            <w:vAlign w:val="center"/>
          </w:tcPr>
          <w:p w14:paraId="27245881" w14:textId="10D59E75" w:rsidR="0005638D" w:rsidRPr="00F315EB" w:rsidRDefault="008F4715" w:rsidP="008F4715">
            <w:pPr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11.90</w:t>
            </w:r>
            <w:r w:rsidR="0005638D">
              <w:rPr>
                <w:rFonts w:ascii="Georgia" w:hAnsi="Georgia"/>
                <w:b/>
                <w:sz w:val="23"/>
                <w:szCs w:val="23"/>
              </w:rPr>
              <w:t>%</w:t>
            </w:r>
          </w:p>
        </w:tc>
      </w:tr>
    </w:tbl>
    <w:p w14:paraId="7430A471" w14:textId="77777777" w:rsidR="00E93D13" w:rsidRDefault="00E93D13"/>
    <w:sectPr w:rsidR="00E93D13" w:rsidSect="004D1E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B722C" w14:textId="77777777" w:rsidR="006D763B" w:rsidRDefault="006D763B" w:rsidP="004D1E14">
      <w:r>
        <w:separator/>
      </w:r>
    </w:p>
  </w:endnote>
  <w:endnote w:type="continuationSeparator" w:id="0">
    <w:p w14:paraId="35EBB596" w14:textId="77777777" w:rsidR="006D763B" w:rsidRDefault="006D763B" w:rsidP="004D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402CA" w14:textId="77777777" w:rsidR="006D763B" w:rsidRDefault="006D763B" w:rsidP="004D1E14">
      <w:r>
        <w:separator/>
      </w:r>
    </w:p>
  </w:footnote>
  <w:footnote w:type="continuationSeparator" w:id="0">
    <w:p w14:paraId="21318473" w14:textId="77777777" w:rsidR="006D763B" w:rsidRDefault="006D763B" w:rsidP="004D1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3"/>
    <w:rsid w:val="000552AF"/>
    <w:rsid w:val="0005638D"/>
    <w:rsid w:val="000614BC"/>
    <w:rsid w:val="00086BA3"/>
    <w:rsid w:val="00092190"/>
    <w:rsid w:val="00095D3D"/>
    <w:rsid w:val="000C3620"/>
    <w:rsid w:val="000D523C"/>
    <w:rsid w:val="000E0312"/>
    <w:rsid w:val="000F3AF8"/>
    <w:rsid w:val="00101171"/>
    <w:rsid w:val="00105BD1"/>
    <w:rsid w:val="00115C7D"/>
    <w:rsid w:val="00196CC1"/>
    <w:rsid w:val="001971F0"/>
    <w:rsid w:val="001A2FAB"/>
    <w:rsid w:val="001D4579"/>
    <w:rsid w:val="00204C1E"/>
    <w:rsid w:val="00206F6B"/>
    <w:rsid w:val="00243285"/>
    <w:rsid w:val="00284092"/>
    <w:rsid w:val="0028473A"/>
    <w:rsid w:val="0029441A"/>
    <w:rsid w:val="002C78B6"/>
    <w:rsid w:val="00340267"/>
    <w:rsid w:val="003414A1"/>
    <w:rsid w:val="003928A0"/>
    <w:rsid w:val="003F2F01"/>
    <w:rsid w:val="00442307"/>
    <w:rsid w:val="004D1E14"/>
    <w:rsid w:val="004E4439"/>
    <w:rsid w:val="004F32E6"/>
    <w:rsid w:val="0052286D"/>
    <w:rsid w:val="005A2C63"/>
    <w:rsid w:val="005D045E"/>
    <w:rsid w:val="005F3E68"/>
    <w:rsid w:val="00616129"/>
    <w:rsid w:val="00623159"/>
    <w:rsid w:val="00637F4D"/>
    <w:rsid w:val="0065020C"/>
    <w:rsid w:val="00674C7E"/>
    <w:rsid w:val="006A007A"/>
    <w:rsid w:val="006D763B"/>
    <w:rsid w:val="006E4251"/>
    <w:rsid w:val="006E7A35"/>
    <w:rsid w:val="006F50A2"/>
    <w:rsid w:val="00723961"/>
    <w:rsid w:val="007C53D7"/>
    <w:rsid w:val="00817722"/>
    <w:rsid w:val="00843856"/>
    <w:rsid w:val="0085590E"/>
    <w:rsid w:val="00872D50"/>
    <w:rsid w:val="00893CD4"/>
    <w:rsid w:val="00894173"/>
    <w:rsid w:val="008C3AC7"/>
    <w:rsid w:val="008F4715"/>
    <w:rsid w:val="0093540A"/>
    <w:rsid w:val="00961B49"/>
    <w:rsid w:val="009766DC"/>
    <w:rsid w:val="0099696F"/>
    <w:rsid w:val="009B7F26"/>
    <w:rsid w:val="00A03FC2"/>
    <w:rsid w:val="00A11C0A"/>
    <w:rsid w:val="00A14861"/>
    <w:rsid w:val="00A25A4C"/>
    <w:rsid w:val="00A44AD8"/>
    <w:rsid w:val="00A46915"/>
    <w:rsid w:val="00A57BA9"/>
    <w:rsid w:val="00A73053"/>
    <w:rsid w:val="00A73571"/>
    <w:rsid w:val="00A73745"/>
    <w:rsid w:val="00A803A2"/>
    <w:rsid w:val="00AA6340"/>
    <w:rsid w:val="00AC2391"/>
    <w:rsid w:val="00AE32B9"/>
    <w:rsid w:val="00AF4505"/>
    <w:rsid w:val="00B050CD"/>
    <w:rsid w:val="00B05B74"/>
    <w:rsid w:val="00B153D9"/>
    <w:rsid w:val="00B27A4C"/>
    <w:rsid w:val="00B67079"/>
    <w:rsid w:val="00B72CCD"/>
    <w:rsid w:val="00B7617E"/>
    <w:rsid w:val="00B81EB9"/>
    <w:rsid w:val="00BD4B42"/>
    <w:rsid w:val="00BF776C"/>
    <w:rsid w:val="00BF7B14"/>
    <w:rsid w:val="00C103D0"/>
    <w:rsid w:val="00C30938"/>
    <w:rsid w:val="00C311F3"/>
    <w:rsid w:val="00C37877"/>
    <w:rsid w:val="00C41B61"/>
    <w:rsid w:val="00C706A9"/>
    <w:rsid w:val="00C94D2B"/>
    <w:rsid w:val="00CB401E"/>
    <w:rsid w:val="00D11B41"/>
    <w:rsid w:val="00D128AA"/>
    <w:rsid w:val="00D44C5A"/>
    <w:rsid w:val="00D5769D"/>
    <w:rsid w:val="00D77E51"/>
    <w:rsid w:val="00D97DD3"/>
    <w:rsid w:val="00DB0363"/>
    <w:rsid w:val="00E04A52"/>
    <w:rsid w:val="00E139C6"/>
    <w:rsid w:val="00E41702"/>
    <w:rsid w:val="00E839A5"/>
    <w:rsid w:val="00E93D13"/>
    <w:rsid w:val="00EB6391"/>
    <w:rsid w:val="00ED31F4"/>
    <w:rsid w:val="00ED38F3"/>
    <w:rsid w:val="00EE4328"/>
    <w:rsid w:val="00F315EB"/>
    <w:rsid w:val="00F84340"/>
    <w:rsid w:val="00F8509B"/>
    <w:rsid w:val="00FB5FDF"/>
    <w:rsid w:val="00FC39DA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3038"/>
  <w15:docId w15:val="{7FC407E7-9963-4941-8BE9-7BF1E139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E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E14"/>
  </w:style>
  <w:style w:type="paragraph" w:styleId="Footer">
    <w:name w:val="footer"/>
    <w:basedOn w:val="Normal"/>
    <w:link w:val="FooterChar"/>
    <w:uiPriority w:val="99"/>
    <w:unhideWhenUsed/>
    <w:rsid w:val="004D1E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5C446-37EA-4471-A804-981BEFF6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Mowry</dc:creator>
  <cp:lastModifiedBy>Clara Solomon</cp:lastModifiedBy>
  <cp:revision>5</cp:revision>
  <dcterms:created xsi:type="dcterms:W3CDTF">2022-11-07T18:49:00Z</dcterms:created>
  <dcterms:modified xsi:type="dcterms:W3CDTF">2022-11-07T19:42:00Z</dcterms:modified>
</cp:coreProperties>
</file>