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85" w:rsidRDefault="008752E5" w:rsidP="007B04AD">
      <w:pPr>
        <w:pStyle w:val="Heading1"/>
      </w:pPr>
      <w:bookmarkStart w:id="0" w:name="_GoBack"/>
      <w:bookmarkEnd w:id="0"/>
      <w:r>
        <w:t>Intentional Torts &amp; Defenses</w:t>
      </w:r>
    </w:p>
    <w:p w:rsidR="004F4C85" w:rsidRPr="00A3779E" w:rsidRDefault="00A3779E" w:rsidP="004F4C85">
      <w:pPr>
        <w:rPr>
          <w:i/>
        </w:rPr>
      </w:pPr>
      <w:r w:rsidRPr="00A3779E">
        <w:rPr>
          <w:i/>
        </w:rPr>
        <w:t>Consider extent of liability</w:t>
      </w:r>
      <w:r>
        <w:rPr>
          <w:i/>
        </w:rPr>
        <w:t xml:space="preserve"> (</w:t>
      </w:r>
      <w:r w:rsidRPr="002A7BE5">
        <w:rPr>
          <w:b/>
          <w:i/>
          <w:u w:val="single"/>
        </w:rPr>
        <w:t>causation</w:t>
      </w:r>
      <w:r>
        <w:rPr>
          <w:i/>
        </w:rPr>
        <w:t>)</w:t>
      </w:r>
      <w:r w:rsidRPr="00A3779E">
        <w:rPr>
          <w:i/>
        </w:rPr>
        <w:t xml:space="preserve">, appropriateness of </w:t>
      </w:r>
      <w:r w:rsidRPr="002A7BE5">
        <w:rPr>
          <w:b/>
          <w:i/>
          <w:u w:val="single"/>
        </w:rPr>
        <w:t>punitive damages</w:t>
      </w:r>
      <w:r w:rsidR="001E7A1A">
        <w:rPr>
          <w:i/>
        </w:rPr>
        <w:t xml:space="preserve">, </w:t>
      </w:r>
      <w:proofErr w:type="gramStart"/>
      <w:r w:rsidR="001E7A1A" w:rsidRPr="002A7BE5">
        <w:rPr>
          <w:b/>
          <w:i/>
          <w:u w:val="single"/>
        </w:rPr>
        <w:t>lack</w:t>
      </w:r>
      <w:proofErr w:type="gramEnd"/>
      <w:r w:rsidR="001E7A1A" w:rsidRPr="002A7BE5">
        <w:rPr>
          <w:b/>
          <w:i/>
          <w:u w:val="single"/>
        </w:rPr>
        <w:t xml:space="preserve"> of insurance (by law)</w:t>
      </w:r>
      <w:r w:rsidRPr="00A3779E">
        <w:rPr>
          <w:i/>
        </w:rPr>
        <w:t xml:space="preserve"> for intentional torts.</w:t>
      </w:r>
    </w:p>
    <w:p w:rsidR="00CE5072" w:rsidRPr="004F4C85" w:rsidRDefault="004F4C85" w:rsidP="00453C67">
      <w:pPr>
        <w:pStyle w:val="Heading2"/>
      </w:pPr>
      <w:r>
        <w:t>Battery</w:t>
      </w:r>
    </w:p>
    <w:p w:rsidR="00CE5072" w:rsidRDefault="00CE5072" w:rsidP="00CE5072"/>
    <w:tbl>
      <w:tblPr>
        <w:tblStyle w:val="TableGrid"/>
        <w:tblW w:w="0" w:type="auto"/>
        <w:tblLook w:val="00BF" w:firstRow="1" w:lastRow="0" w:firstColumn="1" w:lastColumn="0" w:noHBand="0" w:noVBand="0"/>
      </w:tblPr>
      <w:tblGrid>
        <w:gridCol w:w="1998"/>
        <w:gridCol w:w="9738"/>
      </w:tblGrid>
      <w:tr w:rsidR="00A31058">
        <w:tc>
          <w:tcPr>
            <w:cnfStyle w:val="001000000000" w:firstRow="0" w:lastRow="0" w:firstColumn="1" w:lastColumn="0" w:oddVBand="0" w:evenVBand="0" w:oddHBand="0" w:evenHBand="0" w:firstRowFirstColumn="0" w:firstRowLastColumn="0" w:lastRowFirstColumn="0" w:lastRowLastColumn="0"/>
            <w:tcW w:w="1998" w:type="dxa"/>
          </w:tcPr>
          <w:p w:rsidR="00156DE3" w:rsidRDefault="00A31058" w:rsidP="00CE5072">
            <w:proofErr w:type="spellStart"/>
            <w:r>
              <w:t>Vosburg</w:t>
            </w:r>
            <w:proofErr w:type="spellEnd"/>
            <w:r>
              <w:t xml:space="preserve"> </w:t>
            </w:r>
            <w:r w:rsidR="00156DE3">
              <w:t>(kick)</w:t>
            </w:r>
          </w:p>
          <w:p w:rsidR="00156DE3" w:rsidRDefault="00156DE3" w:rsidP="00CE5072">
            <w:proofErr w:type="spellStart"/>
            <w:r>
              <w:t>Garrat</w:t>
            </w:r>
            <w:proofErr w:type="spellEnd"/>
            <w:r>
              <w:t xml:space="preserve"> (chair)</w:t>
            </w:r>
          </w:p>
          <w:p w:rsidR="00A31058" w:rsidRDefault="00156DE3" w:rsidP="00CE5072">
            <w:r>
              <w:t>White (piano)</w:t>
            </w:r>
          </w:p>
        </w:tc>
        <w:tc>
          <w:tcPr>
            <w:tcW w:w="9738" w:type="dxa"/>
          </w:tcPr>
          <w:p w:rsidR="00A31058" w:rsidRDefault="00A3779E" w:rsidP="00A3779E">
            <w:pPr>
              <w:cnfStyle w:val="000000000000" w:firstRow="0" w:lastRow="0" w:firstColumn="0" w:lastColumn="0" w:oddVBand="0" w:evenVBand="0" w:oddHBand="0" w:evenHBand="0" w:firstRowFirstColumn="0" w:firstRowLastColumn="0" w:lastRowFirstColumn="0" w:lastRowLastColumn="0"/>
            </w:pPr>
            <w:r>
              <w:t>Where D’s act is</w:t>
            </w:r>
            <w:r w:rsidR="00156DE3">
              <w:t xml:space="preserve"> </w:t>
            </w:r>
            <w:r w:rsidRPr="00523506">
              <w:rPr>
                <w:b/>
              </w:rPr>
              <w:t>(1)</w:t>
            </w:r>
            <w:r>
              <w:t xml:space="preserve"> </w:t>
            </w:r>
            <w:r w:rsidR="00156DE3" w:rsidRPr="00A3779E">
              <w:rPr>
                <w:u w:val="single"/>
              </w:rPr>
              <w:t>unlawful</w:t>
            </w:r>
            <w:r>
              <w:t>,</w:t>
            </w:r>
            <w:r w:rsidR="00A31058">
              <w:t xml:space="preserve"> </w:t>
            </w:r>
            <w:r w:rsidRPr="00523506">
              <w:rPr>
                <w:b/>
              </w:rPr>
              <w:t>(2)</w:t>
            </w:r>
            <w:r>
              <w:t xml:space="preserve"> </w:t>
            </w:r>
            <w:r w:rsidR="00A31058">
              <w:t>intentional</w:t>
            </w:r>
            <w:r>
              <w:t xml:space="preserve">, </w:t>
            </w:r>
            <w:r w:rsidRPr="00523506">
              <w:rPr>
                <w:b/>
              </w:rPr>
              <w:t>(3)</w:t>
            </w:r>
            <w:r w:rsidR="00A31058">
              <w:t xml:space="preserve"> with substantial certainty of contact</w:t>
            </w:r>
            <w:r>
              <w:t>;</w:t>
            </w:r>
            <w:r w:rsidR="00156DE3">
              <w:t xml:space="preserve"> </w:t>
            </w:r>
            <w:r w:rsidR="00A31058">
              <w:t xml:space="preserve">D is </w:t>
            </w:r>
            <w:r w:rsidRPr="00A3779E">
              <w:rPr>
                <w:b/>
              </w:rPr>
              <w:t>SL</w:t>
            </w:r>
            <w:r w:rsidR="00A31058">
              <w:t xml:space="preserve"> for damages</w:t>
            </w:r>
            <w:r>
              <w:t xml:space="preserve"> that </w:t>
            </w:r>
            <w:r w:rsidRPr="00A3779E">
              <w:rPr>
                <w:u w:val="single"/>
              </w:rPr>
              <w:t>directly</w:t>
            </w:r>
            <w:r>
              <w:t xml:space="preserve"> result</w:t>
            </w:r>
            <w:r w:rsidR="00A31058">
              <w:t xml:space="preserve">. </w:t>
            </w:r>
            <w:r w:rsidR="00156DE3">
              <w:t xml:space="preserve">An act is </w:t>
            </w:r>
            <w:r w:rsidR="00A31058" w:rsidRPr="00A3779E">
              <w:rPr>
                <w:b/>
              </w:rPr>
              <w:t>unlawful</w:t>
            </w:r>
            <w:r w:rsidR="00A31058">
              <w:t xml:space="preserve"> when </w:t>
            </w:r>
            <w:r w:rsidR="00156DE3">
              <w:t xml:space="preserve">harm is intended or </w:t>
            </w:r>
            <w:r w:rsidR="00A31058">
              <w:t xml:space="preserve">there is </w:t>
            </w:r>
            <w:r w:rsidR="00156DE3">
              <w:t xml:space="preserve">no </w:t>
            </w:r>
            <w:r w:rsidR="00A31058">
              <w:t>license</w:t>
            </w:r>
            <w:r w:rsidR="001E7A1A">
              <w:t xml:space="preserve">, explicit or implicit (e.g. </w:t>
            </w:r>
            <w:r w:rsidR="00A31058">
              <w:t>playground)</w:t>
            </w:r>
            <w:r w:rsidR="00156DE3">
              <w:t>.</w:t>
            </w:r>
          </w:p>
        </w:tc>
      </w:tr>
      <w:tr w:rsidR="00A31058">
        <w:tc>
          <w:tcPr>
            <w:cnfStyle w:val="001000000000" w:firstRow="0" w:lastRow="0" w:firstColumn="1" w:lastColumn="0" w:oddVBand="0" w:evenVBand="0" w:oddHBand="0" w:evenHBand="0" w:firstRowFirstColumn="0" w:firstRowLastColumn="0" w:lastRowFirstColumn="0" w:lastRowLastColumn="0"/>
            <w:tcW w:w="1998" w:type="dxa"/>
          </w:tcPr>
          <w:p w:rsidR="00A31058" w:rsidRDefault="00156DE3" w:rsidP="00CE5072">
            <w:r>
              <w:t xml:space="preserve">R.2d §13 </w:t>
            </w:r>
            <w:r w:rsidRPr="00952BE3">
              <w:rPr>
                <w:b/>
              </w:rPr>
              <w:t>Battery</w:t>
            </w:r>
          </w:p>
        </w:tc>
        <w:tc>
          <w:tcPr>
            <w:tcW w:w="9738" w:type="dxa"/>
          </w:tcPr>
          <w:p w:rsidR="00156DE3" w:rsidRDefault="00156DE3" w:rsidP="00A31058">
            <w:pPr>
              <w:cnfStyle w:val="000000000000" w:firstRow="0" w:lastRow="0" w:firstColumn="0" w:lastColumn="0" w:oddVBand="0" w:evenVBand="0" w:oddHBand="0" w:evenHBand="0" w:firstRowFirstColumn="0" w:firstRowLastColumn="0" w:lastRowFirstColumn="0" w:lastRowLastColumn="0"/>
            </w:pPr>
            <w:r w:rsidRPr="00523506">
              <w:rPr>
                <w:b/>
              </w:rPr>
              <w:t>(a)</w:t>
            </w:r>
            <w:r>
              <w:t xml:space="preserve"> intends harmful or </w:t>
            </w:r>
            <w:r w:rsidRPr="00A3779E">
              <w:rPr>
                <w:u w:val="single"/>
              </w:rPr>
              <w:t>offensive</w:t>
            </w:r>
            <w:r>
              <w:t xml:space="preserve"> contact</w:t>
            </w:r>
          </w:p>
          <w:p w:rsidR="00A31058" w:rsidRDefault="00156DE3" w:rsidP="00A31058">
            <w:pPr>
              <w:cnfStyle w:val="000000000000" w:firstRow="0" w:lastRow="0" w:firstColumn="0" w:lastColumn="0" w:oddVBand="0" w:evenVBand="0" w:oddHBand="0" w:evenHBand="0" w:firstRowFirstColumn="0" w:firstRowLastColumn="0" w:lastRowFirstColumn="0" w:lastRowLastColumn="0"/>
            </w:pPr>
            <w:r w:rsidRPr="00523506">
              <w:rPr>
                <w:b/>
              </w:rPr>
              <w:t>(b)</w:t>
            </w:r>
            <w:r>
              <w:t xml:space="preserve"> harmful contact directly </w:t>
            </w:r>
            <w:r w:rsidRPr="00A3779E">
              <w:rPr>
                <w:u w:val="single"/>
              </w:rPr>
              <w:t>or indirectly</w:t>
            </w:r>
            <w:r>
              <w:t xml:space="preserve"> results</w:t>
            </w:r>
          </w:p>
        </w:tc>
      </w:tr>
      <w:tr w:rsidR="00156DE3">
        <w:tc>
          <w:tcPr>
            <w:cnfStyle w:val="001000000000" w:firstRow="0" w:lastRow="0" w:firstColumn="1" w:lastColumn="0" w:oddVBand="0" w:evenVBand="0" w:oddHBand="0" w:evenHBand="0" w:firstRowFirstColumn="0" w:firstRowLastColumn="0" w:lastRowFirstColumn="0" w:lastRowLastColumn="0"/>
            <w:tcW w:w="1998" w:type="dxa"/>
          </w:tcPr>
          <w:p w:rsidR="009C61EB" w:rsidRDefault="009C61EB" w:rsidP="00CE5072">
            <w:r>
              <w:t xml:space="preserve">Mohr </w:t>
            </w:r>
          </w:p>
          <w:p w:rsidR="00156DE3" w:rsidRDefault="009C61EB" w:rsidP="00CE5072">
            <w:r>
              <w:t>(ear surgery)</w:t>
            </w:r>
          </w:p>
        </w:tc>
        <w:tc>
          <w:tcPr>
            <w:tcW w:w="9738" w:type="dxa"/>
          </w:tcPr>
          <w:p w:rsidR="00156DE3" w:rsidRPr="006543AD" w:rsidRDefault="009C61EB" w:rsidP="009C61EB">
            <w:pPr>
              <w:cnfStyle w:val="000000000000" w:firstRow="0" w:lastRow="0" w:firstColumn="0" w:lastColumn="0" w:oddVBand="0" w:evenVBand="0" w:oddHBand="0" w:evenHBand="0" w:firstRowFirstColumn="0" w:firstRowLastColumn="0" w:lastRowFirstColumn="0" w:lastRowLastColumn="0"/>
            </w:pPr>
            <w:r>
              <w:t>Surgery</w:t>
            </w:r>
            <w:r w:rsidR="00156DE3">
              <w:t xml:space="preserve"> is unlawful without </w:t>
            </w:r>
            <w:r w:rsidR="00156DE3" w:rsidRPr="002848A6">
              <w:rPr>
                <w:b/>
              </w:rPr>
              <w:t>informed consent</w:t>
            </w:r>
            <w:r w:rsidR="00156DE3">
              <w:t xml:space="preserve">. </w:t>
            </w:r>
            <w:r>
              <w:t>C</w:t>
            </w:r>
            <w:r w:rsidR="00156DE3">
              <w:t xml:space="preserve">omplete immunity of person except </w:t>
            </w:r>
            <w:r>
              <w:t>w/r/t pleasantries and emergencies</w:t>
            </w:r>
            <w:r w:rsidR="00156DE3">
              <w:t>.</w:t>
            </w:r>
          </w:p>
        </w:tc>
      </w:tr>
      <w:tr w:rsidR="009C61EB">
        <w:tc>
          <w:tcPr>
            <w:cnfStyle w:val="001000000000" w:firstRow="0" w:lastRow="0" w:firstColumn="1" w:lastColumn="0" w:oddVBand="0" w:evenVBand="0" w:oddHBand="0" w:evenHBand="0" w:firstRowFirstColumn="0" w:firstRowLastColumn="0" w:lastRowFirstColumn="0" w:lastRowLastColumn="0"/>
            <w:tcW w:w="1998" w:type="dxa"/>
          </w:tcPr>
          <w:p w:rsidR="009C61EB" w:rsidRDefault="009C61EB" w:rsidP="00CE5072">
            <w:r>
              <w:t xml:space="preserve">Kennedy </w:t>
            </w:r>
          </w:p>
          <w:p w:rsidR="009C61EB" w:rsidRDefault="009C61EB" w:rsidP="00CE5072">
            <w:r>
              <w:t>(surgery contrast)</w:t>
            </w:r>
          </w:p>
        </w:tc>
        <w:tc>
          <w:tcPr>
            <w:tcW w:w="9738" w:type="dxa"/>
          </w:tcPr>
          <w:p w:rsidR="009C61EB" w:rsidRDefault="009C61EB" w:rsidP="009C61EB">
            <w:pPr>
              <w:cnfStyle w:val="000000000000" w:firstRow="0" w:lastRow="0" w:firstColumn="0" w:lastColumn="0" w:oddVBand="0" w:evenVBand="0" w:oddHBand="0" w:evenHBand="0" w:firstRowFirstColumn="0" w:firstRowLastColumn="0" w:lastRowFirstColumn="0" w:lastRowLastColumn="0"/>
            </w:pPr>
            <w:r>
              <w:t>Consent may generally permit a remedy in an area of the original incision; family members or general forms may provide consent.</w:t>
            </w:r>
          </w:p>
        </w:tc>
      </w:tr>
      <w:tr w:rsidR="009C61EB">
        <w:tc>
          <w:tcPr>
            <w:cnfStyle w:val="001000000000" w:firstRow="0" w:lastRow="0" w:firstColumn="1" w:lastColumn="0" w:oddVBand="0" w:evenVBand="0" w:oddHBand="0" w:evenHBand="0" w:firstRowFirstColumn="0" w:firstRowLastColumn="0" w:lastRowFirstColumn="0" w:lastRowLastColumn="0"/>
            <w:tcW w:w="1998" w:type="dxa"/>
          </w:tcPr>
          <w:p w:rsidR="009C61EB" w:rsidRDefault="009C61EB" w:rsidP="00CE5072">
            <w:r>
              <w:t>Workers Compensation Acts</w:t>
            </w:r>
          </w:p>
        </w:tc>
        <w:tc>
          <w:tcPr>
            <w:tcW w:w="9738" w:type="dxa"/>
          </w:tcPr>
          <w:p w:rsidR="009C61EB" w:rsidRDefault="009C61EB" w:rsidP="009C61EB">
            <w:pPr>
              <w:cnfStyle w:val="000000000000" w:firstRow="0" w:lastRow="0" w:firstColumn="0" w:lastColumn="0" w:oddVBand="0" w:evenVBand="0" w:oddHBand="0" w:evenHBand="0" w:firstRowFirstColumn="0" w:firstRowLastColumn="0" w:lastRowFirstColumn="0" w:lastRowLastColumn="0"/>
            </w:pPr>
            <w:r>
              <w:t xml:space="preserve">Protects </w:t>
            </w:r>
            <w:r w:rsidRPr="009C61EB">
              <w:rPr>
                <w:u w:val="single"/>
              </w:rPr>
              <w:t>employers</w:t>
            </w:r>
            <w:r>
              <w:t xml:space="preserve"> from neg. claims, but excludes intentional harms.</w:t>
            </w:r>
          </w:p>
        </w:tc>
      </w:tr>
    </w:tbl>
    <w:p w:rsidR="004F4C85" w:rsidRDefault="004F4C85" w:rsidP="00CE5072"/>
    <w:p w:rsidR="004F4C85" w:rsidRDefault="004F4C85" w:rsidP="004F4C85">
      <w:pPr>
        <w:pStyle w:val="Heading2"/>
      </w:pPr>
      <w:r>
        <w:t>Trespass &amp; Conversion</w:t>
      </w:r>
    </w:p>
    <w:p w:rsidR="004F4C85" w:rsidRDefault="004F4C85" w:rsidP="004F4C85"/>
    <w:tbl>
      <w:tblPr>
        <w:tblStyle w:val="TableGrid"/>
        <w:tblW w:w="0" w:type="auto"/>
        <w:tblLook w:val="00BF" w:firstRow="1" w:lastRow="0" w:firstColumn="1" w:lastColumn="0" w:noHBand="0" w:noVBand="0"/>
      </w:tblPr>
      <w:tblGrid>
        <w:gridCol w:w="1998"/>
        <w:gridCol w:w="9738"/>
      </w:tblGrid>
      <w:tr w:rsidR="009C61EB">
        <w:tc>
          <w:tcPr>
            <w:cnfStyle w:val="001000000000" w:firstRow="0" w:lastRow="0" w:firstColumn="1" w:lastColumn="0" w:oddVBand="0" w:evenVBand="0" w:oddHBand="0" w:evenHBand="0" w:firstRowFirstColumn="0" w:firstRowLastColumn="0" w:lastRowFirstColumn="0" w:lastRowLastColumn="0"/>
            <w:tcW w:w="1998" w:type="dxa"/>
          </w:tcPr>
          <w:p w:rsidR="009C61EB" w:rsidRDefault="009C61EB" w:rsidP="004F4C85">
            <w:r>
              <w:t>Dougherty</w:t>
            </w:r>
          </w:p>
          <w:p w:rsidR="009C61EB" w:rsidRPr="009C61EB" w:rsidRDefault="009C61EB" w:rsidP="004F4C85">
            <w:r>
              <w:t>(land survey)</w:t>
            </w:r>
          </w:p>
        </w:tc>
        <w:tc>
          <w:tcPr>
            <w:tcW w:w="9738" w:type="dxa"/>
          </w:tcPr>
          <w:p w:rsidR="009C61EB" w:rsidRPr="009C61EB" w:rsidRDefault="009C61EB" w:rsidP="009C61EB">
            <w:pPr>
              <w:cnfStyle w:val="000000000000" w:firstRow="0" w:lastRow="0" w:firstColumn="0" w:lastColumn="0" w:oddVBand="0" w:evenVBand="0" w:oddHBand="0" w:evenHBand="0" w:firstRowFirstColumn="0" w:firstRowLastColumn="0" w:lastRowFirstColumn="0" w:lastRowLastColumn="0"/>
            </w:pPr>
            <w:r>
              <w:t xml:space="preserve">An </w:t>
            </w:r>
            <w:proofErr w:type="spellStart"/>
            <w:r>
              <w:t>unauthorised</w:t>
            </w:r>
            <w:proofErr w:type="spellEnd"/>
            <w:r>
              <w:t xml:space="preserve"> intrusion into the </w:t>
            </w:r>
            <w:r w:rsidRPr="009136D2">
              <w:rPr>
                <w:b/>
              </w:rPr>
              <w:t>land</w:t>
            </w:r>
            <w:r>
              <w:t xml:space="preserve"> of another is a </w:t>
            </w:r>
            <w:r w:rsidRPr="00894384">
              <w:t>trespass</w:t>
            </w:r>
            <w:r>
              <w:t xml:space="preserve"> for which there are </w:t>
            </w:r>
            <w:r w:rsidRPr="00894384">
              <w:rPr>
                <w:b/>
              </w:rPr>
              <w:t>SL</w:t>
            </w:r>
            <w:r>
              <w:t xml:space="preserve"> damages; if nothing more than treading down grass. Subject to </w:t>
            </w:r>
            <w:r>
              <w:rPr>
                <w:i/>
              </w:rPr>
              <w:t xml:space="preserve">emergency </w:t>
            </w:r>
            <w:r>
              <w:t>and</w:t>
            </w:r>
            <w:r>
              <w:rPr>
                <w:i/>
              </w:rPr>
              <w:t xml:space="preserve"> d</w:t>
            </w:r>
            <w:r w:rsidRPr="009136D2">
              <w:rPr>
                <w:i/>
              </w:rPr>
              <w:t>efense of property exceptions</w:t>
            </w:r>
            <w:r>
              <w:rPr>
                <w:i/>
              </w:rPr>
              <w:t>.</w:t>
            </w:r>
          </w:p>
        </w:tc>
      </w:tr>
      <w:tr w:rsidR="009C61EB">
        <w:tc>
          <w:tcPr>
            <w:cnfStyle w:val="001000000000" w:firstRow="0" w:lastRow="0" w:firstColumn="1" w:lastColumn="0" w:oddVBand="0" w:evenVBand="0" w:oddHBand="0" w:evenHBand="0" w:firstRowFirstColumn="0" w:firstRowLastColumn="0" w:lastRowFirstColumn="0" w:lastRowLastColumn="0"/>
            <w:tcW w:w="1998" w:type="dxa"/>
          </w:tcPr>
          <w:p w:rsidR="009C61EB" w:rsidRDefault="009C61EB" w:rsidP="004F4C85">
            <w:r>
              <w:t>Intel Corp. (email)</w:t>
            </w:r>
          </w:p>
        </w:tc>
        <w:tc>
          <w:tcPr>
            <w:tcW w:w="9738" w:type="dxa"/>
          </w:tcPr>
          <w:p w:rsidR="009C61EB" w:rsidRDefault="009C61EB" w:rsidP="004F4C85">
            <w:pPr>
              <w:cnfStyle w:val="000000000000" w:firstRow="0" w:lastRow="0" w:firstColumn="0" w:lastColumn="0" w:oddVBand="0" w:evenVBand="0" w:oddHBand="0" w:evenHBand="0" w:firstRowFirstColumn="0" w:firstRowLastColumn="0" w:lastRowFirstColumn="0" w:lastRowLastColumn="0"/>
            </w:pPr>
            <w:r>
              <w:t xml:space="preserve">Trespass to </w:t>
            </w:r>
            <w:r w:rsidRPr="009136D2">
              <w:rPr>
                <w:b/>
              </w:rPr>
              <w:t>chattels</w:t>
            </w:r>
            <w:r>
              <w:rPr>
                <w:b/>
              </w:rPr>
              <w:t xml:space="preserve"> </w:t>
            </w:r>
            <w:r>
              <w:t>requires actual harm to the property.</w:t>
            </w:r>
          </w:p>
        </w:tc>
      </w:tr>
      <w:tr w:rsidR="009C61EB">
        <w:tc>
          <w:tcPr>
            <w:cnfStyle w:val="001000000000" w:firstRow="0" w:lastRow="0" w:firstColumn="1" w:lastColumn="0" w:oddVBand="0" w:evenVBand="0" w:oddHBand="0" w:evenHBand="0" w:firstRowFirstColumn="0" w:firstRowLastColumn="0" w:lastRowFirstColumn="0" w:lastRowLastColumn="0"/>
            <w:tcW w:w="1998" w:type="dxa"/>
          </w:tcPr>
          <w:p w:rsidR="009C61EB" w:rsidRDefault="009C61EB" w:rsidP="004F4C85">
            <w:r>
              <w:t>Conversion</w:t>
            </w:r>
          </w:p>
        </w:tc>
        <w:tc>
          <w:tcPr>
            <w:tcW w:w="9738" w:type="dxa"/>
          </w:tcPr>
          <w:p w:rsidR="009C61EB" w:rsidRDefault="009C61EB" w:rsidP="00481478">
            <w:pPr>
              <w:cnfStyle w:val="000000000000" w:firstRow="0" w:lastRow="0" w:firstColumn="0" w:lastColumn="0" w:oddVBand="0" w:evenVBand="0" w:oddHBand="0" w:evenHBand="0" w:firstRowFirstColumn="0" w:firstRowLastColumn="0" w:lastRowFirstColumn="0" w:lastRowLastColumn="0"/>
            </w:pPr>
            <w:r w:rsidRPr="00894384">
              <w:rPr>
                <w:b/>
              </w:rPr>
              <w:t>SL</w:t>
            </w:r>
            <w:r>
              <w:t xml:space="preserve"> property tort; liability follows the economic benefits of the property.</w:t>
            </w:r>
            <w:r w:rsidR="00481478">
              <w:t xml:space="preserve"> E.g. A </w:t>
            </w:r>
            <w:r w:rsidR="00481478">
              <w:sym w:font="Wingdings" w:char="F0E0"/>
            </w:r>
            <w:r w:rsidR="00481478">
              <w:t xml:space="preserve"> B </w:t>
            </w:r>
            <w:r w:rsidR="00481478">
              <w:sym w:font="Wingdings" w:char="F0E0"/>
            </w:r>
            <w:r w:rsidR="00481478">
              <w:t xml:space="preserve"> C</w:t>
            </w:r>
          </w:p>
        </w:tc>
      </w:tr>
      <w:tr w:rsidR="009C61EB">
        <w:tc>
          <w:tcPr>
            <w:cnfStyle w:val="001000000000" w:firstRow="0" w:lastRow="0" w:firstColumn="1" w:lastColumn="0" w:oddVBand="0" w:evenVBand="0" w:oddHBand="0" w:evenHBand="0" w:firstRowFirstColumn="0" w:firstRowLastColumn="0" w:lastRowFirstColumn="0" w:lastRowLastColumn="0"/>
            <w:tcW w:w="1998" w:type="dxa"/>
          </w:tcPr>
          <w:p w:rsidR="009C61EB" w:rsidRDefault="009C61EB" w:rsidP="004F4C85">
            <w:r>
              <w:t>Moore (DNA)</w:t>
            </w:r>
          </w:p>
        </w:tc>
        <w:tc>
          <w:tcPr>
            <w:tcW w:w="9738" w:type="dxa"/>
          </w:tcPr>
          <w:p w:rsidR="009C61EB" w:rsidRDefault="009C61EB" w:rsidP="00481478">
            <w:pPr>
              <w:cnfStyle w:val="000000000000" w:firstRow="0" w:lastRow="0" w:firstColumn="0" w:lastColumn="0" w:oddVBand="0" w:evenVBand="0" w:oddHBand="0" w:evenHBand="0" w:firstRowFirstColumn="0" w:firstRowLastColumn="0" w:lastRowFirstColumn="0" w:lastRowLastColumn="0"/>
            </w:pPr>
            <w:r>
              <w:t>P</w:t>
            </w:r>
            <w:r w:rsidR="00481478">
              <w:t xml:space="preserve">s may not sue on a theory of </w:t>
            </w:r>
            <w:r w:rsidR="00481478" w:rsidRPr="00EC5457">
              <w:rPr>
                <w:b/>
              </w:rPr>
              <w:t>conversion</w:t>
            </w:r>
            <w:r w:rsidR="00481478">
              <w:t xml:space="preserve"> for</w:t>
            </w:r>
            <w:r>
              <w:t xml:space="preserve"> cells removed from </w:t>
            </w:r>
            <w:r w:rsidR="00481478">
              <w:t>the</w:t>
            </w:r>
            <w:r>
              <w:t xml:space="preserve"> body.</w:t>
            </w:r>
            <w:r w:rsidR="00481478">
              <w:t xml:space="preserve"> Public policy favoring medical research prevents extension of the property right. </w:t>
            </w:r>
          </w:p>
        </w:tc>
      </w:tr>
    </w:tbl>
    <w:p w:rsidR="007B25E7" w:rsidRDefault="007B25E7" w:rsidP="004F4C85"/>
    <w:p w:rsidR="007B25E7" w:rsidRDefault="007B25E7" w:rsidP="007B25E7">
      <w:pPr>
        <w:pStyle w:val="Heading2"/>
      </w:pPr>
      <w:r>
        <w:t>Defenses</w:t>
      </w:r>
    </w:p>
    <w:p w:rsidR="007B25E7" w:rsidRDefault="007B25E7" w:rsidP="007B25E7"/>
    <w:tbl>
      <w:tblPr>
        <w:tblStyle w:val="TableGrid"/>
        <w:tblW w:w="0" w:type="auto"/>
        <w:tblLook w:val="00BF" w:firstRow="1" w:lastRow="0" w:firstColumn="1" w:lastColumn="0" w:noHBand="0" w:noVBand="0"/>
      </w:tblPr>
      <w:tblGrid>
        <w:gridCol w:w="1998"/>
        <w:gridCol w:w="9738"/>
      </w:tblGrid>
      <w:tr w:rsidR="00481478">
        <w:tc>
          <w:tcPr>
            <w:cnfStyle w:val="001000000000" w:firstRow="0" w:lastRow="0" w:firstColumn="1" w:lastColumn="0" w:oddVBand="0" w:evenVBand="0" w:oddHBand="0" w:evenHBand="0" w:firstRowFirstColumn="0" w:firstRowLastColumn="0" w:lastRowFirstColumn="0" w:lastRowLastColumn="0"/>
            <w:tcW w:w="1998" w:type="dxa"/>
          </w:tcPr>
          <w:p w:rsidR="00481478" w:rsidRDefault="00952BE3" w:rsidP="00952BE3">
            <w:r>
              <w:t xml:space="preserve">Courvoisier </w:t>
            </w:r>
            <w:r w:rsidR="00481478">
              <w:t>(policeman)</w:t>
            </w:r>
          </w:p>
        </w:tc>
        <w:tc>
          <w:tcPr>
            <w:tcW w:w="9738" w:type="dxa"/>
          </w:tcPr>
          <w:p w:rsidR="00481478" w:rsidRDefault="00481478" w:rsidP="00481478">
            <w:pPr>
              <w:cnfStyle w:val="000000000000" w:firstRow="0" w:lastRow="0" w:firstColumn="0" w:lastColumn="0" w:oddVBand="0" w:evenVBand="0" w:oddHBand="0" w:evenHBand="0" w:firstRowFirstColumn="0" w:firstRowLastColumn="0" w:lastRowFirstColumn="0" w:lastRowLastColumn="0"/>
            </w:pPr>
            <w:r>
              <w:t>Ds not liable</w:t>
            </w:r>
            <w:r w:rsidR="00952BE3">
              <w:t xml:space="preserve"> for</w:t>
            </w:r>
            <w:r>
              <w:t xml:space="preserve"> </w:t>
            </w:r>
            <w:r w:rsidRPr="00481478">
              <w:rPr>
                <w:b/>
              </w:rPr>
              <w:t>self-defense</w:t>
            </w:r>
            <w:r>
              <w:t xml:space="preserve"> that is </w:t>
            </w:r>
            <w:r w:rsidRPr="00523506">
              <w:rPr>
                <w:b/>
              </w:rPr>
              <w:t>(1)</w:t>
            </w:r>
            <w:r>
              <w:t xml:space="preserve"> necessary, </w:t>
            </w:r>
            <w:r w:rsidRPr="00523506">
              <w:rPr>
                <w:b/>
              </w:rPr>
              <w:t>(2)</w:t>
            </w:r>
            <w:r>
              <w:t xml:space="preserve"> reasonable, and </w:t>
            </w:r>
            <w:r w:rsidRPr="00523506">
              <w:rPr>
                <w:b/>
              </w:rPr>
              <w:t>(3)</w:t>
            </w:r>
            <w:r>
              <w:t xml:space="preserve"> proportionate to the circumstances.</w:t>
            </w:r>
          </w:p>
        </w:tc>
      </w:tr>
      <w:tr w:rsidR="00481478">
        <w:tc>
          <w:tcPr>
            <w:cnfStyle w:val="001000000000" w:firstRow="0" w:lastRow="0" w:firstColumn="1" w:lastColumn="0" w:oddVBand="0" w:evenVBand="0" w:oddHBand="0" w:evenHBand="0" w:firstRowFirstColumn="0" w:firstRowLastColumn="0" w:lastRowFirstColumn="0" w:lastRowLastColumn="0"/>
            <w:tcW w:w="1998" w:type="dxa"/>
          </w:tcPr>
          <w:p w:rsidR="00481478" w:rsidRDefault="00481478" w:rsidP="00894384">
            <w:r>
              <w:t>R.2d</w:t>
            </w:r>
            <w:r w:rsidR="00894384">
              <w:t>/</w:t>
            </w:r>
            <w:r>
              <w:t>Bird</w:t>
            </w:r>
          </w:p>
        </w:tc>
        <w:tc>
          <w:tcPr>
            <w:tcW w:w="9738" w:type="dxa"/>
          </w:tcPr>
          <w:p w:rsidR="00481478" w:rsidRDefault="00894384" w:rsidP="007B25E7">
            <w:pPr>
              <w:cnfStyle w:val="000000000000" w:firstRow="0" w:lastRow="0" w:firstColumn="0" w:lastColumn="0" w:oddVBand="0" w:evenVBand="0" w:oddHBand="0" w:evenHBand="0" w:firstRowFirstColumn="0" w:firstRowLastColumn="0" w:lastRowFirstColumn="0" w:lastRowLastColumn="0"/>
            </w:pPr>
            <w:r w:rsidRPr="00894384">
              <w:rPr>
                <w:b/>
              </w:rPr>
              <w:t>T</w:t>
            </w:r>
            <w:r w:rsidR="00481478" w:rsidRPr="00894384">
              <w:rPr>
                <w:b/>
              </w:rPr>
              <w:t>raps</w:t>
            </w:r>
            <w:r w:rsidR="00481478">
              <w:t xml:space="preserve"> </w:t>
            </w:r>
            <w:r>
              <w:t xml:space="preserve">(e.g. spring guns) </w:t>
            </w:r>
            <w:r w:rsidR="00481478">
              <w:t>justified when D, if present, wd have been justified in the defense.</w:t>
            </w:r>
          </w:p>
        </w:tc>
      </w:tr>
      <w:tr w:rsidR="00894384">
        <w:tc>
          <w:tcPr>
            <w:cnfStyle w:val="001000000000" w:firstRow="0" w:lastRow="0" w:firstColumn="1" w:lastColumn="0" w:oddVBand="0" w:evenVBand="0" w:oddHBand="0" w:evenHBand="0" w:firstRowFirstColumn="0" w:firstRowLastColumn="0" w:lastRowFirstColumn="0" w:lastRowLastColumn="0"/>
            <w:tcW w:w="1998" w:type="dxa"/>
          </w:tcPr>
          <w:p w:rsidR="00894384" w:rsidRDefault="00894384" w:rsidP="007B25E7">
            <w:r>
              <w:t>Kirby ($50)</w:t>
            </w:r>
          </w:p>
        </w:tc>
        <w:tc>
          <w:tcPr>
            <w:tcW w:w="9738" w:type="dxa"/>
          </w:tcPr>
          <w:p w:rsidR="00894384" w:rsidRPr="006856AD" w:rsidRDefault="00894384" w:rsidP="00894384">
            <w:pPr>
              <w:cnfStyle w:val="000000000000" w:firstRow="0" w:lastRow="0" w:firstColumn="0" w:lastColumn="0" w:oddVBand="0" w:evenVBand="0" w:oddHBand="0" w:evenHBand="0" w:firstRowFirstColumn="0" w:firstRowLastColumn="0" w:lastRowFirstColumn="0" w:lastRowLastColumn="0"/>
            </w:pPr>
            <w:r>
              <w:t>Owner</w:t>
            </w:r>
            <w:r w:rsidR="00A3779E">
              <w:t>s</w:t>
            </w:r>
            <w:r>
              <w:t xml:space="preserve"> may use </w:t>
            </w:r>
            <w:r w:rsidR="00A3779E" w:rsidRPr="00523506">
              <w:rPr>
                <w:b/>
              </w:rPr>
              <w:t>(1)</w:t>
            </w:r>
            <w:r w:rsidR="00A3779E">
              <w:t xml:space="preserve"> </w:t>
            </w:r>
            <w:r>
              <w:t>necessary</w:t>
            </w:r>
            <w:r w:rsidR="00A3779E">
              <w:t xml:space="preserve"> </w:t>
            </w:r>
            <w:r w:rsidR="00A3779E" w:rsidRPr="00523506">
              <w:rPr>
                <w:b/>
              </w:rPr>
              <w:t>(2)</w:t>
            </w:r>
            <w:r w:rsidR="00A3779E" w:rsidRPr="00C33D46">
              <w:t xml:space="preserve"> reasonable and </w:t>
            </w:r>
            <w:r w:rsidR="00A3779E" w:rsidRPr="00523506">
              <w:rPr>
                <w:b/>
              </w:rPr>
              <w:t>(3)</w:t>
            </w:r>
            <w:r w:rsidR="00A3779E" w:rsidRPr="00C33D46">
              <w:t xml:space="preserve"> proportionate</w:t>
            </w:r>
            <w:r>
              <w:t xml:space="preserve"> force to </w:t>
            </w:r>
            <w:r w:rsidRPr="00894384">
              <w:rPr>
                <w:b/>
              </w:rPr>
              <w:t>retake property</w:t>
            </w:r>
            <w:r>
              <w:t xml:space="preserve">—only in </w:t>
            </w:r>
            <w:r>
              <w:rPr>
                <w:i/>
              </w:rPr>
              <w:t>hot pursuit</w:t>
            </w:r>
            <w:r>
              <w:t>. Except if</w:t>
            </w:r>
            <w:r w:rsidRPr="0087757A">
              <w:t xml:space="preserve"> property was </w:t>
            </w:r>
            <w:r w:rsidRPr="00A3779E">
              <w:rPr>
                <w:u w:val="single"/>
              </w:rPr>
              <w:t>willfully given</w:t>
            </w:r>
            <w:r w:rsidRPr="0087757A">
              <w:t>.</w:t>
            </w:r>
          </w:p>
        </w:tc>
      </w:tr>
      <w:tr w:rsidR="00894384">
        <w:tc>
          <w:tcPr>
            <w:cnfStyle w:val="001000000000" w:firstRow="0" w:lastRow="0" w:firstColumn="1" w:lastColumn="0" w:oddVBand="0" w:evenVBand="0" w:oddHBand="0" w:evenHBand="0" w:firstRowFirstColumn="0" w:firstRowLastColumn="0" w:lastRowFirstColumn="0" w:lastRowLastColumn="0"/>
            <w:tcW w:w="1998" w:type="dxa"/>
          </w:tcPr>
          <w:p w:rsidR="00894384" w:rsidRDefault="00894384" w:rsidP="007B25E7">
            <w:proofErr w:type="spellStart"/>
            <w:r>
              <w:t>Ploof</w:t>
            </w:r>
            <w:proofErr w:type="spellEnd"/>
            <w:r>
              <w:t xml:space="preserve"> (dock)</w:t>
            </w:r>
          </w:p>
        </w:tc>
        <w:tc>
          <w:tcPr>
            <w:tcW w:w="9738" w:type="dxa"/>
          </w:tcPr>
          <w:p w:rsidR="00894384" w:rsidRDefault="00894384" w:rsidP="007B25E7">
            <w:pPr>
              <w:cnfStyle w:val="000000000000" w:firstRow="0" w:lastRow="0" w:firstColumn="0" w:lastColumn="0" w:oddVBand="0" w:evenVBand="0" w:oddHBand="0" w:evenHBand="0" w:firstRowFirstColumn="0" w:firstRowLastColumn="0" w:lastRowFirstColumn="0" w:lastRowLastColumn="0"/>
            </w:pPr>
            <w:r>
              <w:t xml:space="preserve">Trespass may be justified by </w:t>
            </w:r>
            <w:r w:rsidRPr="00894384">
              <w:rPr>
                <w:b/>
              </w:rPr>
              <w:t>necessity</w:t>
            </w:r>
            <w:r>
              <w:t>, whereupon landowner has no right to counter-trespass.</w:t>
            </w:r>
          </w:p>
        </w:tc>
      </w:tr>
      <w:tr w:rsidR="00894384">
        <w:tc>
          <w:tcPr>
            <w:cnfStyle w:val="001000000000" w:firstRow="0" w:lastRow="0" w:firstColumn="1" w:lastColumn="0" w:oddVBand="0" w:evenVBand="0" w:oddHBand="0" w:evenHBand="0" w:firstRowFirstColumn="0" w:firstRowLastColumn="0" w:lastRowFirstColumn="0" w:lastRowLastColumn="0"/>
            <w:tcW w:w="1998" w:type="dxa"/>
          </w:tcPr>
          <w:p w:rsidR="00894384" w:rsidRDefault="00894384" w:rsidP="00952BE3">
            <w:r>
              <w:t>Vincent (</w:t>
            </w:r>
            <w:r w:rsidR="00952BE3">
              <w:t>ropes</w:t>
            </w:r>
            <w:r>
              <w:t>)</w:t>
            </w:r>
          </w:p>
        </w:tc>
        <w:tc>
          <w:tcPr>
            <w:tcW w:w="9738" w:type="dxa"/>
          </w:tcPr>
          <w:p w:rsidR="00894384" w:rsidRDefault="00A3779E" w:rsidP="00A3779E">
            <w:pPr>
              <w:cnfStyle w:val="000000000000" w:firstRow="0" w:lastRow="0" w:firstColumn="0" w:lastColumn="0" w:oddVBand="0" w:evenVBand="0" w:oddHBand="0" w:evenHBand="0" w:firstRowFirstColumn="0" w:firstRowLastColumn="0" w:lastRowFirstColumn="0" w:lastRowLastColumn="0"/>
            </w:pPr>
            <w:r>
              <w:t xml:space="preserve">Where </w:t>
            </w:r>
            <w:r w:rsidR="00894384">
              <w:t>D</w:t>
            </w:r>
            <w:r>
              <w:t xml:space="preserve"> </w:t>
            </w:r>
            <w:r w:rsidRPr="00A3779E">
              <w:rPr>
                <w:u w:val="single"/>
              </w:rPr>
              <w:t>intentionally acts</w:t>
            </w:r>
            <w:r>
              <w:t xml:space="preserve"> on a </w:t>
            </w:r>
            <w:r w:rsidRPr="00952BE3">
              <w:rPr>
                <w:u w:val="single"/>
              </w:rPr>
              <w:t>necessity-</w:t>
            </w:r>
            <w:r w:rsidR="00894384" w:rsidRPr="00952BE3">
              <w:rPr>
                <w:u w:val="single"/>
              </w:rPr>
              <w:t>based privilege</w:t>
            </w:r>
            <w:r>
              <w:t xml:space="preserve">, D is SL for </w:t>
            </w:r>
            <w:r w:rsidR="00952BE3" w:rsidRPr="00952BE3">
              <w:rPr>
                <w:u w:val="single"/>
              </w:rPr>
              <w:t xml:space="preserve">compensatory </w:t>
            </w:r>
            <w:r w:rsidRPr="00952BE3">
              <w:rPr>
                <w:u w:val="single"/>
              </w:rPr>
              <w:t>damages</w:t>
            </w:r>
            <w:r>
              <w:t>.</w:t>
            </w:r>
          </w:p>
        </w:tc>
      </w:tr>
    </w:tbl>
    <w:p w:rsidR="008752E5" w:rsidRPr="007B25E7" w:rsidRDefault="008752E5" w:rsidP="007B25E7"/>
    <w:p w:rsidR="008752E5" w:rsidRDefault="008752E5" w:rsidP="008752E5">
      <w:pPr>
        <w:pStyle w:val="Heading1"/>
      </w:pPr>
      <w:r>
        <w:t>Negligence</w:t>
      </w:r>
    </w:p>
    <w:p w:rsidR="008752E5" w:rsidRDefault="008752E5" w:rsidP="00CD2A6F">
      <w:pPr>
        <w:pStyle w:val="Heading2"/>
      </w:pPr>
      <w:r>
        <w:t>Strict Liability vs. Negligence</w:t>
      </w:r>
    </w:p>
    <w:p w:rsidR="00D17662" w:rsidRDefault="008752E5" w:rsidP="00CD2A6F">
      <w:pPr>
        <w:pStyle w:val="Heading3"/>
      </w:pPr>
      <w:r w:rsidRPr="00CD2A6F">
        <w:t>Introduction &amp; History</w:t>
      </w:r>
    </w:p>
    <w:p w:rsidR="00D17662" w:rsidRDefault="00D17662" w:rsidP="00D17662"/>
    <w:tbl>
      <w:tblPr>
        <w:tblStyle w:val="TableGrid"/>
        <w:tblW w:w="0" w:type="auto"/>
        <w:tblLook w:val="00BF" w:firstRow="1" w:lastRow="0" w:firstColumn="1" w:lastColumn="0" w:noHBand="0" w:noVBand="0"/>
      </w:tblPr>
      <w:tblGrid>
        <w:gridCol w:w="1998"/>
        <w:gridCol w:w="9738"/>
      </w:tblGrid>
      <w:tr w:rsidR="00A3779E">
        <w:tc>
          <w:tcPr>
            <w:cnfStyle w:val="001000000000" w:firstRow="0" w:lastRow="0" w:firstColumn="1" w:lastColumn="0" w:oddVBand="0" w:evenVBand="0" w:oddHBand="0" w:evenHBand="0" w:firstRowFirstColumn="0" w:firstRowLastColumn="0" w:lastRowFirstColumn="0" w:lastRowLastColumn="0"/>
            <w:tcW w:w="1998" w:type="dxa"/>
          </w:tcPr>
          <w:p w:rsidR="00A3779E" w:rsidRDefault="00A3779E" w:rsidP="00D17662">
            <w:r>
              <w:t>Brown v. Kendall (dogfight)</w:t>
            </w:r>
          </w:p>
        </w:tc>
        <w:tc>
          <w:tcPr>
            <w:tcW w:w="9738" w:type="dxa"/>
          </w:tcPr>
          <w:p w:rsidR="00A3779E" w:rsidRDefault="00A3779E" w:rsidP="00E22AA0">
            <w:pPr>
              <w:cnfStyle w:val="000000000000" w:firstRow="0" w:lastRow="0" w:firstColumn="0" w:lastColumn="0" w:oddVBand="0" w:evenVBand="0" w:oddHBand="0" w:evenHBand="0" w:firstRowFirstColumn="0" w:firstRowLastColumn="0" w:lastRowFirstColumn="0" w:lastRowLastColumn="0"/>
            </w:pPr>
            <w:r>
              <w:t xml:space="preserve">Where D’s </w:t>
            </w:r>
            <w:r w:rsidR="00A22AB1" w:rsidRPr="00A22AB1">
              <w:rPr>
                <w:u w:val="single"/>
              </w:rPr>
              <w:t>intentional</w:t>
            </w:r>
            <w:r w:rsidR="00A22AB1">
              <w:t xml:space="preserve"> </w:t>
            </w:r>
            <w:r>
              <w:t xml:space="preserve">action is </w:t>
            </w:r>
            <w:r w:rsidR="001E7A1A">
              <w:t xml:space="preserve">(1) </w:t>
            </w:r>
            <w:r w:rsidRPr="00A3779E">
              <w:rPr>
                <w:u w:val="single"/>
              </w:rPr>
              <w:t>lawful</w:t>
            </w:r>
            <w:r>
              <w:t xml:space="preserve"> (consider</w:t>
            </w:r>
            <w:r w:rsidR="001E7A1A">
              <w:t xml:space="preserve"> </w:t>
            </w:r>
            <w:r>
              <w:t xml:space="preserve">social benefit) and </w:t>
            </w:r>
            <w:r w:rsidR="001E7A1A">
              <w:t xml:space="preserve">(2) </w:t>
            </w:r>
            <w:r>
              <w:t xml:space="preserve">contact is </w:t>
            </w:r>
            <w:r w:rsidRPr="00A3779E">
              <w:rPr>
                <w:u w:val="single"/>
              </w:rPr>
              <w:t>unintentional</w:t>
            </w:r>
            <w:r>
              <w:t>, then the question is whether D exercised due care. No intentional tort</w:t>
            </w:r>
            <w:r w:rsidR="001E7A1A">
              <w:t>, no SL</w:t>
            </w:r>
            <w:r>
              <w:t>.</w:t>
            </w:r>
          </w:p>
        </w:tc>
      </w:tr>
      <w:tr w:rsidR="001E7A1A">
        <w:tc>
          <w:tcPr>
            <w:cnfStyle w:val="001000000000" w:firstRow="0" w:lastRow="0" w:firstColumn="1" w:lastColumn="0" w:oddVBand="0" w:evenVBand="0" w:oddHBand="0" w:evenHBand="0" w:firstRowFirstColumn="0" w:firstRowLastColumn="0" w:lastRowFirstColumn="0" w:lastRowLastColumn="0"/>
            <w:tcW w:w="1998" w:type="dxa"/>
          </w:tcPr>
          <w:p w:rsidR="001E7A1A" w:rsidRDefault="001E7A1A" w:rsidP="001E7A1A">
            <w:proofErr w:type="spellStart"/>
            <w:r>
              <w:t>Rylands</w:t>
            </w:r>
            <w:proofErr w:type="spellEnd"/>
            <w:r>
              <w:t xml:space="preserve"> (</w:t>
            </w:r>
            <w:proofErr w:type="spellStart"/>
            <w:r>
              <w:t>resevoir</w:t>
            </w:r>
            <w:proofErr w:type="spellEnd"/>
            <w:r>
              <w:t>)</w:t>
            </w:r>
          </w:p>
        </w:tc>
        <w:tc>
          <w:tcPr>
            <w:tcW w:w="9738" w:type="dxa"/>
          </w:tcPr>
          <w:p w:rsidR="001E7A1A" w:rsidRDefault="003F178B" w:rsidP="00952BE3">
            <w:pPr>
              <w:cnfStyle w:val="000000000000" w:firstRow="0" w:lastRow="0" w:firstColumn="0" w:lastColumn="0" w:oddVBand="0" w:evenVBand="0" w:oddHBand="0" w:evenHBand="0" w:firstRowFirstColumn="0" w:firstRowLastColumn="0" w:lastRowFirstColumn="0" w:lastRowLastColumn="0"/>
            </w:pPr>
            <w:r w:rsidRPr="003F178B">
              <w:rPr>
                <w:b/>
              </w:rPr>
              <w:t>NUISANCE</w:t>
            </w:r>
            <w:r>
              <w:t xml:space="preserve"> - </w:t>
            </w:r>
            <w:r w:rsidR="001E7A1A">
              <w:t>D</w:t>
            </w:r>
            <w:r w:rsidR="00E22AA0">
              <w:t xml:space="preserve"> is </w:t>
            </w:r>
            <w:r w:rsidR="00E22AA0" w:rsidRPr="00E22AA0">
              <w:rPr>
                <w:b/>
              </w:rPr>
              <w:t>SL</w:t>
            </w:r>
            <w:r w:rsidR="00E22AA0">
              <w:t xml:space="preserve"> for damages that result from</w:t>
            </w:r>
            <w:r w:rsidR="001E7A1A">
              <w:t xml:space="preserve"> </w:t>
            </w:r>
            <w:r w:rsidR="00E22AA0">
              <w:t xml:space="preserve">the escape of a thing (1) unnatural; (2) likely to cause mischief; (3) newfangled technology. Except if </w:t>
            </w:r>
            <w:proofErr w:type="spellStart"/>
            <w:r w:rsidR="00E22AA0">
              <w:t>contrib</w:t>
            </w:r>
            <w:proofErr w:type="spellEnd"/>
            <w:r w:rsidR="00E22AA0">
              <w:t xml:space="preserve"> </w:t>
            </w:r>
            <w:proofErr w:type="spellStart"/>
            <w:r w:rsidR="00E22AA0">
              <w:t>neg</w:t>
            </w:r>
            <w:proofErr w:type="spellEnd"/>
            <w:r w:rsidR="00E22AA0">
              <w:t xml:space="preserve">, </w:t>
            </w:r>
            <w:r w:rsidR="001E7A1A">
              <w:t>act of God</w:t>
            </w:r>
            <w:r w:rsidR="00E22AA0">
              <w:t xml:space="preserve">, </w:t>
            </w:r>
            <w:r w:rsidR="001E7A1A">
              <w:t>3</w:t>
            </w:r>
            <w:r w:rsidR="001E7A1A" w:rsidRPr="00E22AA0">
              <w:rPr>
                <w:vertAlign w:val="superscript"/>
              </w:rPr>
              <w:t>rd</w:t>
            </w:r>
            <w:r w:rsidR="001E7A1A">
              <w:t xml:space="preserve"> party action</w:t>
            </w:r>
            <w:r>
              <w:t>.</w:t>
            </w:r>
          </w:p>
        </w:tc>
      </w:tr>
      <w:tr w:rsidR="003F178B">
        <w:tc>
          <w:tcPr>
            <w:cnfStyle w:val="001000000000" w:firstRow="0" w:lastRow="0" w:firstColumn="1" w:lastColumn="0" w:oddVBand="0" w:evenVBand="0" w:oddHBand="0" w:evenHBand="0" w:firstRowFirstColumn="0" w:firstRowLastColumn="0" w:lastRowFirstColumn="0" w:lastRowLastColumn="0"/>
            <w:tcW w:w="1998" w:type="dxa"/>
          </w:tcPr>
          <w:p w:rsidR="00952BE3" w:rsidRDefault="00952BE3" w:rsidP="00D17662"/>
          <w:p w:rsidR="003F178B" w:rsidRDefault="003F178B" w:rsidP="00D17662">
            <w:r>
              <w:t>Collins (horse)</w:t>
            </w:r>
          </w:p>
          <w:p w:rsidR="003F178B" w:rsidRDefault="003F178B" w:rsidP="00D17662">
            <w:proofErr w:type="spellStart"/>
            <w:r>
              <w:lastRenderedPageBreak/>
              <w:t>Losee</w:t>
            </w:r>
            <w:proofErr w:type="spellEnd"/>
            <w:r>
              <w:t xml:space="preserve"> (boiler)</w:t>
            </w:r>
          </w:p>
        </w:tc>
        <w:tc>
          <w:tcPr>
            <w:tcW w:w="9738" w:type="dxa"/>
          </w:tcPr>
          <w:p w:rsidR="00952BE3" w:rsidRDefault="00952BE3" w:rsidP="003F178B">
            <w:pPr>
              <w:cnfStyle w:val="000000000000" w:firstRow="0" w:lastRow="0" w:firstColumn="0" w:lastColumn="0" w:oddVBand="0" w:evenVBand="0" w:oddHBand="0" w:evenHBand="0" w:firstRowFirstColumn="0" w:firstRowLastColumn="0" w:lastRowFirstColumn="0" w:lastRowLastColumn="0"/>
            </w:pPr>
          </w:p>
          <w:p w:rsidR="003F178B" w:rsidRDefault="00A22AB1" w:rsidP="003F178B">
            <w:pPr>
              <w:cnfStyle w:val="000000000000" w:firstRow="0" w:lastRow="0" w:firstColumn="0" w:lastColumn="0" w:oddVBand="0" w:evenVBand="0" w:oddHBand="0" w:evenHBand="0" w:firstRowFirstColumn="0" w:firstRowLastColumn="0" w:lastRowFirstColumn="0" w:lastRowLastColumn="0"/>
            </w:pPr>
            <w:r>
              <w:t xml:space="preserve">Reject </w:t>
            </w:r>
            <w:proofErr w:type="spellStart"/>
            <w:r>
              <w:t>Rylands</w:t>
            </w:r>
            <w:proofErr w:type="spellEnd"/>
            <w:r>
              <w:t xml:space="preserve"> general</w:t>
            </w:r>
            <w:r w:rsidR="003F178B">
              <w:t xml:space="preserve">ly b/c of American ideas re: industry, progress; or </w:t>
            </w:r>
            <w:proofErr w:type="spellStart"/>
            <w:r w:rsidR="003F178B">
              <w:t>specific’y</w:t>
            </w:r>
            <w:proofErr w:type="spellEnd"/>
            <w:r w:rsidR="003F178B">
              <w:t xml:space="preserve"> </w:t>
            </w:r>
            <w:proofErr w:type="spellStart"/>
            <w:r w:rsidR="003F178B">
              <w:t>whr</w:t>
            </w:r>
            <w:proofErr w:type="spellEnd"/>
            <w:r w:rsidR="003F178B">
              <w:t xml:space="preserve"> P benefits from </w:t>
            </w:r>
            <w:r w:rsidR="003F178B">
              <w:lastRenderedPageBreak/>
              <w:t>enterprise, activity.</w:t>
            </w:r>
          </w:p>
        </w:tc>
      </w:tr>
      <w:tr w:rsidR="003F178B">
        <w:tc>
          <w:tcPr>
            <w:cnfStyle w:val="001000000000" w:firstRow="0" w:lastRow="0" w:firstColumn="1" w:lastColumn="0" w:oddVBand="0" w:evenVBand="0" w:oddHBand="0" w:evenHBand="0" w:firstRowFirstColumn="0" w:firstRowLastColumn="0" w:lastRowFirstColumn="0" w:lastRowLastColumn="0"/>
            <w:tcW w:w="1998" w:type="dxa"/>
          </w:tcPr>
          <w:p w:rsidR="003F178B" w:rsidRDefault="003F178B" w:rsidP="00D17662">
            <w:r>
              <w:lastRenderedPageBreak/>
              <w:t>Powell (RR sparks)</w:t>
            </w:r>
          </w:p>
        </w:tc>
        <w:tc>
          <w:tcPr>
            <w:tcW w:w="9738" w:type="dxa"/>
          </w:tcPr>
          <w:p w:rsidR="003F178B" w:rsidRDefault="00A22AB1" w:rsidP="003F178B">
            <w:pPr>
              <w:cnfStyle w:val="000000000000" w:firstRow="0" w:lastRow="0" w:firstColumn="0" w:lastColumn="0" w:oddVBand="0" w:evenVBand="0" w:oddHBand="0" w:evenHBand="0" w:firstRowFirstColumn="0" w:firstRowLastColumn="0" w:lastRowFirstColumn="0" w:lastRowLastColumn="0"/>
            </w:pPr>
            <w:r>
              <w:t>When</w:t>
            </w:r>
            <w:r w:rsidR="003F178B">
              <w:t xml:space="preserve"> no </w:t>
            </w:r>
            <w:proofErr w:type="spellStart"/>
            <w:r w:rsidR="003F178B">
              <w:t>neg</w:t>
            </w:r>
            <w:proofErr w:type="spellEnd"/>
            <w:r>
              <w:t xml:space="preserve"> on part of D</w:t>
            </w:r>
            <w:r w:rsidR="003F178B">
              <w:t xml:space="preserve">, </w:t>
            </w:r>
            <w:r w:rsidR="003F178B" w:rsidRPr="00AD74BC">
              <w:rPr>
                <w:b/>
              </w:rPr>
              <w:t>SL</w:t>
            </w:r>
            <w:r w:rsidR="003F178B">
              <w:t xml:space="preserve"> rule imposes the cost to society upon the owner of a </w:t>
            </w:r>
            <w:r w:rsidR="003F178B" w:rsidRPr="00A22AB1">
              <w:rPr>
                <w:b/>
              </w:rPr>
              <w:t>newfangled product</w:t>
            </w:r>
            <w:r w:rsidR="003F178B">
              <w:t>.</w:t>
            </w:r>
          </w:p>
        </w:tc>
      </w:tr>
      <w:tr w:rsidR="00B44699">
        <w:tc>
          <w:tcPr>
            <w:cnfStyle w:val="001000000000" w:firstRow="0" w:lastRow="0" w:firstColumn="1" w:lastColumn="0" w:oddVBand="0" w:evenVBand="0" w:oddHBand="0" w:evenHBand="0" w:firstRowFirstColumn="0" w:firstRowLastColumn="0" w:lastRowFirstColumn="0" w:lastRowLastColumn="0"/>
            <w:tcW w:w="1998" w:type="dxa"/>
          </w:tcPr>
          <w:p w:rsidR="00B44699" w:rsidRDefault="00B44699" w:rsidP="00D17662">
            <w:r>
              <w:t>Holmes, The Common Law</w:t>
            </w:r>
          </w:p>
        </w:tc>
        <w:tc>
          <w:tcPr>
            <w:tcW w:w="9738" w:type="dxa"/>
          </w:tcPr>
          <w:p w:rsidR="00B44699" w:rsidRDefault="00B44699" w:rsidP="00D17662">
            <w:pPr>
              <w:cnfStyle w:val="000000000000" w:firstRow="0" w:lastRow="0" w:firstColumn="0" w:lastColumn="0" w:oddVBand="0" w:evenVBand="0" w:oddHBand="0" w:evenHBand="0" w:firstRowFirstColumn="0" w:firstRowLastColumn="0" w:lastRowFirstColumn="0" w:lastRowLastColumn="0"/>
            </w:pPr>
            <w:r>
              <w:t>A duty to act reasonably w/r/t foreseeable harms provides man w/ the best guide to action…</w:t>
            </w:r>
          </w:p>
        </w:tc>
      </w:tr>
      <w:tr w:rsidR="00AD74BC">
        <w:tc>
          <w:tcPr>
            <w:cnfStyle w:val="001000000000" w:firstRow="0" w:lastRow="0" w:firstColumn="1" w:lastColumn="0" w:oddVBand="0" w:evenVBand="0" w:oddHBand="0" w:evenHBand="0" w:firstRowFirstColumn="0" w:firstRowLastColumn="0" w:lastRowFirstColumn="0" w:lastRowLastColumn="0"/>
            <w:tcW w:w="1998" w:type="dxa"/>
          </w:tcPr>
          <w:p w:rsidR="00AD74BC" w:rsidRDefault="00AD74BC" w:rsidP="00AD74BC">
            <w:r>
              <w:t>Stone (cricket)</w:t>
            </w:r>
          </w:p>
        </w:tc>
        <w:tc>
          <w:tcPr>
            <w:tcW w:w="9738" w:type="dxa"/>
          </w:tcPr>
          <w:p w:rsidR="00AD74BC" w:rsidRDefault="00AD74BC" w:rsidP="00AD74BC">
            <w:pPr>
              <w:cnfStyle w:val="000000000000" w:firstRow="0" w:lastRow="0" w:firstColumn="0" w:lastColumn="0" w:oddVBand="0" w:evenVBand="0" w:oddHBand="0" w:evenHBand="0" w:firstRowFirstColumn="0" w:firstRowLastColumn="0" w:lastRowFirstColumn="0" w:lastRowLastColumn="0"/>
            </w:pPr>
            <w:r>
              <w:t xml:space="preserve">No </w:t>
            </w:r>
            <w:r w:rsidRPr="00AD74BC">
              <w:rPr>
                <w:b/>
              </w:rPr>
              <w:t>negligence</w:t>
            </w:r>
            <w:r>
              <w:t xml:space="preserve"> duty to pr</w:t>
            </w:r>
            <w:r w:rsidR="00A22AB1">
              <w:t>event against unforeseeable (i.e</w:t>
            </w:r>
            <w:r>
              <w:t>. unprecedented) harms</w:t>
            </w:r>
            <w:r w:rsidR="00A22AB1">
              <w:t>.</w:t>
            </w:r>
          </w:p>
        </w:tc>
      </w:tr>
      <w:tr w:rsidR="00AD74BC">
        <w:tc>
          <w:tcPr>
            <w:cnfStyle w:val="001000000000" w:firstRow="0" w:lastRow="0" w:firstColumn="1" w:lastColumn="0" w:oddVBand="0" w:evenVBand="0" w:oddHBand="0" w:evenHBand="0" w:firstRowFirstColumn="0" w:firstRowLastColumn="0" w:lastRowFirstColumn="0" w:lastRowLastColumn="0"/>
            <w:tcW w:w="1998" w:type="dxa"/>
          </w:tcPr>
          <w:p w:rsidR="00AD74BC" w:rsidRDefault="00AD74BC" w:rsidP="00AD74BC">
            <w:proofErr w:type="spellStart"/>
            <w:r>
              <w:t>Hammontree</w:t>
            </w:r>
            <w:proofErr w:type="spellEnd"/>
            <w:r>
              <w:t xml:space="preserve"> (seizure)</w:t>
            </w:r>
          </w:p>
        </w:tc>
        <w:tc>
          <w:tcPr>
            <w:tcW w:w="9738" w:type="dxa"/>
          </w:tcPr>
          <w:p w:rsidR="00AD74BC" w:rsidRDefault="00AD74BC" w:rsidP="000F3A4A">
            <w:pPr>
              <w:ind w:left="72" w:hanging="72"/>
              <w:cnfStyle w:val="000000000000" w:firstRow="0" w:lastRow="0" w:firstColumn="0" w:lastColumn="0" w:oddVBand="0" w:evenVBand="0" w:oddHBand="0" w:evenHBand="0" w:firstRowFirstColumn="0" w:firstRowLastColumn="0" w:lastRowFirstColumn="0" w:lastRowLastColumn="0"/>
            </w:pPr>
            <w:r>
              <w:t xml:space="preserve">D has a duty to exercise reasonable care </w:t>
            </w:r>
            <w:r w:rsidR="000F3A4A">
              <w:t xml:space="preserve">of a </w:t>
            </w:r>
            <w:r>
              <w:t xml:space="preserve">person </w:t>
            </w:r>
            <w:r w:rsidRPr="00AD74BC">
              <w:rPr>
                <w:u w:val="single"/>
              </w:rPr>
              <w:t>with the same condition</w:t>
            </w:r>
            <w:r>
              <w:t>.</w:t>
            </w:r>
            <w:r w:rsidR="000F3A4A">
              <w:t xml:space="preserve"> (no liability in this case)</w:t>
            </w:r>
          </w:p>
        </w:tc>
      </w:tr>
    </w:tbl>
    <w:p w:rsidR="008752E5" w:rsidRPr="004F7579" w:rsidRDefault="008752E5" w:rsidP="004F7579"/>
    <w:p w:rsidR="008752E5" w:rsidRDefault="008752E5" w:rsidP="008752E5">
      <w:pPr>
        <w:pStyle w:val="Heading2"/>
      </w:pPr>
      <w:r>
        <w:t>Basic Standard of Care</w:t>
      </w:r>
    </w:p>
    <w:p w:rsidR="00D17662" w:rsidRDefault="008752E5" w:rsidP="00CD2A6F">
      <w:pPr>
        <w:pStyle w:val="Heading3"/>
      </w:pPr>
      <w:r>
        <w:t>Reasonable Person</w:t>
      </w:r>
    </w:p>
    <w:p w:rsidR="00D17662" w:rsidRPr="00D17662" w:rsidRDefault="00D17662" w:rsidP="00D17662"/>
    <w:tbl>
      <w:tblPr>
        <w:tblStyle w:val="TableGrid"/>
        <w:tblW w:w="0" w:type="auto"/>
        <w:tblLook w:val="00BF" w:firstRow="1" w:lastRow="0" w:firstColumn="1" w:lastColumn="0" w:noHBand="0" w:noVBand="0"/>
      </w:tblPr>
      <w:tblGrid>
        <w:gridCol w:w="1998"/>
        <w:gridCol w:w="9738"/>
      </w:tblGrid>
      <w:tr w:rsidR="000F3A4A">
        <w:tc>
          <w:tcPr>
            <w:cnfStyle w:val="001000000000" w:firstRow="0" w:lastRow="0" w:firstColumn="1" w:lastColumn="0" w:oddVBand="0" w:evenVBand="0" w:oddHBand="0" w:evenHBand="0" w:firstRowFirstColumn="0" w:firstRowLastColumn="0" w:lastRowFirstColumn="0" w:lastRowLastColumn="0"/>
            <w:tcW w:w="1998" w:type="dxa"/>
          </w:tcPr>
          <w:p w:rsidR="000F3A4A" w:rsidRDefault="00DB61B7" w:rsidP="00D17662">
            <w:r>
              <w:t>Roberts (old driver)</w:t>
            </w:r>
          </w:p>
        </w:tc>
        <w:tc>
          <w:tcPr>
            <w:tcW w:w="9738" w:type="dxa"/>
          </w:tcPr>
          <w:p w:rsidR="000F3A4A" w:rsidRDefault="000F3A4A" w:rsidP="000F3A4A">
            <w:pPr>
              <w:cnfStyle w:val="000000000000" w:firstRow="0" w:lastRow="0" w:firstColumn="0" w:lastColumn="0" w:oddVBand="0" w:evenVBand="0" w:oddHBand="0" w:evenHBand="0" w:firstRowFirstColumn="0" w:firstRowLastColumn="0" w:lastRowFirstColumn="0" w:lastRowLastColumn="0"/>
            </w:pPr>
            <w:r>
              <w:t xml:space="preserve">D’s with </w:t>
            </w:r>
            <w:r w:rsidRPr="00FB1FA3">
              <w:rPr>
                <w:b/>
              </w:rPr>
              <w:t>disabilities</w:t>
            </w:r>
            <w:r>
              <w:t xml:space="preserve"> have a </w:t>
            </w:r>
            <w:proofErr w:type="gramStart"/>
            <w:r>
              <w:t>duty  to</w:t>
            </w:r>
            <w:proofErr w:type="gramEnd"/>
            <w:r>
              <w:t xml:space="preserve"> regulate their own actions.</w:t>
            </w:r>
          </w:p>
        </w:tc>
      </w:tr>
      <w:tr w:rsidR="00DB61B7">
        <w:tc>
          <w:tcPr>
            <w:cnfStyle w:val="001000000000" w:firstRow="0" w:lastRow="0" w:firstColumn="1" w:lastColumn="0" w:oddVBand="0" w:evenVBand="0" w:oddHBand="0" w:evenHBand="0" w:firstRowFirstColumn="0" w:firstRowLastColumn="0" w:lastRowFirstColumn="0" w:lastRowLastColumn="0"/>
            <w:tcW w:w="1998" w:type="dxa"/>
          </w:tcPr>
          <w:p w:rsidR="00DB61B7" w:rsidRDefault="00DB61B7" w:rsidP="00D17662">
            <w:r>
              <w:t>Daniels (minor)</w:t>
            </w:r>
          </w:p>
        </w:tc>
        <w:tc>
          <w:tcPr>
            <w:tcW w:w="9738" w:type="dxa"/>
          </w:tcPr>
          <w:p w:rsidR="00DB61B7" w:rsidRDefault="00DB61B7" w:rsidP="00D17662">
            <w:pPr>
              <w:cnfStyle w:val="000000000000" w:firstRow="0" w:lastRow="0" w:firstColumn="0" w:lastColumn="0" w:oddVBand="0" w:evenVBand="0" w:oddHBand="0" w:evenHBand="0" w:firstRowFirstColumn="0" w:firstRowLastColumn="0" w:lastRowFirstColumn="0" w:lastRowLastColumn="0"/>
            </w:pPr>
            <w:r w:rsidRPr="00FB1FA3">
              <w:rPr>
                <w:b/>
              </w:rPr>
              <w:t>Minors</w:t>
            </w:r>
            <w:r>
              <w:t xml:space="preserve"> engaged in an </w:t>
            </w:r>
            <w:r w:rsidRPr="00A22AB1">
              <w:rPr>
                <w:u w:val="single"/>
              </w:rPr>
              <w:t>adult activity</w:t>
            </w:r>
            <w:r>
              <w:t xml:space="preserve"> (e.g. driving) are held to the same standard of care as adults.</w:t>
            </w:r>
          </w:p>
        </w:tc>
      </w:tr>
      <w:tr w:rsidR="00DB61B7">
        <w:tc>
          <w:tcPr>
            <w:cnfStyle w:val="001000000000" w:firstRow="0" w:lastRow="0" w:firstColumn="1" w:lastColumn="0" w:oddVBand="0" w:evenVBand="0" w:oddHBand="0" w:evenHBand="0" w:firstRowFirstColumn="0" w:firstRowLastColumn="0" w:lastRowFirstColumn="0" w:lastRowLastColumn="0"/>
            <w:tcW w:w="1998" w:type="dxa"/>
          </w:tcPr>
          <w:p w:rsidR="00DB61B7" w:rsidRDefault="00DB61B7" w:rsidP="00523506">
            <w:proofErr w:type="spellStart"/>
            <w:r>
              <w:t>Breunig</w:t>
            </w:r>
            <w:proofErr w:type="spellEnd"/>
            <w:r>
              <w:t xml:space="preserve"> (</w:t>
            </w:r>
            <w:r w:rsidR="00523506">
              <w:t>flying car!</w:t>
            </w:r>
            <w:r>
              <w:t>)</w:t>
            </w:r>
          </w:p>
        </w:tc>
        <w:tc>
          <w:tcPr>
            <w:tcW w:w="9738" w:type="dxa"/>
          </w:tcPr>
          <w:p w:rsidR="00DB61B7" w:rsidRDefault="00DB61B7" w:rsidP="00FB1FA3">
            <w:pPr>
              <w:cnfStyle w:val="000000000000" w:firstRow="0" w:lastRow="0" w:firstColumn="0" w:lastColumn="0" w:oddVBand="0" w:evenVBand="0" w:oddHBand="0" w:evenHBand="0" w:firstRowFirstColumn="0" w:firstRowLastColumn="0" w:lastRowFirstColumn="0" w:lastRowLastColumn="0"/>
            </w:pPr>
            <w:r w:rsidRPr="00FB1FA3">
              <w:rPr>
                <w:b/>
              </w:rPr>
              <w:t>Insane</w:t>
            </w:r>
            <w:r>
              <w:t xml:space="preserve"> held to the same standard of care, EXCEPT when (1) </w:t>
            </w:r>
            <w:r w:rsidRPr="00FB1FA3">
              <w:rPr>
                <w:u w:val="single"/>
              </w:rPr>
              <w:t>institutionalized</w:t>
            </w:r>
            <w:r w:rsidR="00FB1FA3">
              <w:t xml:space="preserve">; (2) </w:t>
            </w:r>
            <w:r w:rsidRPr="00FB1FA3">
              <w:rPr>
                <w:u w:val="single"/>
              </w:rPr>
              <w:t>sudden</w:t>
            </w:r>
            <w:r>
              <w:t xml:space="preserve"> mental incapacity</w:t>
            </w:r>
          </w:p>
        </w:tc>
      </w:tr>
      <w:tr w:rsidR="00FB1FA3">
        <w:tc>
          <w:tcPr>
            <w:cnfStyle w:val="001000000000" w:firstRow="0" w:lastRow="0" w:firstColumn="1" w:lastColumn="0" w:oddVBand="0" w:evenVBand="0" w:oddHBand="0" w:evenHBand="0" w:firstRowFirstColumn="0" w:firstRowLastColumn="0" w:lastRowFirstColumn="0" w:lastRowLastColumn="0"/>
            <w:tcW w:w="1998" w:type="dxa"/>
          </w:tcPr>
          <w:p w:rsidR="00FB1FA3" w:rsidRDefault="00FB1FA3" w:rsidP="00D17662">
            <w:r>
              <w:t>Fletcher (blind P)</w:t>
            </w:r>
          </w:p>
        </w:tc>
        <w:tc>
          <w:tcPr>
            <w:tcW w:w="9738" w:type="dxa"/>
          </w:tcPr>
          <w:p w:rsidR="00FB1FA3" w:rsidRDefault="00FB1FA3" w:rsidP="00D17662">
            <w:pPr>
              <w:cnfStyle w:val="000000000000" w:firstRow="0" w:lastRow="0" w:firstColumn="0" w:lastColumn="0" w:oddVBand="0" w:evenVBand="0" w:oddHBand="0" w:evenHBand="0" w:firstRowFirstColumn="0" w:firstRowLastColumn="0" w:lastRowFirstColumn="0" w:lastRowLastColumn="0"/>
            </w:pPr>
            <w:r>
              <w:t xml:space="preserve">D, city must tailor its conduct to the reality that the public contains </w:t>
            </w:r>
            <w:proofErr w:type="spellStart"/>
            <w:r>
              <w:t>ppl</w:t>
            </w:r>
            <w:proofErr w:type="spellEnd"/>
            <w:r>
              <w:t xml:space="preserve"> w/ a </w:t>
            </w:r>
            <w:r w:rsidRPr="00FB1FA3">
              <w:rPr>
                <w:b/>
              </w:rPr>
              <w:t>diversity of physical abilities</w:t>
            </w:r>
            <w:r>
              <w:t>.</w:t>
            </w:r>
          </w:p>
        </w:tc>
      </w:tr>
    </w:tbl>
    <w:p w:rsidR="00D17662" w:rsidRDefault="008752E5" w:rsidP="00CD2A6F">
      <w:pPr>
        <w:pStyle w:val="Heading3"/>
      </w:pPr>
      <w:r>
        <w:t>Calculus of Risk</w:t>
      </w:r>
    </w:p>
    <w:p w:rsidR="00D17662" w:rsidRDefault="00D17662" w:rsidP="00D17662"/>
    <w:tbl>
      <w:tblPr>
        <w:tblStyle w:val="TableGrid"/>
        <w:tblW w:w="0" w:type="auto"/>
        <w:tblLook w:val="00BF" w:firstRow="1" w:lastRow="0" w:firstColumn="1" w:lastColumn="0" w:noHBand="0" w:noVBand="0"/>
      </w:tblPr>
      <w:tblGrid>
        <w:gridCol w:w="1998"/>
        <w:gridCol w:w="9738"/>
      </w:tblGrid>
      <w:tr w:rsidR="00FB1FA3">
        <w:tc>
          <w:tcPr>
            <w:cnfStyle w:val="001000000000" w:firstRow="0" w:lastRow="0" w:firstColumn="1" w:lastColumn="0" w:oddVBand="0" w:evenVBand="0" w:oddHBand="0" w:evenHBand="0" w:firstRowFirstColumn="0" w:firstRowLastColumn="0" w:lastRowFirstColumn="0" w:lastRowLastColumn="0"/>
            <w:tcW w:w="1998" w:type="dxa"/>
          </w:tcPr>
          <w:p w:rsidR="00FB1FA3" w:rsidRDefault="00FB1FA3" w:rsidP="00FB1FA3">
            <w:r>
              <w:t>Eckert (RR baby)</w:t>
            </w:r>
          </w:p>
        </w:tc>
        <w:tc>
          <w:tcPr>
            <w:tcW w:w="9738" w:type="dxa"/>
          </w:tcPr>
          <w:p w:rsidR="00FB1FA3" w:rsidRDefault="00FB1FA3" w:rsidP="00D17662">
            <w:pPr>
              <w:cnfStyle w:val="000000000000" w:firstRow="0" w:lastRow="0" w:firstColumn="0" w:lastColumn="0" w:oddVBand="0" w:evenVBand="0" w:oddHBand="0" w:evenHBand="0" w:firstRowFirstColumn="0" w:firstRowLastColumn="0" w:lastRowFirstColumn="0" w:lastRowLastColumn="0"/>
            </w:pPr>
            <w:r w:rsidRPr="00FB1FA3">
              <w:rPr>
                <w:b/>
              </w:rPr>
              <w:t>Heroic action</w:t>
            </w:r>
            <w:r>
              <w:t xml:space="preserve"> to save </w:t>
            </w:r>
            <w:r w:rsidRPr="005E14C1">
              <w:rPr>
                <w:u w:val="single"/>
              </w:rPr>
              <w:t>human life</w:t>
            </w:r>
            <w:r>
              <w:t xml:space="preserve"> cannot be negligent unless rash or reckless. </w:t>
            </w:r>
            <w:proofErr w:type="spellStart"/>
            <w:r>
              <w:t>Dst’g</w:t>
            </w:r>
            <w:proofErr w:type="spellEnd"/>
            <w:r>
              <w:t>: hero consents to risk.</w:t>
            </w:r>
          </w:p>
        </w:tc>
      </w:tr>
      <w:tr w:rsidR="00214462">
        <w:tc>
          <w:tcPr>
            <w:cnfStyle w:val="001000000000" w:firstRow="0" w:lastRow="0" w:firstColumn="1" w:lastColumn="0" w:oddVBand="0" w:evenVBand="0" w:oddHBand="0" w:evenHBand="0" w:firstRowFirstColumn="0" w:firstRowLastColumn="0" w:lastRowFirstColumn="0" w:lastRowLastColumn="0"/>
            <w:tcW w:w="1998" w:type="dxa"/>
          </w:tcPr>
          <w:p w:rsidR="00214462" w:rsidRDefault="00FB1FA3" w:rsidP="00D17662">
            <w:r>
              <w:t xml:space="preserve">Terry &amp; </w:t>
            </w:r>
            <w:proofErr w:type="spellStart"/>
            <w:r>
              <w:t>Seavey</w:t>
            </w:r>
            <w:proofErr w:type="spellEnd"/>
          </w:p>
        </w:tc>
        <w:tc>
          <w:tcPr>
            <w:tcW w:w="9738" w:type="dxa"/>
          </w:tcPr>
          <w:p w:rsidR="00214462" w:rsidRDefault="00214462" w:rsidP="00FB1FA3">
            <w:pPr>
              <w:cnfStyle w:val="000000000000" w:firstRow="0" w:lastRow="0" w:firstColumn="0" w:lastColumn="0" w:oddVBand="0" w:evenVBand="0" w:oddHBand="0" w:evenHBand="0" w:firstRowFirstColumn="0" w:firstRowLastColumn="0" w:lastRowFirstColumn="0" w:lastRowLastColumn="0"/>
            </w:pPr>
            <w:r>
              <w:t xml:space="preserve">Reasonableness in </w:t>
            </w:r>
            <w:r w:rsidRPr="00FB1FA3">
              <w:rPr>
                <w:b/>
              </w:rPr>
              <w:t>hero</w:t>
            </w:r>
            <w:r w:rsidR="00FB1FA3">
              <w:t xml:space="preserve"> scenario may depend upon (1) </w:t>
            </w:r>
            <w:r>
              <w:t>Risk %</w:t>
            </w:r>
            <w:r w:rsidR="00FB1FA3">
              <w:t xml:space="preserve"> (2) </w:t>
            </w:r>
            <w:r w:rsidRPr="005E14C1">
              <w:rPr>
                <w:u w:val="single"/>
              </w:rPr>
              <w:t>Value of P’s life</w:t>
            </w:r>
            <w:r w:rsidR="00FB1FA3">
              <w:t xml:space="preserve"> (3) </w:t>
            </w:r>
            <w:r w:rsidRPr="005E14C1">
              <w:rPr>
                <w:u w:val="single"/>
              </w:rPr>
              <w:t>Value of child’s life</w:t>
            </w:r>
            <w:r w:rsidR="00FB1FA3">
              <w:t xml:space="preserve"> (4) </w:t>
            </w:r>
            <w:r>
              <w:t>Utility/probability of success</w:t>
            </w:r>
            <w:r w:rsidR="00FB1FA3">
              <w:t xml:space="preserve"> (5) </w:t>
            </w:r>
            <w:r>
              <w:t>% chance child survives w/o action (i.e. necessity %)</w:t>
            </w:r>
          </w:p>
        </w:tc>
      </w:tr>
      <w:tr w:rsidR="005E14C1">
        <w:tc>
          <w:tcPr>
            <w:cnfStyle w:val="001000000000" w:firstRow="0" w:lastRow="0" w:firstColumn="1" w:lastColumn="0" w:oddVBand="0" w:evenVBand="0" w:oddHBand="0" w:evenHBand="0" w:firstRowFirstColumn="0" w:firstRowLastColumn="0" w:lastRowFirstColumn="0" w:lastRowLastColumn="0"/>
            <w:tcW w:w="1998" w:type="dxa"/>
          </w:tcPr>
          <w:p w:rsidR="009F134D" w:rsidRPr="009F134D" w:rsidRDefault="009F134D" w:rsidP="005E14C1">
            <w:pPr>
              <w:rPr>
                <w:b/>
              </w:rPr>
            </w:pPr>
            <w:r w:rsidRPr="009F134D">
              <w:rPr>
                <w:b/>
              </w:rPr>
              <w:t>Hand Formula</w:t>
            </w:r>
          </w:p>
          <w:p w:rsidR="009F134D" w:rsidRDefault="009F134D" w:rsidP="009F134D">
            <w:pPr>
              <w:pStyle w:val="ListParagraph"/>
            </w:pPr>
            <w:r>
              <w:t>Carroll Towing</w:t>
            </w:r>
          </w:p>
          <w:p w:rsidR="009F134D" w:rsidRDefault="005E14C1" w:rsidP="009F134D">
            <w:pPr>
              <w:pStyle w:val="ListParagraph"/>
            </w:pPr>
            <w:r>
              <w:t>Osborne (car door)</w:t>
            </w:r>
          </w:p>
          <w:p w:rsidR="005E14C1" w:rsidRPr="009F134D" w:rsidRDefault="009F134D" w:rsidP="009F134D">
            <w:pPr>
              <w:pStyle w:val="ListParagraph"/>
            </w:pPr>
            <w:r>
              <w:t>Cooley (wires)</w:t>
            </w:r>
          </w:p>
        </w:tc>
        <w:tc>
          <w:tcPr>
            <w:tcW w:w="9738" w:type="dxa"/>
          </w:tcPr>
          <w:p w:rsidR="005E14C1" w:rsidRDefault="005E14C1" w:rsidP="00D17662">
            <w:pPr>
              <w:cnfStyle w:val="000000000000" w:firstRow="0" w:lastRow="0" w:firstColumn="0" w:lastColumn="0" w:oddVBand="0" w:evenVBand="0" w:oddHBand="0" w:evenHBand="0" w:firstRowFirstColumn="0" w:firstRowLastColumn="0" w:lastRowFirstColumn="0" w:lastRowLastColumn="0"/>
            </w:pPr>
            <w:r w:rsidRPr="00A56FA2">
              <w:rPr>
                <w:u w:val="single"/>
              </w:rPr>
              <w:t>Risk Calculus</w:t>
            </w:r>
            <w:r>
              <w:t xml:space="preserve">: If </w:t>
            </w:r>
            <w:r w:rsidRPr="005E14C1">
              <w:rPr>
                <w:b/>
              </w:rPr>
              <w:t>C &lt; P x L</w:t>
            </w:r>
            <w:r>
              <w:t>, then precaution is worthwhile</w:t>
            </w:r>
          </w:p>
          <w:p w:rsidR="00A56FA2" w:rsidRDefault="005E14C1" w:rsidP="00D17662">
            <w:pPr>
              <w:cnfStyle w:val="000000000000" w:firstRow="0" w:lastRow="0" w:firstColumn="0" w:lastColumn="0" w:oddVBand="0" w:evenVBand="0" w:oddHBand="0" w:evenHBand="0" w:firstRowFirstColumn="0" w:firstRowLastColumn="0" w:lastRowFirstColumn="0" w:lastRowLastColumn="0"/>
            </w:pPr>
            <w:r w:rsidRPr="005E14C1">
              <w:rPr>
                <w:b/>
              </w:rPr>
              <w:t>Cost</w:t>
            </w:r>
            <w:r>
              <w:t xml:space="preserve"> of precaution &lt; </w:t>
            </w:r>
            <w:r w:rsidRPr="005E14C1">
              <w:rPr>
                <w:b/>
              </w:rPr>
              <w:t>Probability</w:t>
            </w:r>
            <w:r>
              <w:t xml:space="preserve"> harm </w:t>
            </w:r>
            <w:r w:rsidR="009F134D">
              <w:t>x</w:t>
            </w:r>
            <w:r>
              <w:t xml:space="preserve"> magnitude of </w:t>
            </w:r>
            <w:r w:rsidRPr="005E14C1">
              <w:rPr>
                <w:b/>
              </w:rPr>
              <w:t>Loss</w:t>
            </w:r>
            <w:r>
              <w:t xml:space="preserve"> </w:t>
            </w:r>
          </w:p>
          <w:p w:rsidR="00A56FA2" w:rsidRDefault="00A56FA2" w:rsidP="00D17662">
            <w:pPr>
              <w:cnfStyle w:val="000000000000" w:firstRow="0" w:lastRow="0" w:firstColumn="0" w:lastColumn="0" w:oddVBand="0" w:evenVBand="0" w:oddHBand="0" w:evenHBand="0" w:firstRowFirstColumn="0" w:firstRowLastColumn="0" w:lastRowFirstColumn="0" w:lastRowLastColumn="0"/>
            </w:pPr>
          </w:p>
          <w:p w:rsidR="005E14C1" w:rsidRDefault="00A56FA2" w:rsidP="00D17662">
            <w:pPr>
              <w:cnfStyle w:val="000000000000" w:firstRow="0" w:lastRow="0" w:firstColumn="0" w:lastColumn="0" w:oddVBand="0" w:evenVBand="0" w:oddHBand="0" w:evenHBand="0" w:firstRowFirstColumn="0" w:firstRowLastColumn="0" w:lastRowFirstColumn="0" w:lastRowLastColumn="0"/>
            </w:pPr>
            <w:r>
              <w:t>*C includes the comparative risk of the adopted precautions; burden is on P to show practicability</w:t>
            </w:r>
          </w:p>
        </w:tc>
      </w:tr>
      <w:tr w:rsidR="00A56FA2">
        <w:tc>
          <w:tcPr>
            <w:cnfStyle w:val="001000000000" w:firstRow="0" w:lastRow="0" w:firstColumn="1" w:lastColumn="0" w:oddVBand="0" w:evenVBand="0" w:oddHBand="0" w:evenHBand="0" w:firstRowFirstColumn="0" w:firstRowLastColumn="0" w:lastRowFirstColumn="0" w:lastRowLastColumn="0"/>
            <w:tcW w:w="1998" w:type="dxa"/>
          </w:tcPr>
          <w:p w:rsidR="00A56FA2" w:rsidRPr="009F134D" w:rsidRDefault="00A56FA2" w:rsidP="005E14C1">
            <w:pPr>
              <w:rPr>
                <w:b/>
              </w:rPr>
            </w:pPr>
            <w:r>
              <w:rPr>
                <w:b/>
              </w:rPr>
              <w:t>Negligence Policy</w:t>
            </w:r>
          </w:p>
        </w:tc>
        <w:tc>
          <w:tcPr>
            <w:tcW w:w="9738" w:type="dxa"/>
          </w:tcPr>
          <w:p w:rsidR="009370AC" w:rsidRDefault="009370AC" w:rsidP="009370AC">
            <w:pPr>
              <w:pStyle w:val="ListParagraph"/>
              <w:cnfStyle w:val="000000000000" w:firstRow="0" w:lastRow="0" w:firstColumn="0" w:lastColumn="0" w:oddVBand="0" w:evenVBand="0" w:oddHBand="0" w:evenHBand="0" w:firstRowFirstColumn="0" w:firstRowLastColumn="0" w:lastRowFirstColumn="0" w:lastRowLastColumn="0"/>
            </w:pPr>
            <w:proofErr w:type="spellStart"/>
            <w:r>
              <w:t>Neg</w:t>
            </w:r>
            <w:proofErr w:type="spellEnd"/>
            <w:r>
              <w:t xml:space="preserve"> regime’s </w:t>
            </w:r>
            <w:r w:rsidRPr="009370AC">
              <w:rPr>
                <w:u w:val="single"/>
              </w:rPr>
              <w:t>liability cliff</w:t>
            </w:r>
            <w:r>
              <w:t xml:space="preserve"> may cause potential D’s to be </w:t>
            </w:r>
            <w:r w:rsidRPr="009370AC">
              <w:rPr>
                <w:u w:val="single"/>
              </w:rPr>
              <w:t>too careful</w:t>
            </w:r>
            <w:r>
              <w:t xml:space="preserve">; </w:t>
            </w:r>
            <w:r w:rsidRPr="009370AC">
              <w:rPr>
                <w:u w:val="single"/>
              </w:rPr>
              <w:t>SL</w:t>
            </w:r>
            <w:r>
              <w:t xml:space="preserve"> yields </w:t>
            </w:r>
            <w:r w:rsidRPr="009370AC">
              <w:rPr>
                <w:u w:val="single"/>
              </w:rPr>
              <w:t>optimal caution level</w:t>
            </w:r>
          </w:p>
          <w:p w:rsidR="00A56FA2" w:rsidRDefault="009370AC" w:rsidP="008A4716">
            <w:pPr>
              <w:pStyle w:val="ListParagraph"/>
              <w:cnfStyle w:val="000000000000" w:firstRow="0" w:lastRow="0" w:firstColumn="0" w:lastColumn="0" w:oddVBand="0" w:evenVBand="0" w:oddHBand="0" w:evenHBand="0" w:firstRowFirstColumn="0" w:firstRowLastColumn="0" w:lastRowFirstColumn="0" w:lastRowLastColumn="0"/>
            </w:pPr>
            <w:proofErr w:type="spellStart"/>
            <w:r>
              <w:t>Neg</w:t>
            </w:r>
            <w:proofErr w:type="spellEnd"/>
            <w:r>
              <w:t xml:space="preserve"> regime does not spur</w:t>
            </w:r>
            <w:r w:rsidR="003B4B10">
              <w:t xml:space="preserve"> </w:t>
            </w:r>
            <w:r w:rsidR="003B4B10" w:rsidRPr="003B4B10">
              <w:rPr>
                <w:u w:val="single"/>
              </w:rPr>
              <w:t>reduction in activity levels</w:t>
            </w:r>
            <w:r w:rsidR="003B4B10">
              <w:t xml:space="preserve"> as well as SL regime</w:t>
            </w:r>
          </w:p>
        </w:tc>
      </w:tr>
      <w:tr w:rsidR="003B4B10">
        <w:tc>
          <w:tcPr>
            <w:cnfStyle w:val="001000000000" w:firstRow="0" w:lastRow="0" w:firstColumn="1" w:lastColumn="0" w:oddVBand="0" w:evenVBand="0" w:oddHBand="0" w:evenHBand="0" w:firstRowFirstColumn="0" w:firstRowLastColumn="0" w:lastRowFirstColumn="0" w:lastRowLastColumn="0"/>
            <w:tcW w:w="1998" w:type="dxa"/>
          </w:tcPr>
          <w:p w:rsidR="003B4B10" w:rsidRDefault="003B4B10" w:rsidP="003B4B10">
            <w:r>
              <w:t>Lyons (swerve)</w:t>
            </w:r>
          </w:p>
        </w:tc>
        <w:tc>
          <w:tcPr>
            <w:tcW w:w="9738" w:type="dxa"/>
          </w:tcPr>
          <w:p w:rsidR="003B4B10" w:rsidRDefault="008A4716" w:rsidP="00D17662">
            <w:pPr>
              <w:cnfStyle w:val="000000000000" w:firstRow="0" w:lastRow="0" w:firstColumn="0" w:lastColumn="0" w:oddVBand="0" w:evenVBand="0" w:oddHBand="0" w:evenHBand="0" w:firstRowFirstColumn="0" w:firstRowLastColumn="0" w:lastRowFirstColumn="0" w:lastRowLastColumn="0"/>
            </w:pPr>
            <w:r>
              <w:t>“Sudden e</w:t>
            </w:r>
            <w:r w:rsidR="003B4B10">
              <w:t>mergency</w:t>
            </w:r>
            <w:r>
              <w:t>”</w:t>
            </w:r>
            <w:r w:rsidR="003B4B10">
              <w:t xml:space="preserve"> unnecessary; confuses juries calculating what’s reasonable under the circumstances</w:t>
            </w:r>
          </w:p>
        </w:tc>
      </w:tr>
      <w:tr w:rsidR="008A4716">
        <w:tc>
          <w:tcPr>
            <w:cnfStyle w:val="001000000000" w:firstRow="0" w:lastRow="0" w:firstColumn="1" w:lastColumn="0" w:oddVBand="0" w:evenVBand="0" w:oddHBand="0" w:evenHBand="0" w:firstRowFirstColumn="0" w:firstRowLastColumn="0" w:lastRowFirstColumn="0" w:lastRowLastColumn="0"/>
            <w:tcW w:w="1998" w:type="dxa"/>
          </w:tcPr>
          <w:p w:rsidR="008A4716" w:rsidRDefault="008A4716" w:rsidP="00D17662">
            <w:r>
              <w:t>United Airlines</w:t>
            </w:r>
          </w:p>
        </w:tc>
        <w:tc>
          <w:tcPr>
            <w:tcW w:w="9738" w:type="dxa"/>
          </w:tcPr>
          <w:p w:rsidR="008A4716" w:rsidRPr="008A4716" w:rsidRDefault="008A4716" w:rsidP="00D17662">
            <w:pPr>
              <w:cnfStyle w:val="000000000000" w:firstRow="0" w:lastRow="0" w:firstColumn="0" w:lastColumn="0" w:oddVBand="0" w:evenVBand="0" w:oddHBand="0" w:evenHBand="0" w:firstRowFirstColumn="0" w:firstRowLastColumn="0" w:lastRowFirstColumn="0" w:lastRowLastColumn="0"/>
            </w:pPr>
            <w:r w:rsidRPr="008A4716">
              <w:rPr>
                <w:b/>
              </w:rPr>
              <w:t>Common carriers</w:t>
            </w:r>
            <w:r>
              <w:t xml:space="preserve"> have a duty of </w:t>
            </w:r>
            <w:r>
              <w:rPr>
                <w:u w:val="single"/>
              </w:rPr>
              <w:t>utmost care</w:t>
            </w:r>
            <w:r>
              <w:t>.</w:t>
            </w:r>
          </w:p>
        </w:tc>
      </w:tr>
    </w:tbl>
    <w:p w:rsidR="00D17662" w:rsidRDefault="008752E5" w:rsidP="00CD2A6F">
      <w:pPr>
        <w:pStyle w:val="Heading3"/>
      </w:pPr>
      <w:r>
        <w:t>Custom</w:t>
      </w:r>
    </w:p>
    <w:p w:rsidR="00D17662" w:rsidRDefault="00D17662" w:rsidP="00D17662"/>
    <w:tbl>
      <w:tblPr>
        <w:tblStyle w:val="TableGrid"/>
        <w:tblW w:w="0" w:type="auto"/>
        <w:tblLook w:val="00BF" w:firstRow="1" w:lastRow="0" w:firstColumn="1" w:lastColumn="0" w:noHBand="0" w:noVBand="0"/>
      </w:tblPr>
      <w:tblGrid>
        <w:gridCol w:w="1998"/>
        <w:gridCol w:w="9738"/>
      </w:tblGrid>
      <w:tr w:rsidR="008A4716">
        <w:tc>
          <w:tcPr>
            <w:cnfStyle w:val="001000000000" w:firstRow="0" w:lastRow="0" w:firstColumn="1" w:lastColumn="0" w:oddVBand="0" w:evenVBand="0" w:oddHBand="0" w:evenHBand="0" w:firstRowFirstColumn="0" w:firstRowLastColumn="0" w:lastRowFirstColumn="0" w:lastRowLastColumn="0"/>
            <w:tcW w:w="1998" w:type="dxa"/>
          </w:tcPr>
          <w:p w:rsidR="008A4716" w:rsidRDefault="008A4716" w:rsidP="008A4716">
            <w:r>
              <w:t>Titus (narrow RR)</w:t>
            </w:r>
          </w:p>
        </w:tc>
        <w:tc>
          <w:tcPr>
            <w:tcW w:w="9738" w:type="dxa"/>
          </w:tcPr>
          <w:p w:rsidR="008A4716" w:rsidRDefault="008A4716" w:rsidP="008A4716">
            <w:pPr>
              <w:cnfStyle w:val="000000000000" w:firstRow="0" w:lastRow="0" w:firstColumn="0" w:lastColumn="0" w:oddVBand="0" w:evenVBand="0" w:oddHBand="0" w:evenHBand="0" w:firstRowFirstColumn="0" w:firstRowLastColumn="0" w:lastRowFirstColumn="0" w:lastRowLastColumn="0"/>
            </w:pPr>
            <w:r>
              <w:t xml:space="preserve">D’s adherence to </w:t>
            </w:r>
            <w:r w:rsidRPr="008A4716">
              <w:rPr>
                <w:b/>
              </w:rPr>
              <w:t>custom</w:t>
            </w:r>
            <w:r>
              <w:t xml:space="preserve"> is dispositive. Shield. </w:t>
            </w:r>
          </w:p>
        </w:tc>
      </w:tr>
      <w:tr w:rsidR="008A4716">
        <w:tc>
          <w:tcPr>
            <w:cnfStyle w:val="001000000000" w:firstRow="0" w:lastRow="0" w:firstColumn="1" w:lastColumn="0" w:oddVBand="0" w:evenVBand="0" w:oddHBand="0" w:evenHBand="0" w:firstRowFirstColumn="0" w:firstRowLastColumn="0" w:lastRowFirstColumn="0" w:lastRowLastColumn="0"/>
            <w:tcW w:w="1998" w:type="dxa"/>
          </w:tcPr>
          <w:p w:rsidR="008A4716" w:rsidRDefault="008A4716" w:rsidP="00D17662">
            <w:r>
              <w:t>Mayhew (mine)</w:t>
            </w:r>
          </w:p>
        </w:tc>
        <w:tc>
          <w:tcPr>
            <w:tcW w:w="9738" w:type="dxa"/>
          </w:tcPr>
          <w:p w:rsidR="008A4716" w:rsidRDefault="008A4716" w:rsidP="00D17662">
            <w:pPr>
              <w:cnfStyle w:val="000000000000" w:firstRow="0" w:lastRow="0" w:firstColumn="0" w:lastColumn="0" w:oddVBand="0" w:evenVBand="0" w:oddHBand="0" w:evenHBand="0" w:firstRowFirstColumn="0" w:firstRowLastColumn="0" w:lastRowFirstColumn="0" w:lastRowLastColumn="0"/>
            </w:pPr>
            <w:r w:rsidRPr="008A4716">
              <w:rPr>
                <w:b/>
              </w:rPr>
              <w:t>Custom</w:t>
            </w:r>
            <w:r>
              <w:t xml:space="preserve"> is not a defense when not consistent w/ ordinary prudence.</w:t>
            </w:r>
          </w:p>
        </w:tc>
      </w:tr>
      <w:tr w:rsidR="008A4716">
        <w:tc>
          <w:tcPr>
            <w:cnfStyle w:val="001000000000" w:firstRow="0" w:lastRow="0" w:firstColumn="1" w:lastColumn="0" w:oddVBand="0" w:evenVBand="0" w:oddHBand="0" w:evenHBand="0" w:firstRowFirstColumn="0" w:firstRowLastColumn="0" w:lastRowFirstColumn="0" w:lastRowLastColumn="0"/>
            <w:tcW w:w="1998" w:type="dxa"/>
          </w:tcPr>
          <w:p w:rsidR="008A4716" w:rsidRDefault="008A4716" w:rsidP="00D17662">
            <w:r>
              <w:t>TJ Hooper (radio</w:t>
            </w:r>
            <w:r w:rsidR="00A22AB1">
              <w:t>s</w:t>
            </w:r>
            <w:r>
              <w:t>)</w:t>
            </w:r>
          </w:p>
        </w:tc>
        <w:tc>
          <w:tcPr>
            <w:tcW w:w="9738" w:type="dxa"/>
          </w:tcPr>
          <w:p w:rsidR="008A4716" w:rsidRDefault="008A4716" w:rsidP="00A22AB1">
            <w:pPr>
              <w:cnfStyle w:val="000000000000" w:firstRow="0" w:lastRow="0" w:firstColumn="0" w:lastColumn="0" w:oddVBand="0" w:evenVBand="0" w:oddHBand="0" w:evenHBand="0" w:firstRowFirstColumn="0" w:firstRowLastColumn="0" w:lastRowFirstColumn="0" w:lastRowLastColumn="0"/>
            </w:pPr>
            <w:r>
              <w:t xml:space="preserve">Despite no universal practice, not </w:t>
            </w:r>
            <w:proofErr w:type="spellStart"/>
            <w:r w:rsidR="00A22AB1">
              <w:t>adoptin</w:t>
            </w:r>
            <w:proofErr w:type="spellEnd"/>
            <w:r w:rsidR="00A22AB1">
              <w:t xml:space="preserve"> a practice</w:t>
            </w:r>
            <w:r>
              <w:t xml:space="preserve"> is </w:t>
            </w:r>
            <w:r w:rsidRPr="002A7BE5">
              <w:rPr>
                <w:b/>
              </w:rPr>
              <w:t>neg</w:t>
            </w:r>
            <w:r w:rsidR="00A22AB1">
              <w:rPr>
                <w:b/>
              </w:rPr>
              <w:t>ligent</w:t>
            </w:r>
            <w:r w:rsidRPr="002A7BE5">
              <w:rPr>
                <w:b/>
              </w:rPr>
              <w:t xml:space="preserve"> when costs outweigh the benefits</w:t>
            </w:r>
            <w:r>
              <w:t>.</w:t>
            </w:r>
          </w:p>
        </w:tc>
      </w:tr>
      <w:tr w:rsidR="008A4716">
        <w:tc>
          <w:tcPr>
            <w:cnfStyle w:val="001000000000" w:firstRow="0" w:lastRow="0" w:firstColumn="1" w:lastColumn="0" w:oddVBand="0" w:evenVBand="0" w:oddHBand="0" w:evenHBand="0" w:firstRowFirstColumn="0" w:firstRowLastColumn="0" w:lastRowFirstColumn="0" w:lastRowLastColumn="0"/>
            <w:tcW w:w="1998" w:type="dxa"/>
          </w:tcPr>
          <w:p w:rsidR="008A4716" w:rsidRDefault="008A4716" w:rsidP="00D17662">
            <w:r>
              <w:t>Lama (</w:t>
            </w:r>
            <w:proofErr w:type="spellStart"/>
            <w:r>
              <w:t>bedrest</w:t>
            </w:r>
            <w:proofErr w:type="spellEnd"/>
            <w:r>
              <w:t>)</w:t>
            </w:r>
          </w:p>
        </w:tc>
        <w:tc>
          <w:tcPr>
            <w:tcW w:w="9738" w:type="dxa"/>
          </w:tcPr>
          <w:p w:rsidR="0082751B" w:rsidRDefault="008A4716" w:rsidP="00D17662">
            <w:pPr>
              <w:cnfStyle w:val="000000000000" w:firstRow="0" w:lastRow="0" w:firstColumn="0" w:lastColumn="0" w:oddVBand="0" w:evenVBand="0" w:oddHBand="0" w:evenHBand="0" w:firstRowFirstColumn="0" w:firstRowLastColumn="0" w:lastRowFirstColumn="0" w:lastRowLastColumn="0"/>
            </w:pPr>
            <w:r>
              <w:t xml:space="preserve">In the context of </w:t>
            </w:r>
            <w:r w:rsidRPr="008A4716">
              <w:rPr>
                <w:b/>
              </w:rPr>
              <w:t>medical malpractice</w:t>
            </w:r>
            <w:r w:rsidR="0082751B">
              <w:t>:</w:t>
            </w:r>
          </w:p>
          <w:p w:rsidR="009A3492" w:rsidRDefault="009A3492" w:rsidP="009A3492">
            <w:pPr>
              <w:pStyle w:val="ListParagraph"/>
              <w:cnfStyle w:val="000000000000" w:firstRow="0" w:lastRow="0" w:firstColumn="0" w:lastColumn="0" w:oddVBand="0" w:evenVBand="0" w:oddHBand="0" w:evenHBand="0" w:firstRowFirstColumn="0" w:firstRowLastColumn="0" w:lastRowFirstColumn="0" w:lastRowLastColumn="0"/>
            </w:pPr>
            <w:r>
              <w:rPr>
                <w:b/>
              </w:rPr>
              <w:t>C</w:t>
            </w:r>
            <w:r w:rsidR="008A4716" w:rsidRPr="008A4716">
              <w:rPr>
                <w:b/>
              </w:rPr>
              <w:t>ustom</w:t>
            </w:r>
            <w:r>
              <w:t xml:space="preserve"> is dispositive</w:t>
            </w:r>
          </w:p>
          <w:p w:rsidR="008A4716" w:rsidRDefault="0082751B" w:rsidP="009A3492">
            <w:pPr>
              <w:pStyle w:val="ListParagraph"/>
              <w:cnfStyle w:val="000000000000" w:firstRow="0" w:lastRow="0" w:firstColumn="0" w:lastColumn="0" w:oddVBand="0" w:evenVBand="0" w:oddHBand="0" w:evenHBand="0" w:firstRowFirstColumn="0" w:firstRowLastColumn="0" w:lastRowFirstColumn="0" w:lastRowLastColumn="0"/>
            </w:pPr>
            <w:r>
              <w:t xml:space="preserve">Cost of </w:t>
            </w:r>
            <w:r w:rsidRPr="009A3492">
              <w:rPr>
                <w:b/>
              </w:rPr>
              <w:t>disclosure</w:t>
            </w:r>
            <w:r>
              <w:t xml:space="preserve"> weighed against the </w:t>
            </w:r>
            <w:r w:rsidR="009A3492">
              <w:t xml:space="preserve">probability and severity of harm; requires P to demonstrate disclosure would </w:t>
            </w:r>
            <w:r w:rsidR="009A3492" w:rsidRPr="009A3492">
              <w:rPr>
                <w:b/>
              </w:rPr>
              <w:t>cause</w:t>
            </w:r>
            <w:r w:rsidR="009A3492">
              <w:t xml:space="preserve"> a reasonable person to </w:t>
            </w:r>
            <w:proofErr w:type="gramStart"/>
            <w:r w:rsidR="009A3492">
              <w:t>chose</w:t>
            </w:r>
            <w:proofErr w:type="gramEnd"/>
            <w:r w:rsidR="009A3492">
              <w:t xml:space="preserve"> a different treatment.</w:t>
            </w:r>
          </w:p>
        </w:tc>
      </w:tr>
      <w:tr w:rsidR="009A3492">
        <w:tc>
          <w:tcPr>
            <w:cnfStyle w:val="001000000000" w:firstRow="0" w:lastRow="0" w:firstColumn="1" w:lastColumn="0" w:oddVBand="0" w:evenVBand="0" w:oddHBand="0" w:evenHBand="0" w:firstRowFirstColumn="0" w:firstRowLastColumn="0" w:lastRowFirstColumn="0" w:lastRowLastColumn="0"/>
            <w:tcW w:w="1998" w:type="dxa"/>
          </w:tcPr>
          <w:p w:rsidR="00453C67" w:rsidRDefault="009A3492" w:rsidP="00D17662">
            <w:pPr>
              <w:rPr>
                <w:b/>
              </w:rPr>
            </w:pPr>
            <w:proofErr w:type="spellStart"/>
            <w:r w:rsidRPr="009A3492">
              <w:rPr>
                <w:b/>
              </w:rPr>
              <w:t>MedMal</w:t>
            </w:r>
            <w:proofErr w:type="spellEnd"/>
            <w:r w:rsidRPr="009A3492">
              <w:rPr>
                <w:b/>
              </w:rPr>
              <w:t xml:space="preserve"> Policy</w:t>
            </w:r>
          </w:p>
          <w:p w:rsidR="009A3492" w:rsidRPr="009A3492" w:rsidRDefault="00453C67" w:rsidP="00D17662">
            <w:pPr>
              <w:rPr>
                <w:b/>
              </w:rPr>
            </w:pPr>
            <w:proofErr w:type="spellStart"/>
            <w:r>
              <w:t>Studdert</w:t>
            </w:r>
            <w:proofErr w:type="spellEnd"/>
            <w:r>
              <w:t>, Brennan &amp; Mello</w:t>
            </w:r>
          </w:p>
        </w:tc>
        <w:tc>
          <w:tcPr>
            <w:tcW w:w="9738" w:type="dxa"/>
          </w:tcPr>
          <w:p w:rsidR="009A2583" w:rsidRDefault="009A2583" w:rsidP="009A3492">
            <w:pPr>
              <w:ind w:left="72" w:hanging="72"/>
              <w:cnfStyle w:val="000000000000" w:firstRow="0" w:lastRow="0" w:firstColumn="0" w:lastColumn="0" w:oddVBand="0" w:evenVBand="0" w:oddHBand="0" w:evenHBand="0" w:firstRowFirstColumn="0" w:firstRowLastColumn="0" w:lastRowFirstColumn="0" w:lastRowLastColumn="0"/>
            </w:pPr>
            <w:r w:rsidRPr="009A2583">
              <w:rPr>
                <w:b/>
              </w:rPr>
              <w:t>Problems</w:t>
            </w:r>
            <w:r>
              <w:t xml:space="preserve">: </w:t>
            </w:r>
            <w:r w:rsidR="009A3492">
              <w:t xml:space="preserve">(1) </w:t>
            </w:r>
            <w:proofErr w:type="spellStart"/>
            <w:r w:rsidR="009A3492">
              <w:t>Neg</w:t>
            </w:r>
            <w:proofErr w:type="spellEnd"/>
            <w:r w:rsidR="009A3492">
              <w:t xml:space="preserve"> regime encourages </w:t>
            </w:r>
            <w:r w:rsidR="009A3492" w:rsidRPr="009A2583">
              <w:rPr>
                <w:u w:val="single"/>
              </w:rPr>
              <w:t>defensive medicine</w:t>
            </w:r>
            <w:r w:rsidR="009A3492">
              <w:t>, which drives up costs</w:t>
            </w:r>
            <w:r w:rsidR="008A3106">
              <w:t>; (2) tort l</w:t>
            </w:r>
            <w:r>
              <w:t xml:space="preserve">itigation tends to decrease the </w:t>
            </w:r>
            <w:r w:rsidRPr="009A2583">
              <w:rPr>
                <w:u w:val="single"/>
              </w:rPr>
              <w:t xml:space="preserve">information </w:t>
            </w:r>
            <w:r w:rsidR="008A3106" w:rsidRPr="009A2583">
              <w:rPr>
                <w:u w:val="single"/>
              </w:rPr>
              <w:t>flow</w:t>
            </w:r>
            <w:r w:rsidR="008A3106">
              <w:t xml:space="preserve"> after an adverse event; </w:t>
            </w:r>
          </w:p>
          <w:p w:rsidR="009A2583" w:rsidRDefault="009A2583" w:rsidP="009A3492">
            <w:pPr>
              <w:ind w:left="72" w:hanging="72"/>
              <w:cnfStyle w:val="000000000000" w:firstRow="0" w:lastRow="0" w:firstColumn="0" w:lastColumn="0" w:oddVBand="0" w:evenVBand="0" w:oddHBand="0" w:evenHBand="0" w:firstRowFirstColumn="0" w:firstRowLastColumn="0" w:lastRowFirstColumn="0" w:lastRowLastColumn="0"/>
            </w:pPr>
            <w:r w:rsidRPr="009A2583">
              <w:rPr>
                <w:b/>
              </w:rPr>
              <w:t>Reforms</w:t>
            </w:r>
            <w:r>
              <w:t>: (1</w:t>
            </w:r>
            <w:r w:rsidR="008A3106">
              <w:t xml:space="preserve">) </w:t>
            </w:r>
            <w:r w:rsidRPr="009A2583">
              <w:rPr>
                <w:u w:val="single"/>
              </w:rPr>
              <w:t>damage caps</w:t>
            </w:r>
            <w:r>
              <w:t xml:space="preserve"> make cases unattractive for P’s attorneys; (2) </w:t>
            </w:r>
            <w:r w:rsidRPr="009A2583">
              <w:rPr>
                <w:u w:val="single"/>
              </w:rPr>
              <w:t>Expert panels</w:t>
            </w:r>
            <w:r>
              <w:t xml:space="preserve"> (a la Workers Comp) in lieu of juries;</w:t>
            </w:r>
          </w:p>
          <w:p w:rsidR="009A3492" w:rsidRDefault="009A2583" w:rsidP="009A2583">
            <w:pPr>
              <w:ind w:left="72" w:hanging="72"/>
              <w:cnfStyle w:val="000000000000" w:firstRow="0" w:lastRow="0" w:firstColumn="0" w:lastColumn="0" w:oddVBand="0" w:evenVBand="0" w:oddHBand="0" w:evenHBand="0" w:firstRowFirstColumn="0" w:firstRowLastColumn="0" w:lastRowFirstColumn="0" w:lastRowLastColumn="0"/>
            </w:pPr>
            <w:r>
              <w:rPr>
                <w:b/>
              </w:rPr>
              <w:t>Obstacles</w:t>
            </w:r>
            <w:r w:rsidRPr="009A2583">
              <w:t>:</w:t>
            </w:r>
            <w:r>
              <w:t xml:space="preserve"> (1) P’s attorney bar; (2) skepticism of experts; (3) expressive function of tort; (4) use of expert panel may decrease communication b/w doctors and patients.</w:t>
            </w:r>
          </w:p>
        </w:tc>
      </w:tr>
      <w:tr w:rsidR="00453C67">
        <w:tc>
          <w:tcPr>
            <w:cnfStyle w:val="001000000000" w:firstRow="0" w:lastRow="0" w:firstColumn="1" w:lastColumn="0" w:oddVBand="0" w:evenVBand="0" w:oddHBand="0" w:evenHBand="0" w:firstRowFirstColumn="0" w:firstRowLastColumn="0" w:lastRowFirstColumn="0" w:lastRowLastColumn="0"/>
            <w:tcW w:w="1998" w:type="dxa"/>
          </w:tcPr>
          <w:p w:rsidR="00453C67" w:rsidRDefault="00453C67" w:rsidP="00D17662">
            <w:r>
              <w:t xml:space="preserve">Canterbury </w:t>
            </w:r>
          </w:p>
          <w:p w:rsidR="00453C67" w:rsidRDefault="00453C67" w:rsidP="00D17662">
            <w:r>
              <w:t>(back surgery)</w:t>
            </w:r>
          </w:p>
        </w:tc>
        <w:tc>
          <w:tcPr>
            <w:tcW w:w="9738" w:type="dxa"/>
          </w:tcPr>
          <w:p w:rsidR="00453C67" w:rsidRDefault="00453C67" w:rsidP="00A22AB1">
            <w:pPr>
              <w:cnfStyle w:val="000000000000" w:firstRow="0" w:lastRow="0" w:firstColumn="0" w:lastColumn="0" w:oddVBand="0" w:evenVBand="0" w:oddHBand="0" w:evenHBand="0" w:firstRowFirstColumn="0" w:firstRowLastColumn="0" w:lastRowFirstColumn="0" w:lastRowLastColumn="0"/>
            </w:pPr>
            <w:r>
              <w:t xml:space="preserve">Doctor has a </w:t>
            </w:r>
            <w:r w:rsidRPr="00453C67">
              <w:rPr>
                <w:b/>
              </w:rPr>
              <w:t>duty to disclose</w:t>
            </w:r>
            <w:r>
              <w:t xml:space="preserve"> risks </w:t>
            </w:r>
            <w:r w:rsidR="00A22AB1">
              <w:t>UNLESS</w:t>
            </w:r>
            <w:r>
              <w:t xml:space="preserve"> </w:t>
            </w:r>
            <w:r w:rsidRPr="00A22AB1">
              <w:rPr>
                <w:b/>
              </w:rPr>
              <w:t>(1)</w:t>
            </w:r>
            <w:r>
              <w:t xml:space="preserve"> patient is unconscious and harm from a failure to treat is greater than harm of treatment; </w:t>
            </w:r>
            <w:r w:rsidRPr="00A22AB1">
              <w:rPr>
                <w:b/>
              </w:rPr>
              <w:t>(2)</w:t>
            </w:r>
            <w:r>
              <w:t xml:space="preserve"> disclosure poses a threat to the patient’s well being.</w:t>
            </w:r>
          </w:p>
        </w:tc>
      </w:tr>
    </w:tbl>
    <w:p w:rsidR="00D17662" w:rsidRDefault="008752E5" w:rsidP="00CD2A6F">
      <w:pPr>
        <w:pStyle w:val="Heading3"/>
      </w:pPr>
      <w:r>
        <w:t>The Role of Statutes &amp; Regulation</w:t>
      </w:r>
    </w:p>
    <w:p w:rsidR="00D17662" w:rsidRDefault="00D17662" w:rsidP="00D17662"/>
    <w:tbl>
      <w:tblPr>
        <w:tblStyle w:val="TableGrid"/>
        <w:tblW w:w="0" w:type="auto"/>
        <w:tblLook w:val="00BF" w:firstRow="1" w:lastRow="0" w:firstColumn="1" w:lastColumn="0" w:noHBand="0" w:noVBand="0"/>
      </w:tblPr>
      <w:tblGrid>
        <w:gridCol w:w="1998"/>
        <w:gridCol w:w="9738"/>
      </w:tblGrid>
      <w:tr w:rsidR="006A1801">
        <w:tc>
          <w:tcPr>
            <w:cnfStyle w:val="001000000000" w:firstRow="0" w:lastRow="0" w:firstColumn="1" w:lastColumn="0" w:oddVBand="0" w:evenVBand="0" w:oddHBand="0" w:evenHBand="0" w:firstRowFirstColumn="0" w:firstRowLastColumn="0" w:lastRowFirstColumn="0" w:lastRowLastColumn="0"/>
            <w:tcW w:w="1998" w:type="dxa"/>
          </w:tcPr>
          <w:p w:rsidR="006A1801" w:rsidRDefault="006A1801" w:rsidP="006A1801">
            <w:r>
              <w:lastRenderedPageBreak/>
              <w:t>Osborne (poison)</w:t>
            </w:r>
          </w:p>
        </w:tc>
        <w:tc>
          <w:tcPr>
            <w:tcW w:w="9738" w:type="dxa"/>
          </w:tcPr>
          <w:p w:rsidR="006A1801" w:rsidRDefault="006A1801" w:rsidP="00BD6029">
            <w:pPr>
              <w:cnfStyle w:val="000000000000" w:firstRow="0" w:lastRow="0" w:firstColumn="0" w:lastColumn="0" w:oddVBand="0" w:evenVBand="0" w:oddHBand="0" w:evenHBand="0" w:firstRowFirstColumn="0" w:firstRowLastColumn="0" w:lastRowFirstColumn="0" w:lastRowLastColumn="0"/>
            </w:pPr>
            <w:r>
              <w:t xml:space="preserve">Violation of a statute may constitute </w:t>
            </w:r>
            <w:r w:rsidRPr="006A1801">
              <w:rPr>
                <w:b/>
              </w:rPr>
              <w:t>negligence per se</w:t>
            </w:r>
            <w:r>
              <w:t xml:space="preserve">. </w:t>
            </w:r>
            <w:r w:rsidR="00BD6029">
              <w:t xml:space="preserve">(Consider: </w:t>
            </w:r>
            <w:proofErr w:type="spellStart"/>
            <w:r w:rsidR="00BD6029">
              <w:t>cts</w:t>
            </w:r>
            <w:proofErr w:type="spellEnd"/>
            <w:r w:rsidR="00BD6029">
              <w:t xml:space="preserve"> more likely to find liability in </w:t>
            </w:r>
            <w:r>
              <w:t>TORT</w:t>
            </w:r>
            <w:r w:rsidR="00BD6029">
              <w:t>)</w:t>
            </w:r>
          </w:p>
        </w:tc>
      </w:tr>
      <w:tr w:rsidR="006A1801">
        <w:tc>
          <w:tcPr>
            <w:cnfStyle w:val="001000000000" w:firstRow="0" w:lastRow="0" w:firstColumn="1" w:lastColumn="0" w:oddVBand="0" w:evenVBand="0" w:oddHBand="0" w:evenHBand="0" w:firstRowFirstColumn="0" w:firstRowLastColumn="0" w:lastRowFirstColumn="0" w:lastRowLastColumn="0"/>
            <w:tcW w:w="1998" w:type="dxa"/>
          </w:tcPr>
          <w:p w:rsidR="006A1801" w:rsidRDefault="006A1801" w:rsidP="00D17662">
            <w:proofErr w:type="spellStart"/>
            <w:r>
              <w:t>Gorris</w:t>
            </w:r>
            <w:proofErr w:type="spellEnd"/>
            <w:r>
              <w:t xml:space="preserve"> (sheep)</w:t>
            </w:r>
          </w:p>
        </w:tc>
        <w:tc>
          <w:tcPr>
            <w:tcW w:w="9738" w:type="dxa"/>
          </w:tcPr>
          <w:p w:rsidR="006A1801" w:rsidRDefault="006A1801" w:rsidP="00BD6029">
            <w:pPr>
              <w:cnfStyle w:val="000000000000" w:firstRow="0" w:lastRow="0" w:firstColumn="0" w:lastColumn="0" w:oddVBand="0" w:evenVBand="0" w:oddHBand="0" w:evenHBand="0" w:firstRowFirstColumn="0" w:firstRowLastColumn="0" w:lastRowFirstColumn="0" w:lastRowLastColumn="0"/>
            </w:pPr>
            <w:r>
              <w:t xml:space="preserve">For </w:t>
            </w:r>
            <w:r w:rsidRPr="000B1E6F">
              <w:rPr>
                <w:b/>
              </w:rPr>
              <w:t>negligence</w:t>
            </w:r>
            <w:r w:rsidR="000B1E6F" w:rsidRPr="000B1E6F">
              <w:rPr>
                <w:b/>
              </w:rPr>
              <w:t xml:space="preserve"> per se</w:t>
            </w:r>
            <w:r w:rsidR="000B1E6F">
              <w:t>, s</w:t>
            </w:r>
            <w:r>
              <w:t xml:space="preserve">tatute must be designed to prevent against the </w:t>
            </w:r>
            <w:r w:rsidRPr="000B1E6F">
              <w:rPr>
                <w:b/>
              </w:rPr>
              <w:t>type of harm</w:t>
            </w:r>
            <w:r w:rsidR="000B1E6F">
              <w:t xml:space="preserve"> that occurred. (Consider</w:t>
            </w:r>
            <w:r w:rsidR="00BD6029">
              <w:t>: less likely to find liability in</w:t>
            </w:r>
            <w:r w:rsidR="000B1E6F">
              <w:t xml:space="preserve"> </w:t>
            </w:r>
            <w:r>
              <w:t>CONTRACT</w:t>
            </w:r>
            <w:r w:rsidR="000B1E6F">
              <w:t xml:space="preserve">; </w:t>
            </w:r>
            <w:r w:rsidR="00A22AB1">
              <w:t xml:space="preserve">BUT </w:t>
            </w:r>
            <w:r w:rsidR="000B1E6F">
              <w:t>statute may be evidence of custom and feasibility)</w:t>
            </w:r>
          </w:p>
        </w:tc>
      </w:tr>
      <w:tr w:rsidR="00BD6029">
        <w:tc>
          <w:tcPr>
            <w:cnfStyle w:val="001000000000" w:firstRow="0" w:lastRow="0" w:firstColumn="1" w:lastColumn="0" w:oddVBand="0" w:evenVBand="0" w:oddHBand="0" w:evenHBand="0" w:firstRowFirstColumn="0" w:firstRowLastColumn="0" w:lastRowFirstColumn="0" w:lastRowLastColumn="0"/>
            <w:tcW w:w="1998" w:type="dxa"/>
          </w:tcPr>
          <w:p w:rsidR="00BD6029" w:rsidRDefault="00BD6029" w:rsidP="00D17662">
            <w:r>
              <w:t>Martin (headlights)</w:t>
            </w:r>
          </w:p>
        </w:tc>
        <w:tc>
          <w:tcPr>
            <w:tcW w:w="9738" w:type="dxa"/>
          </w:tcPr>
          <w:p w:rsidR="00BD6029" w:rsidRDefault="00BD6029" w:rsidP="00D17662">
            <w:pPr>
              <w:cnfStyle w:val="000000000000" w:firstRow="0" w:lastRow="0" w:firstColumn="0" w:lastColumn="0" w:oddVBand="0" w:evenVBand="0" w:oddHBand="0" w:evenHBand="0" w:firstRowFirstColumn="0" w:firstRowLastColumn="0" w:lastRowFirstColumn="0" w:lastRowLastColumn="0"/>
            </w:pPr>
            <w:r>
              <w:t xml:space="preserve">Violation of a statute w/o explanation may be </w:t>
            </w:r>
            <w:r w:rsidRPr="00BD6029">
              <w:rPr>
                <w:b/>
              </w:rPr>
              <w:t>negligence per se as a matter of law</w:t>
            </w:r>
            <w:r>
              <w:t xml:space="preserve">. (Consider: D acting against </w:t>
            </w:r>
            <w:r w:rsidRPr="00BD6029">
              <w:rPr>
                <w:u w:val="single"/>
              </w:rPr>
              <w:t>others’ safety</w:t>
            </w:r>
            <w:r>
              <w:t>)</w:t>
            </w:r>
          </w:p>
        </w:tc>
      </w:tr>
      <w:tr w:rsidR="00BD6029">
        <w:tc>
          <w:tcPr>
            <w:cnfStyle w:val="001000000000" w:firstRow="0" w:lastRow="0" w:firstColumn="1" w:lastColumn="0" w:oddVBand="0" w:evenVBand="0" w:oddHBand="0" w:evenHBand="0" w:firstRowFirstColumn="0" w:firstRowLastColumn="0" w:lastRowFirstColumn="0" w:lastRowLastColumn="0"/>
            <w:tcW w:w="1998" w:type="dxa"/>
          </w:tcPr>
          <w:p w:rsidR="00BD6029" w:rsidRDefault="00BD6029" w:rsidP="00D17662">
            <w:proofErr w:type="spellStart"/>
            <w:r>
              <w:t>Tedla</w:t>
            </w:r>
            <w:proofErr w:type="spellEnd"/>
            <w:r>
              <w:t xml:space="preserve"> (</w:t>
            </w:r>
            <w:proofErr w:type="spellStart"/>
            <w:r>
              <w:t>roadwalkers</w:t>
            </w:r>
            <w:proofErr w:type="spellEnd"/>
            <w:r>
              <w:t>)</w:t>
            </w:r>
          </w:p>
        </w:tc>
        <w:tc>
          <w:tcPr>
            <w:tcW w:w="9738" w:type="dxa"/>
          </w:tcPr>
          <w:p w:rsidR="00BD6029" w:rsidRDefault="00BD6029" w:rsidP="00D17662">
            <w:pPr>
              <w:cnfStyle w:val="000000000000" w:firstRow="0" w:lastRow="0" w:firstColumn="0" w:lastColumn="0" w:oddVBand="0" w:evenVBand="0" w:oddHBand="0" w:evenHBand="0" w:firstRowFirstColumn="0" w:firstRowLastColumn="0" w:lastRowFirstColumn="0" w:lastRowLastColumn="0"/>
            </w:pPr>
            <w:r>
              <w:t xml:space="preserve">Violation of a statute may be only </w:t>
            </w:r>
            <w:r w:rsidRPr="00BD6029">
              <w:rPr>
                <w:b/>
              </w:rPr>
              <w:t>prima facie evidence of neg</w:t>
            </w:r>
            <w:r>
              <w:t xml:space="preserve">. (Consider P’s acting against </w:t>
            </w:r>
            <w:r w:rsidRPr="00BD6029">
              <w:rPr>
                <w:u w:val="single"/>
              </w:rPr>
              <w:t>own safety</w:t>
            </w:r>
            <w:r>
              <w:t>)</w:t>
            </w:r>
          </w:p>
        </w:tc>
      </w:tr>
      <w:tr w:rsidR="00E223F7">
        <w:tc>
          <w:tcPr>
            <w:cnfStyle w:val="001000000000" w:firstRow="0" w:lastRow="0" w:firstColumn="1" w:lastColumn="0" w:oddVBand="0" w:evenVBand="0" w:oddHBand="0" w:evenHBand="0" w:firstRowFirstColumn="0" w:firstRowLastColumn="0" w:lastRowFirstColumn="0" w:lastRowLastColumn="0"/>
            <w:tcW w:w="1998" w:type="dxa"/>
          </w:tcPr>
          <w:p w:rsidR="00E223F7" w:rsidRDefault="00E223F7" w:rsidP="00D17662">
            <w:proofErr w:type="spellStart"/>
            <w:r>
              <w:t>Uhr</w:t>
            </w:r>
            <w:proofErr w:type="spellEnd"/>
            <w:r>
              <w:t xml:space="preserve"> v. East Greenbush Cent. Sch. Dist.</w:t>
            </w:r>
          </w:p>
        </w:tc>
        <w:tc>
          <w:tcPr>
            <w:tcW w:w="9738" w:type="dxa"/>
          </w:tcPr>
          <w:p w:rsidR="00E223F7" w:rsidRDefault="00E223F7" w:rsidP="00D17662">
            <w:pPr>
              <w:cnfStyle w:val="000000000000" w:firstRow="0" w:lastRow="0" w:firstColumn="0" w:lastColumn="0" w:oddVBand="0" w:evenVBand="0" w:oddHBand="0" w:evenHBand="0" w:firstRowFirstColumn="0" w:firstRowLastColumn="0" w:lastRowFirstColumn="0" w:lastRowLastColumn="0"/>
            </w:pPr>
            <w:r>
              <w:t xml:space="preserve">Violation of a statute may imply negligence per se </w:t>
            </w:r>
            <w:r w:rsidRPr="00E223F7">
              <w:rPr>
                <w:b/>
              </w:rPr>
              <w:t>only if the statute implies a private right of action</w:t>
            </w:r>
            <w:r>
              <w:t xml:space="preserve">. Factors: </w:t>
            </w:r>
            <w:r w:rsidRPr="002A7BE5">
              <w:rPr>
                <w:b/>
              </w:rPr>
              <w:t>(1)</w:t>
            </w:r>
            <w:r>
              <w:t xml:space="preserve"> member of class leg enacted to protect; </w:t>
            </w:r>
            <w:r w:rsidRPr="002A7BE5">
              <w:rPr>
                <w:b/>
              </w:rPr>
              <w:t>(2)</w:t>
            </w:r>
            <w:r>
              <w:t xml:space="preserve"> private action promotes leg purpose; </w:t>
            </w:r>
            <w:r w:rsidRPr="002A7BE5">
              <w:rPr>
                <w:b/>
              </w:rPr>
              <w:t>(3)</w:t>
            </w:r>
            <w:r>
              <w:t xml:space="preserve"> private right consistent with the </w:t>
            </w:r>
            <w:r w:rsidRPr="00A22AB1">
              <w:rPr>
                <w:u w:val="single"/>
              </w:rPr>
              <w:t>legislative scheme</w:t>
            </w:r>
            <w:r>
              <w:t>.</w:t>
            </w:r>
          </w:p>
        </w:tc>
      </w:tr>
      <w:tr w:rsidR="00131AD0">
        <w:tc>
          <w:tcPr>
            <w:cnfStyle w:val="001000000000" w:firstRow="0" w:lastRow="0" w:firstColumn="1" w:lastColumn="0" w:oddVBand="0" w:evenVBand="0" w:oddHBand="0" w:evenHBand="0" w:firstRowFirstColumn="0" w:firstRowLastColumn="0" w:lastRowFirstColumn="0" w:lastRowLastColumn="0"/>
            <w:tcW w:w="1998" w:type="dxa"/>
          </w:tcPr>
          <w:p w:rsidR="00131AD0" w:rsidRDefault="00131AD0" w:rsidP="00D17662">
            <w:r>
              <w:t>Dram Shop Statutes</w:t>
            </w:r>
          </w:p>
        </w:tc>
        <w:tc>
          <w:tcPr>
            <w:tcW w:w="9738" w:type="dxa"/>
          </w:tcPr>
          <w:p w:rsidR="00131AD0" w:rsidRDefault="00A22AB1" w:rsidP="00A22AB1">
            <w:pPr>
              <w:cnfStyle w:val="000000000000" w:firstRow="0" w:lastRow="0" w:firstColumn="0" w:lastColumn="0" w:oddVBand="0" w:evenVBand="0" w:oddHBand="0" w:evenHBand="0" w:firstRowFirstColumn="0" w:firstRowLastColumn="0" w:lastRowFirstColumn="0" w:lastRowLastColumn="0"/>
            </w:pPr>
            <w:r>
              <w:t>OLD</w:t>
            </w:r>
            <w:r w:rsidR="00131AD0">
              <w:t>: shops not liable</w:t>
            </w:r>
            <w:r w:rsidR="00060623">
              <w:t>; drunk’s decision cut causal chain</w:t>
            </w:r>
            <w:r w:rsidR="00131AD0">
              <w:t xml:space="preserve">. </w:t>
            </w:r>
            <w:r>
              <w:t>NOW: s</w:t>
            </w:r>
            <w:r w:rsidR="00131AD0">
              <w:t xml:space="preserve">ome </w:t>
            </w:r>
            <w:proofErr w:type="spellStart"/>
            <w:r w:rsidR="00131AD0">
              <w:t>Jxs</w:t>
            </w:r>
            <w:proofErr w:type="spellEnd"/>
            <w:r w:rsidR="00060623">
              <w:t xml:space="preserve"> find liability based on </w:t>
            </w:r>
            <w:r>
              <w:rPr>
                <w:b/>
              </w:rPr>
              <w:t xml:space="preserve">(1) </w:t>
            </w:r>
            <w:r>
              <w:t>greater foreseeability of harm;</w:t>
            </w:r>
            <w:r w:rsidR="00060623">
              <w:t xml:space="preserve"> </w:t>
            </w:r>
            <w:r>
              <w:rPr>
                <w:b/>
              </w:rPr>
              <w:t xml:space="preserve">(2) </w:t>
            </w:r>
            <w:r w:rsidR="00060623">
              <w:t xml:space="preserve">new attitudes </w:t>
            </w:r>
            <w:r w:rsidR="002A7BE5">
              <w:t>re:</w:t>
            </w:r>
            <w:r w:rsidR="00060623">
              <w:t xml:space="preserve"> alcohol</w:t>
            </w:r>
            <w:r w:rsidR="002A7BE5">
              <w:t>ism</w:t>
            </w:r>
            <w:r>
              <w:t xml:space="preserve">; </w:t>
            </w:r>
            <w:r>
              <w:rPr>
                <w:b/>
              </w:rPr>
              <w:t>(3)</w:t>
            </w:r>
            <w:r w:rsidR="00060623">
              <w:t xml:space="preserve"> new norms </w:t>
            </w:r>
            <w:r>
              <w:t>re: drunk driving.</w:t>
            </w:r>
            <w:r w:rsidR="002A7BE5">
              <w:t xml:space="preserve"> </w:t>
            </w:r>
            <w:r w:rsidR="002A7BE5" w:rsidRPr="00A22AB1">
              <w:rPr>
                <w:u w:val="single"/>
              </w:rPr>
              <w:t>Hand Formula</w:t>
            </w:r>
            <w:r>
              <w:t>.</w:t>
            </w:r>
          </w:p>
        </w:tc>
      </w:tr>
    </w:tbl>
    <w:p w:rsidR="00D17662" w:rsidRDefault="008752E5" w:rsidP="00CD2A6F">
      <w:pPr>
        <w:pStyle w:val="Heading3"/>
      </w:pPr>
      <w:r>
        <w:t>Judge vs. Jury</w:t>
      </w:r>
    </w:p>
    <w:p w:rsidR="00D17662" w:rsidRDefault="00D17662" w:rsidP="00D17662"/>
    <w:tbl>
      <w:tblPr>
        <w:tblStyle w:val="TableGrid"/>
        <w:tblW w:w="0" w:type="auto"/>
        <w:tblLook w:val="00BF" w:firstRow="1" w:lastRow="0" w:firstColumn="1" w:lastColumn="0" w:noHBand="0" w:noVBand="0"/>
      </w:tblPr>
      <w:tblGrid>
        <w:gridCol w:w="1998"/>
        <w:gridCol w:w="9738"/>
      </w:tblGrid>
      <w:tr w:rsidR="00E37561">
        <w:tc>
          <w:tcPr>
            <w:cnfStyle w:val="001000000000" w:firstRow="0" w:lastRow="0" w:firstColumn="1" w:lastColumn="0" w:oddVBand="0" w:evenVBand="0" w:oddHBand="0" w:evenHBand="0" w:firstRowFirstColumn="0" w:firstRowLastColumn="0" w:lastRowFirstColumn="0" w:lastRowLastColumn="0"/>
            <w:tcW w:w="1998" w:type="dxa"/>
          </w:tcPr>
          <w:p w:rsidR="00E37561" w:rsidRDefault="00361B0B" w:rsidP="00D17662">
            <w:proofErr w:type="spellStart"/>
            <w:r>
              <w:t>Metropol</w:t>
            </w:r>
            <w:proofErr w:type="spellEnd"/>
            <w:r>
              <w:t>.</w:t>
            </w:r>
            <w:r w:rsidR="00E37561">
              <w:t xml:space="preserve"> RR (UK)</w:t>
            </w:r>
          </w:p>
        </w:tc>
        <w:tc>
          <w:tcPr>
            <w:tcW w:w="9738" w:type="dxa"/>
          </w:tcPr>
          <w:p w:rsidR="00E37561" w:rsidRDefault="00E37561" w:rsidP="00E37561">
            <w:pPr>
              <w:cnfStyle w:val="000000000000" w:firstRow="0" w:lastRow="0" w:firstColumn="0" w:lastColumn="0" w:oddVBand="0" w:evenVBand="0" w:oddHBand="0" w:evenHBand="0" w:firstRowFirstColumn="0" w:firstRowLastColumn="0" w:lastRowFirstColumn="0" w:lastRowLastColumn="0"/>
            </w:pPr>
            <w:r>
              <w:t xml:space="preserve">Judge decides whether </w:t>
            </w:r>
            <w:proofErr w:type="spellStart"/>
            <w:r>
              <w:t>neg</w:t>
            </w:r>
            <w:proofErr w:type="spellEnd"/>
            <w:r>
              <w:t xml:space="preserve"> </w:t>
            </w:r>
            <w:r w:rsidRPr="00E37561">
              <w:rPr>
                <w:b/>
              </w:rPr>
              <w:t>may</w:t>
            </w:r>
            <w:r>
              <w:t xml:space="preserve"> reasonably be inferred; jury decides if </w:t>
            </w:r>
            <w:proofErr w:type="spellStart"/>
            <w:r>
              <w:t>neg</w:t>
            </w:r>
            <w:proofErr w:type="spellEnd"/>
            <w:r>
              <w:t xml:space="preserve"> </w:t>
            </w:r>
            <w:r w:rsidRPr="00E37561">
              <w:rPr>
                <w:b/>
              </w:rPr>
              <w:t>should</w:t>
            </w:r>
            <w:r>
              <w:t xml:space="preserve"> be inferred.</w:t>
            </w:r>
          </w:p>
        </w:tc>
      </w:tr>
      <w:tr w:rsidR="00E37561">
        <w:tc>
          <w:tcPr>
            <w:cnfStyle w:val="001000000000" w:firstRow="0" w:lastRow="0" w:firstColumn="1" w:lastColumn="0" w:oddVBand="0" w:evenVBand="0" w:oddHBand="0" w:evenHBand="0" w:firstRowFirstColumn="0" w:firstRowLastColumn="0" w:lastRowFirstColumn="0" w:lastRowLastColumn="0"/>
            <w:tcW w:w="1998" w:type="dxa"/>
          </w:tcPr>
          <w:p w:rsidR="00361B0B" w:rsidRDefault="00361B0B" w:rsidP="00D17662">
            <w:proofErr w:type="spellStart"/>
            <w:r>
              <w:t>Baltimore&amp;Ohio</w:t>
            </w:r>
            <w:proofErr w:type="spellEnd"/>
            <w:r>
              <w:t xml:space="preserve"> </w:t>
            </w:r>
            <w:proofErr w:type="spellStart"/>
            <w:r>
              <w:t>Ry</w:t>
            </w:r>
            <w:proofErr w:type="spellEnd"/>
          </w:p>
          <w:p w:rsidR="00E37561" w:rsidRDefault="00361B0B" w:rsidP="00D17662">
            <w:r>
              <w:t>(stop/look/listen</w:t>
            </w:r>
            <w:r w:rsidR="00E37561">
              <w:t>)</w:t>
            </w:r>
          </w:p>
        </w:tc>
        <w:tc>
          <w:tcPr>
            <w:tcW w:w="9738" w:type="dxa"/>
          </w:tcPr>
          <w:p w:rsidR="00E37561" w:rsidRDefault="00E37561" w:rsidP="00D17662">
            <w:pPr>
              <w:cnfStyle w:val="000000000000" w:firstRow="0" w:lastRow="0" w:firstColumn="0" w:lastColumn="0" w:oddVBand="0" w:evenVBand="0" w:oddHBand="0" w:evenHBand="0" w:firstRowFirstColumn="0" w:firstRowLastColumn="0" w:lastRowFirstColumn="0" w:lastRowLastColumn="0"/>
            </w:pPr>
            <w:r>
              <w:t xml:space="preserve">(Holmes) </w:t>
            </w:r>
            <w:r w:rsidRPr="00E37561">
              <w:rPr>
                <w:b/>
              </w:rPr>
              <w:t>Rule</w:t>
            </w:r>
            <w:r>
              <w:t>: when the standard is clear it should be laid down once and for all by the ct.</w:t>
            </w:r>
          </w:p>
        </w:tc>
      </w:tr>
      <w:tr w:rsidR="00E37561">
        <w:tc>
          <w:tcPr>
            <w:cnfStyle w:val="001000000000" w:firstRow="0" w:lastRow="0" w:firstColumn="1" w:lastColumn="0" w:oddVBand="0" w:evenVBand="0" w:oddHBand="0" w:evenHBand="0" w:firstRowFirstColumn="0" w:firstRowLastColumn="0" w:lastRowFirstColumn="0" w:lastRowLastColumn="0"/>
            <w:tcW w:w="1998" w:type="dxa"/>
          </w:tcPr>
          <w:p w:rsidR="00E37561" w:rsidRDefault="00E37561" w:rsidP="00361B0B">
            <w:proofErr w:type="spellStart"/>
            <w:r>
              <w:t>Pokora</w:t>
            </w:r>
            <w:proofErr w:type="spellEnd"/>
            <w:r>
              <w:t xml:space="preserve"> </w:t>
            </w:r>
            <w:r w:rsidR="00361B0B">
              <w:t>(S/L/L)</w:t>
            </w:r>
          </w:p>
        </w:tc>
        <w:tc>
          <w:tcPr>
            <w:tcW w:w="9738" w:type="dxa"/>
          </w:tcPr>
          <w:p w:rsidR="00E37561" w:rsidRPr="00E37561" w:rsidRDefault="00E37561" w:rsidP="00D17662">
            <w:pPr>
              <w:cnfStyle w:val="000000000000" w:firstRow="0" w:lastRow="0" w:firstColumn="0" w:lastColumn="0" w:oddVBand="0" w:evenVBand="0" w:oddHBand="0" w:evenHBand="0" w:firstRowFirstColumn="0" w:firstRowLastColumn="0" w:lastRowFirstColumn="0" w:lastRowLastColumn="0"/>
            </w:pPr>
            <w:r>
              <w:t xml:space="preserve">(Cardozo) </w:t>
            </w:r>
            <w:r>
              <w:rPr>
                <w:b/>
              </w:rPr>
              <w:t>Standard</w:t>
            </w:r>
            <w:r>
              <w:t>: Judges may take the question from a jury only when one result obtains</w:t>
            </w:r>
          </w:p>
        </w:tc>
      </w:tr>
    </w:tbl>
    <w:p w:rsidR="00D17662" w:rsidRDefault="008752E5" w:rsidP="00CD2A6F">
      <w:pPr>
        <w:pStyle w:val="Heading3"/>
      </w:pPr>
      <w:r>
        <w:t>Proof of Negligence</w:t>
      </w:r>
    </w:p>
    <w:p w:rsidR="00D17662" w:rsidRDefault="00D17662" w:rsidP="00D17662"/>
    <w:tbl>
      <w:tblPr>
        <w:tblStyle w:val="TableGrid"/>
        <w:tblW w:w="0" w:type="auto"/>
        <w:tblLook w:val="00BF" w:firstRow="1" w:lastRow="0" w:firstColumn="1" w:lastColumn="0" w:noHBand="0" w:noVBand="0"/>
      </w:tblPr>
      <w:tblGrid>
        <w:gridCol w:w="1998"/>
        <w:gridCol w:w="4050"/>
        <w:gridCol w:w="5688"/>
      </w:tblGrid>
      <w:tr w:rsidR="008D5479">
        <w:tc>
          <w:tcPr>
            <w:cnfStyle w:val="001000000000" w:firstRow="0" w:lastRow="0" w:firstColumn="1" w:lastColumn="0" w:oddVBand="0" w:evenVBand="0" w:oddHBand="0" w:evenHBand="0" w:firstRowFirstColumn="0" w:firstRowLastColumn="0" w:lastRowFirstColumn="0" w:lastRowLastColumn="0"/>
            <w:tcW w:w="1998" w:type="dxa"/>
          </w:tcPr>
          <w:p w:rsidR="008D5479" w:rsidRDefault="008D5479" w:rsidP="00D17662">
            <w:r>
              <w:t>P’s evidence of Negligence</w:t>
            </w:r>
          </w:p>
        </w:tc>
        <w:tc>
          <w:tcPr>
            <w:tcW w:w="4050" w:type="dxa"/>
          </w:tcPr>
          <w:p w:rsidR="008D5479" w:rsidRDefault="008D5479" w:rsidP="00D17662">
            <w:pPr>
              <w:cnfStyle w:val="000000000000" w:firstRow="0" w:lastRow="0" w:firstColumn="0" w:lastColumn="0" w:oddVBand="0" w:evenVBand="0" w:oddHBand="0" w:evenHBand="0" w:firstRowFirstColumn="0" w:firstRowLastColumn="0" w:lastRowFirstColumn="0" w:lastRowLastColumn="0"/>
            </w:pPr>
            <w:r>
              <w:t xml:space="preserve">Insufficient as a matter of law </w:t>
            </w:r>
            <w:r>
              <w:sym w:font="Wingdings" w:char="F0E0"/>
            </w:r>
          </w:p>
          <w:p w:rsidR="008D5479" w:rsidRDefault="008D5479" w:rsidP="00D17662">
            <w:pPr>
              <w:cnfStyle w:val="000000000000" w:firstRow="0" w:lastRow="0" w:firstColumn="0" w:lastColumn="0" w:oddVBand="0" w:evenVBand="0" w:oddHBand="0" w:evenHBand="0" w:firstRowFirstColumn="0" w:firstRowLastColumn="0" w:lastRowFirstColumn="0" w:lastRowLastColumn="0"/>
            </w:pPr>
            <w:r>
              <w:t xml:space="preserve">Sufficient: permissible inference of neg. </w:t>
            </w:r>
            <w:r>
              <w:sym w:font="Wingdings" w:char="F0E0"/>
            </w:r>
          </w:p>
          <w:p w:rsidR="008D5479" w:rsidRDefault="008D5479" w:rsidP="00D17662">
            <w:pPr>
              <w:cnfStyle w:val="000000000000" w:firstRow="0" w:lastRow="0" w:firstColumn="0" w:lastColumn="0" w:oddVBand="0" w:evenVBand="0" w:oddHBand="0" w:evenHBand="0" w:firstRowFirstColumn="0" w:firstRowLastColumn="0" w:lastRowFirstColumn="0" w:lastRowLastColumn="0"/>
            </w:pPr>
            <w:r>
              <w:t xml:space="preserve">Rebuttable presumption of neg. </w:t>
            </w:r>
            <w:r>
              <w:sym w:font="Wingdings" w:char="F0E0"/>
            </w:r>
          </w:p>
          <w:p w:rsidR="008D5479" w:rsidRDefault="008D5479" w:rsidP="00D17662">
            <w:pPr>
              <w:cnfStyle w:val="000000000000" w:firstRow="0" w:lastRow="0" w:firstColumn="0" w:lastColumn="0" w:oddVBand="0" w:evenVBand="0" w:oddHBand="0" w:evenHBand="0" w:firstRowFirstColumn="0" w:firstRowLastColumn="0" w:lastRowFirstColumn="0" w:lastRowLastColumn="0"/>
            </w:pPr>
            <w:r>
              <w:t xml:space="preserve">Dispositive: </w:t>
            </w:r>
            <w:proofErr w:type="spellStart"/>
            <w:r>
              <w:t>Neg</w:t>
            </w:r>
            <w:proofErr w:type="spellEnd"/>
            <w:r>
              <w:t xml:space="preserve"> as a matter of law </w:t>
            </w:r>
            <w:r>
              <w:sym w:font="Wingdings" w:char="F0E0"/>
            </w:r>
          </w:p>
        </w:tc>
        <w:tc>
          <w:tcPr>
            <w:tcW w:w="5688" w:type="dxa"/>
          </w:tcPr>
          <w:p w:rsidR="008D5479" w:rsidRDefault="008D5479" w:rsidP="00D17662">
            <w:pPr>
              <w:cnfStyle w:val="000000000000" w:firstRow="0" w:lastRow="0" w:firstColumn="0" w:lastColumn="0" w:oddVBand="0" w:evenVBand="0" w:oddHBand="0" w:evenHBand="0" w:firstRowFirstColumn="0" w:firstRowLastColumn="0" w:lastRowFirstColumn="0" w:lastRowLastColumn="0"/>
            </w:pPr>
            <w:r>
              <w:t>D wins / no jury Q</w:t>
            </w:r>
          </w:p>
          <w:p w:rsidR="008D5479" w:rsidRDefault="008D5479" w:rsidP="00D17662">
            <w:pPr>
              <w:cnfStyle w:val="000000000000" w:firstRow="0" w:lastRow="0" w:firstColumn="0" w:lastColumn="0" w:oddVBand="0" w:evenVBand="0" w:oddHBand="0" w:evenHBand="0" w:firstRowFirstColumn="0" w:firstRowLastColumn="0" w:lastRowFirstColumn="0" w:lastRowLastColumn="0"/>
            </w:pPr>
            <w:r>
              <w:t>D or P / jury Q</w:t>
            </w:r>
          </w:p>
          <w:p w:rsidR="008D5479" w:rsidRDefault="008D5479" w:rsidP="00D17662">
            <w:pPr>
              <w:cnfStyle w:val="000000000000" w:firstRow="0" w:lastRow="0" w:firstColumn="0" w:lastColumn="0" w:oddVBand="0" w:evenVBand="0" w:oddHBand="0" w:evenHBand="0" w:firstRowFirstColumn="0" w:firstRowLastColumn="0" w:lastRowFirstColumn="0" w:lastRowLastColumn="0"/>
            </w:pPr>
            <w:r>
              <w:t>P (unless D shows evidence to create jury Q)</w:t>
            </w:r>
          </w:p>
          <w:p w:rsidR="008D5479" w:rsidRDefault="008D5479" w:rsidP="00D17662">
            <w:pPr>
              <w:cnfStyle w:val="000000000000" w:firstRow="0" w:lastRow="0" w:firstColumn="0" w:lastColumn="0" w:oddVBand="0" w:evenVBand="0" w:oddHBand="0" w:evenHBand="0" w:firstRowFirstColumn="0" w:firstRowLastColumn="0" w:lastRowFirstColumn="0" w:lastRowLastColumn="0"/>
            </w:pPr>
            <w:r>
              <w:t>P wins / no jury Q</w:t>
            </w:r>
          </w:p>
        </w:tc>
      </w:tr>
      <w:tr w:rsidR="00361B0B">
        <w:tc>
          <w:tcPr>
            <w:cnfStyle w:val="001000000000" w:firstRow="0" w:lastRow="0" w:firstColumn="1" w:lastColumn="0" w:oddVBand="0" w:evenVBand="0" w:oddHBand="0" w:evenHBand="0" w:firstRowFirstColumn="0" w:firstRowLastColumn="0" w:lastRowFirstColumn="0" w:lastRowLastColumn="0"/>
            <w:tcW w:w="1998" w:type="dxa"/>
          </w:tcPr>
          <w:p w:rsidR="00361B0B" w:rsidRDefault="00361B0B" w:rsidP="00D17662">
            <w:r>
              <w:t>Byrne (flour barrel)</w:t>
            </w:r>
          </w:p>
        </w:tc>
        <w:tc>
          <w:tcPr>
            <w:tcW w:w="9738" w:type="dxa"/>
            <w:gridSpan w:val="2"/>
          </w:tcPr>
          <w:p w:rsidR="00361B0B" w:rsidRDefault="00361B0B" w:rsidP="00361B0B">
            <w:pPr>
              <w:cnfStyle w:val="000000000000" w:firstRow="0" w:lastRow="0" w:firstColumn="0" w:lastColumn="0" w:oddVBand="0" w:evenVBand="0" w:oddHBand="0" w:evenHBand="0" w:firstRowFirstColumn="0" w:firstRowLastColumn="0" w:lastRowFirstColumn="0" w:lastRowLastColumn="0"/>
            </w:pPr>
            <w:r w:rsidRPr="00361B0B">
              <w:rPr>
                <w:b/>
              </w:rPr>
              <w:t xml:space="preserve">Res </w:t>
            </w:r>
            <w:proofErr w:type="spellStart"/>
            <w:r w:rsidRPr="00361B0B">
              <w:rPr>
                <w:b/>
              </w:rPr>
              <w:t>ipsa</w:t>
            </w:r>
            <w:proofErr w:type="spellEnd"/>
            <w:r>
              <w:t xml:space="preserve"> IF: </w:t>
            </w:r>
            <w:r w:rsidRPr="00361B0B">
              <w:rPr>
                <w:b/>
              </w:rPr>
              <w:t>(1)</w:t>
            </w:r>
            <w:r>
              <w:t xml:space="preserve"> accident </w:t>
            </w:r>
            <w:r w:rsidRPr="00361B0B">
              <w:rPr>
                <w:u w:val="single"/>
              </w:rPr>
              <w:t>not normal</w:t>
            </w:r>
            <w:r>
              <w:t xml:space="preserve"> w/o </w:t>
            </w:r>
            <w:proofErr w:type="spellStart"/>
            <w:r>
              <w:t>neg</w:t>
            </w:r>
            <w:proofErr w:type="spellEnd"/>
            <w:r>
              <w:t xml:space="preserve">, </w:t>
            </w:r>
            <w:r w:rsidRPr="00361B0B">
              <w:rPr>
                <w:b/>
              </w:rPr>
              <w:t>(2)</w:t>
            </w:r>
            <w:r>
              <w:t xml:space="preserve"> D has </w:t>
            </w:r>
            <w:r w:rsidRPr="00361B0B">
              <w:rPr>
                <w:u w:val="single"/>
              </w:rPr>
              <w:t>exclusive control</w:t>
            </w:r>
            <w:r>
              <w:t xml:space="preserve"> over instrumentality, </w:t>
            </w:r>
            <w:r w:rsidRPr="00361B0B">
              <w:rPr>
                <w:b/>
              </w:rPr>
              <w:t>(3)</w:t>
            </w:r>
            <w:r>
              <w:t xml:space="preserve"> P </w:t>
            </w:r>
            <w:r w:rsidRPr="00361B0B">
              <w:rPr>
                <w:u w:val="single"/>
              </w:rPr>
              <w:t>rules out</w:t>
            </w:r>
            <w:r>
              <w:t xml:space="preserve"> other the 3 other possible causes: </w:t>
            </w:r>
            <w:r w:rsidRPr="00361B0B">
              <w:rPr>
                <w:b/>
              </w:rPr>
              <w:t>(a)</w:t>
            </w:r>
            <w:r>
              <w:t xml:space="preserve"> </w:t>
            </w:r>
            <w:r w:rsidRPr="00361B0B">
              <w:rPr>
                <w:u w:val="single"/>
              </w:rPr>
              <w:t>P’s voluntary conduct</w:t>
            </w:r>
            <w:r>
              <w:t xml:space="preserve">, </w:t>
            </w:r>
            <w:r w:rsidRPr="00361B0B">
              <w:rPr>
                <w:b/>
              </w:rPr>
              <w:t>(b)</w:t>
            </w:r>
            <w:r>
              <w:t xml:space="preserve"> </w:t>
            </w:r>
            <w:r w:rsidRPr="00361B0B">
              <w:rPr>
                <w:u w:val="single"/>
              </w:rPr>
              <w:t>3</w:t>
            </w:r>
            <w:r w:rsidRPr="00361B0B">
              <w:rPr>
                <w:u w:val="single"/>
                <w:vertAlign w:val="superscript"/>
              </w:rPr>
              <w:t>rd</w:t>
            </w:r>
            <w:r w:rsidRPr="00361B0B">
              <w:rPr>
                <w:u w:val="single"/>
              </w:rPr>
              <w:t xml:space="preserve"> party conduct</w:t>
            </w:r>
            <w:r>
              <w:t xml:space="preserve">, </w:t>
            </w:r>
            <w:r w:rsidRPr="00361B0B">
              <w:rPr>
                <w:b/>
              </w:rPr>
              <w:t>(c)</w:t>
            </w:r>
            <w:r>
              <w:t xml:space="preserve"> </w:t>
            </w:r>
            <w:r w:rsidRPr="00361B0B">
              <w:rPr>
                <w:u w:val="single"/>
              </w:rPr>
              <w:t>Act of god</w:t>
            </w:r>
            <w:r w:rsidRPr="00361B0B">
              <w:t>.</w:t>
            </w:r>
          </w:p>
          <w:p w:rsidR="00361B0B" w:rsidRDefault="00361B0B" w:rsidP="00361B0B">
            <w:pPr>
              <w:cnfStyle w:val="000000000000" w:firstRow="0" w:lastRow="0" w:firstColumn="0" w:lastColumn="0" w:oddVBand="0" w:evenVBand="0" w:oddHBand="0" w:evenHBand="0" w:firstRowFirstColumn="0" w:firstRowLastColumn="0" w:lastRowFirstColumn="0" w:lastRowLastColumn="0"/>
            </w:pPr>
            <w:r>
              <w:t>THEN: burden shifts to D to show non-negligence.</w:t>
            </w:r>
          </w:p>
        </w:tc>
      </w:tr>
      <w:tr w:rsidR="00361B0B">
        <w:tc>
          <w:tcPr>
            <w:cnfStyle w:val="001000000000" w:firstRow="0" w:lastRow="0" w:firstColumn="1" w:lastColumn="0" w:oddVBand="0" w:evenVBand="0" w:oddHBand="0" w:evenHBand="0" w:firstRowFirstColumn="0" w:firstRowLastColumn="0" w:lastRowFirstColumn="0" w:lastRowLastColumn="0"/>
            <w:tcW w:w="1998" w:type="dxa"/>
          </w:tcPr>
          <w:p w:rsidR="00361B0B" w:rsidRDefault="00361B0B" w:rsidP="00361B0B">
            <w:proofErr w:type="spellStart"/>
            <w:r>
              <w:t>Colmenares</w:t>
            </w:r>
            <w:proofErr w:type="spellEnd"/>
            <w:r>
              <w:t xml:space="preserve"> (escal</w:t>
            </w:r>
            <w:r w:rsidR="00A73545">
              <w:t>a</w:t>
            </w:r>
            <w:r>
              <w:t>tor)</w:t>
            </w:r>
          </w:p>
        </w:tc>
        <w:tc>
          <w:tcPr>
            <w:tcW w:w="9738" w:type="dxa"/>
            <w:gridSpan w:val="2"/>
          </w:tcPr>
          <w:p w:rsidR="00361B0B" w:rsidRPr="00A73545" w:rsidRDefault="00A73545" w:rsidP="00A73545">
            <w:pPr>
              <w:cnfStyle w:val="000000000000" w:firstRow="0" w:lastRow="0" w:firstColumn="0" w:lastColumn="0" w:oddVBand="0" w:evenVBand="0" w:oddHBand="0" w:evenHBand="0" w:firstRowFirstColumn="0" w:firstRowLastColumn="0" w:lastRowFirstColumn="0" w:lastRowLastColumn="0"/>
            </w:pPr>
            <w:r>
              <w:t xml:space="preserve">For Res </w:t>
            </w:r>
            <w:proofErr w:type="spellStart"/>
            <w:r>
              <w:t>Ipsa</w:t>
            </w:r>
            <w:proofErr w:type="spellEnd"/>
            <w:r>
              <w:t>: l</w:t>
            </w:r>
            <w:r w:rsidR="00361B0B">
              <w:t xml:space="preserve">ook to whether D had a </w:t>
            </w:r>
            <w:r>
              <w:rPr>
                <w:b/>
              </w:rPr>
              <w:t>delegable duty</w:t>
            </w:r>
            <w:r>
              <w:t xml:space="preserve"> to control the instrumentality.</w:t>
            </w:r>
          </w:p>
        </w:tc>
      </w:tr>
      <w:tr w:rsidR="00A73545">
        <w:tc>
          <w:tcPr>
            <w:cnfStyle w:val="001000000000" w:firstRow="0" w:lastRow="0" w:firstColumn="1" w:lastColumn="0" w:oddVBand="0" w:evenVBand="0" w:oddHBand="0" w:evenHBand="0" w:firstRowFirstColumn="0" w:firstRowLastColumn="0" w:lastRowFirstColumn="0" w:lastRowLastColumn="0"/>
            <w:tcW w:w="1998" w:type="dxa"/>
          </w:tcPr>
          <w:p w:rsidR="00A73545" w:rsidRDefault="00A73545" w:rsidP="00A73545">
            <w:r>
              <w:t>Ybarra (surgery)</w:t>
            </w:r>
          </w:p>
        </w:tc>
        <w:tc>
          <w:tcPr>
            <w:tcW w:w="9738" w:type="dxa"/>
            <w:gridSpan w:val="2"/>
          </w:tcPr>
          <w:p w:rsidR="00A73545" w:rsidRDefault="00A73545" w:rsidP="00A73545">
            <w:pPr>
              <w:cnfStyle w:val="000000000000" w:firstRow="0" w:lastRow="0" w:firstColumn="0" w:lastColumn="0" w:oddVBand="0" w:evenVBand="0" w:oddHBand="0" w:evenHBand="0" w:firstRowFirstColumn="0" w:firstRowLastColumn="0" w:lastRowFirstColumn="0" w:lastRowLastColumn="0"/>
            </w:pPr>
            <w:proofErr w:type="spellStart"/>
            <w:r>
              <w:t>MedMal</w:t>
            </w:r>
            <w:proofErr w:type="spellEnd"/>
            <w:r>
              <w:t xml:space="preserve">: where unusual injury occurs while P under anesthesia, liability falls on </w:t>
            </w:r>
            <w:r w:rsidRPr="00A73545">
              <w:rPr>
                <w:b/>
              </w:rPr>
              <w:t>all Ds who had control over P’s body</w:t>
            </w:r>
            <w:r>
              <w:t xml:space="preserve"> </w:t>
            </w:r>
            <w:r w:rsidRPr="00A73545">
              <w:rPr>
                <w:b/>
              </w:rPr>
              <w:t>or instrumentalities</w:t>
            </w:r>
            <w:r>
              <w:t xml:space="preserve"> that may cause the injury. Information forcing–D’s may cross-claim.</w:t>
            </w:r>
          </w:p>
        </w:tc>
      </w:tr>
    </w:tbl>
    <w:p w:rsidR="00CD2A6F" w:rsidRPr="00D17662" w:rsidRDefault="00CD2A6F" w:rsidP="00D17662"/>
    <w:p w:rsidR="00D17662" w:rsidRDefault="00CD2A6F" w:rsidP="00B21923">
      <w:pPr>
        <w:pStyle w:val="Heading2"/>
      </w:pPr>
      <w:r>
        <w:t>Defenses Based on Plaintiff’s Conduct</w:t>
      </w:r>
    </w:p>
    <w:p w:rsidR="00D17662" w:rsidRDefault="00D17662" w:rsidP="00D17662"/>
    <w:tbl>
      <w:tblPr>
        <w:tblStyle w:val="TableGrid"/>
        <w:tblW w:w="0" w:type="auto"/>
        <w:tblLook w:val="04A0" w:firstRow="1" w:lastRow="0" w:firstColumn="1" w:lastColumn="0" w:noHBand="0" w:noVBand="1"/>
      </w:tblPr>
      <w:tblGrid>
        <w:gridCol w:w="1998"/>
        <w:gridCol w:w="9738"/>
      </w:tblGrid>
      <w:tr w:rsidR="00A73545">
        <w:tc>
          <w:tcPr>
            <w:cnfStyle w:val="001000000000" w:firstRow="0" w:lastRow="0" w:firstColumn="1" w:lastColumn="0" w:oddVBand="0" w:evenVBand="0" w:oddHBand="0" w:evenHBand="0" w:firstRowFirstColumn="0" w:firstRowLastColumn="0" w:lastRowFirstColumn="0" w:lastRowLastColumn="0"/>
            <w:tcW w:w="1998" w:type="dxa"/>
          </w:tcPr>
          <w:p w:rsidR="00A73545" w:rsidRDefault="00A73545" w:rsidP="00A73545">
            <w:r>
              <w:t>Butterfield</w:t>
            </w:r>
          </w:p>
        </w:tc>
        <w:tc>
          <w:tcPr>
            <w:tcW w:w="9738" w:type="dxa"/>
          </w:tcPr>
          <w:p w:rsidR="00A73545" w:rsidRDefault="00A73545" w:rsidP="00D17662">
            <w:pPr>
              <w:cnfStyle w:val="000000000000" w:firstRow="0" w:lastRow="0" w:firstColumn="0" w:lastColumn="0" w:oddVBand="0" w:evenVBand="0" w:oddHBand="0" w:evenHBand="0" w:firstRowFirstColumn="0" w:firstRowLastColumn="0" w:lastRowFirstColumn="0" w:lastRowLastColumn="0"/>
            </w:pPr>
            <w:r>
              <w:t xml:space="preserve">Under CL </w:t>
            </w:r>
            <w:r w:rsidRPr="00A73545">
              <w:rPr>
                <w:b/>
              </w:rPr>
              <w:t>contributory negligence</w:t>
            </w:r>
            <w:r>
              <w:t xml:space="preserve"> is a complete defense.</w:t>
            </w:r>
          </w:p>
        </w:tc>
      </w:tr>
      <w:tr w:rsidR="00DA7294">
        <w:tc>
          <w:tcPr>
            <w:cnfStyle w:val="001000000000" w:firstRow="0" w:lastRow="0" w:firstColumn="1" w:lastColumn="0" w:oddVBand="0" w:evenVBand="0" w:oddHBand="0" w:evenHBand="0" w:firstRowFirstColumn="0" w:firstRowLastColumn="0" w:lastRowFirstColumn="0" w:lastRowLastColumn="0"/>
            <w:tcW w:w="1998" w:type="dxa"/>
          </w:tcPr>
          <w:p w:rsidR="00DA7294" w:rsidRPr="00DC0485" w:rsidRDefault="00DA7294" w:rsidP="00A73545">
            <w:proofErr w:type="spellStart"/>
            <w:r w:rsidRPr="00DC0485">
              <w:t>Beems</w:t>
            </w:r>
            <w:proofErr w:type="spellEnd"/>
            <w:r w:rsidRPr="00DC0485">
              <w:t xml:space="preserve"> (</w:t>
            </w:r>
            <w:proofErr w:type="spellStart"/>
            <w:r w:rsidRPr="00DC0485">
              <w:t>brakesman</w:t>
            </w:r>
            <w:proofErr w:type="spellEnd"/>
            <w:r w:rsidRPr="00DC0485">
              <w:t>)</w:t>
            </w:r>
          </w:p>
        </w:tc>
        <w:tc>
          <w:tcPr>
            <w:tcW w:w="9738" w:type="dxa"/>
          </w:tcPr>
          <w:p w:rsidR="00DA7294" w:rsidRDefault="00DA7294" w:rsidP="00D17662">
            <w:pPr>
              <w:cnfStyle w:val="000000000000" w:firstRow="0" w:lastRow="0" w:firstColumn="0" w:lastColumn="0" w:oddVBand="0" w:evenVBand="0" w:oddHBand="0" w:evenHBand="0" w:firstRowFirstColumn="0" w:firstRowLastColumn="0" w:lastRowFirstColumn="0" w:lastRowLastColumn="0"/>
            </w:pPr>
            <w:r>
              <w:t xml:space="preserve">No contributory negligence for P, brakeman, </w:t>
            </w:r>
            <w:proofErr w:type="gramStart"/>
            <w:r>
              <w:t>killed</w:t>
            </w:r>
            <w:proofErr w:type="gramEnd"/>
            <w:r>
              <w:t xml:space="preserve"> b/c foot was stuck.</w:t>
            </w:r>
          </w:p>
        </w:tc>
      </w:tr>
      <w:tr w:rsidR="00DA7294">
        <w:tc>
          <w:tcPr>
            <w:cnfStyle w:val="001000000000" w:firstRow="0" w:lastRow="0" w:firstColumn="1" w:lastColumn="0" w:oddVBand="0" w:evenVBand="0" w:oddHBand="0" w:evenHBand="0" w:firstRowFirstColumn="0" w:firstRowLastColumn="0" w:lastRowFirstColumn="0" w:lastRowLastColumn="0"/>
            <w:tcW w:w="1998" w:type="dxa"/>
          </w:tcPr>
          <w:p w:rsidR="00DA7294" w:rsidRDefault="00DA7294" w:rsidP="00DA7294">
            <w:proofErr w:type="spellStart"/>
            <w:r>
              <w:t>Gyerman</w:t>
            </w:r>
            <w:proofErr w:type="spellEnd"/>
            <w:r>
              <w:t xml:space="preserve"> (stacks)</w:t>
            </w:r>
          </w:p>
        </w:tc>
        <w:tc>
          <w:tcPr>
            <w:tcW w:w="9738" w:type="dxa"/>
          </w:tcPr>
          <w:p w:rsidR="00DA7294" w:rsidRDefault="00DA7294" w:rsidP="00D17662">
            <w:pPr>
              <w:cnfStyle w:val="000000000000" w:firstRow="0" w:lastRow="0" w:firstColumn="0" w:lastColumn="0" w:oddVBand="0" w:evenVBand="0" w:oddHBand="0" w:evenHBand="0" w:firstRowFirstColumn="0" w:firstRowLastColumn="0" w:lastRowFirstColumn="0" w:lastRowLastColumn="0"/>
            </w:pPr>
            <w:r w:rsidRPr="00AF6C3F">
              <w:rPr>
                <w:b/>
              </w:rPr>
              <w:t>D has burden</w:t>
            </w:r>
            <w:r>
              <w:t xml:space="preserve"> of proving </w:t>
            </w:r>
            <w:r w:rsidRPr="00AF6C3F">
              <w:rPr>
                <w:u w:val="single"/>
              </w:rPr>
              <w:t>all the elements of a contributory negligence defense</w:t>
            </w:r>
            <w:r>
              <w:t>, including causation.</w:t>
            </w:r>
          </w:p>
        </w:tc>
      </w:tr>
      <w:tr w:rsidR="00DA7294">
        <w:tc>
          <w:tcPr>
            <w:cnfStyle w:val="001000000000" w:firstRow="0" w:lastRow="0" w:firstColumn="1" w:lastColumn="0" w:oddVBand="0" w:evenVBand="0" w:oddHBand="0" w:evenHBand="0" w:firstRowFirstColumn="0" w:firstRowLastColumn="0" w:lastRowFirstColumn="0" w:lastRowLastColumn="0"/>
            <w:tcW w:w="1998" w:type="dxa"/>
          </w:tcPr>
          <w:p w:rsidR="00DA7294" w:rsidRDefault="00DA7294" w:rsidP="00DA7294">
            <w:proofErr w:type="spellStart"/>
            <w:r>
              <w:t>LeRoy</w:t>
            </w:r>
            <w:proofErr w:type="spellEnd"/>
            <w:r>
              <w:t xml:space="preserve"> </w:t>
            </w:r>
            <w:proofErr w:type="spellStart"/>
            <w:r>
              <w:t>Fibre</w:t>
            </w:r>
            <w:proofErr w:type="spellEnd"/>
            <w:r>
              <w:t xml:space="preserve"> Co.</w:t>
            </w:r>
          </w:p>
          <w:p w:rsidR="00DA7294" w:rsidRDefault="00DA7294" w:rsidP="00DA7294">
            <w:r>
              <w:t>(stacks near tracks)</w:t>
            </w:r>
          </w:p>
        </w:tc>
        <w:tc>
          <w:tcPr>
            <w:tcW w:w="9738" w:type="dxa"/>
          </w:tcPr>
          <w:p w:rsidR="00DA7294" w:rsidRDefault="002B6E79" w:rsidP="002B6E79">
            <w:pPr>
              <w:cnfStyle w:val="000000000000" w:firstRow="0" w:lastRow="0" w:firstColumn="0" w:lastColumn="0" w:oddVBand="0" w:evenVBand="0" w:oddHBand="0" w:evenHBand="0" w:firstRowFirstColumn="0" w:firstRowLastColumn="0" w:lastRowFirstColumn="0" w:lastRowLastColumn="0"/>
            </w:pPr>
            <w:r>
              <w:t>One</w:t>
            </w:r>
            <w:r w:rsidR="00526831">
              <w:t>’s</w:t>
            </w:r>
            <w:r>
              <w:t xml:space="preserve"> </w:t>
            </w:r>
            <w:r w:rsidRPr="00526831">
              <w:rPr>
                <w:u w:val="single"/>
              </w:rPr>
              <w:t>rights to own property</w:t>
            </w:r>
            <w:r>
              <w:t xml:space="preserve"> cannot be limited by the wrongs of another (in claims for contributory </w:t>
            </w:r>
            <w:proofErr w:type="spellStart"/>
            <w:r>
              <w:t>neg</w:t>
            </w:r>
            <w:proofErr w:type="spellEnd"/>
            <w:r>
              <w:t xml:space="preserve">). </w:t>
            </w:r>
            <w:proofErr w:type="spellStart"/>
            <w:r>
              <w:t>Coase</w:t>
            </w:r>
            <w:proofErr w:type="spellEnd"/>
            <w:r>
              <w:t xml:space="preserve"> </w:t>
            </w:r>
            <w:r>
              <w:sym w:font="Wingdings" w:char="F0E0"/>
            </w:r>
            <w:r>
              <w:t xml:space="preserve"> entitlement </w:t>
            </w:r>
            <w:proofErr w:type="spellStart"/>
            <w:r>
              <w:t>shd</w:t>
            </w:r>
            <w:proofErr w:type="spellEnd"/>
            <w:r>
              <w:t xml:space="preserve"> disfavor cheapest cost avoider.</w:t>
            </w:r>
          </w:p>
        </w:tc>
      </w:tr>
      <w:tr w:rsidR="002B6E79">
        <w:tc>
          <w:tcPr>
            <w:cnfStyle w:val="001000000000" w:firstRow="0" w:lastRow="0" w:firstColumn="1" w:lastColumn="0" w:oddVBand="0" w:evenVBand="0" w:oddHBand="0" w:evenHBand="0" w:firstRowFirstColumn="0" w:firstRowLastColumn="0" w:lastRowFirstColumn="0" w:lastRowLastColumn="0"/>
            <w:tcW w:w="1998" w:type="dxa"/>
          </w:tcPr>
          <w:p w:rsidR="002B6E79" w:rsidRDefault="002B6E79" w:rsidP="002B6E79">
            <w:proofErr w:type="spellStart"/>
            <w:r>
              <w:t>Derheim</w:t>
            </w:r>
            <w:proofErr w:type="spellEnd"/>
            <w:r>
              <w:t xml:space="preserve"> (seatbelt)</w:t>
            </w:r>
          </w:p>
        </w:tc>
        <w:tc>
          <w:tcPr>
            <w:tcW w:w="9738" w:type="dxa"/>
          </w:tcPr>
          <w:p w:rsidR="002B6E79" w:rsidRPr="002B6E79" w:rsidRDefault="002B6E79" w:rsidP="00D17662">
            <w:pPr>
              <w:cnfStyle w:val="000000000000" w:firstRow="0" w:lastRow="0" w:firstColumn="0" w:lastColumn="0" w:oddVBand="0" w:evenVBand="0" w:oddHBand="0" w:evenHBand="0" w:firstRowFirstColumn="0" w:firstRowLastColumn="0" w:lastRowFirstColumn="0" w:lastRowLastColumn="0"/>
            </w:pPr>
            <w:r w:rsidRPr="002B6E79">
              <w:rPr>
                <w:b/>
              </w:rPr>
              <w:t>Seatbelt defense</w:t>
            </w:r>
            <w:r>
              <w:t xml:space="preserve">: depending on </w:t>
            </w:r>
            <w:proofErr w:type="spellStart"/>
            <w:r>
              <w:t>Jx</w:t>
            </w:r>
            <w:proofErr w:type="spellEnd"/>
            <w:r>
              <w:t xml:space="preserve">, may reduce (comparative) or bar (contributory) the claim. May have no effect, given that non-use did not </w:t>
            </w:r>
            <w:r w:rsidRPr="002B6E79">
              <w:rPr>
                <w:u w:val="single"/>
              </w:rPr>
              <w:t>cause</w:t>
            </w:r>
            <w:r>
              <w:t xml:space="preserve"> the accident.</w:t>
            </w:r>
          </w:p>
        </w:tc>
      </w:tr>
      <w:tr w:rsidR="002B6E79">
        <w:tc>
          <w:tcPr>
            <w:cnfStyle w:val="001000000000" w:firstRow="0" w:lastRow="0" w:firstColumn="1" w:lastColumn="0" w:oddVBand="0" w:evenVBand="0" w:oddHBand="0" w:evenHBand="0" w:firstRowFirstColumn="0" w:firstRowLastColumn="0" w:lastRowFirstColumn="0" w:lastRowLastColumn="0"/>
            <w:tcW w:w="1998" w:type="dxa"/>
          </w:tcPr>
          <w:p w:rsidR="002B6E79" w:rsidRDefault="002B6E79" w:rsidP="002B6E79">
            <w:r>
              <w:t>Fuller (</w:t>
            </w:r>
            <w:proofErr w:type="spellStart"/>
            <w:r>
              <w:t>RR&amp;buggy</w:t>
            </w:r>
            <w:proofErr w:type="spellEnd"/>
            <w:r>
              <w:t>)</w:t>
            </w:r>
          </w:p>
        </w:tc>
        <w:tc>
          <w:tcPr>
            <w:tcW w:w="9738" w:type="dxa"/>
          </w:tcPr>
          <w:p w:rsidR="002B6E79" w:rsidRPr="002B6E79" w:rsidRDefault="002B6E79" w:rsidP="00D17662">
            <w:pPr>
              <w:cnfStyle w:val="000000000000" w:firstRow="0" w:lastRow="0" w:firstColumn="0" w:lastColumn="0" w:oddVBand="0" w:evenVBand="0" w:oddHBand="0" w:evenHBand="0" w:firstRowFirstColumn="0" w:firstRowLastColumn="0" w:lastRowFirstColumn="0" w:lastRowLastColumn="0"/>
            </w:pPr>
            <w:r>
              <w:t xml:space="preserve">The party that had the </w:t>
            </w:r>
            <w:r>
              <w:rPr>
                <w:b/>
              </w:rPr>
              <w:t>last clear chance</w:t>
            </w:r>
            <w:r>
              <w:t xml:space="preserve"> </w:t>
            </w:r>
            <w:r w:rsidR="008A5507">
              <w:t xml:space="preserve">to avoid the accident </w:t>
            </w:r>
            <w:r>
              <w:t>bears the responsibility</w:t>
            </w:r>
            <w:r w:rsidR="008A5507">
              <w:t>.</w:t>
            </w:r>
            <w:r w:rsidR="00B8220A">
              <w:t xml:space="preserve"> </w:t>
            </w:r>
            <w:r w:rsidR="00522E93">
              <w:t>(No longer necessary</w:t>
            </w:r>
            <w:r w:rsidR="00B8220A">
              <w:t xml:space="preserve"> under comparative negligence regime).</w:t>
            </w:r>
          </w:p>
        </w:tc>
      </w:tr>
      <w:tr w:rsidR="00BF1D4B">
        <w:tc>
          <w:tcPr>
            <w:cnfStyle w:val="001000000000" w:firstRow="0" w:lastRow="0" w:firstColumn="1" w:lastColumn="0" w:oddVBand="0" w:evenVBand="0" w:oddHBand="0" w:evenHBand="0" w:firstRowFirstColumn="0" w:firstRowLastColumn="0" w:lastRowFirstColumn="0" w:lastRowLastColumn="0"/>
            <w:tcW w:w="1998" w:type="dxa"/>
          </w:tcPr>
          <w:p w:rsidR="00BF1D4B" w:rsidRDefault="00BF1D4B" w:rsidP="00D17662">
            <w:r>
              <w:t>American Axe</w:t>
            </w:r>
          </w:p>
        </w:tc>
        <w:tc>
          <w:tcPr>
            <w:tcW w:w="9738" w:type="dxa"/>
          </w:tcPr>
          <w:p w:rsidR="00BF1D4B" w:rsidRDefault="00BF1D4B" w:rsidP="00D17662">
            <w:pPr>
              <w:cnfStyle w:val="000000000000" w:firstRow="0" w:lastRow="0" w:firstColumn="0" w:lastColumn="0" w:oddVBand="0" w:evenVBand="0" w:oddHBand="0" w:evenHBand="0" w:firstRowFirstColumn="0" w:firstRowLastColumn="0" w:lastRowFirstColumn="0" w:lastRowLastColumn="0"/>
            </w:pPr>
            <w:r>
              <w:t xml:space="preserve">Where P </w:t>
            </w:r>
            <w:r w:rsidRPr="00BF1D4B">
              <w:rPr>
                <w:u w:val="single"/>
              </w:rPr>
              <w:t>voluntarily</w:t>
            </w:r>
            <w:r>
              <w:t xml:space="preserve"> engages in an activity that has </w:t>
            </w:r>
            <w:r w:rsidRPr="00BF1D4B">
              <w:rPr>
                <w:u w:val="single"/>
              </w:rPr>
              <w:t>known or obvious</w:t>
            </w:r>
            <w:r>
              <w:t xml:space="preserve"> danger, </w:t>
            </w:r>
            <w:r>
              <w:rPr>
                <w:b/>
              </w:rPr>
              <w:t xml:space="preserve">primary assumption of the risk </w:t>
            </w:r>
            <w:r>
              <w:t>is a complete bar.</w:t>
            </w:r>
            <w:r w:rsidR="000E4AC1">
              <w:t xml:space="preserve"> (Consider worker may quit or demand higher wages)</w:t>
            </w:r>
          </w:p>
          <w:p w:rsidR="00BF1D4B" w:rsidRPr="00BF1D4B" w:rsidRDefault="00BF1D4B" w:rsidP="00D17662">
            <w:pPr>
              <w:cnfStyle w:val="000000000000" w:firstRow="0" w:lastRow="0" w:firstColumn="0" w:lastColumn="0" w:oddVBand="0" w:evenVBand="0" w:oddHBand="0" w:evenHBand="0" w:firstRowFirstColumn="0" w:firstRowLastColumn="0" w:lastRowFirstColumn="0" w:lastRowLastColumn="0"/>
            </w:pPr>
            <w:r>
              <w:t xml:space="preserve">Workers assume the risk of their </w:t>
            </w:r>
            <w:r>
              <w:rPr>
                <w:b/>
              </w:rPr>
              <w:t>fellow servants</w:t>
            </w:r>
            <w:r>
              <w:t xml:space="preserve"> negligence.</w:t>
            </w:r>
            <w:r w:rsidR="008A5507">
              <w:t xml:space="preserve"> (Consider freedom of contract)</w:t>
            </w:r>
          </w:p>
        </w:tc>
      </w:tr>
      <w:tr w:rsidR="00BF1D4B">
        <w:tc>
          <w:tcPr>
            <w:cnfStyle w:val="001000000000" w:firstRow="0" w:lastRow="0" w:firstColumn="1" w:lastColumn="0" w:oddVBand="0" w:evenVBand="0" w:oddHBand="0" w:evenHBand="0" w:firstRowFirstColumn="0" w:firstRowLastColumn="0" w:lastRowFirstColumn="0" w:lastRowLastColumn="0"/>
            <w:tcW w:w="1998" w:type="dxa"/>
          </w:tcPr>
          <w:p w:rsidR="00526831" w:rsidRDefault="00BF1D4B" w:rsidP="00D17662">
            <w:r>
              <w:t>Workplace Injury</w:t>
            </w:r>
          </w:p>
          <w:p w:rsidR="00BF1D4B" w:rsidRPr="00526831" w:rsidRDefault="00526831" w:rsidP="00D17662">
            <w:pPr>
              <w:rPr>
                <w:sz w:val="18"/>
              </w:rPr>
            </w:pPr>
            <w:r w:rsidRPr="00526831">
              <w:rPr>
                <w:sz w:val="18"/>
              </w:rPr>
              <w:t>Before Workers Comp</w:t>
            </w:r>
          </w:p>
        </w:tc>
        <w:tc>
          <w:tcPr>
            <w:tcW w:w="9738" w:type="dxa"/>
          </w:tcPr>
          <w:p w:rsidR="00BF1D4B" w:rsidRDefault="00BF1D4B" w:rsidP="00BF1D4B">
            <w:pPr>
              <w:cnfStyle w:val="000000000000" w:firstRow="0" w:lastRow="0" w:firstColumn="0" w:lastColumn="0" w:oddVBand="0" w:evenVBand="0" w:oddHBand="0" w:evenHBand="0" w:firstRowFirstColumn="0" w:firstRowLastColumn="0" w:lastRowFirstColumn="0" w:lastRowLastColumn="0"/>
            </w:pPr>
            <w:r>
              <w:t>Employees face</w:t>
            </w:r>
            <w:r w:rsidR="00526831">
              <w:t>d</w:t>
            </w:r>
            <w:r>
              <w:t xml:space="preserve"> 5 hurdles in claims against employers: must prove </w:t>
            </w:r>
            <w:r w:rsidRPr="00BF1D4B">
              <w:rPr>
                <w:b/>
              </w:rPr>
              <w:t>(1)</w:t>
            </w:r>
            <w:r>
              <w:t xml:space="preserve"> negligence; and that </w:t>
            </w:r>
            <w:r w:rsidRPr="00BF1D4B">
              <w:rPr>
                <w:b/>
              </w:rPr>
              <w:t>(2)</w:t>
            </w:r>
            <w:r>
              <w:t xml:space="preserve"> custom; </w:t>
            </w:r>
            <w:r w:rsidRPr="00BF1D4B">
              <w:rPr>
                <w:b/>
              </w:rPr>
              <w:t>(3)</w:t>
            </w:r>
            <w:r>
              <w:t xml:space="preserve"> assumption of the risk; </w:t>
            </w:r>
            <w:r w:rsidRPr="00BF1D4B">
              <w:rPr>
                <w:b/>
              </w:rPr>
              <w:t>(4)</w:t>
            </w:r>
            <w:r>
              <w:t xml:space="preserve"> contributory negligence; and </w:t>
            </w:r>
            <w:r w:rsidRPr="00BF1D4B">
              <w:rPr>
                <w:b/>
              </w:rPr>
              <w:t>(5)</w:t>
            </w:r>
            <w:r>
              <w:t xml:space="preserve"> fellow servant rule – are not defenses.</w:t>
            </w:r>
          </w:p>
        </w:tc>
      </w:tr>
      <w:tr w:rsidR="008A5507">
        <w:tc>
          <w:tcPr>
            <w:cnfStyle w:val="001000000000" w:firstRow="0" w:lastRow="0" w:firstColumn="1" w:lastColumn="0" w:oddVBand="0" w:evenVBand="0" w:oddHBand="0" w:evenHBand="0" w:firstRowFirstColumn="0" w:firstRowLastColumn="0" w:lastRowFirstColumn="0" w:lastRowLastColumn="0"/>
            <w:tcW w:w="1998" w:type="dxa"/>
          </w:tcPr>
          <w:p w:rsidR="008A5507" w:rsidRDefault="008A5507" w:rsidP="00D17662">
            <w:r>
              <w:t>Steeplechase (slide)</w:t>
            </w:r>
          </w:p>
        </w:tc>
        <w:tc>
          <w:tcPr>
            <w:tcW w:w="9738" w:type="dxa"/>
          </w:tcPr>
          <w:p w:rsidR="008A5507" w:rsidRPr="008A5507" w:rsidRDefault="008A5507" w:rsidP="00D17662">
            <w:pPr>
              <w:cnfStyle w:val="000000000000" w:firstRow="0" w:lastRow="0" w:firstColumn="0" w:lastColumn="0" w:oddVBand="0" w:evenVBand="0" w:oddHBand="0" w:evenHBand="0" w:firstRowFirstColumn="0" w:firstRowLastColumn="0" w:lastRowFirstColumn="0" w:lastRowLastColumn="0"/>
            </w:pPr>
            <w:r>
              <w:t xml:space="preserve">Where danger is an element of the appeal, </w:t>
            </w:r>
            <w:r w:rsidRPr="008A5507">
              <w:rPr>
                <w:b/>
              </w:rPr>
              <w:t>primary assumption of the risk</w:t>
            </w:r>
            <w:r>
              <w:t xml:space="preserve"> is a complete bar, EXCEPT IF: </w:t>
            </w:r>
            <w:r w:rsidRPr="008A5507">
              <w:rPr>
                <w:b/>
              </w:rPr>
              <w:t>(1)</w:t>
            </w:r>
            <w:r>
              <w:t xml:space="preserve"> risk is </w:t>
            </w:r>
            <w:proofErr w:type="gramStart"/>
            <w:r>
              <w:t xml:space="preserve">either </w:t>
            </w:r>
            <w:r w:rsidRPr="008A5507">
              <w:rPr>
                <w:u w:val="single"/>
              </w:rPr>
              <w:t>too</w:t>
            </w:r>
            <w:proofErr w:type="gramEnd"/>
            <w:r w:rsidRPr="008A5507">
              <w:rPr>
                <w:u w:val="single"/>
              </w:rPr>
              <w:t xml:space="preserve"> likely</w:t>
            </w:r>
            <w:r>
              <w:t xml:space="preserve">; </w:t>
            </w:r>
            <w:r w:rsidRPr="008A5507">
              <w:rPr>
                <w:b/>
              </w:rPr>
              <w:t>(2)</w:t>
            </w:r>
            <w:r>
              <w:t xml:space="preserve"> </w:t>
            </w:r>
            <w:r w:rsidRPr="008A5507">
              <w:rPr>
                <w:u w:val="single"/>
              </w:rPr>
              <w:t>too severe</w:t>
            </w:r>
            <w:r>
              <w:t xml:space="preserve">; </w:t>
            </w:r>
            <w:r>
              <w:rPr>
                <w:b/>
              </w:rPr>
              <w:t xml:space="preserve">(3) </w:t>
            </w:r>
            <w:r w:rsidRPr="008A5507">
              <w:rPr>
                <w:u w:val="single"/>
              </w:rPr>
              <w:t>latent risk</w:t>
            </w:r>
            <w:r>
              <w:t xml:space="preserve">. </w:t>
            </w:r>
          </w:p>
        </w:tc>
      </w:tr>
      <w:tr w:rsidR="008A5507">
        <w:tc>
          <w:tcPr>
            <w:cnfStyle w:val="001000000000" w:firstRow="0" w:lastRow="0" w:firstColumn="1" w:lastColumn="0" w:oddVBand="0" w:evenVBand="0" w:oddHBand="0" w:evenHBand="0" w:firstRowFirstColumn="0" w:firstRowLastColumn="0" w:lastRowFirstColumn="0" w:lastRowLastColumn="0"/>
            <w:tcW w:w="1998" w:type="dxa"/>
          </w:tcPr>
          <w:p w:rsidR="008A5507" w:rsidRPr="002A7BE5" w:rsidRDefault="008A5507" w:rsidP="00D17662">
            <w:pPr>
              <w:rPr>
                <w:b/>
                <w:sz w:val="18"/>
              </w:rPr>
            </w:pPr>
            <w:r w:rsidRPr="002A7BE5">
              <w:rPr>
                <w:b/>
                <w:sz w:val="18"/>
              </w:rPr>
              <w:lastRenderedPageBreak/>
              <w:t>Primary vs. Secondary Assumption of the Risk</w:t>
            </w:r>
          </w:p>
        </w:tc>
        <w:tc>
          <w:tcPr>
            <w:tcW w:w="9738" w:type="dxa"/>
          </w:tcPr>
          <w:p w:rsidR="008A5507" w:rsidRDefault="008A5507" w:rsidP="00D17662">
            <w:pPr>
              <w:cnfStyle w:val="000000000000" w:firstRow="0" w:lastRow="0" w:firstColumn="0" w:lastColumn="0" w:oddVBand="0" w:evenVBand="0" w:oddHBand="0" w:evenHBand="0" w:firstRowFirstColumn="0" w:firstRowLastColumn="0" w:lastRowFirstColumn="0" w:lastRowLastColumn="0"/>
            </w:pPr>
            <w:r w:rsidRPr="008A5507">
              <w:rPr>
                <w:b/>
              </w:rPr>
              <w:t>Primary</w:t>
            </w:r>
            <w:r>
              <w:t>: D either does not have an ordinary duty of care (e.g. football) or there was no breach.</w:t>
            </w:r>
          </w:p>
          <w:p w:rsidR="008A5507" w:rsidRDefault="008A5507" w:rsidP="00D17662">
            <w:pPr>
              <w:cnfStyle w:val="000000000000" w:firstRow="0" w:lastRow="0" w:firstColumn="0" w:lastColumn="0" w:oddVBand="0" w:evenVBand="0" w:oddHBand="0" w:evenHBand="0" w:firstRowFirstColumn="0" w:firstRowLastColumn="0" w:lastRowFirstColumn="0" w:lastRowLastColumn="0"/>
            </w:pPr>
            <w:r w:rsidRPr="008A5507">
              <w:rPr>
                <w:b/>
              </w:rPr>
              <w:t>Secondary</w:t>
            </w:r>
            <w:r>
              <w:t>: D has a duty, but P undertook the activity w/ knowledge of D’s negligence.</w:t>
            </w:r>
          </w:p>
        </w:tc>
      </w:tr>
      <w:tr w:rsidR="000E4AC1">
        <w:tc>
          <w:tcPr>
            <w:cnfStyle w:val="001000000000" w:firstRow="0" w:lastRow="0" w:firstColumn="1" w:lastColumn="0" w:oddVBand="0" w:evenVBand="0" w:oddHBand="0" w:evenHBand="0" w:firstRowFirstColumn="0" w:firstRowLastColumn="0" w:lastRowFirstColumn="0" w:lastRowLastColumn="0"/>
            <w:tcW w:w="1998" w:type="dxa"/>
          </w:tcPr>
          <w:p w:rsidR="000E4AC1" w:rsidRDefault="000E4AC1" w:rsidP="000E4AC1">
            <w:proofErr w:type="spellStart"/>
            <w:r>
              <w:t>Meistrich</w:t>
            </w:r>
            <w:proofErr w:type="spellEnd"/>
            <w:r>
              <w:t xml:space="preserve"> (ice rink)</w:t>
            </w:r>
          </w:p>
        </w:tc>
        <w:tc>
          <w:tcPr>
            <w:tcW w:w="9738" w:type="dxa"/>
          </w:tcPr>
          <w:p w:rsidR="000E4AC1" w:rsidRDefault="000E4AC1" w:rsidP="000E4AC1">
            <w:pPr>
              <w:cnfStyle w:val="000000000000" w:firstRow="0" w:lastRow="0" w:firstColumn="0" w:lastColumn="0" w:oddVBand="0" w:evenVBand="0" w:oddHBand="0" w:evenHBand="0" w:firstRowFirstColumn="0" w:firstRowLastColumn="0" w:lastRowFirstColumn="0" w:lastRowLastColumn="0"/>
            </w:pPr>
            <w:r>
              <w:t xml:space="preserve">Where P acts w/ knowledge of D’s negligence, </w:t>
            </w:r>
            <w:r w:rsidRPr="000E4AC1">
              <w:rPr>
                <w:b/>
              </w:rPr>
              <w:t xml:space="preserve">secondary assumption of the risk </w:t>
            </w:r>
            <w:r>
              <w:t>is a complete bar.</w:t>
            </w:r>
            <w:r w:rsidR="00522E93">
              <w:t xml:space="preserve"> (Can be characterized as P’s negligence under a comparative negligence regime).</w:t>
            </w:r>
          </w:p>
        </w:tc>
      </w:tr>
      <w:tr w:rsidR="000E4AC1">
        <w:tc>
          <w:tcPr>
            <w:cnfStyle w:val="001000000000" w:firstRow="0" w:lastRow="0" w:firstColumn="1" w:lastColumn="0" w:oddVBand="0" w:evenVBand="0" w:oddHBand="0" w:evenHBand="0" w:firstRowFirstColumn="0" w:firstRowLastColumn="0" w:lastRowFirstColumn="0" w:lastRowLastColumn="0"/>
            <w:tcW w:w="1998" w:type="dxa"/>
          </w:tcPr>
          <w:p w:rsidR="000E4AC1" w:rsidRDefault="000E4AC1" w:rsidP="00D17662">
            <w:r>
              <w:t xml:space="preserve"> S-K-I Ltd.</w:t>
            </w:r>
          </w:p>
        </w:tc>
        <w:tc>
          <w:tcPr>
            <w:tcW w:w="9738" w:type="dxa"/>
          </w:tcPr>
          <w:p w:rsidR="000E4AC1" w:rsidRDefault="00526831" w:rsidP="000E4AC1">
            <w:pPr>
              <w:ind w:left="72" w:hanging="72"/>
              <w:cnfStyle w:val="000000000000" w:firstRow="0" w:lastRow="0" w:firstColumn="0" w:lastColumn="0" w:oddVBand="0" w:evenVBand="0" w:oddHBand="0" w:evenHBand="0" w:firstRowFirstColumn="0" w:firstRowLastColumn="0" w:lastRowFirstColumn="0" w:lastRowLastColumn="0"/>
            </w:pPr>
            <w:r>
              <w:rPr>
                <w:b/>
              </w:rPr>
              <w:t>Waiver may be</w:t>
            </w:r>
            <w:r w:rsidR="000E4AC1" w:rsidRPr="000E4AC1">
              <w:rPr>
                <w:b/>
              </w:rPr>
              <w:t xml:space="preserve"> invalid</w:t>
            </w:r>
            <w:r>
              <w:rPr>
                <w:b/>
              </w:rPr>
              <w:t xml:space="preserve"> </w:t>
            </w:r>
            <w:r>
              <w:t>for public policy</w:t>
            </w:r>
            <w:r w:rsidR="000E4AC1">
              <w:t xml:space="preserve"> if: </w:t>
            </w:r>
            <w:r w:rsidR="000E4AC1" w:rsidRPr="000E4AC1">
              <w:rPr>
                <w:b/>
              </w:rPr>
              <w:t>(1)</w:t>
            </w:r>
            <w:r w:rsidR="000E4AC1">
              <w:t xml:space="preserve"> business is </w:t>
            </w:r>
            <w:r w:rsidR="000E4AC1" w:rsidRPr="00526831">
              <w:rPr>
                <w:u w:val="single"/>
              </w:rPr>
              <w:t>publicly regulated</w:t>
            </w:r>
            <w:r w:rsidR="000E4AC1">
              <w:t xml:space="preserve">; </w:t>
            </w:r>
            <w:r w:rsidR="000E4AC1" w:rsidRPr="000E4AC1">
              <w:rPr>
                <w:b/>
              </w:rPr>
              <w:t>(2)</w:t>
            </w:r>
            <w:r w:rsidR="000E4AC1">
              <w:t xml:space="preserve"> business is one of </w:t>
            </w:r>
            <w:r w:rsidR="000E4AC1" w:rsidRPr="00526831">
              <w:rPr>
                <w:u w:val="single"/>
              </w:rPr>
              <w:t>practical public necessity</w:t>
            </w:r>
            <w:r w:rsidR="000E4AC1">
              <w:t xml:space="preserve">; </w:t>
            </w:r>
            <w:r w:rsidR="000E4AC1" w:rsidRPr="000E4AC1">
              <w:rPr>
                <w:b/>
              </w:rPr>
              <w:t>(3)</w:t>
            </w:r>
            <w:r w:rsidR="000E4AC1">
              <w:t xml:space="preserve"> </w:t>
            </w:r>
            <w:r w:rsidR="000E4AC1" w:rsidRPr="00526831">
              <w:t xml:space="preserve">business holds itself out as </w:t>
            </w:r>
            <w:r w:rsidR="000E4AC1" w:rsidRPr="000E4AC1">
              <w:rPr>
                <w:u w:val="single"/>
              </w:rPr>
              <w:t>available to any member of public</w:t>
            </w:r>
            <w:r w:rsidR="000E4AC1">
              <w:t xml:space="preserve">; </w:t>
            </w:r>
            <w:r w:rsidR="000E4AC1" w:rsidRPr="000E4AC1">
              <w:rPr>
                <w:b/>
              </w:rPr>
              <w:t>(4)</w:t>
            </w:r>
            <w:r w:rsidR="000E4AC1">
              <w:t xml:space="preserve"> business has </w:t>
            </w:r>
            <w:r w:rsidR="000E4AC1" w:rsidRPr="00526831">
              <w:rPr>
                <w:u w:val="single"/>
              </w:rPr>
              <w:t>decisive bargaining strength</w:t>
            </w:r>
            <w:r w:rsidR="000E4AC1">
              <w:t xml:space="preserve">; </w:t>
            </w:r>
            <w:r w:rsidR="000E4AC1" w:rsidRPr="000E4AC1">
              <w:rPr>
                <w:b/>
              </w:rPr>
              <w:t>(5)</w:t>
            </w:r>
            <w:r w:rsidR="000E4AC1">
              <w:t xml:space="preserve"> in using superior bargaining strength, business presents </w:t>
            </w:r>
            <w:r w:rsidR="000E4AC1" w:rsidRPr="00526831">
              <w:rPr>
                <w:u w:val="single"/>
              </w:rPr>
              <w:t>adhesion contract with no opt out</w:t>
            </w:r>
            <w:r w:rsidR="000E4AC1">
              <w:t xml:space="preserve">; </w:t>
            </w:r>
            <w:r w:rsidR="000E4AC1" w:rsidRPr="000E4AC1">
              <w:rPr>
                <w:b/>
              </w:rPr>
              <w:t>(6)</w:t>
            </w:r>
            <w:r w:rsidR="000E4AC1">
              <w:t xml:space="preserve"> P is placed </w:t>
            </w:r>
            <w:r w:rsidR="000E4AC1" w:rsidRPr="00526831">
              <w:rPr>
                <w:u w:val="single"/>
              </w:rPr>
              <w:t>under control of seller and subject to risk of carelessness</w:t>
            </w:r>
            <w:r w:rsidR="000E4AC1">
              <w:t>.</w:t>
            </w:r>
          </w:p>
        </w:tc>
      </w:tr>
      <w:tr w:rsidR="000E4AC1">
        <w:tc>
          <w:tcPr>
            <w:cnfStyle w:val="001000000000" w:firstRow="0" w:lastRow="0" w:firstColumn="1" w:lastColumn="0" w:oddVBand="0" w:evenVBand="0" w:oddHBand="0" w:evenHBand="0" w:firstRowFirstColumn="0" w:firstRowLastColumn="0" w:lastRowFirstColumn="0" w:lastRowLastColumn="0"/>
            <w:tcW w:w="1998" w:type="dxa"/>
          </w:tcPr>
          <w:p w:rsidR="000E4AC1" w:rsidRDefault="000E4AC1" w:rsidP="00D17662">
            <w:r>
              <w:t>Comparative Negligence Policy</w:t>
            </w:r>
          </w:p>
        </w:tc>
        <w:tc>
          <w:tcPr>
            <w:tcW w:w="9738" w:type="dxa"/>
          </w:tcPr>
          <w:p w:rsidR="00F42EA9" w:rsidRDefault="000E4AC1" w:rsidP="000E4AC1">
            <w:pPr>
              <w:ind w:left="72" w:hanging="72"/>
              <w:cnfStyle w:val="000000000000" w:firstRow="0" w:lastRow="0" w:firstColumn="0" w:lastColumn="0" w:oddVBand="0" w:evenVBand="0" w:oddHBand="0" w:evenHBand="0" w:firstRowFirstColumn="0" w:firstRowLastColumn="0" w:lastRowFirstColumn="0" w:lastRowLastColumn="0"/>
            </w:pPr>
            <w:r>
              <w:t xml:space="preserve">Does not bar, but reduces recovery in proportion to P’s fault. </w:t>
            </w:r>
            <w:r>
              <w:rPr>
                <w:b/>
              </w:rPr>
              <w:t>(1)</w:t>
            </w:r>
            <w:r>
              <w:t xml:space="preserve"> </w:t>
            </w:r>
            <w:proofErr w:type="gramStart"/>
            <w:r>
              <w:t>harshness</w:t>
            </w:r>
            <w:proofErr w:type="gramEnd"/>
            <w:r>
              <w:t xml:space="preserve"> of all-or-nothing contributory negligence rule; </w:t>
            </w:r>
            <w:r>
              <w:rPr>
                <w:b/>
              </w:rPr>
              <w:t>(2)</w:t>
            </w:r>
            <w:r>
              <w:t xml:space="preserve"> juries were adjusting verdicts anyway</w:t>
            </w:r>
            <w:r w:rsidR="00F42EA9">
              <w:t xml:space="preserve">; </w:t>
            </w:r>
            <w:r w:rsidR="00F42EA9">
              <w:rPr>
                <w:b/>
              </w:rPr>
              <w:t xml:space="preserve">(3) </w:t>
            </w:r>
            <w:r w:rsidR="00F42EA9">
              <w:t>better to monitor w/ judicial oversight</w:t>
            </w:r>
            <w:r>
              <w:t xml:space="preserve">. </w:t>
            </w:r>
            <w:r>
              <w:rPr>
                <w:b/>
              </w:rPr>
              <w:t>Pure</w:t>
            </w:r>
            <w:r>
              <w:t xml:space="preserve"> allows recovery in proportion to harm. </w:t>
            </w:r>
            <w:r>
              <w:rPr>
                <w:b/>
              </w:rPr>
              <w:t>Modified</w:t>
            </w:r>
            <w:r w:rsidR="00F42EA9">
              <w:t xml:space="preserve"> bars recovery when P is </w:t>
            </w:r>
            <w:r w:rsidR="00F42EA9" w:rsidRPr="00F42EA9">
              <w:rPr>
                <w:u w:val="single"/>
              </w:rPr>
              <w:t>either</w:t>
            </w:r>
            <w:r w:rsidR="00F42EA9" w:rsidRPr="00F42EA9">
              <w:t xml:space="preserve"> </w:t>
            </w:r>
            <w:r w:rsidR="00F42EA9">
              <w:t xml:space="preserve">50% or 50.1% or more responsible. Depends on </w:t>
            </w:r>
            <w:proofErr w:type="spellStart"/>
            <w:r w:rsidR="00F42EA9">
              <w:t>Jx</w:t>
            </w:r>
            <w:proofErr w:type="spellEnd"/>
            <w:r w:rsidR="00F42EA9">
              <w:t>.</w:t>
            </w:r>
          </w:p>
          <w:p w:rsidR="000E4AC1" w:rsidRPr="00F42EA9" w:rsidRDefault="00F42EA9" w:rsidP="00F42EA9">
            <w:pPr>
              <w:cnfStyle w:val="000000000000" w:firstRow="0" w:lastRow="0" w:firstColumn="0" w:lastColumn="0" w:oddVBand="0" w:evenVBand="0" w:oddHBand="0" w:evenHBand="0" w:firstRowFirstColumn="0" w:firstRowLastColumn="0" w:lastRowFirstColumn="0" w:lastRowLastColumn="0"/>
            </w:pPr>
            <w:r>
              <w:t xml:space="preserve">BUT </w:t>
            </w:r>
            <w:r w:rsidRPr="00F42EA9">
              <w:rPr>
                <w:b/>
              </w:rPr>
              <w:t>(1)</w:t>
            </w:r>
            <w:r>
              <w:t xml:space="preserve"> </w:t>
            </w:r>
            <w:proofErr w:type="spellStart"/>
            <w:r>
              <w:t>Shd</w:t>
            </w:r>
            <w:proofErr w:type="spellEnd"/>
            <w:r>
              <w:t xml:space="preserve"> </w:t>
            </w:r>
            <w:proofErr w:type="spellStart"/>
            <w:r>
              <w:t>neg</w:t>
            </w:r>
            <w:proofErr w:type="spellEnd"/>
            <w:r>
              <w:t xml:space="preserve"> Ps be allowed to recover? </w:t>
            </w:r>
            <w:r>
              <w:rPr>
                <w:b/>
              </w:rPr>
              <w:t xml:space="preserve">(2) </w:t>
            </w:r>
            <w:r>
              <w:t xml:space="preserve"> Comparative </w:t>
            </w:r>
            <w:proofErr w:type="spellStart"/>
            <w:r>
              <w:t>neg</w:t>
            </w:r>
            <w:proofErr w:type="spellEnd"/>
            <w:r>
              <w:t xml:space="preserve"> introduces administrative complexity; </w:t>
            </w:r>
            <w:r>
              <w:rPr>
                <w:b/>
              </w:rPr>
              <w:t>(3)</w:t>
            </w:r>
            <w:r>
              <w:t xml:space="preserve"> prolongs litigation, f</w:t>
            </w:r>
            <w:r w:rsidR="00526831">
              <w:t>avors wealthy.</w:t>
            </w:r>
          </w:p>
        </w:tc>
      </w:tr>
    </w:tbl>
    <w:p w:rsidR="00B21923" w:rsidRPr="00D17662" w:rsidRDefault="00B21923" w:rsidP="00D17662"/>
    <w:p w:rsidR="00B21923" w:rsidRDefault="00B21923" w:rsidP="00B21923">
      <w:pPr>
        <w:pStyle w:val="Heading2"/>
      </w:pPr>
      <w:r>
        <w:t>Causation</w:t>
      </w:r>
    </w:p>
    <w:p w:rsidR="00B21923" w:rsidRDefault="00B21923" w:rsidP="00B21923">
      <w:pPr>
        <w:pStyle w:val="Heading3"/>
      </w:pPr>
      <w:r>
        <w:t>Cause in Fact</w:t>
      </w:r>
    </w:p>
    <w:p w:rsidR="00B21923" w:rsidRDefault="00B21923" w:rsidP="00B21923"/>
    <w:tbl>
      <w:tblPr>
        <w:tblStyle w:val="TableGrid"/>
        <w:tblW w:w="0" w:type="auto"/>
        <w:tblLook w:val="00BF" w:firstRow="1" w:lastRow="0" w:firstColumn="1" w:lastColumn="0" w:noHBand="0" w:noVBand="0"/>
      </w:tblPr>
      <w:tblGrid>
        <w:gridCol w:w="1998"/>
        <w:gridCol w:w="9720"/>
      </w:tblGrid>
      <w:tr w:rsidR="00522E93" w:rsidRPr="009E5F5F">
        <w:tc>
          <w:tcPr>
            <w:cnfStyle w:val="001000000000" w:firstRow="0" w:lastRow="0" w:firstColumn="1" w:lastColumn="0" w:oddVBand="0" w:evenVBand="0" w:oddHBand="0" w:evenHBand="0" w:firstRowFirstColumn="0" w:firstRowLastColumn="0" w:lastRowFirstColumn="0" w:lastRowLastColumn="0"/>
            <w:tcW w:w="1998" w:type="dxa"/>
          </w:tcPr>
          <w:p w:rsidR="00522E93" w:rsidRPr="00B21923" w:rsidRDefault="00522E93">
            <w:proofErr w:type="spellStart"/>
            <w:r w:rsidRPr="00B21923">
              <w:t>Grimstad</w:t>
            </w:r>
            <w:proofErr w:type="spellEnd"/>
            <w:r>
              <w:t xml:space="preserve"> (</w:t>
            </w:r>
            <w:proofErr w:type="spellStart"/>
            <w:r>
              <w:t>lifevests</w:t>
            </w:r>
            <w:proofErr w:type="spellEnd"/>
            <w:r>
              <w:t>)</w:t>
            </w:r>
          </w:p>
        </w:tc>
        <w:tc>
          <w:tcPr>
            <w:tcW w:w="9720" w:type="dxa"/>
          </w:tcPr>
          <w:p w:rsidR="00522E93" w:rsidRPr="009E5F5F" w:rsidRDefault="00522E93" w:rsidP="00522E93">
            <w:pPr>
              <w:cnfStyle w:val="000000000000" w:firstRow="0" w:lastRow="0" w:firstColumn="0" w:lastColumn="0" w:oddVBand="0" w:evenVBand="0" w:oddHBand="0" w:evenHBand="0" w:firstRowFirstColumn="0" w:firstRowLastColumn="0" w:lastRowFirstColumn="0" w:lastRowLastColumn="0"/>
            </w:pPr>
            <w:r>
              <w:t>N</w:t>
            </w:r>
            <w:r w:rsidRPr="009E5F5F">
              <w:t>o</w:t>
            </w:r>
            <w:r>
              <w:t xml:space="preserve"> </w:t>
            </w:r>
            <w:r w:rsidRPr="00522E93">
              <w:rPr>
                <w:b/>
              </w:rPr>
              <w:t>but-for causation</w:t>
            </w:r>
            <w:r>
              <w:t xml:space="preserve"> in the absence of</w:t>
            </w:r>
            <w:r w:rsidRPr="009E5F5F">
              <w:t xml:space="preserve"> evidence that </w:t>
            </w:r>
            <w:r>
              <w:t>omitted precautions</w:t>
            </w:r>
            <w:r w:rsidRPr="009E5F5F">
              <w:t xml:space="preserve"> would have </w:t>
            </w:r>
            <w:r>
              <w:t>stopped the harm.</w:t>
            </w:r>
          </w:p>
        </w:tc>
      </w:tr>
      <w:tr w:rsidR="00522E93" w:rsidRPr="009E5F5F">
        <w:tc>
          <w:tcPr>
            <w:cnfStyle w:val="001000000000" w:firstRow="0" w:lastRow="0" w:firstColumn="1" w:lastColumn="0" w:oddVBand="0" w:evenVBand="0" w:oddHBand="0" w:evenHBand="0" w:firstRowFirstColumn="0" w:firstRowLastColumn="0" w:lastRowFirstColumn="0" w:lastRowLastColumn="0"/>
            <w:tcW w:w="1998" w:type="dxa"/>
          </w:tcPr>
          <w:p w:rsidR="00522E93" w:rsidRPr="00B21923" w:rsidRDefault="00522E93">
            <w:r w:rsidRPr="00B21923">
              <w:t>Lone Palm Hotel</w:t>
            </w:r>
            <w:r>
              <w:t xml:space="preserve"> (lifeguard)</w:t>
            </w:r>
          </w:p>
        </w:tc>
        <w:tc>
          <w:tcPr>
            <w:tcW w:w="9720" w:type="dxa"/>
          </w:tcPr>
          <w:p w:rsidR="00522E93" w:rsidRPr="009E5F5F" w:rsidRDefault="00522E93" w:rsidP="00522E93">
            <w:pPr>
              <w:cnfStyle w:val="000000000000" w:firstRow="0" w:lastRow="0" w:firstColumn="0" w:lastColumn="0" w:oddVBand="0" w:evenVBand="0" w:oddHBand="0" w:evenHBand="0" w:firstRowFirstColumn="0" w:firstRowLastColumn="0" w:lastRowFirstColumn="0" w:lastRowLastColumn="0"/>
            </w:pPr>
            <w:r>
              <w:t xml:space="preserve">When </w:t>
            </w:r>
            <w:r w:rsidRPr="00522E93">
              <w:rPr>
                <w:b/>
              </w:rPr>
              <w:t>P cannot prove causation due to D’s negligence</w:t>
            </w:r>
            <w:r>
              <w:t>, once P proves negligence burden shifts to D to disprove causation.</w:t>
            </w:r>
          </w:p>
        </w:tc>
      </w:tr>
      <w:tr w:rsidR="00522E93" w:rsidRPr="009E5F5F">
        <w:tc>
          <w:tcPr>
            <w:cnfStyle w:val="001000000000" w:firstRow="0" w:lastRow="0" w:firstColumn="1" w:lastColumn="0" w:oddVBand="0" w:evenVBand="0" w:oddHBand="0" w:evenHBand="0" w:firstRowFirstColumn="0" w:firstRowLastColumn="0" w:lastRowFirstColumn="0" w:lastRowLastColumn="0"/>
            <w:tcW w:w="1998" w:type="dxa"/>
          </w:tcPr>
          <w:p w:rsidR="002848A6" w:rsidRDefault="00522E93">
            <w:proofErr w:type="spellStart"/>
            <w:r>
              <w:t>Zuchowicz</w:t>
            </w:r>
            <w:proofErr w:type="spellEnd"/>
            <w:r>
              <w:t xml:space="preserve"> (</w:t>
            </w:r>
            <w:r w:rsidR="009A1A82">
              <w:t>3x</w:t>
            </w:r>
            <w:r>
              <w:t>Rx)</w:t>
            </w:r>
          </w:p>
          <w:p w:rsidR="00522E93" w:rsidRPr="002848A6" w:rsidRDefault="002848A6">
            <w:pPr>
              <w:rPr>
                <w:sz w:val="18"/>
              </w:rPr>
            </w:pPr>
            <w:proofErr w:type="spellStart"/>
            <w:r w:rsidRPr="002848A6">
              <w:rPr>
                <w:sz w:val="18"/>
              </w:rPr>
              <w:t>Calabresi</w:t>
            </w:r>
            <w:proofErr w:type="spellEnd"/>
            <w:r w:rsidRPr="002848A6">
              <w:rPr>
                <w:sz w:val="18"/>
              </w:rPr>
              <w:t xml:space="preserve"> only</w:t>
            </w:r>
          </w:p>
        </w:tc>
        <w:tc>
          <w:tcPr>
            <w:tcW w:w="9720" w:type="dxa"/>
          </w:tcPr>
          <w:p w:rsidR="00522E93" w:rsidRPr="009E5F5F" w:rsidRDefault="009A1A82" w:rsidP="009A1A82">
            <w:pPr>
              <w:cnfStyle w:val="000000000000" w:firstRow="0" w:lastRow="0" w:firstColumn="0" w:lastColumn="0" w:oddVBand="0" w:evenVBand="0" w:oddHBand="0" w:evenHBand="0" w:firstRowFirstColumn="0" w:firstRowLastColumn="0" w:lastRowFirstColumn="0" w:lastRowLastColumn="0"/>
            </w:pPr>
            <w:r>
              <w:t>When</w:t>
            </w:r>
            <w:r w:rsidR="00522E93">
              <w:t xml:space="preserve"> </w:t>
            </w:r>
            <w:r>
              <w:rPr>
                <w:b/>
              </w:rPr>
              <w:t xml:space="preserve">(1) </w:t>
            </w:r>
            <w:r w:rsidRPr="009A1A82">
              <w:t xml:space="preserve">a </w:t>
            </w:r>
            <w:r w:rsidR="00522E93">
              <w:t>side effect is the result of</w:t>
            </w:r>
            <w:r>
              <w:t xml:space="preserve"> a drug; AND </w:t>
            </w:r>
            <w:r>
              <w:rPr>
                <w:b/>
              </w:rPr>
              <w:t>(2)</w:t>
            </w:r>
            <w:r>
              <w:t xml:space="preserve"> drug is </w:t>
            </w:r>
            <w:r w:rsidRPr="00223649">
              <w:rPr>
                <w:u w:val="single"/>
              </w:rPr>
              <w:t>negligent</w:t>
            </w:r>
            <w:r w:rsidR="00522E93" w:rsidRPr="00223649">
              <w:rPr>
                <w:u w:val="single"/>
              </w:rPr>
              <w:t xml:space="preserve">ly </w:t>
            </w:r>
            <w:r w:rsidRPr="00223649">
              <w:rPr>
                <w:u w:val="single"/>
              </w:rPr>
              <w:t>prescribed</w:t>
            </w:r>
            <w:r w:rsidR="00522E93">
              <w:t xml:space="preserve">; THEN P has a </w:t>
            </w:r>
            <w:r w:rsidR="00522E93" w:rsidRPr="00223649">
              <w:rPr>
                <w:b/>
              </w:rPr>
              <w:t>rebuttable presumption of causat</w:t>
            </w:r>
            <w:r w:rsidRPr="00223649">
              <w:rPr>
                <w:b/>
              </w:rPr>
              <w:t>i</w:t>
            </w:r>
            <w:r w:rsidR="00522E93" w:rsidRPr="00223649">
              <w:rPr>
                <w:b/>
              </w:rPr>
              <w:t>on</w:t>
            </w:r>
            <w:r w:rsidR="00522E93">
              <w:t>.</w:t>
            </w:r>
          </w:p>
        </w:tc>
      </w:tr>
      <w:tr w:rsidR="009A1A82" w:rsidRPr="009E5F5F">
        <w:tc>
          <w:tcPr>
            <w:cnfStyle w:val="001000000000" w:firstRow="0" w:lastRow="0" w:firstColumn="1" w:lastColumn="0" w:oddVBand="0" w:evenVBand="0" w:oddHBand="0" w:evenHBand="0" w:firstRowFirstColumn="0" w:firstRowLastColumn="0" w:lastRowFirstColumn="0" w:lastRowLastColumn="0"/>
            <w:tcW w:w="1998" w:type="dxa"/>
          </w:tcPr>
          <w:p w:rsidR="009A1A82" w:rsidRPr="00B21923" w:rsidRDefault="009A1A82" w:rsidP="009A1A82">
            <w:r w:rsidRPr="00B21923">
              <w:t>Union Stock Yards</w:t>
            </w:r>
          </w:p>
        </w:tc>
        <w:tc>
          <w:tcPr>
            <w:tcW w:w="9720" w:type="dxa"/>
          </w:tcPr>
          <w:p w:rsidR="009A1A82" w:rsidRPr="009E5F5F" w:rsidRDefault="009A1A82" w:rsidP="009A1A82">
            <w:pPr>
              <w:cnfStyle w:val="000000000000" w:firstRow="0" w:lastRow="0" w:firstColumn="0" w:lastColumn="0" w:oddVBand="0" w:evenVBand="0" w:oddHBand="0" w:evenHBand="0" w:firstRowFirstColumn="0" w:firstRowLastColumn="0" w:lastRowFirstColumn="0" w:lastRowLastColumn="0"/>
            </w:pPr>
            <w:r>
              <w:t xml:space="preserve">Under </w:t>
            </w:r>
            <w:r w:rsidRPr="009A1A82">
              <w:rPr>
                <w:b/>
              </w:rPr>
              <w:t>CL</w:t>
            </w:r>
            <w:r>
              <w:t xml:space="preserve">, </w:t>
            </w:r>
            <w:r w:rsidRPr="009A1A82">
              <w:rPr>
                <w:u w:val="single"/>
              </w:rPr>
              <w:t xml:space="preserve">only joint not several </w:t>
            </w:r>
            <w:proofErr w:type="gramStart"/>
            <w:r w:rsidRPr="009A1A82">
              <w:rPr>
                <w:u w:val="single"/>
              </w:rPr>
              <w:t>liability</w:t>
            </w:r>
            <w:proofErr w:type="gramEnd"/>
            <w:r>
              <w:t>. Ps choose D. (Spurred legislation softening the rule).</w:t>
            </w:r>
          </w:p>
        </w:tc>
      </w:tr>
      <w:tr w:rsidR="009A1A82" w:rsidRPr="009E5F5F">
        <w:tc>
          <w:tcPr>
            <w:cnfStyle w:val="001000000000" w:firstRow="0" w:lastRow="0" w:firstColumn="1" w:lastColumn="0" w:oddVBand="0" w:evenVBand="0" w:oddHBand="0" w:evenHBand="0" w:firstRowFirstColumn="0" w:firstRowLastColumn="0" w:lastRowFirstColumn="0" w:lastRowLastColumn="0"/>
            <w:tcW w:w="1998" w:type="dxa"/>
          </w:tcPr>
          <w:p w:rsidR="009A1A82" w:rsidRPr="00223649" w:rsidRDefault="009A1A82">
            <w:pPr>
              <w:rPr>
                <w:b/>
              </w:rPr>
            </w:pPr>
            <w:r w:rsidRPr="00223649">
              <w:rPr>
                <w:b/>
              </w:rPr>
              <w:t>Joint Liability</w:t>
            </w:r>
          </w:p>
        </w:tc>
        <w:tc>
          <w:tcPr>
            <w:tcW w:w="9720" w:type="dxa"/>
          </w:tcPr>
          <w:p w:rsidR="009A1A82" w:rsidRPr="009E5F5F" w:rsidRDefault="009A1A82">
            <w:pPr>
              <w:cnfStyle w:val="000000000000" w:firstRow="0" w:lastRow="0" w:firstColumn="0" w:lastColumn="0" w:oddVBand="0" w:evenVBand="0" w:oddHBand="0" w:evenHBand="0" w:firstRowFirstColumn="0" w:firstRowLastColumn="0" w:lastRowFirstColumn="0" w:lastRowLastColumn="0"/>
            </w:pPr>
            <w:r>
              <w:t>Any D can be held 100% liable</w:t>
            </w:r>
            <w:r w:rsidR="00223649">
              <w:t xml:space="preserve">. (Assures Ps will be compensated; even when $D is less </w:t>
            </w:r>
            <w:proofErr w:type="spellStart"/>
            <w:r w:rsidR="00223649">
              <w:t>neg</w:t>
            </w:r>
            <w:proofErr w:type="spellEnd"/>
            <w:r w:rsidR="00223649">
              <w:t xml:space="preserve"> than P)</w:t>
            </w:r>
          </w:p>
        </w:tc>
      </w:tr>
      <w:tr w:rsidR="009A1A82" w:rsidRPr="009E5F5F">
        <w:tc>
          <w:tcPr>
            <w:cnfStyle w:val="001000000000" w:firstRow="0" w:lastRow="0" w:firstColumn="1" w:lastColumn="0" w:oddVBand="0" w:evenVBand="0" w:oddHBand="0" w:evenHBand="0" w:firstRowFirstColumn="0" w:firstRowLastColumn="0" w:lastRowFirstColumn="0" w:lastRowLastColumn="0"/>
            <w:tcW w:w="1998" w:type="dxa"/>
          </w:tcPr>
          <w:p w:rsidR="009A1A82" w:rsidRPr="00223649" w:rsidRDefault="009A1A82">
            <w:pPr>
              <w:rPr>
                <w:b/>
              </w:rPr>
            </w:pPr>
            <w:r w:rsidRPr="00223649">
              <w:rPr>
                <w:b/>
              </w:rPr>
              <w:t>Several Liability</w:t>
            </w:r>
          </w:p>
        </w:tc>
        <w:tc>
          <w:tcPr>
            <w:tcW w:w="9720" w:type="dxa"/>
          </w:tcPr>
          <w:p w:rsidR="009A1A82" w:rsidRPr="009E5F5F" w:rsidRDefault="009A1A82" w:rsidP="009A1A82">
            <w:pPr>
              <w:cnfStyle w:val="000000000000" w:firstRow="0" w:lastRow="0" w:firstColumn="0" w:lastColumn="0" w:oddVBand="0" w:evenVBand="0" w:oddHBand="0" w:evenHBand="0" w:firstRowFirstColumn="0" w:firstRowLastColumn="0" w:lastRowFirstColumn="0" w:lastRowLastColumn="0"/>
            </w:pPr>
            <w:r>
              <w:t xml:space="preserve">Each D responsible for only their share (either </w:t>
            </w:r>
            <w:r w:rsidRPr="0087757A">
              <w:t>pro rata</w:t>
            </w:r>
            <w:r>
              <w:t xml:space="preserve"> or proportionate </w:t>
            </w:r>
            <w:proofErr w:type="spellStart"/>
            <w:r>
              <w:t>neg</w:t>
            </w:r>
            <w:proofErr w:type="spellEnd"/>
            <w:r>
              <w:t xml:space="preserve"> – depends upon the statute).</w:t>
            </w:r>
          </w:p>
        </w:tc>
      </w:tr>
      <w:tr w:rsidR="009A1A82" w:rsidRPr="009E5F5F">
        <w:tc>
          <w:tcPr>
            <w:cnfStyle w:val="001000000000" w:firstRow="0" w:lastRow="0" w:firstColumn="1" w:lastColumn="0" w:oddVBand="0" w:evenVBand="0" w:oddHBand="0" w:evenHBand="0" w:firstRowFirstColumn="0" w:firstRowLastColumn="0" w:lastRowFirstColumn="0" w:lastRowLastColumn="0"/>
            <w:tcW w:w="1998" w:type="dxa"/>
          </w:tcPr>
          <w:p w:rsidR="002848A6" w:rsidRDefault="009A1A82" w:rsidP="009A1A82">
            <w:r w:rsidRPr="00B21923">
              <w:t xml:space="preserve">Kingston </w:t>
            </w:r>
            <w:r>
              <w:t>(2 fires)</w:t>
            </w:r>
          </w:p>
          <w:p w:rsidR="009A1A82" w:rsidRPr="002848A6" w:rsidRDefault="002848A6" w:rsidP="009A1A82">
            <w:pPr>
              <w:rPr>
                <w:b/>
              </w:rPr>
            </w:pPr>
            <w:r>
              <w:rPr>
                <w:b/>
              </w:rPr>
              <w:t>Concurrent</w:t>
            </w:r>
          </w:p>
        </w:tc>
        <w:tc>
          <w:tcPr>
            <w:tcW w:w="9720" w:type="dxa"/>
          </w:tcPr>
          <w:p w:rsidR="009A1A82" w:rsidRPr="009E5F5F" w:rsidRDefault="009A1A82">
            <w:pPr>
              <w:cnfStyle w:val="000000000000" w:firstRow="0" w:lastRow="0" w:firstColumn="0" w:lastColumn="0" w:oddVBand="0" w:evenVBand="0" w:oddHBand="0" w:evenHBand="0" w:firstRowFirstColumn="0" w:firstRowLastColumn="0" w:lastRowFirstColumn="0" w:lastRowLastColumn="0"/>
            </w:pPr>
            <w:r>
              <w:t xml:space="preserve">When </w:t>
            </w:r>
            <w:r w:rsidRPr="00223649">
              <w:rPr>
                <w:b/>
              </w:rPr>
              <w:t>causes are concurrent</w:t>
            </w:r>
            <w:r>
              <w:t xml:space="preserve"> and each independently </w:t>
            </w:r>
            <w:r w:rsidR="00223649">
              <w:t xml:space="preserve">would cause the harm, each </w:t>
            </w:r>
            <w:proofErr w:type="spellStart"/>
            <w:r w:rsidR="00223649">
              <w:t>tort</w:t>
            </w:r>
            <w:r>
              <w:t>feasor</w:t>
            </w:r>
            <w:proofErr w:type="spellEnd"/>
            <w:r>
              <w:t xml:space="preserve"> is </w:t>
            </w:r>
            <w:r w:rsidR="00223649" w:rsidRPr="00223649">
              <w:rPr>
                <w:u w:val="single"/>
              </w:rPr>
              <w:t>jointly liable</w:t>
            </w:r>
            <w:r>
              <w:t>.</w:t>
            </w:r>
            <w:r w:rsidR="00223649">
              <w:t xml:space="preserve"> (</w:t>
            </w:r>
            <w:r>
              <w:t>Supported by RTT §27</w:t>
            </w:r>
            <w:r w:rsidR="00223649">
              <w:t>)</w:t>
            </w:r>
          </w:p>
        </w:tc>
      </w:tr>
      <w:tr w:rsidR="00223649" w:rsidRPr="009E5F5F">
        <w:tc>
          <w:tcPr>
            <w:cnfStyle w:val="001000000000" w:firstRow="0" w:lastRow="0" w:firstColumn="1" w:lastColumn="0" w:oddVBand="0" w:evenVBand="0" w:oddHBand="0" w:evenHBand="0" w:firstRowFirstColumn="0" w:firstRowLastColumn="0" w:lastRowFirstColumn="0" w:lastRowLastColumn="0"/>
            <w:tcW w:w="1998" w:type="dxa"/>
          </w:tcPr>
          <w:p w:rsidR="00223649" w:rsidRDefault="00223649">
            <w:r w:rsidRPr="00B21923">
              <w:t>Summers v. Tice</w:t>
            </w:r>
          </w:p>
          <w:p w:rsidR="00223649" w:rsidRPr="002848A6" w:rsidRDefault="002848A6">
            <w:pPr>
              <w:rPr>
                <w:b/>
              </w:rPr>
            </w:pPr>
            <w:r>
              <w:rPr>
                <w:b/>
              </w:rPr>
              <w:t>Alternative</w:t>
            </w:r>
          </w:p>
        </w:tc>
        <w:tc>
          <w:tcPr>
            <w:tcW w:w="9720" w:type="dxa"/>
          </w:tcPr>
          <w:p w:rsidR="00223649" w:rsidRPr="009E5F5F" w:rsidRDefault="00223649">
            <w:pPr>
              <w:cnfStyle w:val="000000000000" w:firstRow="0" w:lastRow="0" w:firstColumn="0" w:lastColumn="0" w:oddVBand="0" w:evenVBand="0" w:oddHBand="0" w:evenHBand="0" w:firstRowFirstColumn="0" w:firstRowLastColumn="0" w:lastRowFirstColumn="0" w:lastRowLastColumn="0"/>
            </w:pPr>
            <w:r>
              <w:t xml:space="preserve">When </w:t>
            </w:r>
            <w:r>
              <w:rPr>
                <w:b/>
              </w:rPr>
              <w:t xml:space="preserve">(1) </w:t>
            </w:r>
            <w:r>
              <w:t xml:space="preserve">P proves </w:t>
            </w:r>
            <w:r w:rsidRPr="00223649">
              <w:rPr>
                <w:u w:val="single"/>
              </w:rPr>
              <w:t>each D was negligent</w:t>
            </w:r>
            <w:r>
              <w:t xml:space="preserve">; </w:t>
            </w:r>
            <w:r>
              <w:rPr>
                <w:b/>
              </w:rPr>
              <w:t>(2)</w:t>
            </w:r>
            <w:r>
              <w:t xml:space="preserve"> joins </w:t>
            </w:r>
            <w:r w:rsidRPr="00223649">
              <w:rPr>
                <w:u w:val="single"/>
              </w:rPr>
              <w:t>all potential Ds</w:t>
            </w:r>
            <w:r>
              <w:t xml:space="preserve">; and </w:t>
            </w:r>
            <w:r>
              <w:rPr>
                <w:b/>
              </w:rPr>
              <w:t>(3</w:t>
            </w:r>
            <w:r w:rsidRPr="00223649">
              <w:rPr>
                <w:b/>
              </w:rPr>
              <w:t>)</w:t>
            </w:r>
            <w:r>
              <w:t xml:space="preserve"> proves one or the others caused the harm; THEN Ds are </w:t>
            </w:r>
            <w:r>
              <w:rPr>
                <w:b/>
              </w:rPr>
              <w:t>alternately liable</w:t>
            </w:r>
            <w:r>
              <w:t xml:space="preserve">. I.e. joint liability, but Ds may </w:t>
            </w:r>
            <w:proofErr w:type="spellStart"/>
            <w:r>
              <w:t>crossclaim</w:t>
            </w:r>
            <w:proofErr w:type="spellEnd"/>
            <w:r>
              <w:t xml:space="preserve">. </w:t>
            </w:r>
          </w:p>
        </w:tc>
      </w:tr>
      <w:tr w:rsidR="002848A6" w:rsidRPr="009E5F5F">
        <w:tc>
          <w:tcPr>
            <w:cnfStyle w:val="001000000000" w:firstRow="0" w:lastRow="0" w:firstColumn="1" w:lastColumn="0" w:oddVBand="0" w:evenVBand="0" w:oddHBand="0" w:evenHBand="0" w:firstRowFirstColumn="0" w:firstRowLastColumn="0" w:lastRowFirstColumn="0" w:lastRowLastColumn="0"/>
            <w:tcW w:w="1998" w:type="dxa"/>
          </w:tcPr>
          <w:p w:rsidR="002848A6" w:rsidRDefault="002848A6">
            <w:pPr>
              <w:rPr>
                <w:b/>
              </w:rPr>
            </w:pPr>
            <w:r>
              <w:rPr>
                <w:b/>
              </w:rPr>
              <w:t>Enterprise Liability</w:t>
            </w:r>
          </w:p>
          <w:p w:rsidR="002848A6" w:rsidRPr="002848A6" w:rsidRDefault="002848A6">
            <w:r>
              <w:t>(bottle caps)</w:t>
            </w:r>
          </w:p>
        </w:tc>
        <w:tc>
          <w:tcPr>
            <w:tcW w:w="9720" w:type="dxa"/>
          </w:tcPr>
          <w:p w:rsidR="002848A6" w:rsidRPr="002848A6" w:rsidRDefault="002848A6">
            <w:pPr>
              <w:cnfStyle w:val="000000000000" w:firstRow="0" w:lastRow="0" w:firstColumn="0" w:lastColumn="0" w:oddVBand="0" w:evenVBand="0" w:oddHBand="0" w:evenHBand="0" w:firstRowFirstColumn="0" w:firstRowLastColumn="0" w:lastRowFirstColumn="0" w:lastRowLastColumn="0"/>
            </w:pPr>
            <w:r>
              <w:t xml:space="preserve">Industry liable as a whole when: </w:t>
            </w:r>
            <w:r>
              <w:rPr>
                <w:b/>
              </w:rPr>
              <w:t>(1)</w:t>
            </w:r>
            <w:r>
              <w:t xml:space="preserve"> D’s joint control of the risks; </w:t>
            </w:r>
            <w:r>
              <w:rPr>
                <w:b/>
              </w:rPr>
              <w:t xml:space="preserve">(2) </w:t>
            </w:r>
            <w:r>
              <w:t xml:space="preserve">least cost avoiders; </w:t>
            </w:r>
            <w:r>
              <w:rPr>
                <w:b/>
              </w:rPr>
              <w:t xml:space="preserve">(3) </w:t>
            </w:r>
            <w:r w:rsidRPr="002848A6">
              <w:t>providing</w:t>
            </w:r>
            <w:r>
              <w:t xml:space="preserve"> remedy to innocent Ps</w:t>
            </w:r>
          </w:p>
        </w:tc>
      </w:tr>
      <w:tr w:rsidR="00223649" w:rsidRPr="009E5F5F">
        <w:tc>
          <w:tcPr>
            <w:cnfStyle w:val="001000000000" w:firstRow="0" w:lastRow="0" w:firstColumn="1" w:lastColumn="0" w:oddVBand="0" w:evenVBand="0" w:oddHBand="0" w:evenHBand="0" w:firstRowFirstColumn="0" w:firstRowLastColumn="0" w:lastRowFirstColumn="0" w:lastRowLastColumn="0"/>
            <w:tcW w:w="1998" w:type="dxa"/>
          </w:tcPr>
          <w:p w:rsidR="00223649" w:rsidRPr="00B21923" w:rsidRDefault="00223649">
            <w:r>
              <w:t xml:space="preserve">Lead Industry </w:t>
            </w:r>
            <w:proofErr w:type="spellStart"/>
            <w:r>
              <w:t>Ass’n</w:t>
            </w:r>
            <w:proofErr w:type="spellEnd"/>
          </w:p>
        </w:tc>
        <w:tc>
          <w:tcPr>
            <w:tcW w:w="9720" w:type="dxa"/>
          </w:tcPr>
          <w:p w:rsidR="00223649" w:rsidRPr="003A5C9B" w:rsidRDefault="003A5C9B">
            <w:pPr>
              <w:cnfStyle w:val="000000000000" w:firstRow="0" w:lastRow="0" w:firstColumn="0" w:lastColumn="0" w:oddVBand="0" w:evenVBand="0" w:oddHBand="0" w:evenHBand="0" w:firstRowFirstColumn="0" w:firstRowLastColumn="0" w:lastRowFirstColumn="0" w:lastRowLastColumn="0"/>
            </w:pPr>
            <w:r>
              <w:t xml:space="preserve">No recovery: </w:t>
            </w:r>
            <w:r>
              <w:rPr>
                <w:b/>
              </w:rPr>
              <w:t xml:space="preserve">(1) </w:t>
            </w:r>
            <w:r>
              <w:t xml:space="preserve">No </w:t>
            </w:r>
            <w:proofErr w:type="spellStart"/>
            <w:r>
              <w:t>mkt</w:t>
            </w:r>
            <w:proofErr w:type="spellEnd"/>
            <w:r w:rsidR="00223649">
              <w:t xml:space="preserve"> share liability </w:t>
            </w:r>
            <w:r>
              <w:t>b/c</w:t>
            </w:r>
            <w:r w:rsidR="00223649">
              <w:t xml:space="preserve"> e</w:t>
            </w:r>
            <w:r>
              <w:t xml:space="preserve">xpansive time period (&gt;100yrs); </w:t>
            </w:r>
            <w:r>
              <w:rPr>
                <w:b/>
              </w:rPr>
              <w:t xml:space="preserve">(2) </w:t>
            </w:r>
            <w:r w:rsidR="00223649">
              <w:t xml:space="preserve">lead paint not a </w:t>
            </w:r>
            <w:r>
              <w:t xml:space="preserve">fungible product; </w:t>
            </w:r>
            <w:r>
              <w:rPr>
                <w:b/>
              </w:rPr>
              <w:t xml:space="preserve">(3) </w:t>
            </w:r>
            <w:r>
              <w:t>no a</w:t>
            </w:r>
            <w:r w:rsidR="00223649">
              <w:t>lternative liability b/c not simultaneous act, not all Ds joined</w:t>
            </w:r>
            <w:r>
              <w:t xml:space="preserve">; </w:t>
            </w:r>
            <w:r w:rsidRPr="003A5C9B">
              <w:rPr>
                <w:b/>
              </w:rPr>
              <w:t>(4)</w:t>
            </w:r>
            <w:r>
              <w:t xml:space="preserve"> lead does not have a signature harm</w:t>
            </w:r>
            <w:r w:rsidR="006D6DB8">
              <w:t>; P cannot rule out other causes.</w:t>
            </w:r>
          </w:p>
        </w:tc>
      </w:tr>
      <w:tr w:rsidR="003A5C9B" w:rsidRPr="009E5F5F">
        <w:tc>
          <w:tcPr>
            <w:cnfStyle w:val="001000000000" w:firstRow="0" w:lastRow="0" w:firstColumn="1" w:lastColumn="0" w:oddVBand="0" w:evenVBand="0" w:oddHBand="0" w:evenHBand="0" w:firstRowFirstColumn="0" w:firstRowLastColumn="0" w:lastRowFirstColumn="0" w:lastRowLastColumn="0"/>
            <w:tcW w:w="1998" w:type="dxa"/>
          </w:tcPr>
          <w:p w:rsidR="002848A6" w:rsidRDefault="003A5C9B" w:rsidP="003A5C9B">
            <w:proofErr w:type="spellStart"/>
            <w:r w:rsidRPr="00B21923">
              <w:t>Sindell</w:t>
            </w:r>
            <w:proofErr w:type="spellEnd"/>
            <w:r w:rsidRPr="00B21923">
              <w:t xml:space="preserve"> </w:t>
            </w:r>
            <w:r>
              <w:t>(DES#1)</w:t>
            </w:r>
          </w:p>
          <w:p w:rsidR="003A5C9B" w:rsidRPr="002848A6" w:rsidRDefault="002848A6" w:rsidP="003A5C9B">
            <w:pPr>
              <w:rPr>
                <w:b/>
              </w:rPr>
            </w:pPr>
            <w:proofErr w:type="spellStart"/>
            <w:r w:rsidRPr="002848A6">
              <w:rPr>
                <w:b/>
              </w:rPr>
              <w:t>Mkt</w:t>
            </w:r>
            <w:proofErr w:type="spellEnd"/>
            <w:r w:rsidRPr="002848A6">
              <w:rPr>
                <w:b/>
              </w:rPr>
              <w:t xml:space="preserve"> Share Liability</w:t>
            </w:r>
          </w:p>
        </w:tc>
        <w:tc>
          <w:tcPr>
            <w:tcW w:w="9720" w:type="dxa"/>
          </w:tcPr>
          <w:p w:rsidR="003A5C9B" w:rsidRPr="009E5F5F" w:rsidRDefault="003A5C9B">
            <w:pPr>
              <w:cnfStyle w:val="000000000000" w:firstRow="0" w:lastRow="0" w:firstColumn="0" w:lastColumn="0" w:oddVBand="0" w:evenVBand="0" w:oddHBand="0" w:evenHBand="0" w:firstRowFirstColumn="0" w:firstRowLastColumn="0" w:lastRowFirstColumn="0" w:lastRowLastColumn="0"/>
            </w:pPr>
            <w:r w:rsidRPr="003A5C9B">
              <w:rPr>
                <w:b/>
              </w:rPr>
              <w:t>Mkt. share liability</w:t>
            </w:r>
            <w:r>
              <w:t xml:space="preserve">: </w:t>
            </w:r>
            <w:r>
              <w:rPr>
                <w:b/>
              </w:rPr>
              <w:t xml:space="preserve">(1) </w:t>
            </w:r>
            <w:r>
              <w:t>All Ds are potential tort-</w:t>
            </w:r>
            <w:proofErr w:type="spellStart"/>
            <w:r>
              <w:t>feasors</w:t>
            </w:r>
            <w:proofErr w:type="spellEnd"/>
            <w:r>
              <w:t xml:space="preserve">; </w:t>
            </w:r>
            <w:r>
              <w:rPr>
                <w:b/>
              </w:rPr>
              <w:t xml:space="preserve">(2) </w:t>
            </w:r>
            <w:r>
              <w:t xml:space="preserve">harmful product was fungible; </w:t>
            </w:r>
            <w:r>
              <w:rPr>
                <w:b/>
              </w:rPr>
              <w:t xml:space="preserve">(3) </w:t>
            </w:r>
            <w:r>
              <w:t xml:space="preserve">P unable to ID D, by no fault of P; </w:t>
            </w:r>
            <w:r>
              <w:rPr>
                <w:b/>
              </w:rPr>
              <w:t xml:space="preserve">(4) </w:t>
            </w:r>
            <w:r>
              <w:t xml:space="preserve">Substantially all potential Ds named. </w:t>
            </w:r>
            <w:r w:rsidRPr="003A5C9B">
              <w:rPr>
                <w:b/>
              </w:rPr>
              <w:t>THEN</w:t>
            </w:r>
            <w:r>
              <w:t xml:space="preserve">: Ds liable in proportion to </w:t>
            </w:r>
            <w:proofErr w:type="spellStart"/>
            <w:r>
              <w:t>mkt</w:t>
            </w:r>
            <w:proofErr w:type="spellEnd"/>
            <w:r>
              <w:t xml:space="preserve"> share.</w:t>
            </w:r>
          </w:p>
        </w:tc>
      </w:tr>
      <w:tr w:rsidR="003A5C9B" w:rsidRPr="009E5F5F">
        <w:tc>
          <w:tcPr>
            <w:cnfStyle w:val="001000000000" w:firstRow="0" w:lastRow="0" w:firstColumn="1" w:lastColumn="0" w:oddVBand="0" w:evenVBand="0" w:oddHBand="0" w:evenHBand="0" w:firstRowFirstColumn="0" w:firstRowLastColumn="0" w:lastRowFirstColumn="0" w:lastRowLastColumn="0"/>
            <w:tcW w:w="1998" w:type="dxa"/>
          </w:tcPr>
          <w:p w:rsidR="003A5C9B" w:rsidRPr="00B21923" w:rsidRDefault="003A5C9B" w:rsidP="003A5C9B">
            <w:proofErr w:type="spellStart"/>
            <w:r w:rsidRPr="00B21923">
              <w:t>Hymowitz</w:t>
            </w:r>
            <w:proofErr w:type="spellEnd"/>
            <w:r w:rsidRPr="00B21923">
              <w:t xml:space="preserve"> </w:t>
            </w:r>
            <w:r>
              <w:t>(DES#2)</w:t>
            </w:r>
          </w:p>
        </w:tc>
        <w:tc>
          <w:tcPr>
            <w:tcW w:w="9720" w:type="dxa"/>
          </w:tcPr>
          <w:p w:rsidR="003A5C9B" w:rsidRPr="009E5F5F" w:rsidRDefault="003A5C9B">
            <w:pPr>
              <w:cnfStyle w:val="000000000000" w:firstRow="0" w:lastRow="0" w:firstColumn="0" w:lastColumn="0" w:oddVBand="0" w:evenVBand="0" w:oddHBand="0" w:evenHBand="0" w:firstRowFirstColumn="0" w:firstRowLastColumn="0" w:lastRowFirstColumn="0" w:lastRowLastColumn="0"/>
            </w:pPr>
            <w:r>
              <w:t xml:space="preserve">Since </w:t>
            </w:r>
            <w:proofErr w:type="spellStart"/>
            <w:r>
              <w:t>mkt</w:t>
            </w:r>
            <w:proofErr w:type="spellEnd"/>
            <w:r>
              <w:t xml:space="preserve"> share liability based upon overall risk produced, </w:t>
            </w:r>
            <w:r w:rsidRPr="003A5C9B">
              <w:rPr>
                <w:u w:val="single"/>
              </w:rPr>
              <w:t xml:space="preserve">no exculpation evidence allowed in </w:t>
            </w:r>
            <w:proofErr w:type="spellStart"/>
            <w:r w:rsidRPr="003A5C9B">
              <w:rPr>
                <w:u w:val="single"/>
              </w:rPr>
              <w:t>indiv</w:t>
            </w:r>
            <w:proofErr w:type="spellEnd"/>
            <w:r w:rsidRPr="003A5C9B">
              <w:rPr>
                <w:u w:val="single"/>
              </w:rPr>
              <w:t xml:space="preserve">. </w:t>
            </w:r>
            <w:proofErr w:type="gramStart"/>
            <w:r w:rsidRPr="003A5C9B">
              <w:rPr>
                <w:u w:val="single"/>
              </w:rPr>
              <w:t>cases</w:t>
            </w:r>
            <w:proofErr w:type="gramEnd"/>
            <w:r>
              <w:t>.</w:t>
            </w:r>
          </w:p>
        </w:tc>
      </w:tr>
      <w:tr w:rsidR="003A5C9B" w:rsidRPr="009E5F5F">
        <w:tc>
          <w:tcPr>
            <w:cnfStyle w:val="001000000000" w:firstRow="0" w:lastRow="0" w:firstColumn="1" w:lastColumn="0" w:oddVBand="0" w:evenVBand="0" w:oddHBand="0" w:evenHBand="0" w:firstRowFirstColumn="0" w:firstRowLastColumn="0" w:lastRowFirstColumn="0" w:lastRowLastColumn="0"/>
            <w:tcW w:w="1998" w:type="dxa"/>
          </w:tcPr>
          <w:p w:rsidR="003A5C9B" w:rsidRPr="00B21923" w:rsidRDefault="003A5C9B">
            <w:r w:rsidRPr="00B21923">
              <w:t>MTBE</w:t>
            </w:r>
          </w:p>
        </w:tc>
        <w:tc>
          <w:tcPr>
            <w:tcW w:w="9720" w:type="dxa"/>
          </w:tcPr>
          <w:p w:rsidR="003A5C9B" w:rsidRPr="009E5F5F" w:rsidRDefault="003A5C9B">
            <w:pPr>
              <w:cnfStyle w:val="000000000000" w:firstRow="0" w:lastRow="0" w:firstColumn="0" w:lastColumn="0" w:oddVBand="0" w:evenVBand="0" w:oddHBand="0" w:evenHBand="0" w:firstRowFirstColumn="0" w:firstRowLastColumn="0" w:lastRowFirstColumn="0" w:lastRowLastColumn="0"/>
            </w:pPr>
            <w:r w:rsidRPr="003A5C9B">
              <w:rPr>
                <w:b/>
              </w:rPr>
              <w:t>Commingled product liability</w:t>
            </w:r>
            <w:r>
              <w:t xml:space="preserve">: </w:t>
            </w:r>
            <w:r w:rsidRPr="003A5C9B">
              <w:t>IF</w:t>
            </w:r>
            <w:r w:rsidRPr="003A5C9B">
              <w:rPr>
                <w:b/>
              </w:rPr>
              <w:t xml:space="preserve"> </w:t>
            </w:r>
            <w:r>
              <w:t xml:space="preserve">P proves harmful product of each D present; THEN P can use </w:t>
            </w:r>
            <w:proofErr w:type="spellStart"/>
            <w:r>
              <w:t>mkt</w:t>
            </w:r>
            <w:proofErr w:type="spellEnd"/>
            <w:r>
              <w:t xml:space="preserve"> share theory to determine liability of each D.</w:t>
            </w:r>
            <w:r w:rsidR="00526831">
              <w:t xml:space="preserve"> P won’t reach 100%.</w:t>
            </w:r>
          </w:p>
        </w:tc>
      </w:tr>
      <w:tr w:rsidR="006D6DB8" w:rsidRPr="009E5F5F">
        <w:tc>
          <w:tcPr>
            <w:cnfStyle w:val="001000000000" w:firstRow="0" w:lastRow="0" w:firstColumn="1" w:lastColumn="0" w:oddVBand="0" w:evenVBand="0" w:oddHBand="0" w:evenHBand="0" w:firstRowFirstColumn="0" w:firstRowLastColumn="0" w:lastRowFirstColumn="0" w:lastRowLastColumn="0"/>
            <w:tcW w:w="1998" w:type="dxa"/>
          </w:tcPr>
          <w:p w:rsidR="006D6DB8" w:rsidRPr="00B21923" w:rsidRDefault="006D6DB8" w:rsidP="006D6DB8">
            <w:r w:rsidRPr="00B21923">
              <w:t xml:space="preserve">Herskovits </w:t>
            </w:r>
            <w:r>
              <w:t>(% loss)</w:t>
            </w:r>
          </w:p>
        </w:tc>
        <w:tc>
          <w:tcPr>
            <w:tcW w:w="9720" w:type="dxa"/>
          </w:tcPr>
          <w:p w:rsidR="006D6DB8" w:rsidRDefault="006D6DB8">
            <w:pPr>
              <w:cnfStyle w:val="000000000000" w:firstRow="0" w:lastRow="0" w:firstColumn="0" w:lastColumn="0" w:oddVBand="0" w:evenVBand="0" w:oddHBand="0" w:evenHBand="0" w:firstRowFirstColumn="0" w:firstRowLastColumn="0" w:lastRowFirstColumn="0" w:lastRowLastColumn="0"/>
            </w:pPr>
            <w:r w:rsidRPr="006D6DB8">
              <w:rPr>
                <w:b/>
              </w:rPr>
              <w:t>No lost chance</w:t>
            </w:r>
            <w:r>
              <w:t xml:space="preserve">: P recovers only when &gt;50% </w:t>
            </w:r>
            <w:r w:rsidRPr="00EC2AF1">
              <w:sym w:font="Wingdings" w:char="F0E0"/>
            </w:r>
            <w:r>
              <w:t xml:space="preserve"> &lt;50% (PROBLEM: blanket release in some cases)</w:t>
            </w:r>
          </w:p>
          <w:p w:rsidR="006D6DB8" w:rsidRDefault="006D6DB8">
            <w:pPr>
              <w:cnfStyle w:val="000000000000" w:firstRow="0" w:lastRow="0" w:firstColumn="0" w:lastColumn="0" w:oddVBand="0" w:evenVBand="0" w:oddHBand="0" w:evenHBand="0" w:firstRowFirstColumn="0" w:firstRowLastColumn="0" w:lastRowFirstColumn="0" w:lastRowLastColumn="0"/>
            </w:pPr>
            <w:r w:rsidRPr="006D6DB8">
              <w:rPr>
                <w:b/>
              </w:rPr>
              <w:t>Lost chance</w:t>
            </w:r>
            <w:r>
              <w:t>: same, but when &lt;50%, P recovers proportionately to % lost</w:t>
            </w:r>
          </w:p>
          <w:p w:rsidR="006D6DB8" w:rsidRPr="009E5F5F" w:rsidRDefault="006D6DB8">
            <w:pPr>
              <w:cnfStyle w:val="000000000000" w:firstRow="0" w:lastRow="0" w:firstColumn="0" w:lastColumn="0" w:oddVBand="0" w:evenVBand="0" w:oddHBand="0" w:evenHBand="0" w:firstRowFirstColumn="0" w:firstRowLastColumn="0" w:lastRowFirstColumn="0" w:lastRowLastColumn="0"/>
            </w:pPr>
            <w:r w:rsidRPr="006D6DB8">
              <w:rPr>
                <w:b/>
              </w:rPr>
              <w:t>Proportionality</w:t>
            </w:r>
            <w:r>
              <w:t>: P recovers proportionately to percentage loss all the time.</w:t>
            </w:r>
          </w:p>
        </w:tc>
      </w:tr>
    </w:tbl>
    <w:p w:rsidR="004A6BA6" w:rsidRDefault="00B21923" w:rsidP="00B21923">
      <w:pPr>
        <w:pStyle w:val="Heading3"/>
      </w:pPr>
      <w:r>
        <w:t>Proximate Cause</w:t>
      </w:r>
    </w:p>
    <w:p w:rsidR="004A6BA6" w:rsidRDefault="004A6BA6" w:rsidP="004A6BA6"/>
    <w:tbl>
      <w:tblPr>
        <w:tblStyle w:val="TableGrid"/>
        <w:tblW w:w="0" w:type="auto"/>
        <w:tblLook w:val="00BF" w:firstRow="1" w:lastRow="0" w:firstColumn="1" w:lastColumn="0" w:noHBand="0" w:noVBand="0"/>
      </w:tblPr>
      <w:tblGrid>
        <w:gridCol w:w="1998"/>
        <w:gridCol w:w="9738"/>
      </w:tblGrid>
      <w:tr w:rsidR="006D6DB8">
        <w:tc>
          <w:tcPr>
            <w:cnfStyle w:val="001000000000" w:firstRow="0" w:lastRow="0" w:firstColumn="1" w:lastColumn="0" w:oddVBand="0" w:evenVBand="0" w:oddHBand="0" w:evenHBand="0" w:firstRowFirstColumn="0" w:firstRowLastColumn="0" w:lastRowFirstColumn="0" w:lastRowLastColumn="0"/>
            <w:tcW w:w="1998" w:type="dxa"/>
          </w:tcPr>
          <w:p w:rsidR="006D6DB8" w:rsidRDefault="006D6DB8" w:rsidP="006D6DB8">
            <w:r>
              <w:t>Proximate Cause</w:t>
            </w:r>
          </w:p>
        </w:tc>
        <w:tc>
          <w:tcPr>
            <w:tcW w:w="9738" w:type="dxa"/>
          </w:tcPr>
          <w:p w:rsidR="006D6DB8" w:rsidRDefault="006D6DB8" w:rsidP="004A6BA6">
            <w:pPr>
              <w:cnfStyle w:val="000000000000" w:firstRow="0" w:lastRow="0" w:firstColumn="0" w:lastColumn="0" w:oddVBand="0" w:evenVBand="0" w:oddHBand="0" w:evenHBand="0" w:firstRowFirstColumn="0" w:firstRowLastColumn="0" w:lastRowFirstColumn="0" w:lastRowLastColumn="0"/>
            </w:pPr>
            <w:r>
              <w:t xml:space="preserve">No </w:t>
            </w:r>
            <w:proofErr w:type="spellStart"/>
            <w:r>
              <w:t>prox</w:t>
            </w:r>
            <w:proofErr w:type="spellEnd"/>
            <w:r>
              <w:t xml:space="preserve"> cause when: </w:t>
            </w:r>
            <w:r>
              <w:rPr>
                <w:b/>
              </w:rPr>
              <w:t xml:space="preserve">(1) </w:t>
            </w:r>
            <w:r>
              <w:t xml:space="preserve">supervening cause; </w:t>
            </w:r>
            <w:r>
              <w:rPr>
                <w:b/>
              </w:rPr>
              <w:t xml:space="preserve">(2) </w:t>
            </w:r>
            <w:proofErr w:type="spellStart"/>
            <w:r>
              <w:t>unforseeable</w:t>
            </w:r>
            <w:proofErr w:type="spellEnd"/>
            <w:r>
              <w:t xml:space="preserve"> type of harm; </w:t>
            </w:r>
            <w:r>
              <w:rPr>
                <w:b/>
              </w:rPr>
              <w:t xml:space="preserve">(3) </w:t>
            </w:r>
            <w:r>
              <w:t xml:space="preserve">unforeseeable P; </w:t>
            </w:r>
            <w:r>
              <w:rPr>
                <w:b/>
              </w:rPr>
              <w:t xml:space="preserve">(4) </w:t>
            </w:r>
            <w:r>
              <w:t xml:space="preserve">too remote in time/place; </w:t>
            </w:r>
            <w:r>
              <w:rPr>
                <w:b/>
              </w:rPr>
              <w:t xml:space="preserve">(5) </w:t>
            </w:r>
            <w:r>
              <w:t>too much liability.</w:t>
            </w:r>
          </w:p>
        </w:tc>
      </w:tr>
      <w:tr w:rsidR="006D6DB8">
        <w:tc>
          <w:tcPr>
            <w:cnfStyle w:val="001000000000" w:firstRow="0" w:lastRow="0" w:firstColumn="1" w:lastColumn="0" w:oddVBand="0" w:evenVBand="0" w:oddHBand="0" w:evenHBand="0" w:firstRowFirstColumn="0" w:firstRowLastColumn="0" w:lastRowFirstColumn="0" w:lastRowLastColumn="0"/>
            <w:tcW w:w="1998" w:type="dxa"/>
          </w:tcPr>
          <w:p w:rsidR="006D6DB8" w:rsidRDefault="006D6DB8" w:rsidP="006D6DB8">
            <w:r>
              <w:t>Ryan v. NY Ctr. RR</w:t>
            </w:r>
          </w:p>
        </w:tc>
        <w:tc>
          <w:tcPr>
            <w:tcW w:w="9738" w:type="dxa"/>
          </w:tcPr>
          <w:p w:rsidR="006D6DB8" w:rsidRDefault="00C76802" w:rsidP="004A6BA6">
            <w:pPr>
              <w:cnfStyle w:val="000000000000" w:firstRow="0" w:lastRow="0" w:firstColumn="0" w:lastColumn="0" w:oddVBand="0" w:evenVBand="0" w:oddHBand="0" w:evenHBand="0" w:firstRowFirstColumn="0" w:firstRowLastColumn="0" w:lastRowFirstColumn="0" w:lastRowLastColumn="0"/>
            </w:pPr>
            <w:r>
              <w:t xml:space="preserve">No cause of action when harm is </w:t>
            </w:r>
            <w:r w:rsidRPr="00536B60">
              <w:rPr>
                <w:b/>
              </w:rPr>
              <w:t>too remote</w:t>
            </w:r>
            <w:r>
              <w:t xml:space="preserve"> from the negligent act. (Here fire spread 130ft.)</w:t>
            </w:r>
          </w:p>
        </w:tc>
      </w:tr>
      <w:tr w:rsidR="00C76802">
        <w:tc>
          <w:tcPr>
            <w:cnfStyle w:val="001000000000" w:firstRow="0" w:lastRow="0" w:firstColumn="1" w:lastColumn="0" w:oddVBand="0" w:evenVBand="0" w:oddHBand="0" w:evenHBand="0" w:firstRowFirstColumn="0" w:firstRowLastColumn="0" w:lastRowFirstColumn="0" w:lastRowLastColumn="0"/>
            <w:tcW w:w="1998" w:type="dxa"/>
          </w:tcPr>
          <w:p w:rsidR="00C76802" w:rsidRDefault="00C76802" w:rsidP="004A6BA6">
            <w:proofErr w:type="spellStart"/>
            <w:r>
              <w:t>Polemis</w:t>
            </w:r>
            <w:proofErr w:type="spellEnd"/>
            <w:r>
              <w:t xml:space="preserve"> (UK)</w:t>
            </w:r>
          </w:p>
        </w:tc>
        <w:tc>
          <w:tcPr>
            <w:tcW w:w="9738" w:type="dxa"/>
          </w:tcPr>
          <w:p w:rsidR="00C76802" w:rsidRDefault="00C76802" w:rsidP="004A6BA6">
            <w:pPr>
              <w:cnfStyle w:val="000000000000" w:firstRow="0" w:lastRow="0" w:firstColumn="0" w:lastColumn="0" w:oddVBand="0" w:evenVBand="0" w:oddHBand="0" w:evenHBand="0" w:firstRowFirstColumn="0" w:firstRowLastColumn="0" w:lastRowFirstColumn="0" w:lastRowLastColumn="0"/>
            </w:pPr>
            <w:r>
              <w:t xml:space="preserve">If D is guilty of a negligent act, he is responsible for </w:t>
            </w:r>
            <w:r w:rsidRPr="00C76802">
              <w:rPr>
                <w:u w:val="single"/>
              </w:rPr>
              <w:t>all of the direct consequences</w:t>
            </w:r>
            <w:r>
              <w:t>, foreseeable or not.</w:t>
            </w:r>
          </w:p>
        </w:tc>
      </w:tr>
      <w:tr w:rsidR="00C76802">
        <w:tc>
          <w:tcPr>
            <w:cnfStyle w:val="001000000000" w:firstRow="0" w:lastRow="0" w:firstColumn="1" w:lastColumn="0" w:oddVBand="0" w:evenVBand="0" w:oddHBand="0" w:evenHBand="0" w:firstRowFirstColumn="0" w:firstRowLastColumn="0" w:lastRowFirstColumn="0" w:lastRowLastColumn="0"/>
            <w:tcW w:w="1998" w:type="dxa"/>
          </w:tcPr>
          <w:p w:rsidR="00C76802" w:rsidRDefault="00C76802" w:rsidP="004A6BA6">
            <w:r>
              <w:lastRenderedPageBreak/>
              <w:t>Emergency rule</w:t>
            </w:r>
          </w:p>
        </w:tc>
        <w:tc>
          <w:tcPr>
            <w:tcW w:w="9738" w:type="dxa"/>
          </w:tcPr>
          <w:p w:rsidR="00C76802" w:rsidRDefault="00C76802" w:rsidP="00C76802">
            <w:pPr>
              <w:cnfStyle w:val="000000000000" w:firstRow="0" w:lastRow="0" w:firstColumn="0" w:lastColumn="0" w:oddVBand="0" w:evenVBand="0" w:oddHBand="0" w:evenHBand="0" w:firstRowFirstColumn="0" w:firstRowLastColumn="0" w:lastRowFirstColumn="0" w:lastRowLastColumn="0"/>
            </w:pPr>
            <w:r>
              <w:t xml:space="preserve">Intervening human acts that are </w:t>
            </w:r>
            <w:r w:rsidRPr="00C76802">
              <w:rPr>
                <w:u w:val="single"/>
              </w:rPr>
              <w:t xml:space="preserve">ordinary and natural results of D’s </w:t>
            </w:r>
            <w:proofErr w:type="spellStart"/>
            <w:r w:rsidRPr="00C76802">
              <w:rPr>
                <w:u w:val="single"/>
              </w:rPr>
              <w:t>neg</w:t>
            </w:r>
            <w:proofErr w:type="spellEnd"/>
            <w:r>
              <w:t xml:space="preserve"> are not supervening causes.</w:t>
            </w:r>
          </w:p>
        </w:tc>
      </w:tr>
      <w:tr w:rsidR="00C76802">
        <w:tc>
          <w:tcPr>
            <w:cnfStyle w:val="001000000000" w:firstRow="0" w:lastRow="0" w:firstColumn="1" w:lastColumn="0" w:oddVBand="0" w:evenVBand="0" w:oddHBand="0" w:evenHBand="0" w:firstRowFirstColumn="0" w:firstRowLastColumn="0" w:lastRowFirstColumn="0" w:lastRowLastColumn="0"/>
            <w:tcW w:w="1998" w:type="dxa"/>
          </w:tcPr>
          <w:p w:rsidR="00C76802" w:rsidRDefault="00C76802" w:rsidP="004A6BA6">
            <w:proofErr w:type="spellStart"/>
            <w:r>
              <w:t>Palsgraf</w:t>
            </w:r>
            <w:proofErr w:type="spellEnd"/>
          </w:p>
        </w:tc>
        <w:tc>
          <w:tcPr>
            <w:tcW w:w="9738" w:type="dxa"/>
          </w:tcPr>
          <w:p w:rsidR="00C76802" w:rsidRDefault="00C76802" w:rsidP="004A6BA6">
            <w:pPr>
              <w:cnfStyle w:val="000000000000" w:firstRow="0" w:lastRow="0" w:firstColumn="0" w:lastColumn="0" w:oddVBand="0" w:evenVBand="0" w:oddHBand="0" w:evenHBand="0" w:firstRowFirstColumn="0" w:firstRowLastColumn="0" w:lastRowFirstColumn="0" w:lastRowLastColumn="0"/>
            </w:pPr>
            <w:r>
              <w:t xml:space="preserve">P cannot recover unless D’s negligent act is negligent w/r/t P. </w:t>
            </w:r>
            <w:r w:rsidRPr="00C76802">
              <w:rPr>
                <w:b/>
              </w:rPr>
              <w:t>Foreseeable plaintiff</w:t>
            </w:r>
            <w:r>
              <w:t>.</w:t>
            </w:r>
          </w:p>
        </w:tc>
      </w:tr>
      <w:tr w:rsidR="00C76802">
        <w:tc>
          <w:tcPr>
            <w:cnfStyle w:val="001000000000" w:firstRow="0" w:lastRow="0" w:firstColumn="1" w:lastColumn="0" w:oddVBand="0" w:evenVBand="0" w:oddHBand="0" w:evenHBand="0" w:firstRowFirstColumn="0" w:firstRowLastColumn="0" w:lastRowFirstColumn="0" w:lastRowLastColumn="0"/>
            <w:tcW w:w="1998" w:type="dxa"/>
          </w:tcPr>
          <w:p w:rsidR="00C76802" w:rsidRDefault="00C76802" w:rsidP="004A6BA6">
            <w:r>
              <w:t>Wagon Mound #1 (UK-wharf)</w:t>
            </w:r>
          </w:p>
        </w:tc>
        <w:tc>
          <w:tcPr>
            <w:tcW w:w="9738" w:type="dxa"/>
          </w:tcPr>
          <w:p w:rsidR="00C76802" w:rsidRDefault="00C76802" w:rsidP="004A6BA6">
            <w:pPr>
              <w:cnfStyle w:val="000000000000" w:firstRow="0" w:lastRow="0" w:firstColumn="0" w:lastColumn="0" w:oddVBand="0" w:evenVBand="0" w:oddHBand="0" w:evenHBand="0" w:firstRowFirstColumn="0" w:firstRowLastColumn="0" w:lastRowFirstColumn="0" w:lastRowLastColumn="0"/>
            </w:pPr>
            <w:r>
              <w:t xml:space="preserve">P cannot recover unless for a reasonably foreseeable type of harm. </w:t>
            </w:r>
            <w:r w:rsidRPr="00C76802">
              <w:rPr>
                <w:b/>
              </w:rPr>
              <w:t>Foreseeable harm</w:t>
            </w:r>
            <w:r>
              <w:t>. (Consider that P’s action played a role in the fire).</w:t>
            </w:r>
          </w:p>
        </w:tc>
      </w:tr>
      <w:tr w:rsidR="00C76802">
        <w:tc>
          <w:tcPr>
            <w:cnfStyle w:val="001000000000" w:firstRow="0" w:lastRow="0" w:firstColumn="1" w:lastColumn="0" w:oddVBand="0" w:evenVBand="0" w:oddHBand="0" w:evenHBand="0" w:firstRowFirstColumn="0" w:firstRowLastColumn="0" w:lastRowFirstColumn="0" w:lastRowLastColumn="0"/>
            <w:tcW w:w="1998" w:type="dxa"/>
          </w:tcPr>
          <w:p w:rsidR="00C76802" w:rsidRDefault="00C76802" w:rsidP="004A6BA6">
            <w:r>
              <w:t>Wagon Mound #2 (UK-ship)</w:t>
            </w:r>
          </w:p>
        </w:tc>
        <w:tc>
          <w:tcPr>
            <w:tcW w:w="9738" w:type="dxa"/>
          </w:tcPr>
          <w:p w:rsidR="00C76802" w:rsidRDefault="00C76802" w:rsidP="004A6BA6">
            <w:pPr>
              <w:cnfStyle w:val="000000000000" w:firstRow="0" w:lastRow="0" w:firstColumn="0" w:lastColumn="0" w:oddVBand="0" w:evenVBand="0" w:oddHBand="0" w:evenHBand="0" w:firstRowFirstColumn="0" w:firstRowLastColumn="0" w:lastRowFirstColumn="0" w:lastRowLastColumn="0"/>
            </w:pPr>
            <w:r>
              <w:t>P recovers because fire deemed to be a reasonably foreseeable type of harm w/r/t the ship. (Consider P’s action did not play a role in the fire).</w:t>
            </w:r>
          </w:p>
        </w:tc>
      </w:tr>
      <w:tr w:rsidR="00C76802">
        <w:tc>
          <w:tcPr>
            <w:cnfStyle w:val="001000000000" w:firstRow="0" w:lastRow="0" w:firstColumn="1" w:lastColumn="0" w:oddVBand="0" w:evenVBand="0" w:oddHBand="0" w:evenHBand="0" w:firstRowFirstColumn="0" w:firstRowLastColumn="0" w:lastRowFirstColumn="0" w:lastRowLastColumn="0"/>
            <w:tcW w:w="1998" w:type="dxa"/>
          </w:tcPr>
          <w:p w:rsidR="00C76802" w:rsidRDefault="00C76802" w:rsidP="004A6BA6">
            <w:r>
              <w:t>Smith v. Brain Leech &amp; Co.</w:t>
            </w:r>
          </w:p>
        </w:tc>
        <w:tc>
          <w:tcPr>
            <w:tcW w:w="9738" w:type="dxa"/>
          </w:tcPr>
          <w:p w:rsidR="00C76802" w:rsidRDefault="00C76802" w:rsidP="004A6BA6">
            <w:pPr>
              <w:cnfStyle w:val="000000000000" w:firstRow="0" w:lastRow="0" w:firstColumn="0" w:lastColumn="0" w:oddVBand="0" w:evenVBand="0" w:oddHBand="0" w:evenHBand="0" w:firstRowFirstColumn="0" w:firstRowLastColumn="0" w:lastRowFirstColumn="0" w:lastRowLastColumn="0"/>
            </w:pPr>
            <w:r w:rsidRPr="00C76802">
              <w:rPr>
                <w:b/>
              </w:rPr>
              <w:t>Thin Skull Plaintiff</w:t>
            </w:r>
            <w:r>
              <w:t>: P can recover for any direct consequences of D’s negligence. (Characterized as extent, not type of harm.</w:t>
            </w:r>
          </w:p>
        </w:tc>
      </w:tr>
      <w:tr w:rsidR="00C76802">
        <w:tc>
          <w:tcPr>
            <w:cnfStyle w:val="001000000000" w:firstRow="0" w:lastRow="0" w:firstColumn="1" w:lastColumn="0" w:oddVBand="0" w:evenVBand="0" w:oddHBand="0" w:evenHBand="0" w:firstRowFirstColumn="0" w:firstRowLastColumn="0" w:lastRowFirstColumn="0" w:lastRowLastColumn="0"/>
            <w:tcW w:w="1998" w:type="dxa"/>
          </w:tcPr>
          <w:p w:rsidR="00C76802" w:rsidRDefault="00C76802" w:rsidP="00C76802">
            <w:proofErr w:type="spellStart"/>
            <w:r>
              <w:t>Steinheiser</w:t>
            </w:r>
            <w:proofErr w:type="spellEnd"/>
            <w:r>
              <w:t xml:space="preserve"> (schizophrenic car accident)</w:t>
            </w:r>
          </w:p>
        </w:tc>
        <w:tc>
          <w:tcPr>
            <w:tcW w:w="9738" w:type="dxa"/>
          </w:tcPr>
          <w:p w:rsidR="00C76802" w:rsidRDefault="00C76802" w:rsidP="00C76802">
            <w:pPr>
              <w:cnfStyle w:val="000000000000" w:firstRow="0" w:lastRow="0" w:firstColumn="0" w:lastColumn="0" w:oddVBand="0" w:evenVBand="0" w:oddHBand="0" w:evenHBand="0" w:firstRowFirstColumn="0" w:firstRowLastColumn="0" w:lastRowFirstColumn="0" w:lastRowLastColumn="0"/>
            </w:pPr>
            <w:r>
              <w:t xml:space="preserve">P allowed </w:t>
            </w:r>
            <w:proofErr w:type="gramStart"/>
            <w:r>
              <w:t>to reach</w:t>
            </w:r>
            <w:proofErr w:type="gramEnd"/>
            <w:r>
              <w:t xml:space="preserve"> the jury on the question of </w:t>
            </w:r>
            <w:r w:rsidRPr="00C76802">
              <w:rPr>
                <w:u w:val="single"/>
              </w:rPr>
              <w:t>whether accident was the triggering event</w:t>
            </w:r>
            <w:r>
              <w:t xml:space="preserve"> of the unforeseeable type of harm. D allowed </w:t>
            </w:r>
            <w:proofErr w:type="gramStart"/>
            <w:r>
              <w:t>to argue</w:t>
            </w:r>
            <w:proofErr w:type="gramEnd"/>
            <w:r>
              <w:t xml:space="preserve"> that illness may have developed in any event as a way of reducing </w:t>
            </w:r>
            <w:r w:rsidRPr="00064673">
              <w:rPr>
                <w:i/>
              </w:rPr>
              <w:t>damages</w:t>
            </w:r>
            <w:r>
              <w:t>.</w:t>
            </w:r>
          </w:p>
        </w:tc>
      </w:tr>
      <w:tr w:rsidR="00C76802">
        <w:tc>
          <w:tcPr>
            <w:cnfStyle w:val="001000000000" w:firstRow="0" w:lastRow="0" w:firstColumn="1" w:lastColumn="0" w:oddVBand="0" w:evenVBand="0" w:oddHBand="0" w:evenHBand="0" w:firstRowFirstColumn="0" w:firstRowLastColumn="0" w:lastRowFirstColumn="0" w:lastRowLastColumn="0"/>
            <w:tcW w:w="1998" w:type="dxa"/>
          </w:tcPr>
          <w:p w:rsidR="00B82734" w:rsidRDefault="00C76802" w:rsidP="004A6BA6">
            <w:r>
              <w:t>Kinsman Transit</w:t>
            </w:r>
          </w:p>
          <w:p w:rsidR="00C76802" w:rsidRDefault="00B82734" w:rsidP="004A6BA6">
            <w:r>
              <w:t>(drawbridge-flood)</w:t>
            </w:r>
          </w:p>
        </w:tc>
        <w:tc>
          <w:tcPr>
            <w:tcW w:w="9738" w:type="dxa"/>
          </w:tcPr>
          <w:p w:rsidR="00C76802" w:rsidRPr="00B82734" w:rsidRDefault="00B82734" w:rsidP="004A6BA6">
            <w:pPr>
              <w:cnfStyle w:val="000000000000" w:firstRow="0" w:lastRow="0" w:firstColumn="0" w:lastColumn="0" w:oddVBand="0" w:evenVBand="0" w:oddHBand="0" w:evenHBand="0" w:firstRowFirstColumn="0" w:firstRowLastColumn="0" w:lastRowFirstColumn="0" w:lastRowLastColumn="0"/>
            </w:pPr>
            <w:r>
              <w:t xml:space="preserve">US courts take into account: </w:t>
            </w:r>
            <w:r>
              <w:rPr>
                <w:b/>
              </w:rPr>
              <w:t xml:space="preserve">(1) </w:t>
            </w:r>
            <w:r>
              <w:t xml:space="preserve">directness of harm; </w:t>
            </w:r>
            <w:r>
              <w:rPr>
                <w:b/>
              </w:rPr>
              <w:t xml:space="preserve">(2) </w:t>
            </w:r>
            <w:r>
              <w:t xml:space="preserve">degree of </w:t>
            </w:r>
            <w:proofErr w:type="spellStart"/>
            <w:r>
              <w:t>unforseeability</w:t>
            </w:r>
            <w:proofErr w:type="spellEnd"/>
            <w:r>
              <w:t xml:space="preserve"> of </w:t>
            </w:r>
            <w:r w:rsidRPr="00B82734">
              <w:rPr>
                <w:u w:val="single"/>
              </w:rPr>
              <w:t>type</w:t>
            </w:r>
            <w:r>
              <w:t xml:space="preserve"> vs. </w:t>
            </w:r>
            <w:r w:rsidRPr="00B82734">
              <w:rPr>
                <w:u w:val="single"/>
              </w:rPr>
              <w:t>extent</w:t>
            </w:r>
            <w:r>
              <w:t xml:space="preserve"> of harm; </w:t>
            </w:r>
            <w:r>
              <w:rPr>
                <w:b/>
              </w:rPr>
              <w:t xml:space="preserve">(3) </w:t>
            </w:r>
            <w:r>
              <w:t>whether D’s negligence causes other damage for which it is already liable.</w:t>
            </w:r>
          </w:p>
        </w:tc>
      </w:tr>
      <w:tr w:rsidR="00B82734">
        <w:tc>
          <w:tcPr>
            <w:cnfStyle w:val="001000000000" w:firstRow="0" w:lastRow="0" w:firstColumn="1" w:lastColumn="0" w:oddVBand="0" w:evenVBand="0" w:oddHBand="0" w:evenHBand="0" w:firstRowFirstColumn="0" w:firstRowLastColumn="0" w:lastRowFirstColumn="0" w:lastRowLastColumn="0"/>
            <w:tcW w:w="1998" w:type="dxa"/>
          </w:tcPr>
          <w:p w:rsidR="00B82734" w:rsidRPr="00B55174" w:rsidRDefault="00B55174" w:rsidP="004A6BA6">
            <w:pPr>
              <w:rPr>
                <w:sz w:val="20"/>
              </w:rPr>
            </w:pPr>
            <w:r w:rsidRPr="00B55174">
              <w:rPr>
                <w:sz w:val="20"/>
              </w:rPr>
              <w:t>Mitchell (miscarriage)</w:t>
            </w:r>
          </w:p>
        </w:tc>
        <w:tc>
          <w:tcPr>
            <w:tcW w:w="9738" w:type="dxa"/>
          </w:tcPr>
          <w:p w:rsidR="00B82734" w:rsidRPr="00B82734" w:rsidRDefault="002848A6" w:rsidP="002848A6">
            <w:pPr>
              <w:cnfStyle w:val="000000000000" w:firstRow="0" w:lastRow="0" w:firstColumn="0" w:lastColumn="0" w:oddVBand="0" w:evenVBand="0" w:oddHBand="0" w:evenHBand="0" w:firstRowFirstColumn="0" w:firstRowLastColumn="0" w:lastRowFirstColumn="0" w:lastRowLastColumn="0"/>
            </w:pPr>
            <w:r w:rsidRPr="002848A6">
              <w:rPr>
                <w:u w:val="single"/>
              </w:rPr>
              <w:t>OLD RULE</w:t>
            </w:r>
            <w:r>
              <w:t>: u</w:t>
            </w:r>
            <w:r w:rsidR="00B82734">
              <w:t xml:space="preserve">nder </w:t>
            </w:r>
            <w:r w:rsidR="00B82734" w:rsidRPr="00B82734">
              <w:rPr>
                <w:b/>
              </w:rPr>
              <w:t>CL</w:t>
            </w:r>
            <w:r w:rsidR="00B82734">
              <w:t xml:space="preserve">, </w:t>
            </w:r>
            <w:r w:rsidR="00B82734" w:rsidRPr="002848A6">
              <w:rPr>
                <w:b/>
              </w:rPr>
              <w:t>fright</w:t>
            </w:r>
            <w:r>
              <w:rPr>
                <w:b/>
              </w:rPr>
              <w:t>/emotional distress</w:t>
            </w:r>
            <w:r w:rsidR="00B82734">
              <w:t xml:space="preserve"> w/o contact CANNOT be </w:t>
            </w:r>
            <w:r w:rsidR="00B55174">
              <w:t>causal basis for injury.</w:t>
            </w:r>
          </w:p>
        </w:tc>
      </w:tr>
      <w:tr w:rsidR="00B55174">
        <w:tc>
          <w:tcPr>
            <w:cnfStyle w:val="001000000000" w:firstRow="0" w:lastRow="0" w:firstColumn="1" w:lastColumn="0" w:oddVBand="0" w:evenVBand="0" w:oddHBand="0" w:evenHBand="0" w:firstRowFirstColumn="0" w:firstRowLastColumn="0" w:lastRowFirstColumn="0" w:lastRowLastColumn="0"/>
            <w:tcW w:w="1998" w:type="dxa"/>
          </w:tcPr>
          <w:p w:rsidR="00B55174" w:rsidRPr="00B55174" w:rsidRDefault="00B55174" w:rsidP="004A6BA6">
            <w:r w:rsidRPr="00B55174">
              <w:t>Dillon</w:t>
            </w:r>
            <w:r>
              <w:t xml:space="preserve"> (sister)</w:t>
            </w:r>
          </w:p>
        </w:tc>
        <w:tc>
          <w:tcPr>
            <w:tcW w:w="9738" w:type="dxa"/>
          </w:tcPr>
          <w:p w:rsidR="00B55174" w:rsidRPr="002848A6" w:rsidRDefault="00B55174" w:rsidP="00B55174">
            <w:pPr>
              <w:cnfStyle w:val="000000000000" w:firstRow="0" w:lastRow="0" w:firstColumn="0" w:lastColumn="0" w:oddVBand="0" w:evenVBand="0" w:oddHBand="0" w:evenHBand="0" w:firstRowFirstColumn="0" w:firstRowLastColumn="0" w:lastRowFirstColumn="0" w:lastRowLastColumn="0"/>
              <w:rPr>
                <w:b/>
              </w:rPr>
            </w:pPr>
            <w:r>
              <w:rPr>
                <w:b/>
              </w:rPr>
              <w:t>Zone of danger test</w:t>
            </w:r>
            <w:r>
              <w:t xml:space="preserve">: may recover for </w:t>
            </w:r>
            <w:r w:rsidR="002848A6">
              <w:rPr>
                <w:b/>
              </w:rPr>
              <w:t xml:space="preserve">negligent infliction of </w:t>
            </w:r>
            <w:r w:rsidRPr="00B55174">
              <w:rPr>
                <w:b/>
              </w:rPr>
              <w:t>emotional harm</w:t>
            </w:r>
            <w:r>
              <w:t xml:space="preserve">. Factors: </w:t>
            </w:r>
            <w:r>
              <w:rPr>
                <w:b/>
              </w:rPr>
              <w:t xml:space="preserve">(1) </w:t>
            </w:r>
            <w:r>
              <w:t xml:space="preserve">physical proximity; </w:t>
            </w:r>
            <w:r w:rsidRPr="00B55174">
              <w:rPr>
                <w:b/>
              </w:rPr>
              <w:t>(2)</w:t>
            </w:r>
            <w:r>
              <w:t xml:space="preserve"> direct perception; </w:t>
            </w:r>
            <w:r>
              <w:rPr>
                <w:b/>
              </w:rPr>
              <w:t xml:space="preserve">(3) </w:t>
            </w:r>
            <w:r>
              <w:t>relationship to victim.</w:t>
            </w:r>
            <w:r w:rsidR="002848A6">
              <w:t xml:space="preserve"> P needs to prove </w:t>
            </w:r>
            <w:r w:rsidR="002848A6">
              <w:rPr>
                <w:b/>
              </w:rPr>
              <w:t>pathological diagnosis.</w:t>
            </w:r>
          </w:p>
        </w:tc>
      </w:tr>
    </w:tbl>
    <w:p w:rsidR="00B21923" w:rsidRPr="004A6BA6" w:rsidRDefault="00B21923" w:rsidP="004A6BA6"/>
    <w:p w:rsidR="00B21923" w:rsidRDefault="00B21923" w:rsidP="00B21923">
      <w:pPr>
        <w:pStyle w:val="Heading2"/>
      </w:pPr>
      <w:r>
        <w:t>Duty</w:t>
      </w:r>
    </w:p>
    <w:p w:rsidR="00B21923" w:rsidRDefault="00B21923" w:rsidP="00B21923"/>
    <w:tbl>
      <w:tblPr>
        <w:tblStyle w:val="TableGrid"/>
        <w:tblW w:w="0" w:type="auto"/>
        <w:tblLook w:val="04A0" w:firstRow="1" w:lastRow="0" w:firstColumn="1" w:lastColumn="0" w:noHBand="0" w:noVBand="1"/>
      </w:tblPr>
      <w:tblGrid>
        <w:gridCol w:w="1998"/>
        <w:gridCol w:w="9738"/>
      </w:tblGrid>
      <w:tr w:rsidR="00B82734" w:rsidRPr="00A758E9">
        <w:tc>
          <w:tcPr>
            <w:cnfStyle w:val="001000000000" w:firstRow="0" w:lastRow="0" w:firstColumn="1" w:lastColumn="0" w:oddVBand="0" w:evenVBand="0" w:oddHBand="0" w:evenHBand="0" w:firstRowFirstColumn="0" w:firstRowLastColumn="0" w:lastRowFirstColumn="0" w:lastRowLastColumn="0"/>
            <w:tcW w:w="1998" w:type="dxa"/>
          </w:tcPr>
          <w:p w:rsidR="00B82734" w:rsidRPr="00B21923" w:rsidRDefault="00B82734">
            <w:pPr>
              <w:rPr>
                <w:szCs w:val="20"/>
              </w:rPr>
            </w:pPr>
            <w:r>
              <w:rPr>
                <w:szCs w:val="20"/>
              </w:rPr>
              <w:t>Hurley (physician)</w:t>
            </w:r>
          </w:p>
        </w:tc>
        <w:tc>
          <w:tcPr>
            <w:tcW w:w="9738" w:type="dxa"/>
          </w:tcPr>
          <w:p w:rsidR="00B82734" w:rsidRPr="00A758E9" w:rsidRDefault="00B82734" w:rsidP="00526831">
            <w:pPr>
              <w:cnfStyle w:val="000000000000" w:firstRow="0" w:lastRow="0" w:firstColumn="0" w:lastColumn="0" w:oddVBand="0" w:evenVBand="0" w:oddHBand="0" w:evenHBand="0" w:firstRowFirstColumn="0" w:firstRowLastColumn="0" w:lastRowFirstColumn="0" w:lastRowLastColumn="0"/>
              <w:rPr>
                <w:szCs w:val="20"/>
              </w:rPr>
            </w:pPr>
            <w:r>
              <w:rPr>
                <w:szCs w:val="20"/>
              </w:rPr>
              <w:t>No liability for refusing to care for the sick.</w:t>
            </w:r>
            <w:r w:rsidR="00383078">
              <w:rPr>
                <w:szCs w:val="20"/>
              </w:rPr>
              <w:t xml:space="preserve"> </w:t>
            </w:r>
            <w:r w:rsidR="00383078" w:rsidRPr="00526831">
              <w:rPr>
                <w:szCs w:val="20"/>
                <w:u w:val="single"/>
              </w:rPr>
              <w:t>Generally no liability for non-</w:t>
            </w:r>
            <w:proofErr w:type="spellStart"/>
            <w:r w:rsidR="00383078" w:rsidRPr="00526831">
              <w:rPr>
                <w:szCs w:val="20"/>
                <w:u w:val="single"/>
              </w:rPr>
              <w:t>feasance</w:t>
            </w:r>
            <w:proofErr w:type="spellEnd"/>
            <w:r w:rsidR="00383078">
              <w:rPr>
                <w:szCs w:val="20"/>
              </w:rPr>
              <w:t>.</w:t>
            </w:r>
            <w:r w:rsidR="007F2214">
              <w:rPr>
                <w:szCs w:val="20"/>
              </w:rPr>
              <w:t xml:space="preserve"> </w:t>
            </w:r>
            <w:r w:rsidR="00526831">
              <w:rPr>
                <w:szCs w:val="20"/>
              </w:rPr>
              <w:t>UNLESS</w:t>
            </w:r>
            <w:r w:rsidR="007F2214">
              <w:rPr>
                <w:szCs w:val="20"/>
              </w:rPr>
              <w:t xml:space="preserve"> </w:t>
            </w:r>
            <w:r w:rsidR="00526831">
              <w:rPr>
                <w:szCs w:val="20"/>
              </w:rPr>
              <w:t>one</w:t>
            </w:r>
            <w:r w:rsidR="007F2214">
              <w:rPr>
                <w:szCs w:val="20"/>
              </w:rPr>
              <w:t xml:space="preserve"> take</w:t>
            </w:r>
            <w:r w:rsidR="00526831">
              <w:rPr>
                <w:szCs w:val="20"/>
              </w:rPr>
              <w:t>s</w:t>
            </w:r>
            <w:r w:rsidR="007F2214">
              <w:rPr>
                <w:szCs w:val="20"/>
              </w:rPr>
              <w:t xml:space="preserve"> an </w:t>
            </w:r>
            <w:r w:rsidR="007F2214" w:rsidRPr="007F2214">
              <w:rPr>
                <w:b/>
                <w:szCs w:val="20"/>
              </w:rPr>
              <w:t>affirmative step</w:t>
            </w:r>
            <w:r w:rsidR="007F2214">
              <w:rPr>
                <w:szCs w:val="20"/>
              </w:rPr>
              <w:t xml:space="preserve"> to rescue.</w:t>
            </w:r>
          </w:p>
        </w:tc>
      </w:tr>
      <w:tr w:rsidR="00B82734" w:rsidRPr="00A758E9">
        <w:tc>
          <w:tcPr>
            <w:cnfStyle w:val="001000000000" w:firstRow="0" w:lastRow="0" w:firstColumn="1" w:lastColumn="0" w:oddVBand="0" w:evenVBand="0" w:oddHBand="0" w:evenHBand="0" w:firstRowFirstColumn="0" w:firstRowLastColumn="0" w:lastRowFirstColumn="0" w:lastRowLastColumn="0"/>
            <w:tcW w:w="1998" w:type="dxa"/>
          </w:tcPr>
          <w:p w:rsidR="00383078" w:rsidRDefault="00B82734">
            <w:pPr>
              <w:rPr>
                <w:szCs w:val="20"/>
              </w:rPr>
            </w:pPr>
            <w:r w:rsidRPr="00B21923">
              <w:rPr>
                <w:szCs w:val="20"/>
              </w:rPr>
              <w:t>Addie &amp; Sons</w:t>
            </w:r>
            <w:r w:rsidR="002848A6">
              <w:rPr>
                <w:szCs w:val="20"/>
              </w:rPr>
              <w:t xml:space="preserve"> (kids)</w:t>
            </w:r>
          </w:p>
          <w:p w:rsidR="00B82734" w:rsidRPr="00B21923" w:rsidRDefault="00383078">
            <w:pPr>
              <w:rPr>
                <w:szCs w:val="20"/>
              </w:rPr>
            </w:pPr>
            <w:proofErr w:type="spellStart"/>
            <w:r w:rsidRPr="00B21923">
              <w:rPr>
                <w:szCs w:val="20"/>
              </w:rPr>
              <w:t>Buch</w:t>
            </w:r>
            <w:proofErr w:type="spellEnd"/>
            <w:r w:rsidRPr="00B21923">
              <w:rPr>
                <w:szCs w:val="20"/>
              </w:rPr>
              <w:t xml:space="preserve"> </w:t>
            </w:r>
            <w:r>
              <w:rPr>
                <w:szCs w:val="20"/>
              </w:rPr>
              <w:t>(immigrant)</w:t>
            </w:r>
          </w:p>
        </w:tc>
        <w:tc>
          <w:tcPr>
            <w:tcW w:w="9738" w:type="dxa"/>
          </w:tcPr>
          <w:p w:rsidR="00B82734" w:rsidRPr="00A758E9" w:rsidRDefault="00B82734">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Under </w:t>
            </w:r>
            <w:r w:rsidRPr="00B82734">
              <w:rPr>
                <w:b/>
                <w:szCs w:val="20"/>
              </w:rPr>
              <w:t>CL</w:t>
            </w:r>
            <w:r>
              <w:rPr>
                <w:szCs w:val="20"/>
              </w:rPr>
              <w:t>, landowners owe no duty of care to trespassers.</w:t>
            </w:r>
          </w:p>
        </w:tc>
      </w:tr>
      <w:tr w:rsidR="00383078" w:rsidRPr="00A758E9">
        <w:tc>
          <w:tcPr>
            <w:cnfStyle w:val="001000000000" w:firstRow="0" w:lastRow="0" w:firstColumn="1" w:lastColumn="0" w:oddVBand="0" w:evenVBand="0" w:oddHBand="0" w:evenHBand="0" w:firstRowFirstColumn="0" w:firstRowLastColumn="0" w:lastRowFirstColumn="0" w:lastRowLastColumn="0"/>
            <w:tcW w:w="1998" w:type="dxa"/>
          </w:tcPr>
          <w:p w:rsidR="00383078" w:rsidRPr="00383078" w:rsidRDefault="00383078" w:rsidP="00A33946">
            <w:pPr>
              <w:rPr>
                <w:szCs w:val="20"/>
              </w:rPr>
            </w:pPr>
            <w:r>
              <w:rPr>
                <w:szCs w:val="20"/>
              </w:rPr>
              <w:t>CL</w:t>
            </w:r>
            <w:r w:rsidR="00A33946">
              <w:rPr>
                <w:szCs w:val="20"/>
              </w:rPr>
              <w:t xml:space="preserve"> Categories</w:t>
            </w:r>
          </w:p>
        </w:tc>
        <w:tc>
          <w:tcPr>
            <w:tcW w:w="9738" w:type="dxa"/>
          </w:tcPr>
          <w:p w:rsidR="00383078" w:rsidRDefault="00383078">
            <w:pPr>
              <w:cnfStyle w:val="000000000000" w:firstRow="0" w:lastRow="0" w:firstColumn="0" w:lastColumn="0" w:oddVBand="0" w:evenVBand="0" w:oddHBand="0" w:evenHBand="0" w:firstRowFirstColumn="0" w:firstRowLastColumn="0" w:lastRowFirstColumn="0" w:lastRowLastColumn="0"/>
              <w:rPr>
                <w:szCs w:val="20"/>
              </w:rPr>
            </w:pPr>
            <w:r w:rsidRPr="00A33946">
              <w:rPr>
                <w:b/>
                <w:szCs w:val="20"/>
              </w:rPr>
              <w:t>Trespassers</w:t>
            </w:r>
            <w:r>
              <w:rPr>
                <w:szCs w:val="20"/>
              </w:rPr>
              <w:t xml:space="preserve"> – no duty</w:t>
            </w:r>
          </w:p>
          <w:p w:rsidR="00383078" w:rsidRDefault="00383078">
            <w:pPr>
              <w:cnfStyle w:val="000000000000" w:firstRow="0" w:lastRow="0" w:firstColumn="0" w:lastColumn="0" w:oddVBand="0" w:evenVBand="0" w:oddHBand="0" w:evenHBand="0" w:firstRowFirstColumn="0" w:firstRowLastColumn="0" w:lastRowFirstColumn="0" w:lastRowLastColumn="0"/>
              <w:rPr>
                <w:szCs w:val="20"/>
              </w:rPr>
            </w:pPr>
            <w:r w:rsidRPr="00A33946">
              <w:rPr>
                <w:b/>
                <w:szCs w:val="20"/>
              </w:rPr>
              <w:t>Licensees</w:t>
            </w:r>
            <w:r>
              <w:rPr>
                <w:szCs w:val="20"/>
              </w:rPr>
              <w:t xml:space="preserve"> – duty to warn of concealed danger</w:t>
            </w:r>
          </w:p>
          <w:p w:rsidR="00383078" w:rsidRPr="00A758E9" w:rsidRDefault="00383078">
            <w:pPr>
              <w:cnfStyle w:val="000000000000" w:firstRow="0" w:lastRow="0" w:firstColumn="0" w:lastColumn="0" w:oddVBand="0" w:evenVBand="0" w:oddHBand="0" w:evenHBand="0" w:firstRowFirstColumn="0" w:firstRowLastColumn="0" w:lastRowFirstColumn="0" w:lastRowLastColumn="0"/>
              <w:rPr>
                <w:szCs w:val="20"/>
              </w:rPr>
            </w:pPr>
            <w:r w:rsidRPr="00A33946">
              <w:rPr>
                <w:b/>
                <w:szCs w:val="20"/>
              </w:rPr>
              <w:t>Guests</w:t>
            </w:r>
            <w:r>
              <w:rPr>
                <w:szCs w:val="20"/>
              </w:rPr>
              <w:t xml:space="preserve"> – duty of reasonable care</w:t>
            </w:r>
          </w:p>
        </w:tc>
      </w:tr>
      <w:tr w:rsidR="00A33946" w:rsidRPr="00A758E9">
        <w:tc>
          <w:tcPr>
            <w:cnfStyle w:val="001000000000" w:firstRow="0" w:lastRow="0" w:firstColumn="1" w:lastColumn="0" w:oddVBand="0" w:evenVBand="0" w:oddHBand="0" w:evenHBand="0" w:firstRowFirstColumn="0" w:firstRowLastColumn="0" w:lastRowFirstColumn="0" w:lastRowLastColumn="0"/>
            <w:tcW w:w="1998" w:type="dxa"/>
          </w:tcPr>
          <w:p w:rsidR="009B3569" w:rsidRDefault="00A33946" w:rsidP="00A33946">
            <w:pPr>
              <w:rPr>
                <w:szCs w:val="20"/>
              </w:rPr>
            </w:pPr>
            <w:r w:rsidRPr="00B21923">
              <w:rPr>
                <w:szCs w:val="20"/>
              </w:rPr>
              <w:t xml:space="preserve">Rowland </w:t>
            </w:r>
            <w:r>
              <w:rPr>
                <w:szCs w:val="20"/>
              </w:rPr>
              <w:t>(faucet)</w:t>
            </w:r>
          </w:p>
          <w:p w:rsidR="00A33946" w:rsidRPr="00B21923" w:rsidRDefault="009B3569" w:rsidP="00A33946">
            <w:pPr>
              <w:rPr>
                <w:szCs w:val="20"/>
              </w:rPr>
            </w:pPr>
            <w:r>
              <w:rPr>
                <w:sz w:val="18"/>
              </w:rPr>
              <w:t>California</w:t>
            </w:r>
            <w:r w:rsidRPr="002848A6">
              <w:rPr>
                <w:sz w:val="18"/>
              </w:rPr>
              <w:t xml:space="preserve"> only</w:t>
            </w:r>
          </w:p>
        </w:tc>
        <w:tc>
          <w:tcPr>
            <w:tcW w:w="9738" w:type="dxa"/>
          </w:tcPr>
          <w:p w:rsidR="00A33946" w:rsidRPr="00A758E9" w:rsidRDefault="00A33946" w:rsidP="00A33946">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Rejects CL. Factors: </w:t>
            </w:r>
            <w:r w:rsidRPr="00A33946">
              <w:rPr>
                <w:b/>
                <w:szCs w:val="20"/>
              </w:rPr>
              <w:t xml:space="preserve">(1) </w:t>
            </w:r>
            <w:r>
              <w:rPr>
                <w:szCs w:val="20"/>
              </w:rPr>
              <w:t>foreseeability of harm to P</w:t>
            </w:r>
            <w:r w:rsidRPr="00A33946">
              <w:rPr>
                <w:szCs w:val="20"/>
              </w:rPr>
              <w:t>;</w:t>
            </w:r>
            <w:r w:rsidRPr="00A33946">
              <w:rPr>
                <w:b/>
                <w:szCs w:val="20"/>
              </w:rPr>
              <w:t xml:space="preserve"> (2) </w:t>
            </w:r>
            <w:r>
              <w:rPr>
                <w:szCs w:val="20"/>
              </w:rPr>
              <w:t>certainty of injury</w:t>
            </w:r>
            <w:r w:rsidRPr="00A33946">
              <w:rPr>
                <w:szCs w:val="20"/>
              </w:rPr>
              <w:t>;</w:t>
            </w:r>
            <w:r w:rsidRPr="00A33946">
              <w:rPr>
                <w:b/>
                <w:szCs w:val="20"/>
              </w:rPr>
              <w:t xml:space="preserve"> (3) </w:t>
            </w:r>
            <w:proofErr w:type="spellStart"/>
            <w:r>
              <w:rPr>
                <w:szCs w:val="20"/>
              </w:rPr>
              <w:t>connex</w:t>
            </w:r>
            <w:proofErr w:type="spellEnd"/>
            <w:r>
              <w:rPr>
                <w:szCs w:val="20"/>
              </w:rPr>
              <w:t xml:space="preserve"> b/w injury + conduct</w:t>
            </w:r>
            <w:r w:rsidRPr="00A33946">
              <w:rPr>
                <w:szCs w:val="20"/>
              </w:rPr>
              <w:t>;</w:t>
            </w:r>
            <w:r w:rsidRPr="00A33946">
              <w:rPr>
                <w:b/>
                <w:szCs w:val="20"/>
              </w:rPr>
              <w:t xml:space="preserve"> (4) </w:t>
            </w:r>
            <w:r>
              <w:rPr>
                <w:szCs w:val="20"/>
              </w:rPr>
              <w:t>moral blame</w:t>
            </w:r>
            <w:r w:rsidRPr="00A33946">
              <w:rPr>
                <w:szCs w:val="20"/>
              </w:rPr>
              <w:t>;</w:t>
            </w:r>
            <w:r w:rsidRPr="00A33946">
              <w:rPr>
                <w:b/>
                <w:szCs w:val="20"/>
              </w:rPr>
              <w:t xml:space="preserve"> (5) </w:t>
            </w:r>
            <w:r>
              <w:rPr>
                <w:szCs w:val="20"/>
              </w:rPr>
              <w:t>prevention policy</w:t>
            </w:r>
            <w:r w:rsidRPr="00A33946">
              <w:rPr>
                <w:szCs w:val="20"/>
              </w:rPr>
              <w:t>;</w:t>
            </w:r>
            <w:r w:rsidRPr="00A33946">
              <w:rPr>
                <w:b/>
                <w:szCs w:val="20"/>
              </w:rPr>
              <w:t xml:space="preserve"> (6) </w:t>
            </w:r>
            <w:r>
              <w:rPr>
                <w:szCs w:val="20"/>
              </w:rPr>
              <w:t>burden to Ds</w:t>
            </w:r>
            <w:r w:rsidRPr="00A33946">
              <w:rPr>
                <w:szCs w:val="20"/>
              </w:rPr>
              <w:t>;</w:t>
            </w:r>
            <w:r w:rsidRPr="00A33946">
              <w:rPr>
                <w:b/>
                <w:szCs w:val="20"/>
              </w:rPr>
              <w:t xml:space="preserve"> (7) </w:t>
            </w:r>
            <w:r>
              <w:rPr>
                <w:szCs w:val="20"/>
              </w:rPr>
              <w:t>insurance scheme</w:t>
            </w:r>
            <w:r w:rsidRPr="00A33946">
              <w:rPr>
                <w:szCs w:val="20"/>
              </w:rPr>
              <w:t>;</w:t>
            </w:r>
            <w:r w:rsidRPr="00A33946">
              <w:rPr>
                <w:b/>
                <w:szCs w:val="20"/>
              </w:rPr>
              <w:t xml:space="preserve"> (8)</w:t>
            </w:r>
            <w:r>
              <w:rPr>
                <w:szCs w:val="20"/>
              </w:rPr>
              <w:t xml:space="preserve"> CL categories.</w:t>
            </w:r>
          </w:p>
        </w:tc>
      </w:tr>
      <w:tr w:rsidR="00A33946" w:rsidRPr="00A758E9">
        <w:tc>
          <w:tcPr>
            <w:cnfStyle w:val="001000000000" w:firstRow="0" w:lastRow="0" w:firstColumn="1" w:lastColumn="0" w:oddVBand="0" w:evenVBand="0" w:oddHBand="0" w:evenHBand="0" w:firstRowFirstColumn="0" w:firstRowLastColumn="0" w:lastRowFirstColumn="0" w:lastRowLastColumn="0"/>
            <w:tcW w:w="1998" w:type="dxa"/>
          </w:tcPr>
          <w:p w:rsidR="00A33946" w:rsidRPr="00B21923" w:rsidRDefault="00A33946" w:rsidP="00A33946">
            <w:pPr>
              <w:rPr>
                <w:szCs w:val="20"/>
              </w:rPr>
            </w:pPr>
            <w:r w:rsidRPr="00B21923">
              <w:rPr>
                <w:szCs w:val="20"/>
              </w:rPr>
              <w:t xml:space="preserve">Kline </w:t>
            </w:r>
            <w:r>
              <w:rPr>
                <w:szCs w:val="20"/>
              </w:rPr>
              <w:t>(</w:t>
            </w:r>
            <w:r w:rsidRPr="00B21923">
              <w:rPr>
                <w:szCs w:val="20"/>
              </w:rPr>
              <w:t>Mass Ave</w:t>
            </w:r>
            <w:r>
              <w:rPr>
                <w:szCs w:val="20"/>
              </w:rPr>
              <w:t>)</w:t>
            </w:r>
          </w:p>
        </w:tc>
        <w:tc>
          <w:tcPr>
            <w:tcW w:w="9738" w:type="dxa"/>
          </w:tcPr>
          <w:p w:rsidR="00A33946" w:rsidRDefault="00A33946">
            <w:pPr>
              <w:cnfStyle w:val="000000000000" w:firstRow="0" w:lastRow="0" w:firstColumn="0" w:lastColumn="0" w:oddVBand="0" w:evenVBand="0" w:oddHBand="0" w:evenHBand="0" w:firstRowFirstColumn="0" w:firstRowLastColumn="0" w:lastRowFirstColumn="0" w:lastRowLastColumn="0"/>
              <w:rPr>
                <w:szCs w:val="20"/>
              </w:rPr>
            </w:pPr>
            <w:r w:rsidRPr="00A33946">
              <w:rPr>
                <w:b/>
                <w:szCs w:val="20"/>
              </w:rPr>
              <w:t>Landlords</w:t>
            </w:r>
            <w:r>
              <w:rPr>
                <w:szCs w:val="20"/>
              </w:rPr>
              <w:t xml:space="preserve"> have duty to protect tenants against </w:t>
            </w:r>
            <w:r w:rsidRPr="00A33946">
              <w:rPr>
                <w:b/>
                <w:szCs w:val="20"/>
              </w:rPr>
              <w:t>probably &amp; predictable 3</w:t>
            </w:r>
            <w:r w:rsidRPr="00A33946">
              <w:rPr>
                <w:b/>
                <w:szCs w:val="20"/>
                <w:vertAlign w:val="superscript"/>
              </w:rPr>
              <w:t>rd</w:t>
            </w:r>
            <w:r w:rsidRPr="00A33946">
              <w:rPr>
                <w:b/>
                <w:szCs w:val="20"/>
              </w:rPr>
              <w:t xml:space="preserve"> party attacks</w:t>
            </w:r>
            <w:r>
              <w:rPr>
                <w:szCs w:val="20"/>
              </w:rPr>
              <w:t xml:space="preserve"> in common areas of bldg. IF: </w:t>
            </w:r>
            <w:r w:rsidRPr="00A33946">
              <w:rPr>
                <w:b/>
                <w:szCs w:val="20"/>
              </w:rPr>
              <w:t xml:space="preserve">(1) </w:t>
            </w:r>
            <w:r>
              <w:rPr>
                <w:szCs w:val="20"/>
              </w:rPr>
              <w:t xml:space="preserve">notice of repeat criminal acts; </w:t>
            </w:r>
            <w:r w:rsidRPr="00A33946">
              <w:rPr>
                <w:b/>
                <w:szCs w:val="20"/>
              </w:rPr>
              <w:t>(2)</w:t>
            </w:r>
            <w:r>
              <w:rPr>
                <w:szCs w:val="20"/>
              </w:rPr>
              <w:t xml:space="preserve"> occurs on premises under LL control; </w:t>
            </w:r>
            <w:r>
              <w:rPr>
                <w:b/>
                <w:szCs w:val="20"/>
              </w:rPr>
              <w:t xml:space="preserve">(3) </w:t>
            </w:r>
            <w:r>
              <w:rPr>
                <w:szCs w:val="20"/>
              </w:rPr>
              <w:t xml:space="preserve">reasonable to expect re-offense; </w:t>
            </w:r>
            <w:r w:rsidRPr="00A33946">
              <w:rPr>
                <w:b/>
                <w:szCs w:val="20"/>
              </w:rPr>
              <w:t xml:space="preserve">(4) </w:t>
            </w:r>
            <w:r>
              <w:rPr>
                <w:szCs w:val="20"/>
              </w:rPr>
              <w:t xml:space="preserve">LL has exclusive </w:t>
            </w:r>
            <w:proofErr w:type="spellStart"/>
            <w:r>
              <w:rPr>
                <w:szCs w:val="20"/>
              </w:rPr>
              <w:t>pwr</w:t>
            </w:r>
            <w:proofErr w:type="spellEnd"/>
            <w:r>
              <w:rPr>
                <w:szCs w:val="20"/>
              </w:rPr>
              <w:t xml:space="preserve"> to prevent.</w:t>
            </w:r>
          </w:p>
          <w:p w:rsidR="00A33946" w:rsidRDefault="00A33946">
            <w:pPr>
              <w:cnfStyle w:val="000000000000" w:firstRow="0" w:lastRow="0" w:firstColumn="0" w:lastColumn="0" w:oddVBand="0" w:evenVBand="0" w:oddHBand="0" w:evenHBand="0" w:firstRowFirstColumn="0" w:firstRowLastColumn="0" w:lastRowFirstColumn="0" w:lastRowLastColumn="0"/>
              <w:rPr>
                <w:szCs w:val="20"/>
              </w:rPr>
            </w:pPr>
          </w:p>
          <w:p w:rsidR="00A33946" w:rsidRPr="00A758E9" w:rsidRDefault="00A33946">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Consider: </w:t>
            </w:r>
            <w:r w:rsidRPr="00A33946">
              <w:rPr>
                <w:b/>
                <w:szCs w:val="20"/>
              </w:rPr>
              <w:t>(1)</w:t>
            </w:r>
            <w:r>
              <w:rPr>
                <w:szCs w:val="20"/>
              </w:rPr>
              <w:t xml:space="preserve"> causation defense for LL; </w:t>
            </w:r>
            <w:r w:rsidRPr="00A33946">
              <w:rPr>
                <w:b/>
                <w:szCs w:val="20"/>
              </w:rPr>
              <w:t xml:space="preserve">(2) </w:t>
            </w:r>
            <w:r>
              <w:rPr>
                <w:szCs w:val="20"/>
              </w:rPr>
              <w:t xml:space="preserve">burden-shifting when assailants unknown; </w:t>
            </w:r>
            <w:r>
              <w:rPr>
                <w:b/>
                <w:szCs w:val="20"/>
              </w:rPr>
              <w:t>(3</w:t>
            </w:r>
            <w:r w:rsidRPr="00A33946">
              <w:rPr>
                <w:b/>
                <w:szCs w:val="20"/>
              </w:rPr>
              <w:t xml:space="preserve">) </w:t>
            </w:r>
            <w:r>
              <w:rPr>
                <w:szCs w:val="20"/>
              </w:rPr>
              <w:t>contrib. neg.</w:t>
            </w:r>
          </w:p>
        </w:tc>
      </w:tr>
      <w:tr w:rsidR="00A33946" w:rsidRPr="00A758E9">
        <w:tc>
          <w:tcPr>
            <w:cnfStyle w:val="001000000000" w:firstRow="0" w:lastRow="0" w:firstColumn="1" w:lastColumn="0" w:oddVBand="0" w:evenVBand="0" w:oddHBand="0" w:evenHBand="0" w:firstRowFirstColumn="0" w:firstRowLastColumn="0" w:lastRowFirstColumn="0" w:lastRowLastColumn="0"/>
            <w:tcW w:w="1998" w:type="dxa"/>
          </w:tcPr>
          <w:p w:rsidR="00A33946" w:rsidRPr="003A1EA4" w:rsidRDefault="00A33946" w:rsidP="00A33946">
            <w:pPr>
              <w:rPr>
                <w:i w:val="0"/>
                <w:szCs w:val="20"/>
              </w:rPr>
            </w:pPr>
            <w:proofErr w:type="spellStart"/>
            <w:r w:rsidRPr="003A1EA4">
              <w:rPr>
                <w:i w:val="0"/>
                <w:szCs w:val="20"/>
              </w:rPr>
              <w:t>Tarasoff</w:t>
            </w:r>
            <w:proofErr w:type="spellEnd"/>
            <w:r w:rsidRPr="003A1EA4">
              <w:rPr>
                <w:i w:val="0"/>
                <w:szCs w:val="20"/>
              </w:rPr>
              <w:t xml:space="preserve"> </w:t>
            </w:r>
            <w:r>
              <w:rPr>
                <w:i w:val="0"/>
                <w:szCs w:val="20"/>
              </w:rPr>
              <w:t>(insane)</w:t>
            </w:r>
          </w:p>
        </w:tc>
        <w:tc>
          <w:tcPr>
            <w:tcW w:w="9738" w:type="dxa"/>
          </w:tcPr>
          <w:p w:rsidR="00A33946" w:rsidRPr="00A758E9" w:rsidRDefault="00A33946" w:rsidP="00A26D3E">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One who </w:t>
            </w:r>
            <w:r w:rsidR="00A26D3E" w:rsidRPr="00A26D3E">
              <w:rPr>
                <w:b/>
                <w:szCs w:val="20"/>
              </w:rPr>
              <w:t>(1)</w:t>
            </w:r>
            <w:r w:rsidR="00A26D3E">
              <w:rPr>
                <w:szCs w:val="20"/>
              </w:rPr>
              <w:t xml:space="preserve"> </w:t>
            </w:r>
            <w:r w:rsidRPr="00AD2A51">
              <w:rPr>
                <w:szCs w:val="20"/>
                <w:u w:val="single"/>
              </w:rPr>
              <w:t>takes charge</w:t>
            </w:r>
            <w:r>
              <w:rPr>
                <w:szCs w:val="20"/>
              </w:rPr>
              <w:t xml:space="preserve"> of a person</w:t>
            </w:r>
            <w:r w:rsidR="00A26D3E">
              <w:rPr>
                <w:szCs w:val="20"/>
              </w:rPr>
              <w:t>,</w:t>
            </w:r>
            <w:r>
              <w:rPr>
                <w:szCs w:val="20"/>
              </w:rPr>
              <w:t xml:space="preserve"> </w:t>
            </w:r>
            <w:r w:rsidR="00A26D3E" w:rsidRPr="00A26D3E">
              <w:rPr>
                <w:b/>
                <w:szCs w:val="20"/>
              </w:rPr>
              <w:t xml:space="preserve">(2) </w:t>
            </w:r>
            <w:r w:rsidR="00A26D3E">
              <w:rPr>
                <w:szCs w:val="20"/>
              </w:rPr>
              <w:t xml:space="preserve">who </w:t>
            </w:r>
            <w:r w:rsidR="00A26D3E" w:rsidRPr="00A26D3E">
              <w:rPr>
                <w:b/>
                <w:szCs w:val="20"/>
              </w:rPr>
              <w:t>makes credible threats to a 3</w:t>
            </w:r>
            <w:r w:rsidR="00A26D3E" w:rsidRPr="00A26D3E">
              <w:rPr>
                <w:b/>
                <w:szCs w:val="20"/>
                <w:vertAlign w:val="superscript"/>
              </w:rPr>
              <w:t>rd</w:t>
            </w:r>
            <w:r w:rsidR="00A26D3E" w:rsidRPr="00A26D3E">
              <w:rPr>
                <w:b/>
                <w:szCs w:val="20"/>
              </w:rPr>
              <w:t xml:space="preserve"> party</w:t>
            </w:r>
            <w:r w:rsidR="00A26D3E">
              <w:rPr>
                <w:szCs w:val="20"/>
              </w:rPr>
              <w:t>,</w:t>
            </w:r>
            <w:r>
              <w:rPr>
                <w:szCs w:val="20"/>
              </w:rPr>
              <w:t xml:space="preserve"> has a </w:t>
            </w:r>
            <w:r w:rsidRPr="00A26D3E">
              <w:rPr>
                <w:b/>
                <w:szCs w:val="20"/>
              </w:rPr>
              <w:t xml:space="preserve">duty to </w:t>
            </w:r>
            <w:r w:rsidR="00A26D3E" w:rsidRPr="00A26D3E">
              <w:rPr>
                <w:b/>
                <w:szCs w:val="20"/>
              </w:rPr>
              <w:t>warn</w:t>
            </w:r>
            <w:r w:rsidR="00A26D3E">
              <w:rPr>
                <w:szCs w:val="20"/>
              </w:rPr>
              <w:t xml:space="preserve"> the 3</w:t>
            </w:r>
            <w:r w:rsidR="00A26D3E" w:rsidRPr="00A26D3E">
              <w:rPr>
                <w:szCs w:val="20"/>
                <w:vertAlign w:val="superscript"/>
              </w:rPr>
              <w:t>rd</w:t>
            </w:r>
            <w:r w:rsidR="00A26D3E">
              <w:rPr>
                <w:szCs w:val="20"/>
              </w:rPr>
              <w:t xml:space="preserve"> party</w:t>
            </w:r>
            <w:r>
              <w:rPr>
                <w:szCs w:val="20"/>
              </w:rPr>
              <w:t xml:space="preserve"> to prevent future harm.</w:t>
            </w:r>
          </w:p>
        </w:tc>
      </w:tr>
      <w:tr w:rsidR="00A26D3E" w:rsidRPr="00A758E9">
        <w:tc>
          <w:tcPr>
            <w:cnfStyle w:val="001000000000" w:firstRow="0" w:lastRow="0" w:firstColumn="1" w:lastColumn="0" w:oddVBand="0" w:evenVBand="0" w:oddHBand="0" w:evenHBand="0" w:firstRowFirstColumn="0" w:firstRowLastColumn="0" w:lastRowFirstColumn="0" w:lastRowLastColumn="0"/>
            <w:tcW w:w="1998" w:type="dxa"/>
          </w:tcPr>
          <w:p w:rsidR="00A26D3E" w:rsidRPr="00A26D3E" w:rsidRDefault="00A26D3E" w:rsidP="00A33946">
            <w:pPr>
              <w:rPr>
                <w:szCs w:val="20"/>
              </w:rPr>
            </w:pPr>
            <w:r w:rsidRPr="00A26D3E">
              <w:rPr>
                <w:szCs w:val="20"/>
              </w:rPr>
              <w:t>R.2d §319</w:t>
            </w:r>
          </w:p>
        </w:tc>
        <w:tc>
          <w:tcPr>
            <w:tcW w:w="9738" w:type="dxa"/>
          </w:tcPr>
          <w:p w:rsidR="00A26D3E" w:rsidRDefault="00A26D3E" w:rsidP="00A26D3E">
            <w:pPr>
              <w:cnfStyle w:val="000000000000" w:firstRow="0" w:lastRow="0" w:firstColumn="0" w:lastColumn="0" w:oddVBand="0" w:evenVBand="0" w:oddHBand="0" w:evenHBand="0" w:firstRowFirstColumn="0" w:firstRowLastColumn="0" w:lastRowFirstColumn="0" w:lastRowLastColumn="0"/>
              <w:rPr>
                <w:szCs w:val="20"/>
              </w:rPr>
            </w:pPr>
            <w:r>
              <w:rPr>
                <w:rStyle w:val="reference-text"/>
              </w:rPr>
              <w:t xml:space="preserve">One who </w:t>
            </w:r>
            <w:r>
              <w:rPr>
                <w:rStyle w:val="reference-text"/>
                <w:b/>
              </w:rPr>
              <w:t xml:space="preserve">(1) </w:t>
            </w:r>
            <w:r w:rsidRPr="00AD2A51">
              <w:rPr>
                <w:rStyle w:val="reference-text"/>
                <w:u w:val="single"/>
              </w:rPr>
              <w:t>takes charge</w:t>
            </w:r>
            <w:r>
              <w:rPr>
                <w:rStyle w:val="reference-text"/>
              </w:rPr>
              <w:t xml:space="preserve"> of person </w:t>
            </w:r>
            <w:r w:rsidR="00AD2A51">
              <w:rPr>
                <w:rStyle w:val="reference-text"/>
                <w:b/>
              </w:rPr>
              <w:t xml:space="preserve">(2) </w:t>
            </w:r>
            <w:r>
              <w:rPr>
                <w:rStyle w:val="reference-text"/>
              </w:rPr>
              <w:t>wh</w:t>
            </w:r>
            <w:r w:rsidR="00526831">
              <w:rPr>
                <w:rStyle w:val="reference-text"/>
              </w:rPr>
              <w:t>om he knows or should know is</w:t>
            </w:r>
            <w:r>
              <w:rPr>
                <w:rStyle w:val="reference-text"/>
              </w:rPr>
              <w:t xml:space="preserve"> </w:t>
            </w:r>
            <w:r w:rsidRPr="00AD2A51">
              <w:rPr>
                <w:rStyle w:val="reference-text"/>
                <w:u w:val="single"/>
              </w:rPr>
              <w:t>likely to cause bodily harm</w:t>
            </w:r>
            <w:r>
              <w:rPr>
                <w:rStyle w:val="reference-text"/>
              </w:rPr>
              <w:t xml:space="preserve"> to others if not </w:t>
            </w:r>
            <w:proofErr w:type="gramStart"/>
            <w:r>
              <w:rPr>
                <w:rStyle w:val="reference-text"/>
              </w:rPr>
              <w:t>controlled,</w:t>
            </w:r>
            <w:proofErr w:type="gramEnd"/>
            <w:r>
              <w:rPr>
                <w:rStyle w:val="reference-text"/>
              </w:rPr>
              <w:t xml:space="preserve"> has a </w:t>
            </w:r>
            <w:r w:rsidRPr="00A26D3E">
              <w:rPr>
                <w:rStyle w:val="reference-text"/>
                <w:b/>
              </w:rPr>
              <w:t>duty to control</w:t>
            </w:r>
            <w:r>
              <w:rPr>
                <w:rStyle w:val="reference-text"/>
              </w:rPr>
              <w:t xml:space="preserve"> the third person to prevent him from doing such harm.</w:t>
            </w:r>
          </w:p>
        </w:tc>
      </w:tr>
      <w:tr w:rsidR="007F2214" w:rsidRPr="00A758E9">
        <w:tc>
          <w:tcPr>
            <w:cnfStyle w:val="001000000000" w:firstRow="0" w:lastRow="0" w:firstColumn="1" w:lastColumn="0" w:oddVBand="0" w:evenVBand="0" w:oddHBand="0" w:evenHBand="0" w:firstRowFirstColumn="0" w:firstRowLastColumn="0" w:lastRowFirstColumn="0" w:lastRowLastColumn="0"/>
            <w:tcW w:w="1998" w:type="dxa"/>
          </w:tcPr>
          <w:p w:rsidR="007F2214" w:rsidRPr="009B3569" w:rsidRDefault="007F2214" w:rsidP="00A33946">
            <w:pPr>
              <w:rPr>
                <w:szCs w:val="20"/>
              </w:rPr>
            </w:pPr>
            <w:r w:rsidRPr="009B3569">
              <w:rPr>
                <w:szCs w:val="20"/>
              </w:rPr>
              <w:t>Creates the danger</w:t>
            </w:r>
          </w:p>
        </w:tc>
        <w:tc>
          <w:tcPr>
            <w:tcW w:w="9738" w:type="dxa"/>
          </w:tcPr>
          <w:p w:rsidR="007F2214" w:rsidRPr="009B3569" w:rsidRDefault="007F2214" w:rsidP="009B3569">
            <w:pPr>
              <w:cnfStyle w:val="000000000000" w:firstRow="0" w:lastRow="0" w:firstColumn="0" w:lastColumn="0" w:oddVBand="0" w:evenVBand="0" w:oddHBand="0" w:evenHBand="0" w:firstRowFirstColumn="0" w:firstRowLastColumn="0" w:lastRowFirstColumn="0" w:lastRowLastColumn="0"/>
              <w:rPr>
                <w:rStyle w:val="reference-text"/>
              </w:rPr>
            </w:pPr>
            <w:r w:rsidRPr="009B3569">
              <w:rPr>
                <w:rStyle w:val="reference-text"/>
              </w:rPr>
              <w:t xml:space="preserve">D’s have an </w:t>
            </w:r>
            <w:r w:rsidRPr="00526831">
              <w:rPr>
                <w:rStyle w:val="reference-text"/>
                <w:u w:val="single"/>
              </w:rPr>
              <w:t>affirma</w:t>
            </w:r>
            <w:r w:rsidR="009B3569" w:rsidRPr="00526831">
              <w:rPr>
                <w:rStyle w:val="reference-text"/>
                <w:u w:val="single"/>
              </w:rPr>
              <w:t>tive duty</w:t>
            </w:r>
            <w:r w:rsidR="009B3569" w:rsidRPr="00526831">
              <w:rPr>
                <w:rStyle w:val="reference-text"/>
              </w:rPr>
              <w:t xml:space="preserve"> </w:t>
            </w:r>
            <w:r w:rsidR="009B3569">
              <w:rPr>
                <w:rStyle w:val="reference-text"/>
              </w:rPr>
              <w:t xml:space="preserve">to rescue </w:t>
            </w:r>
            <w:r w:rsidRPr="009B3569">
              <w:rPr>
                <w:rStyle w:val="reference-text"/>
              </w:rPr>
              <w:t xml:space="preserve">if they </w:t>
            </w:r>
            <w:r w:rsidRPr="009B3569">
              <w:rPr>
                <w:rStyle w:val="reference-text"/>
                <w:b/>
              </w:rPr>
              <w:t>create the danger</w:t>
            </w:r>
            <w:r w:rsidRPr="009B3569">
              <w:rPr>
                <w:rStyle w:val="reference-text"/>
              </w:rPr>
              <w:t>, even if they created the danger non-negligently.</w:t>
            </w:r>
          </w:p>
        </w:tc>
      </w:tr>
    </w:tbl>
    <w:p w:rsidR="00B21923" w:rsidRPr="00B21923" w:rsidRDefault="00B21923" w:rsidP="00B21923"/>
    <w:p w:rsidR="00B21923" w:rsidRDefault="00B21923" w:rsidP="00B21923">
      <w:pPr>
        <w:pStyle w:val="Heading1"/>
      </w:pPr>
      <w:r>
        <w:t>Strict Liability</w:t>
      </w:r>
    </w:p>
    <w:p w:rsidR="001A5D20" w:rsidRDefault="00B21923" w:rsidP="00B21923">
      <w:pPr>
        <w:pStyle w:val="Heading2"/>
      </w:pPr>
      <w:r>
        <w:t>Foundations</w:t>
      </w:r>
    </w:p>
    <w:p w:rsidR="001A5D20" w:rsidRDefault="001A5D20" w:rsidP="001A5D20"/>
    <w:tbl>
      <w:tblPr>
        <w:tblStyle w:val="TableGrid"/>
        <w:tblW w:w="0" w:type="auto"/>
        <w:tblLook w:val="00BF" w:firstRow="1" w:lastRow="0" w:firstColumn="1" w:lastColumn="0" w:noHBand="0" w:noVBand="0"/>
      </w:tblPr>
      <w:tblGrid>
        <w:gridCol w:w="1998"/>
        <w:gridCol w:w="9738"/>
      </w:tblGrid>
      <w:tr w:rsidR="00AD2A51">
        <w:tc>
          <w:tcPr>
            <w:cnfStyle w:val="001000000000" w:firstRow="0" w:lastRow="0" w:firstColumn="1" w:lastColumn="0" w:oddVBand="0" w:evenVBand="0" w:oddHBand="0" w:evenHBand="0" w:firstRowFirstColumn="0" w:firstRowLastColumn="0" w:lastRowFirstColumn="0" w:lastRowLastColumn="0"/>
            <w:tcW w:w="1998" w:type="dxa"/>
          </w:tcPr>
          <w:p w:rsidR="00AD2A51" w:rsidRDefault="00AD2A51" w:rsidP="00AD2A51">
            <w:proofErr w:type="spellStart"/>
            <w:r>
              <w:t>Bushey</w:t>
            </w:r>
            <w:proofErr w:type="spellEnd"/>
          </w:p>
        </w:tc>
        <w:tc>
          <w:tcPr>
            <w:tcW w:w="9738" w:type="dxa"/>
          </w:tcPr>
          <w:p w:rsidR="00AD2A51" w:rsidRPr="00AD2A51" w:rsidRDefault="00AD2A51" w:rsidP="001A5D20">
            <w:pPr>
              <w:cnfStyle w:val="000000000000" w:firstRow="0" w:lastRow="0" w:firstColumn="0" w:lastColumn="0" w:oddVBand="0" w:evenVBand="0" w:oddHBand="0" w:evenHBand="0" w:firstRowFirstColumn="0" w:firstRowLastColumn="0" w:lastRowFirstColumn="0" w:lastRowLastColumn="0"/>
            </w:pPr>
            <w:r>
              <w:t xml:space="preserve">Employers are </w:t>
            </w:r>
            <w:r w:rsidRPr="00AD2A51">
              <w:rPr>
                <w:b/>
              </w:rPr>
              <w:t>vicariously liable</w:t>
            </w:r>
            <w:r>
              <w:t xml:space="preserve"> for actions of their agents if the action is done in the </w:t>
            </w:r>
            <w:r w:rsidRPr="00AD2A51">
              <w:rPr>
                <w:b/>
              </w:rPr>
              <w:t>scope of employment</w:t>
            </w:r>
            <w:r w:rsidR="00EE0CF9">
              <w:t xml:space="preserve"> (</w:t>
            </w:r>
            <w:r>
              <w:t xml:space="preserve">the action is </w:t>
            </w:r>
            <w:r w:rsidRPr="00AD2A51">
              <w:rPr>
                <w:b/>
              </w:rPr>
              <w:t>characteristic of the business activity</w:t>
            </w:r>
            <w:r w:rsidR="008E3A8B">
              <w:rPr>
                <w:b/>
              </w:rPr>
              <w:t xml:space="preserve"> </w:t>
            </w:r>
            <w:r w:rsidR="008E3A8B">
              <w:t xml:space="preserve">OR </w:t>
            </w:r>
            <w:r w:rsidR="008E3A8B" w:rsidRPr="008E3A8B">
              <w:rPr>
                <w:b/>
              </w:rPr>
              <w:t>serving the master</w:t>
            </w:r>
            <w:r>
              <w:t>).</w:t>
            </w:r>
          </w:p>
        </w:tc>
      </w:tr>
      <w:tr w:rsidR="00600B87">
        <w:tc>
          <w:tcPr>
            <w:cnfStyle w:val="001000000000" w:firstRow="0" w:lastRow="0" w:firstColumn="1" w:lastColumn="0" w:oddVBand="0" w:evenVBand="0" w:oddHBand="0" w:evenHBand="0" w:firstRowFirstColumn="0" w:firstRowLastColumn="0" w:lastRowFirstColumn="0" w:lastRowLastColumn="0"/>
            <w:tcW w:w="1998" w:type="dxa"/>
          </w:tcPr>
          <w:p w:rsidR="00600B87" w:rsidRDefault="00600B87" w:rsidP="001A5D20">
            <w:r>
              <w:t>R.2d §519</w:t>
            </w:r>
          </w:p>
        </w:tc>
        <w:tc>
          <w:tcPr>
            <w:tcW w:w="9738" w:type="dxa"/>
          </w:tcPr>
          <w:p w:rsidR="00600B87" w:rsidRDefault="00600B87" w:rsidP="00526831">
            <w:pPr>
              <w:cnfStyle w:val="000000000000" w:firstRow="0" w:lastRow="0" w:firstColumn="0" w:lastColumn="0" w:oddVBand="0" w:evenVBand="0" w:oddHBand="0" w:evenHBand="0" w:firstRowFirstColumn="0" w:firstRowLastColumn="0" w:lastRowFirstColumn="0" w:lastRowLastColumn="0"/>
            </w:pPr>
            <w:r w:rsidRPr="00295B18">
              <w:rPr>
                <w:b/>
              </w:rPr>
              <w:t>Abnormally dangerous activity</w:t>
            </w:r>
            <w:r>
              <w:t xml:space="preserve"> is subject to </w:t>
            </w:r>
            <w:r w:rsidRPr="00600B87">
              <w:rPr>
                <w:b/>
              </w:rPr>
              <w:t>SL</w:t>
            </w:r>
            <w:r>
              <w:t xml:space="preserve">, limited to </w:t>
            </w:r>
            <w:r w:rsidR="00526831">
              <w:t xml:space="preserve">the kind of harm which makes it </w:t>
            </w:r>
            <w:r>
              <w:t>dangerous.</w:t>
            </w:r>
          </w:p>
        </w:tc>
      </w:tr>
      <w:tr w:rsidR="00295B18">
        <w:tc>
          <w:tcPr>
            <w:cnfStyle w:val="001000000000" w:firstRow="0" w:lastRow="0" w:firstColumn="1" w:lastColumn="0" w:oddVBand="0" w:evenVBand="0" w:oddHBand="0" w:evenHBand="0" w:firstRowFirstColumn="0" w:firstRowLastColumn="0" w:lastRowFirstColumn="0" w:lastRowLastColumn="0"/>
            <w:tcW w:w="1998" w:type="dxa"/>
          </w:tcPr>
          <w:p w:rsidR="00295B18" w:rsidRDefault="00295B18" w:rsidP="00295B18">
            <w:r>
              <w:t>R.2d §520</w:t>
            </w:r>
          </w:p>
        </w:tc>
        <w:tc>
          <w:tcPr>
            <w:tcW w:w="9738" w:type="dxa"/>
          </w:tcPr>
          <w:p w:rsidR="00295B18" w:rsidRDefault="00295B18" w:rsidP="001A5D20">
            <w:pPr>
              <w:cnfStyle w:val="000000000000" w:firstRow="0" w:lastRow="0" w:firstColumn="0" w:lastColumn="0" w:oddVBand="0" w:evenVBand="0" w:oddHBand="0" w:evenHBand="0" w:firstRowFirstColumn="0" w:firstRowLastColumn="0" w:lastRowFirstColumn="0" w:lastRowLastColumn="0"/>
            </w:pPr>
            <w:r w:rsidRPr="00295B18">
              <w:rPr>
                <w:b/>
              </w:rPr>
              <w:t>Abnormally dangerous activity</w:t>
            </w:r>
            <w:r>
              <w:t xml:space="preserve">: </w:t>
            </w:r>
            <w:r w:rsidRPr="00295B18">
              <w:rPr>
                <w:b/>
              </w:rPr>
              <w:t xml:space="preserve">(1) </w:t>
            </w:r>
            <w:r>
              <w:t>high degree of risk to person/property;</w:t>
            </w:r>
            <w:r w:rsidRPr="00295B18">
              <w:rPr>
                <w:b/>
              </w:rPr>
              <w:t xml:space="preserve"> (2) </w:t>
            </w:r>
            <w:r>
              <w:t>magnitude of potential harm;</w:t>
            </w:r>
            <w:r w:rsidRPr="00295B18">
              <w:rPr>
                <w:b/>
              </w:rPr>
              <w:t xml:space="preserve"> (3) </w:t>
            </w:r>
            <w:r>
              <w:t xml:space="preserve">inability to eliminate risks w/ care; </w:t>
            </w:r>
            <w:r w:rsidRPr="00295B18">
              <w:rPr>
                <w:b/>
              </w:rPr>
              <w:t xml:space="preserve">(4) </w:t>
            </w:r>
            <w:r>
              <w:t>abnormality of the activity</w:t>
            </w:r>
            <w:r w:rsidRPr="00295B18">
              <w:t>;</w:t>
            </w:r>
            <w:r>
              <w:rPr>
                <w:b/>
              </w:rPr>
              <w:t xml:space="preserve"> </w:t>
            </w:r>
            <w:r w:rsidRPr="00295B18">
              <w:rPr>
                <w:b/>
              </w:rPr>
              <w:t>(5)</w:t>
            </w:r>
            <w:r>
              <w:rPr>
                <w:b/>
              </w:rPr>
              <w:t xml:space="preserve"> </w:t>
            </w:r>
            <w:r>
              <w:t>inappropriateness of place;</w:t>
            </w:r>
            <w:r>
              <w:rPr>
                <w:b/>
              </w:rPr>
              <w:t xml:space="preserve"> </w:t>
            </w:r>
            <w:r>
              <w:rPr>
                <w:b/>
              </w:rPr>
              <w:lastRenderedPageBreak/>
              <w:t xml:space="preserve">(6) </w:t>
            </w:r>
            <w:r>
              <w:t>social value small compared with risks.</w:t>
            </w:r>
          </w:p>
        </w:tc>
      </w:tr>
      <w:tr w:rsidR="0038416C">
        <w:tc>
          <w:tcPr>
            <w:cnfStyle w:val="001000000000" w:firstRow="0" w:lastRow="0" w:firstColumn="1" w:lastColumn="0" w:oddVBand="0" w:evenVBand="0" w:oddHBand="0" w:evenHBand="0" w:firstRowFirstColumn="0" w:firstRowLastColumn="0" w:lastRowFirstColumn="0" w:lastRowLastColumn="0"/>
            <w:tcW w:w="1998" w:type="dxa"/>
          </w:tcPr>
          <w:p w:rsidR="0038416C" w:rsidRDefault="0038416C" w:rsidP="0038416C">
            <w:r>
              <w:lastRenderedPageBreak/>
              <w:t>Indiana Harbor Belt RR (RR chemicals)</w:t>
            </w:r>
          </w:p>
        </w:tc>
        <w:tc>
          <w:tcPr>
            <w:tcW w:w="9738" w:type="dxa"/>
          </w:tcPr>
          <w:p w:rsidR="0038416C" w:rsidRDefault="0038416C" w:rsidP="001A5D20">
            <w:pPr>
              <w:cnfStyle w:val="000000000000" w:firstRow="0" w:lastRow="0" w:firstColumn="0" w:lastColumn="0" w:oddVBand="0" w:evenVBand="0" w:oddHBand="0" w:evenHBand="0" w:firstRowFirstColumn="0" w:firstRowLastColumn="0" w:lastRowFirstColumn="0" w:lastRowLastColumn="0"/>
            </w:pPr>
            <w:r>
              <w:t xml:space="preserve">SL not appropriate for D where no: </w:t>
            </w:r>
            <w:r w:rsidRPr="0038416C">
              <w:rPr>
                <w:b/>
              </w:rPr>
              <w:t xml:space="preserve">(1) </w:t>
            </w:r>
            <w:r>
              <w:t>Ability to ∆ location;</w:t>
            </w:r>
            <w:r w:rsidRPr="0038416C">
              <w:rPr>
                <w:b/>
              </w:rPr>
              <w:t xml:space="preserve"> (2) </w:t>
            </w:r>
            <w:r>
              <w:t>∆ fundamental nature of activity;</w:t>
            </w:r>
            <w:r w:rsidRPr="0038416C">
              <w:rPr>
                <w:b/>
              </w:rPr>
              <w:t xml:space="preserve"> (3)</w:t>
            </w:r>
            <w:r>
              <w:t xml:space="preserve"> abandon activity</w:t>
            </w:r>
            <w:r w:rsidR="007B04AD">
              <w:t xml:space="preserve">. (In this case </w:t>
            </w:r>
            <w:r>
              <w:t>SL would be appropriate to impose on the carrier</w:t>
            </w:r>
            <w:r w:rsidR="007B04AD">
              <w:t>, but not mfr)</w:t>
            </w:r>
          </w:p>
        </w:tc>
      </w:tr>
      <w:tr w:rsidR="007B04AD">
        <w:tc>
          <w:tcPr>
            <w:cnfStyle w:val="001000000000" w:firstRow="0" w:lastRow="0" w:firstColumn="1" w:lastColumn="0" w:oddVBand="0" w:evenVBand="0" w:oddHBand="0" w:evenHBand="0" w:firstRowFirstColumn="0" w:firstRowLastColumn="0" w:lastRowFirstColumn="0" w:lastRowLastColumn="0"/>
            <w:tcW w:w="1998" w:type="dxa"/>
          </w:tcPr>
          <w:p w:rsidR="007B04AD" w:rsidRDefault="007B04AD" w:rsidP="001A5D20">
            <w:r>
              <w:t xml:space="preserve">R.2d </w:t>
            </w:r>
            <w:r w:rsidRPr="007B04AD">
              <w:rPr>
                <w:b/>
              </w:rPr>
              <w:t>Nuisance</w:t>
            </w:r>
          </w:p>
        </w:tc>
        <w:tc>
          <w:tcPr>
            <w:tcW w:w="9738" w:type="dxa"/>
          </w:tcPr>
          <w:p w:rsidR="007B04AD" w:rsidRPr="007B04AD" w:rsidRDefault="007B04AD" w:rsidP="007B04AD">
            <w:pPr>
              <w:spacing w:after="120"/>
              <w:cnfStyle w:val="000000000000" w:firstRow="0" w:lastRow="0" w:firstColumn="0" w:lastColumn="0" w:oddVBand="0" w:evenVBand="0" w:oddHBand="0" w:evenHBand="0" w:firstRowFirstColumn="0" w:firstRowLastColumn="0" w:lastRowFirstColumn="0" w:lastRowLastColumn="0"/>
            </w:pPr>
            <w:r>
              <w:t>Substantial non-</w:t>
            </w:r>
            <w:proofErr w:type="spellStart"/>
            <w:r>
              <w:t>trespassory</w:t>
            </w:r>
            <w:proofErr w:type="spellEnd"/>
            <w:r>
              <w:t xml:space="preserve"> invasion of another’s interest in use &amp; enjoyment of land.</w:t>
            </w:r>
          </w:p>
          <w:p w:rsidR="007B04AD" w:rsidRPr="007B04AD" w:rsidRDefault="007B04AD" w:rsidP="007B04AD">
            <w:pPr>
              <w:pStyle w:val="ListParagraph"/>
              <w:spacing w:after="120"/>
              <w:contextualSpacing w:val="0"/>
              <w:cnfStyle w:val="000000000000" w:firstRow="0" w:lastRow="0" w:firstColumn="0" w:lastColumn="0" w:oddVBand="0" w:evenVBand="0" w:oddHBand="0" w:evenHBand="0" w:firstRowFirstColumn="0" w:firstRowLastColumn="0" w:lastRowFirstColumn="0" w:lastRowLastColumn="0"/>
            </w:pPr>
            <w:r w:rsidRPr="007B04AD">
              <w:rPr>
                <w:b/>
                <w:u w:val="single"/>
              </w:rPr>
              <w:t>Intentional &amp; Unreasonable</w:t>
            </w:r>
            <w:r>
              <w:t xml:space="preserve"> (3 cases): </w:t>
            </w:r>
            <w:r w:rsidRPr="007B04AD">
              <w:rPr>
                <w:b/>
              </w:rPr>
              <w:t>(1)</w:t>
            </w:r>
            <w:r>
              <w:t xml:space="preserve"> </w:t>
            </w:r>
            <w:r w:rsidRPr="007B04AD">
              <w:rPr>
                <w:b/>
              </w:rPr>
              <w:t>harm&gt;utility</w:t>
            </w:r>
            <w:r>
              <w:t xml:space="preserve"> </w:t>
            </w:r>
            <w:r w:rsidRPr="00B36079">
              <w:sym w:font="Wingdings" w:char="F0E0"/>
            </w:r>
            <w:r>
              <w:t xml:space="preserve"> injunction + damages; </w:t>
            </w:r>
            <w:r w:rsidRPr="007B04AD">
              <w:rPr>
                <w:b/>
              </w:rPr>
              <w:t>(2) serious</w:t>
            </w:r>
            <w:r w:rsidR="00C43B70">
              <w:rPr>
                <w:b/>
              </w:rPr>
              <w:t xml:space="preserve"> &amp; compensable</w:t>
            </w:r>
            <w:r>
              <w:t xml:space="preserve"> </w:t>
            </w:r>
            <w:r w:rsidRPr="00B36079">
              <w:sym w:font="Wingdings" w:char="F0E0"/>
            </w:r>
            <w:r>
              <w:t xml:space="preserve"> damages (no injunction); </w:t>
            </w:r>
            <w:r w:rsidRPr="007B04AD">
              <w:rPr>
                <w:b/>
              </w:rPr>
              <w:t>(3)</w:t>
            </w:r>
            <w:r>
              <w:t xml:space="preserve"> </w:t>
            </w:r>
            <w:r w:rsidRPr="007B04AD">
              <w:rPr>
                <w:b/>
              </w:rPr>
              <w:t>severe</w:t>
            </w:r>
            <w:r w:rsidR="00C43B70">
              <w:rPr>
                <w:b/>
              </w:rPr>
              <w:t xml:space="preserve"> &amp; non-compensable</w:t>
            </w:r>
            <w:r>
              <w:t xml:space="preserve"> </w:t>
            </w:r>
            <w:r w:rsidRPr="00B36079">
              <w:sym w:font="Wingdings" w:char="F0E0"/>
            </w:r>
            <w:r>
              <w:t xml:space="preserve"> damages (possible effect of enjoining activity)</w:t>
            </w:r>
          </w:p>
          <w:p w:rsidR="007B04AD" w:rsidRDefault="007B04AD" w:rsidP="007B04AD">
            <w:pPr>
              <w:pStyle w:val="ListParagraph"/>
              <w:spacing w:after="120"/>
              <w:cnfStyle w:val="000000000000" w:firstRow="0" w:lastRow="0" w:firstColumn="0" w:lastColumn="0" w:oddVBand="0" w:evenVBand="0" w:oddHBand="0" w:evenHBand="0" w:firstRowFirstColumn="0" w:firstRowLastColumn="0" w:lastRowFirstColumn="0" w:lastRowLastColumn="0"/>
            </w:pPr>
            <w:r w:rsidRPr="007B04AD">
              <w:rPr>
                <w:b/>
                <w:u w:val="single"/>
              </w:rPr>
              <w:t>Unintentional</w:t>
            </w:r>
            <w:r>
              <w:rPr>
                <w:u w:val="single"/>
              </w:rPr>
              <w:t xml:space="preserve"> (one time)</w:t>
            </w:r>
            <w:r w:rsidRPr="007B04AD">
              <w:rPr>
                <w:u w:val="single"/>
              </w:rPr>
              <w:t xml:space="preserve"> &amp; Otherwise Actionable</w:t>
            </w:r>
            <w:r>
              <w:t xml:space="preserve"> as: </w:t>
            </w:r>
            <w:r w:rsidRPr="00C43B70">
              <w:rPr>
                <w:b/>
              </w:rPr>
              <w:t>(A)</w:t>
            </w:r>
            <w:r>
              <w:t xml:space="preserve"> </w:t>
            </w:r>
            <w:proofErr w:type="spellStart"/>
            <w:r>
              <w:t>Neg</w:t>
            </w:r>
            <w:proofErr w:type="spellEnd"/>
            <w:r>
              <w:t xml:space="preserve">; </w:t>
            </w:r>
            <w:r w:rsidRPr="00C43B70">
              <w:rPr>
                <w:b/>
              </w:rPr>
              <w:t>(B)</w:t>
            </w:r>
            <w:r>
              <w:t xml:space="preserve"> Reckless; </w:t>
            </w:r>
            <w:r w:rsidRPr="00C43B70">
              <w:rPr>
                <w:b/>
              </w:rPr>
              <w:t>(3)</w:t>
            </w:r>
            <w:r>
              <w:t xml:space="preserve"> </w:t>
            </w:r>
            <w:proofErr w:type="gramStart"/>
            <w:r>
              <w:t>Abnormally</w:t>
            </w:r>
            <w:proofErr w:type="gramEnd"/>
            <w:r>
              <w:t xml:space="preserve"> dangerous.</w:t>
            </w:r>
          </w:p>
        </w:tc>
      </w:tr>
      <w:tr w:rsidR="0016059E">
        <w:tc>
          <w:tcPr>
            <w:cnfStyle w:val="001000000000" w:firstRow="0" w:lastRow="0" w:firstColumn="1" w:lastColumn="0" w:oddVBand="0" w:evenVBand="0" w:oddHBand="0" w:evenHBand="0" w:firstRowFirstColumn="0" w:firstRowLastColumn="0" w:lastRowFirstColumn="0" w:lastRowLastColumn="0"/>
            <w:tcW w:w="1998" w:type="dxa"/>
          </w:tcPr>
          <w:p w:rsidR="0016059E" w:rsidRPr="0016059E" w:rsidRDefault="0016059E" w:rsidP="001A5D20">
            <w:pPr>
              <w:rPr>
                <w:b/>
              </w:rPr>
            </w:pPr>
            <w:r w:rsidRPr="0016059E">
              <w:rPr>
                <w:b/>
              </w:rPr>
              <w:t>CL Threshold Test</w:t>
            </w:r>
          </w:p>
        </w:tc>
        <w:tc>
          <w:tcPr>
            <w:tcW w:w="9738" w:type="dxa"/>
          </w:tcPr>
          <w:p w:rsidR="0016059E" w:rsidRPr="0016059E" w:rsidRDefault="0016059E" w:rsidP="0016059E">
            <w:pPr>
              <w:cnfStyle w:val="000000000000" w:firstRow="0" w:lastRow="0" w:firstColumn="0" w:lastColumn="0" w:oddVBand="0" w:evenVBand="0" w:oddHBand="0" w:evenHBand="0" w:firstRowFirstColumn="0" w:firstRowLastColumn="0" w:lastRowFirstColumn="0" w:lastRowLastColumn="0"/>
            </w:pPr>
            <w:r w:rsidRPr="0016059E">
              <w:t xml:space="preserve">When the harm is </w:t>
            </w:r>
            <w:r>
              <w:rPr>
                <w:b/>
              </w:rPr>
              <w:t>substantial</w:t>
            </w:r>
            <w:r>
              <w:t xml:space="preserve">, </w:t>
            </w:r>
            <w:r w:rsidRPr="0016059E">
              <w:rPr>
                <w:u w:val="single"/>
              </w:rPr>
              <w:t>courts grant P an injunction</w:t>
            </w:r>
            <w:r>
              <w:t xml:space="preserve">. </w:t>
            </w:r>
            <w:r w:rsidR="00C43B70">
              <w:t xml:space="preserve">Unless D’s activity is in the public interest. </w:t>
            </w:r>
            <w:r>
              <w:t>P may sell the injunction back to D.</w:t>
            </w:r>
          </w:p>
        </w:tc>
      </w:tr>
      <w:tr w:rsidR="00AD2A51">
        <w:tc>
          <w:tcPr>
            <w:cnfStyle w:val="001000000000" w:firstRow="0" w:lastRow="0" w:firstColumn="1" w:lastColumn="0" w:oddVBand="0" w:evenVBand="0" w:oddHBand="0" w:evenHBand="0" w:firstRowFirstColumn="0" w:firstRowLastColumn="0" w:lastRowFirstColumn="0" w:lastRowLastColumn="0"/>
            <w:tcW w:w="1998" w:type="dxa"/>
          </w:tcPr>
          <w:p w:rsidR="00AD2A51" w:rsidRDefault="00AD2A51" w:rsidP="001A5D20">
            <w:proofErr w:type="spellStart"/>
            <w:r>
              <w:t>Coase</w:t>
            </w:r>
            <w:proofErr w:type="spellEnd"/>
            <w:r>
              <w:t xml:space="preserve"> Theorem</w:t>
            </w:r>
          </w:p>
        </w:tc>
        <w:tc>
          <w:tcPr>
            <w:tcW w:w="9738" w:type="dxa"/>
          </w:tcPr>
          <w:p w:rsidR="00AD2A51" w:rsidRPr="005070ED" w:rsidRDefault="00AD2A51">
            <w:pPr>
              <w:cnfStyle w:val="000000000000" w:firstRow="0" w:lastRow="0" w:firstColumn="0" w:lastColumn="0" w:oddVBand="0" w:evenVBand="0" w:oddHBand="0" w:evenHBand="0" w:firstRowFirstColumn="0" w:firstRowLastColumn="0" w:lastRowFirstColumn="0" w:lastRowLastColumn="0"/>
            </w:pPr>
            <w:r>
              <w:t xml:space="preserve">Assuming zero transaction costs, the socially </w:t>
            </w:r>
            <w:proofErr w:type="spellStart"/>
            <w:r>
              <w:t>benefitial</w:t>
            </w:r>
            <w:proofErr w:type="spellEnd"/>
            <w:r>
              <w:t xml:space="preserve"> activity will prevail regardless of where the law assigns the property right. BUT given transaction costs the placement of the legal rule may lead to inefficient outcomes. Generally, better to disfavor the cheaper cost avoider.</w:t>
            </w:r>
          </w:p>
        </w:tc>
      </w:tr>
      <w:tr w:rsidR="007B04AD">
        <w:tc>
          <w:tcPr>
            <w:cnfStyle w:val="001000000000" w:firstRow="0" w:lastRow="0" w:firstColumn="1" w:lastColumn="0" w:oddVBand="0" w:evenVBand="0" w:oddHBand="0" w:evenHBand="0" w:firstRowFirstColumn="0" w:firstRowLastColumn="0" w:lastRowFirstColumn="0" w:lastRowLastColumn="0"/>
            <w:tcW w:w="1998" w:type="dxa"/>
          </w:tcPr>
          <w:p w:rsidR="007B04AD" w:rsidRDefault="007B04AD" w:rsidP="001A5D20">
            <w:r>
              <w:t>Ensign (dogs)</w:t>
            </w:r>
          </w:p>
        </w:tc>
        <w:tc>
          <w:tcPr>
            <w:tcW w:w="9738" w:type="dxa"/>
          </w:tcPr>
          <w:p w:rsidR="007B04AD" w:rsidRDefault="007B04AD" w:rsidP="00431392">
            <w:pPr>
              <w:cnfStyle w:val="000000000000" w:firstRow="0" w:lastRow="0" w:firstColumn="0" w:lastColumn="0" w:oddVBand="0" w:evenVBand="0" w:oddHBand="0" w:evenHBand="0" w:firstRowFirstColumn="0" w:firstRowLastColumn="0" w:lastRowFirstColumn="0" w:lastRowLastColumn="0"/>
            </w:pPr>
            <w:r>
              <w:t xml:space="preserve">It is a consideration, but </w:t>
            </w:r>
            <w:r w:rsidRPr="00431392">
              <w:rPr>
                <w:b/>
              </w:rPr>
              <w:t>not a categorical defense that P came to the nuisance</w:t>
            </w:r>
            <w:r>
              <w:t>.</w:t>
            </w:r>
          </w:p>
        </w:tc>
      </w:tr>
      <w:tr w:rsidR="00AD2A51">
        <w:tc>
          <w:tcPr>
            <w:cnfStyle w:val="001000000000" w:firstRow="0" w:lastRow="0" w:firstColumn="1" w:lastColumn="0" w:oddVBand="0" w:evenVBand="0" w:oddHBand="0" w:evenHBand="0" w:firstRowFirstColumn="0" w:firstRowLastColumn="0" w:lastRowFirstColumn="0" w:lastRowLastColumn="0"/>
            <w:tcW w:w="1998" w:type="dxa"/>
          </w:tcPr>
          <w:p w:rsidR="00AD2A51" w:rsidRPr="00C43B70" w:rsidRDefault="00431392" w:rsidP="001A5D20">
            <w:pPr>
              <w:rPr>
                <w:b/>
              </w:rPr>
            </w:pPr>
            <w:r w:rsidRPr="00C43B70">
              <w:rPr>
                <w:b/>
              </w:rPr>
              <w:t>Coming to the N</w:t>
            </w:r>
            <w:r w:rsidR="00AD2A51" w:rsidRPr="00C43B70">
              <w:rPr>
                <w:b/>
              </w:rPr>
              <w:t>uisance</w:t>
            </w:r>
          </w:p>
        </w:tc>
        <w:tc>
          <w:tcPr>
            <w:tcW w:w="9738" w:type="dxa"/>
          </w:tcPr>
          <w:p w:rsidR="00AD2A51" w:rsidRPr="00431392" w:rsidRDefault="00AD2A51" w:rsidP="001A5D20">
            <w:pPr>
              <w:cnfStyle w:val="000000000000" w:firstRow="0" w:lastRow="0" w:firstColumn="0" w:lastColumn="0" w:oddVBand="0" w:evenVBand="0" w:oddHBand="0" w:evenHBand="0" w:firstRowFirstColumn="0" w:firstRowLastColumn="0" w:lastRowFirstColumn="0" w:lastRowLastColumn="0"/>
              <w:rPr>
                <w:i/>
              </w:rPr>
            </w:pPr>
            <w:r w:rsidRPr="00431392">
              <w:rPr>
                <w:i/>
              </w:rPr>
              <w:t xml:space="preserve">Economically efficient rule: of two incompatible land uses, </w:t>
            </w:r>
            <w:r w:rsidRPr="00431392">
              <w:rPr>
                <w:i/>
                <w:u w:val="single"/>
              </w:rPr>
              <w:t>the one which had but did not take the opportunity to avoid creating costs</w:t>
            </w:r>
            <w:r w:rsidRPr="00431392">
              <w:rPr>
                <w:i/>
              </w:rPr>
              <w:t xml:space="preserve"> of incompatibility </w:t>
            </w:r>
            <w:r w:rsidRPr="00431392">
              <w:rPr>
                <w:i/>
                <w:u w:val="single"/>
              </w:rPr>
              <w:t>should bear the costs</w:t>
            </w:r>
            <w:r w:rsidRPr="00431392">
              <w:rPr>
                <w:i/>
              </w:rPr>
              <w:t>.</w:t>
            </w:r>
          </w:p>
        </w:tc>
      </w:tr>
      <w:tr w:rsidR="00097573">
        <w:tc>
          <w:tcPr>
            <w:cnfStyle w:val="001000000000" w:firstRow="0" w:lastRow="0" w:firstColumn="1" w:lastColumn="0" w:oddVBand="0" w:evenVBand="0" w:oddHBand="0" w:evenHBand="0" w:firstRowFirstColumn="0" w:firstRowLastColumn="0" w:lastRowFirstColumn="0" w:lastRowLastColumn="0"/>
            <w:tcW w:w="1998" w:type="dxa"/>
          </w:tcPr>
          <w:p w:rsidR="00097573" w:rsidRPr="0016059E" w:rsidRDefault="00097573" w:rsidP="00097573">
            <w:r w:rsidRPr="0016059E">
              <w:t>Boomer (cement)</w:t>
            </w:r>
          </w:p>
        </w:tc>
        <w:tc>
          <w:tcPr>
            <w:tcW w:w="9738" w:type="dxa"/>
          </w:tcPr>
          <w:p w:rsidR="00097573" w:rsidRPr="0016059E" w:rsidRDefault="00097573" w:rsidP="00C43B70">
            <w:pPr>
              <w:cnfStyle w:val="000000000000" w:firstRow="0" w:lastRow="0" w:firstColumn="0" w:lastColumn="0" w:oddVBand="0" w:evenVBand="0" w:oddHBand="0" w:evenHBand="0" w:firstRowFirstColumn="0" w:firstRowLastColumn="0" w:lastRowFirstColumn="0" w:lastRowLastColumn="0"/>
            </w:pPr>
            <w:r w:rsidRPr="0016059E">
              <w:t xml:space="preserve">Where P seeks to enjoin and </w:t>
            </w:r>
            <w:r w:rsidRPr="0016059E">
              <w:rPr>
                <w:b/>
              </w:rPr>
              <w:t>(a)</w:t>
            </w:r>
            <w:r w:rsidRPr="0016059E">
              <w:t xml:space="preserve"> P suffers little loss, </w:t>
            </w:r>
            <w:r w:rsidRPr="0016059E">
              <w:rPr>
                <w:b/>
              </w:rPr>
              <w:t>(b)</w:t>
            </w:r>
            <w:r w:rsidRPr="0016059E">
              <w:t xml:space="preserve"> D suffers great loss, and </w:t>
            </w:r>
            <w:r w:rsidRPr="0016059E">
              <w:rPr>
                <w:b/>
              </w:rPr>
              <w:t>(c)</w:t>
            </w:r>
            <w:r w:rsidRPr="0016059E">
              <w:t xml:space="preserve"> D</w:t>
            </w:r>
            <w:r w:rsidR="00C43B70">
              <w:t xml:space="preserve">’s activity has social &amp; </w:t>
            </w:r>
            <w:proofErr w:type="spellStart"/>
            <w:r w:rsidR="00C43B70">
              <w:t>pvt</w:t>
            </w:r>
            <w:proofErr w:type="spellEnd"/>
            <w:r w:rsidR="00C43B70">
              <w:t xml:space="preserve"> utility</w:t>
            </w:r>
            <w:r w:rsidRPr="0016059E">
              <w:t xml:space="preserve">, courts may grant an injunction which is vacated upon payment </w:t>
            </w:r>
            <w:r w:rsidRPr="0016059E">
              <w:rPr>
                <w:u w:val="single"/>
              </w:rPr>
              <w:t>permanent damages to Ps</w:t>
            </w:r>
            <w:r w:rsidRPr="0016059E">
              <w:t>.</w:t>
            </w:r>
            <w:r w:rsidR="0016059E">
              <w:t xml:space="preserve"> </w:t>
            </w:r>
          </w:p>
        </w:tc>
      </w:tr>
      <w:tr w:rsidR="00097573">
        <w:tc>
          <w:tcPr>
            <w:cnfStyle w:val="001000000000" w:firstRow="0" w:lastRow="0" w:firstColumn="1" w:lastColumn="0" w:oddVBand="0" w:evenVBand="0" w:oddHBand="0" w:evenHBand="0" w:firstRowFirstColumn="0" w:firstRowLastColumn="0" w:lastRowFirstColumn="0" w:lastRowLastColumn="0"/>
            <w:tcW w:w="1998" w:type="dxa"/>
          </w:tcPr>
          <w:p w:rsidR="00097573" w:rsidRPr="00C43B70" w:rsidRDefault="00097573" w:rsidP="00097573">
            <w:pPr>
              <w:rPr>
                <w:b/>
              </w:rPr>
            </w:pPr>
            <w:r w:rsidRPr="00C43B70">
              <w:rPr>
                <w:b/>
              </w:rPr>
              <w:t>Spur v. Del Webb</w:t>
            </w:r>
          </w:p>
          <w:p w:rsidR="00097573" w:rsidRDefault="00097573" w:rsidP="00097573">
            <w:r w:rsidRPr="00C43B70">
              <w:rPr>
                <w:b/>
              </w:rPr>
              <w:t>(feedlot)</w:t>
            </w:r>
          </w:p>
        </w:tc>
        <w:tc>
          <w:tcPr>
            <w:tcW w:w="9738" w:type="dxa"/>
          </w:tcPr>
          <w:p w:rsidR="0016059E" w:rsidRDefault="0016059E" w:rsidP="00097573">
            <w:pPr>
              <w:cnfStyle w:val="000000000000" w:firstRow="0" w:lastRow="0" w:firstColumn="0" w:lastColumn="0" w:oddVBand="0" w:evenVBand="0" w:oddHBand="0" w:evenHBand="0" w:firstRowFirstColumn="0" w:firstRowLastColumn="0" w:lastRowFirstColumn="0" w:lastRowLastColumn="0"/>
            </w:pPr>
            <w:r w:rsidRPr="0016059E">
              <w:rPr>
                <w:b/>
              </w:rPr>
              <w:t>(1)</w:t>
            </w:r>
            <w:r>
              <w:t xml:space="preserve"> </w:t>
            </w:r>
            <w:proofErr w:type="spellStart"/>
            <w:r>
              <w:t>Shd</w:t>
            </w:r>
            <w:proofErr w:type="spellEnd"/>
            <w:r>
              <w:t xml:space="preserve"> D’s activity </w:t>
            </w:r>
            <w:proofErr w:type="gramStart"/>
            <w:r>
              <w:t>continue</w:t>
            </w:r>
            <w:proofErr w:type="gramEnd"/>
            <w:r>
              <w:t xml:space="preserve">? </w:t>
            </w:r>
            <w:r w:rsidRPr="0016059E">
              <w:rPr>
                <w:b/>
              </w:rPr>
              <w:t>(2)</w:t>
            </w:r>
            <w:r>
              <w:t xml:space="preserve"> Who bears the cost </w:t>
            </w:r>
            <w:proofErr w:type="gramStart"/>
            <w:r>
              <w:t>that results</w:t>
            </w:r>
            <w:proofErr w:type="gramEnd"/>
            <w:r>
              <w:t xml:space="preserve"> from allocation of the property right?</w:t>
            </w:r>
          </w:p>
          <w:p w:rsidR="00097573" w:rsidRDefault="00097573" w:rsidP="00097573">
            <w:pPr>
              <w:cnfStyle w:val="000000000000" w:firstRow="0" w:lastRow="0" w:firstColumn="0" w:lastColumn="0" w:oddVBand="0" w:evenVBand="0" w:oddHBand="0" w:evenHBand="0" w:firstRowFirstColumn="0" w:firstRowLastColumn="0" w:lastRowFirstColumn="0" w:lastRowLastColumn="0"/>
            </w:pPr>
            <w:proofErr w:type="spellStart"/>
            <w:r w:rsidRPr="00D06A37">
              <w:rPr>
                <w:u w:val="single"/>
              </w:rPr>
              <w:t>Whr</w:t>
            </w:r>
            <w:proofErr w:type="spellEnd"/>
            <w:r w:rsidRPr="00D06A37">
              <w:rPr>
                <w:u w:val="single"/>
              </w:rPr>
              <w:t xml:space="preserve"> P gets a windfall by the allocation of a property </w:t>
            </w:r>
            <w:proofErr w:type="gramStart"/>
            <w:r w:rsidRPr="00D06A37">
              <w:rPr>
                <w:u w:val="single"/>
              </w:rPr>
              <w:t>right,</w:t>
            </w:r>
            <w:proofErr w:type="gramEnd"/>
            <w:r w:rsidRPr="00D06A37">
              <w:rPr>
                <w:u w:val="single"/>
              </w:rPr>
              <w:t xml:space="preserve"> P must compensate D for unjust enrichment</w:t>
            </w:r>
            <w:r>
              <w:t>.</w:t>
            </w:r>
          </w:p>
        </w:tc>
      </w:tr>
    </w:tbl>
    <w:p w:rsidR="00B21923" w:rsidRPr="001A5D20" w:rsidRDefault="00B21923" w:rsidP="001A5D20"/>
    <w:p w:rsidR="00FE3EC2" w:rsidRDefault="00B21923" w:rsidP="00B21923">
      <w:pPr>
        <w:pStyle w:val="Heading2"/>
      </w:pPr>
      <w:r>
        <w:t>Products Liability</w:t>
      </w:r>
    </w:p>
    <w:p w:rsidR="00FE3EC2" w:rsidRDefault="00FE3EC2" w:rsidP="00FE3EC2"/>
    <w:tbl>
      <w:tblPr>
        <w:tblStyle w:val="TableGrid"/>
        <w:tblW w:w="0" w:type="auto"/>
        <w:tblLook w:val="00BF" w:firstRow="1" w:lastRow="0" w:firstColumn="1" w:lastColumn="0" w:noHBand="0" w:noVBand="0"/>
      </w:tblPr>
      <w:tblGrid>
        <w:gridCol w:w="1998"/>
        <w:gridCol w:w="9738"/>
      </w:tblGrid>
      <w:tr w:rsidR="00097573">
        <w:tc>
          <w:tcPr>
            <w:cnfStyle w:val="001000000000" w:firstRow="0" w:lastRow="0" w:firstColumn="1" w:lastColumn="0" w:oddVBand="0" w:evenVBand="0" w:oddHBand="0" w:evenHBand="0" w:firstRowFirstColumn="0" w:firstRowLastColumn="0" w:lastRowFirstColumn="0" w:lastRowLastColumn="0"/>
            <w:tcW w:w="1998" w:type="dxa"/>
          </w:tcPr>
          <w:p w:rsidR="00097573" w:rsidRPr="00097573" w:rsidRDefault="00097573" w:rsidP="00FE3EC2">
            <w:proofErr w:type="spellStart"/>
            <w:r w:rsidRPr="00097573">
              <w:t>Winterbottom</w:t>
            </w:r>
            <w:proofErr w:type="spellEnd"/>
            <w:r w:rsidRPr="00097573">
              <w:t xml:space="preserve"> (mail)</w:t>
            </w:r>
          </w:p>
        </w:tc>
        <w:tc>
          <w:tcPr>
            <w:tcW w:w="9738" w:type="dxa"/>
          </w:tcPr>
          <w:p w:rsidR="00097573" w:rsidRDefault="00097573" w:rsidP="00097573">
            <w:pPr>
              <w:cnfStyle w:val="000000000000" w:firstRow="0" w:lastRow="0" w:firstColumn="0" w:lastColumn="0" w:oddVBand="0" w:evenVBand="0" w:oddHBand="0" w:evenHBand="0" w:firstRowFirstColumn="0" w:firstRowLastColumn="0" w:lastRowFirstColumn="0" w:lastRowLastColumn="0"/>
            </w:pPr>
            <w:proofErr w:type="spellStart"/>
            <w:r w:rsidRPr="00097573">
              <w:rPr>
                <w:b/>
              </w:rPr>
              <w:t>Whr</w:t>
            </w:r>
            <w:proofErr w:type="spellEnd"/>
            <w:r w:rsidRPr="00097573">
              <w:rPr>
                <w:b/>
              </w:rPr>
              <w:t xml:space="preserve"> no K </w:t>
            </w:r>
            <w:proofErr w:type="spellStart"/>
            <w:r w:rsidRPr="00097573">
              <w:rPr>
                <w:b/>
              </w:rPr>
              <w:t>privity</w:t>
            </w:r>
            <w:proofErr w:type="spellEnd"/>
            <w:r w:rsidRPr="00097573">
              <w:rPr>
                <w:b/>
              </w:rPr>
              <w:t xml:space="preserve"> b/w P&amp;D </w:t>
            </w:r>
            <w:r w:rsidRPr="00097573">
              <w:rPr>
                <w:b/>
              </w:rPr>
              <w:sym w:font="Wingdings" w:char="F0E0"/>
            </w:r>
            <w:r w:rsidRPr="00097573">
              <w:rPr>
                <w:b/>
              </w:rPr>
              <w:t xml:space="preserve"> no duty of care</w:t>
            </w:r>
            <w:r>
              <w:t xml:space="preserve">. </w:t>
            </w:r>
            <w:r w:rsidRPr="00097573">
              <w:rPr>
                <w:u w:val="single"/>
              </w:rPr>
              <w:t>OLD CL RULE</w:t>
            </w:r>
            <w:r>
              <w:t>. Liability to 3</w:t>
            </w:r>
            <w:r w:rsidRPr="009273A1">
              <w:rPr>
                <w:vertAlign w:val="superscript"/>
              </w:rPr>
              <w:t>rd</w:t>
            </w:r>
            <w:r>
              <w:t xml:space="preserve"> parties only for products that </w:t>
            </w:r>
            <w:r w:rsidRPr="00097573">
              <w:rPr>
                <w:b/>
              </w:rPr>
              <w:t>(A)</w:t>
            </w:r>
            <w:r>
              <w:t xml:space="preserve"> preserve/destroy human life (Winchester); </w:t>
            </w:r>
            <w:r w:rsidRPr="00097573">
              <w:rPr>
                <w:b/>
              </w:rPr>
              <w:t>(B)</w:t>
            </w:r>
            <w:r>
              <w:t xml:space="preserve"> latent defect w/o notice (</w:t>
            </w:r>
            <w:proofErr w:type="spellStart"/>
            <w:r>
              <w:t>Kuellig</w:t>
            </w:r>
            <w:proofErr w:type="spellEnd"/>
            <w:r>
              <w:t xml:space="preserve"> putty concealment)</w:t>
            </w:r>
          </w:p>
        </w:tc>
      </w:tr>
      <w:tr w:rsidR="00097573">
        <w:tc>
          <w:tcPr>
            <w:cnfStyle w:val="001000000000" w:firstRow="0" w:lastRow="0" w:firstColumn="1" w:lastColumn="0" w:oddVBand="0" w:evenVBand="0" w:oddHBand="0" w:evenHBand="0" w:firstRowFirstColumn="0" w:firstRowLastColumn="0" w:lastRowFirstColumn="0" w:lastRowLastColumn="0"/>
            <w:tcW w:w="1998" w:type="dxa"/>
          </w:tcPr>
          <w:p w:rsidR="00097573" w:rsidRDefault="00097573" w:rsidP="00FE3EC2">
            <w:r>
              <w:t>MacPherson v. Buick</w:t>
            </w:r>
          </w:p>
        </w:tc>
        <w:tc>
          <w:tcPr>
            <w:tcW w:w="9738" w:type="dxa"/>
          </w:tcPr>
          <w:p w:rsidR="00097573" w:rsidRDefault="00097573" w:rsidP="00097573">
            <w:pPr>
              <w:cnfStyle w:val="000000000000" w:firstRow="0" w:lastRow="0" w:firstColumn="0" w:lastColumn="0" w:oddVBand="0" w:evenVBand="0" w:oddHBand="0" w:evenHBand="0" w:firstRowFirstColumn="0" w:firstRowLastColumn="0" w:lastRowFirstColumn="0" w:lastRowLastColumn="0"/>
            </w:pPr>
            <w:r>
              <w:t xml:space="preserve">If the nature of a thing is reasonably certain to be dangerous if used in a foreseeable way, then </w:t>
            </w:r>
            <w:r w:rsidRPr="00526831">
              <w:rPr>
                <w:u w:val="single"/>
              </w:rPr>
              <w:t>mfr has a duty of care to 3</w:t>
            </w:r>
            <w:r w:rsidRPr="00526831">
              <w:rPr>
                <w:u w:val="single"/>
                <w:vertAlign w:val="superscript"/>
              </w:rPr>
              <w:t>rd</w:t>
            </w:r>
            <w:r w:rsidRPr="00526831">
              <w:rPr>
                <w:u w:val="single"/>
              </w:rPr>
              <w:t xml:space="preserve"> parties</w:t>
            </w:r>
            <w:r>
              <w:t>.</w:t>
            </w:r>
            <w:r w:rsidR="00526831">
              <w:t xml:space="preserve"> </w:t>
            </w:r>
            <w:r w:rsidR="00526831">
              <w:rPr>
                <w:i/>
              </w:rPr>
              <w:t>EVOLVING RULE.</w:t>
            </w:r>
            <w:r>
              <w:t xml:space="preserve"> </w:t>
            </w:r>
          </w:p>
        </w:tc>
      </w:tr>
      <w:tr w:rsidR="00C047C8">
        <w:tc>
          <w:tcPr>
            <w:cnfStyle w:val="001000000000" w:firstRow="0" w:lastRow="0" w:firstColumn="1" w:lastColumn="0" w:oddVBand="0" w:evenVBand="0" w:oddHBand="0" w:evenHBand="0" w:firstRowFirstColumn="0" w:firstRowLastColumn="0" w:lastRowFirstColumn="0" w:lastRowLastColumn="0"/>
            <w:tcW w:w="1998" w:type="dxa"/>
          </w:tcPr>
          <w:p w:rsidR="00526831" w:rsidRDefault="00C047C8" w:rsidP="00FE3EC2">
            <w:proofErr w:type="spellStart"/>
            <w:r>
              <w:t>Escola</w:t>
            </w:r>
            <w:proofErr w:type="spellEnd"/>
            <w:r>
              <w:t xml:space="preserve"> v. Coca Cola</w:t>
            </w:r>
          </w:p>
          <w:p w:rsidR="00C047C8" w:rsidRPr="00526831" w:rsidRDefault="00526831" w:rsidP="00FE3EC2">
            <w:pPr>
              <w:rPr>
                <w:sz w:val="18"/>
              </w:rPr>
            </w:pPr>
            <w:proofErr w:type="spellStart"/>
            <w:r w:rsidRPr="00526831">
              <w:rPr>
                <w:sz w:val="18"/>
              </w:rPr>
              <w:t>Traynor</w:t>
            </w:r>
            <w:proofErr w:type="spellEnd"/>
            <w:r>
              <w:rPr>
                <w:sz w:val="18"/>
              </w:rPr>
              <w:t xml:space="preserve"> concurring</w:t>
            </w:r>
          </w:p>
        </w:tc>
        <w:tc>
          <w:tcPr>
            <w:tcW w:w="9738" w:type="dxa"/>
          </w:tcPr>
          <w:p w:rsidR="00C047C8" w:rsidRDefault="00526831" w:rsidP="00C047C8">
            <w:pPr>
              <w:ind w:left="72" w:hanging="72"/>
              <w:cnfStyle w:val="000000000000" w:firstRow="0" w:lastRow="0" w:firstColumn="0" w:lastColumn="0" w:oddVBand="0" w:evenVBand="0" w:oddHBand="0" w:evenHBand="0" w:firstRowFirstColumn="0" w:firstRowLastColumn="0" w:lastRowFirstColumn="0" w:lastRowLastColumn="0"/>
            </w:pPr>
            <w:r w:rsidRPr="00526831">
              <w:rPr>
                <w:b/>
              </w:rPr>
              <w:t>M</w:t>
            </w:r>
            <w:r w:rsidR="00C047C8" w:rsidRPr="00526831">
              <w:rPr>
                <w:b/>
              </w:rPr>
              <w:t>fr is SL</w:t>
            </w:r>
            <w:r w:rsidR="00C047C8">
              <w:t xml:space="preserve"> when placing product into </w:t>
            </w:r>
            <w:proofErr w:type="spellStart"/>
            <w:r w:rsidR="00C047C8">
              <w:t>mkt</w:t>
            </w:r>
            <w:proofErr w:type="spellEnd"/>
            <w:r w:rsidR="00C047C8">
              <w:t>, knowing it to be used w/o in</w:t>
            </w:r>
            <w:r w:rsidR="004F70FC">
              <w:t xml:space="preserve">spection, &amp; P proves causation. </w:t>
            </w:r>
            <w:r w:rsidR="00C047C8">
              <w:t>Limited to normal proper use.</w:t>
            </w:r>
          </w:p>
        </w:tc>
      </w:tr>
      <w:tr w:rsidR="00007D3E">
        <w:tc>
          <w:tcPr>
            <w:cnfStyle w:val="001000000000" w:firstRow="0" w:lastRow="0" w:firstColumn="1" w:lastColumn="0" w:oddVBand="0" w:evenVBand="0" w:oddHBand="0" w:evenHBand="0" w:firstRowFirstColumn="0" w:firstRowLastColumn="0" w:lastRowFirstColumn="0" w:lastRowLastColumn="0"/>
            <w:tcW w:w="1998" w:type="dxa"/>
          </w:tcPr>
          <w:p w:rsidR="00007D3E" w:rsidRDefault="00007D3E" w:rsidP="00FE3EC2">
            <w:proofErr w:type="spellStart"/>
            <w:r>
              <w:t>Henningsen</w:t>
            </w:r>
            <w:proofErr w:type="spellEnd"/>
            <w:r>
              <w:t xml:space="preserve"> v. Bloomfield Motors</w:t>
            </w:r>
          </w:p>
        </w:tc>
        <w:tc>
          <w:tcPr>
            <w:tcW w:w="9738" w:type="dxa"/>
          </w:tcPr>
          <w:p w:rsidR="00007D3E" w:rsidRDefault="00007D3E" w:rsidP="00FE3EC2">
            <w:pPr>
              <w:cnfStyle w:val="000000000000" w:firstRow="0" w:lastRow="0" w:firstColumn="0" w:lastColumn="0" w:oddVBand="0" w:evenVBand="0" w:oddHBand="0" w:evenHBand="0" w:firstRowFirstColumn="0" w:firstRowLastColumn="0" w:lastRowFirstColumn="0" w:lastRowLastColumn="0"/>
            </w:pPr>
            <w:r>
              <w:t>Essentially SL</w:t>
            </w:r>
            <w:r w:rsidR="00526831">
              <w:t xml:space="preserve"> for </w:t>
            </w:r>
            <w:r w:rsidR="00526831" w:rsidRPr="00526831">
              <w:rPr>
                <w:b/>
              </w:rPr>
              <w:t>manufacturing defects</w:t>
            </w:r>
            <w:r>
              <w:t xml:space="preserve">. </w:t>
            </w:r>
            <w:r w:rsidRPr="00526831">
              <w:rPr>
                <w:u w:val="single"/>
              </w:rPr>
              <w:t>Non-</w:t>
            </w:r>
            <w:proofErr w:type="spellStart"/>
            <w:r w:rsidRPr="00526831">
              <w:rPr>
                <w:u w:val="single"/>
              </w:rPr>
              <w:t>disclaimable</w:t>
            </w:r>
            <w:proofErr w:type="spellEnd"/>
            <w:r w:rsidRPr="00526831">
              <w:rPr>
                <w:u w:val="single"/>
              </w:rPr>
              <w:t xml:space="preserve"> warranty of merchantability</w:t>
            </w:r>
            <w:r>
              <w:t>. SL runs from mfr to end user.</w:t>
            </w:r>
            <w:r w:rsidR="00526831">
              <w:t xml:space="preserve"> </w:t>
            </w:r>
            <w:r w:rsidR="00526831" w:rsidRPr="00526831">
              <w:rPr>
                <w:i/>
              </w:rPr>
              <w:t>EVOLVING RULE.</w:t>
            </w:r>
          </w:p>
        </w:tc>
      </w:tr>
      <w:tr w:rsidR="001F461B">
        <w:tc>
          <w:tcPr>
            <w:cnfStyle w:val="001000000000" w:firstRow="0" w:lastRow="0" w:firstColumn="1" w:lastColumn="0" w:oddVBand="0" w:evenVBand="0" w:oddHBand="0" w:evenHBand="0" w:firstRowFirstColumn="0" w:firstRowLastColumn="0" w:lastRowFirstColumn="0" w:lastRowLastColumn="0"/>
            <w:tcW w:w="1998" w:type="dxa"/>
          </w:tcPr>
          <w:p w:rsidR="001F461B" w:rsidRPr="00526831" w:rsidRDefault="001F461B" w:rsidP="00FE3EC2">
            <w:pPr>
              <w:rPr>
                <w:b/>
              </w:rPr>
            </w:pPr>
            <w:r w:rsidRPr="00526831">
              <w:rPr>
                <w:b/>
              </w:rPr>
              <w:t>Defective Warning</w:t>
            </w:r>
          </w:p>
        </w:tc>
        <w:tc>
          <w:tcPr>
            <w:tcW w:w="9738" w:type="dxa"/>
          </w:tcPr>
          <w:p w:rsidR="000833B2" w:rsidRDefault="000833B2" w:rsidP="00FE3EC2">
            <w:pPr>
              <w:cnfStyle w:val="000000000000" w:firstRow="0" w:lastRow="0" w:firstColumn="0" w:lastColumn="0" w:oddVBand="0" w:evenVBand="0" w:oddHBand="0" w:evenHBand="0" w:firstRowFirstColumn="0" w:firstRowLastColumn="0" w:lastRowFirstColumn="0" w:lastRowLastColumn="0"/>
            </w:pPr>
            <w:r>
              <w:rPr>
                <w:b/>
              </w:rPr>
              <w:t xml:space="preserve">Cost </w:t>
            </w:r>
            <w:r>
              <w:t xml:space="preserve">of warning with </w:t>
            </w:r>
            <w:r w:rsidRPr="000833B2">
              <w:rPr>
                <w:b/>
              </w:rPr>
              <w:t>Probability</w:t>
            </w:r>
            <w:r>
              <w:t xml:space="preserve"> of injury and </w:t>
            </w:r>
            <w:r w:rsidRPr="000833B2">
              <w:rPr>
                <w:b/>
              </w:rPr>
              <w:t>Magnitude</w:t>
            </w:r>
            <w:r>
              <w:t xml:space="preserve"> of injury</w:t>
            </w:r>
          </w:p>
          <w:p w:rsidR="001F461B" w:rsidRDefault="006871B3" w:rsidP="00FE3EC2">
            <w:pPr>
              <w:cnfStyle w:val="000000000000" w:firstRow="0" w:lastRow="0" w:firstColumn="0" w:lastColumn="0" w:oddVBand="0" w:evenVBand="0" w:oddHBand="0" w:evenHBand="0" w:firstRowFirstColumn="0" w:firstRowLastColumn="0" w:lastRowFirstColumn="0" w:lastRowLastColumn="0"/>
            </w:pPr>
            <w:r>
              <w:t>Duty of reasonable care (e.g. peanuts), but no duty for obvious dangers (e.g. knives).</w:t>
            </w:r>
          </w:p>
        </w:tc>
      </w:tr>
      <w:tr w:rsidR="006871B3">
        <w:tc>
          <w:tcPr>
            <w:cnfStyle w:val="001000000000" w:firstRow="0" w:lastRow="0" w:firstColumn="1" w:lastColumn="0" w:oddVBand="0" w:evenVBand="0" w:oddHBand="0" w:evenHBand="0" w:firstRowFirstColumn="0" w:firstRowLastColumn="0" w:lastRowFirstColumn="0" w:lastRowLastColumn="0"/>
            <w:tcW w:w="1998" w:type="dxa"/>
          </w:tcPr>
          <w:p w:rsidR="006871B3" w:rsidRDefault="006871B3" w:rsidP="00FE3EC2">
            <w:r>
              <w:t>Unusually unsafe products</w:t>
            </w:r>
          </w:p>
        </w:tc>
        <w:tc>
          <w:tcPr>
            <w:tcW w:w="9738" w:type="dxa"/>
          </w:tcPr>
          <w:p w:rsidR="006871B3" w:rsidRDefault="006871B3" w:rsidP="00FE3EC2">
            <w:pPr>
              <w:cnfStyle w:val="000000000000" w:firstRow="0" w:lastRow="0" w:firstColumn="0" w:lastColumn="0" w:oddVBand="0" w:evenVBand="0" w:oddHBand="0" w:evenHBand="0" w:firstRowFirstColumn="0" w:firstRowLastColumn="0" w:lastRowFirstColumn="0" w:lastRowLastColumn="0"/>
            </w:pPr>
            <w:r>
              <w:t xml:space="preserve">Use </w:t>
            </w:r>
            <w:r w:rsidRPr="00526831">
              <w:rPr>
                <w:u w:val="single"/>
              </w:rPr>
              <w:t>may be permitted if danger is outweighed by not using</w:t>
            </w:r>
            <w:r>
              <w:t xml:space="preserve"> (e.g. rabies vaccine)</w:t>
            </w:r>
          </w:p>
        </w:tc>
      </w:tr>
      <w:tr w:rsidR="00D06A37">
        <w:tc>
          <w:tcPr>
            <w:cnfStyle w:val="001000000000" w:firstRow="0" w:lastRow="0" w:firstColumn="1" w:lastColumn="0" w:oddVBand="0" w:evenVBand="0" w:oddHBand="0" w:evenHBand="0" w:firstRowFirstColumn="0" w:firstRowLastColumn="0" w:lastRowFirstColumn="0" w:lastRowLastColumn="0"/>
            <w:tcW w:w="1998" w:type="dxa"/>
          </w:tcPr>
          <w:p w:rsidR="00D06A37" w:rsidRPr="00D06A37" w:rsidRDefault="00D06A37" w:rsidP="00D06A37">
            <w:r>
              <w:t>R.3d Products §3</w:t>
            </w:r>
          </w:p>
        </w:tc>
        <w:tc>
          <w:tcPr>
            <w:tcW w:w="9738" w:type="dxa"/>
          </w:tcPr>
          <w:p w:rsidR="00D06A37" w:rsidRPr="00CA5AA1" w:rsidRDefault="00D06A37" w:rsidP="00CA5AA1">
            <w:pPr>
              <w:cnfStyle w:val="000000000000" w:firstRow="0" w:lastRow="0" w:firstColumn="0" w:lastColumn="0" w:oddVBand="0" w:evenVBand="0" w:oddHBand="0" w:evenHBand="0" w:firstRowFirstColumn="0" w:firstRowLastColumn="0" w:lastRowFirstColumn="0" w:lastRowLastColumn="0"/>
            </w:pPr>
            <w:r>
              <w:t xml:space="preserve">Causation due to product defect may be inferred when: </w:t>
            </w:r>
            <w:r w:rsidRPr="00D06A37">
              <w:rPr>
                <w:b/>
              </w:rPr>
              <w:t>(a)</w:t>
            </w:r>
            <w:r>
              <w:rPr>
                <w:b/>
              </w:rPr>
              <w:t xml:space="preserve"> </w:t>
            </w:r>
            <w:r w:rsidR="00CA5AA1">
              <w:t xml:space="preserve">incident is </w:t>
            </w:r>
            <w:r w:rsidR="00526831">
              <w:t xml:space="preserve">of </w:t>
            </w:r>
            <w:r w:rsidR="00CA5AA1">
              <w:t xml:space="preserve">a kind that ordinarily occurs as a result of defect; </w:t>
            </w:r>
            <w:r w:rsidR="00CA5AA1" w:rsidRPr="00CA5AA1">
              <w:rPr>
                <w:b/>
              </w:rPr>
              <w:t>(b)</w:t>
            </w:r>
            <w:r w:rsidR="00CA5AA1">
              <w:rPr>
                <w:b/>
              </w:rPr>
              <w:t xml:space="preserve"> </w:t>
            </w:r>
            <w:r w:rsidR="00CA5AA1">
              <w:t>P rules out causes other than the defect.</w:t>
            </w:r>
          </w:p>
        </w:tc>
      </w:tr>
      <w:tr w:rsidR="006871B3">
        <w:tc>
          <w:tcPr>
            <w:cnfStyle w:val="001000000000" w:firstRow="0" w:lastRow="0" w:firstColumn="1" w:lastColumn="0" w:oddVBand="0" w:evenVBand="0" w:oddHBand="0" w:evenHBand="0" w:firstRowFirstColumn="0" w:firstRowLastColumn="0" w:lastRowFirstColumn="0" w:lastRowLastColumn="0"/>
            <w:tcW w:w="1998" w:type="dxa"/>
          </w:tcPr>
          <w:p w:rsidR="006871B3" w:rsidRPr="00D06A37" w:rsidRDefault="00D06A37" w:rsidP="00D06A37">
            <w:r w:rsidRPr="00D06A37">
              <w:t>Speller (fridge)</w:t>
            </w:r>
          </w:p>
        </w:tc>
        <w:tc>
          <w:tcPr>
            <w:tcW w:w="9738" w:type="dxa"/>
          </w:tcPr>
          <w:p w:rsidR="006871B3" w:rsidRPr="00D06A37" w:rsidRDefault="00CA5AA1" w:rsidP="00FE3EC2">
            <w:pPr>
              <w:cnfStyle w:val="000000000000" w:firstRow="0" w:lastRow="0" w:firstColumn="0" w:lastColumn="0" w:oddVBand="0" w:evenVBand="0" w:oddHBand="0" w:evenHBand="0" w:firstRowFirstColumn="0" w:firstRowLastColumn="0" w:lastRowFirstColumn="0" w:lastRowLastColumn="0"/>
            </w:pPr>
            <w:r>
              <w:t xml:space="preserve">Adopts R.3d §3: </w:t>
            </w:r>
            <w:r w:rsidRPr="00526831">
              <w:rPr>
                <w:u w:val="single"/>
              </w:rPr>
              <w:t>P is not required to prove the specific defect</w:t>
            </w:r>
            <w:r>
              <w:t>.</w:t>
            </w:r>
          </w:p>
        </w:tc>
      </w:tr>
      <w:tr w:rsidR="00CA5AA1">
        <w:tc>
          <w:tcPr>
            <w:cnfStyle w:val="001000000000" w:firstRow="0" w:lastRow="0" w:firstColumn="1" w:lastColumn="0" w:oddVBand="0" w:evenVBand="0" w:oddHBand="0" w:evenHBand="0" w:firstRowFirstColumn="0" w:firstRowLastColumn="0" w:lastRowFirstColumn="0" w:lastRowLastColumn="0"/>
            <w:tcW w:w="1998" w:type="dxa"/>
          </w:tcPr>
          <w:p w:rsidR="00CA5AA1" w:rsidRPr="00D06A37" w:rsidRDefault="00CA5AA1" w:rsidP="00D06A37">
            <w:proofErr w:type="spellStart"/>
            <w:r>
              <w:t>Micallef</w:t>
            </w:r>
            <w:proofErr w:type="spellEnd"/>
            <w:r>
              <w:t xml:space="preserve"> (printing)</w:t>
            </w:r>
          </w:p>
        </w:tc>
        <w:tc>
          <w:tcPr>
            <w:tcW w:w="9738" w:type="dxa"/>
          </w:tcPr>
          <w:p w:rsidR="00CA5AA1" w:rsidRDefault="00CA5AA1" w:rsidP="00CA5AA1">
            <w:pPr>
              <w:cnfStyle w:val="000000000000" w:firstRow="0" w:lastRow="0" w:firstColumn="0" w:lastColumn="0" w:oddVBand="0" w:evenVBand="0" w:oddHBand="0" w:evenHBand="0" w:firstRowFirstColumn="0" w:firstRowLastColumn="0" w:lastRowFirstColumn="0" w:lastRowLastColumn="0"/>
            </w:pPr>
            <w:r>
              <w:t xml:space="preserve">P may recover form design defects that are </w:t>
            </w:r>
            <w:r>
              <w:rPr>
                <w:b/>
              </w:rPr>
              <w:t>open and obvious</w:t>
            </w:r>
            <w:r>
              <w:t xml:space="preserve"> so long as the unintended use is </w:t>
            </w:r>
            <w:r w:rsidRPr="00CA5AA1">
              <w:rPr>
                <w:u w:val="single"/>
              </w:rPr>
              <w:t>reasonably foreseeable</w:t>
            </w:r>
            <w:r>
              <w:t xml:space="preserve">. </w:t>
            </w:r>
          </w:p>
        </w:tc>
      </w:tr>
      <w:tr w:rsidR="00007D3E">
        <w:tc>
          <w:tcPr>
            <w:cnfStyle w:val="001000000000" w:firstRow="0" w:lastRow="0" w:firstColumn="1" w:lastColumn="0" w:oddVBand="0" w:evenVBand="0" w:oddHBand="0" w:evenHBand="0" w:firstRowFirstColumn="0" w:firstRowLastColumn="0" w:lastRowFirstColumn="0" w:lastRowLastColumn="0"/>
            <w:tcW w:w="1998" w:type="dxa"/>
          </w:tcPr>
          <w:p w:rsidR="00CA5AA1" w:rsidRDefault="00CA5AA1" w:rsidP="00FE3EC2">
            <w:r>
              <w:t xml:space="preserve">Barker v. Lull </w:t>
            </w:r>
          </w:p>
          <w:p w:rsidR="00007D3E" w:rsidRDefault="00007D3E" w:rsidP="00FE3EC2">
            <w:r>
              <w:t xml:space="preserve">2 Tests for </w:t>
            </w:r>
            <w:r w:rsidRPr="00526831">
              <w:rPr>
                <w:b/>
              </w:rPr>
              <w:t>Defects</w:t>
            </w:r>
          </w:p>
          <w:p w:rsidR="00007D3E" w:rsidRDefault="00007D3E" w:rsidP="00FE3EC2">
            <w:r>
              <w:t>(</w:t>
            </w:r>
            <w:proofErr w:type="spellStart"/>
            <w:r>
              <w:t>Cts</w:t>
            </w:r>
            <w:proofErr w:type="spellEnd"/>
            <w:r>
              <w:t xml:space="preserve"> use both)</w:t>
            </w:r>
          </w:p>
        </w:tc>
        <w:tc>
          <w:tcPr>
            <w:tcW w:w="9738" w:type="dxa"/>
          </w:tcPr>
          <w:p w:rsidR="00007D3E" w:rsidRDefault="00007D3E" w:rsidP="00007D3E">
            <w:pPr>
              <w:cnfStyle w:val="000000000000" w:firstRow="0" w:lastRow="0" w:firstColumn="0" w:lastColumn="0" w:oddVBand="0" w:evenVBand="0" w:oddHBand="0" w:evenHBand="0" w:firstRowFirstColumn="0" w:firstRowLastColumn="0" w:lastRowFirstColumn="0" w:lastRowLastColumn="0"/>
            </w:pPr>
            <w:r w:rsidRPr="00007D3E">
              <w:rPr>
                <w:b/>
              </w:rPr>
              <w:t>Consumer Expectations</w:t>
            </w:r>
            <w:r>
              <w:t>: P shows that product failed to perform as reasonably expected by consumers.</w:t>
            </w:r>
          </w:p>
          <w:p w:rsidR="00007D3E" w:rsidRPr="00007D3E" w:rsidRDefault="00007D3E" w:rsidP="00CA5AA1">
            <w:pPr>
              <w:cnfStyle w:val="000000000000" w:firstRow="0" w:lastRow="0" w:firstColumn="0" w:lastColumn="0" w:oddVBand="0" w:evenVBand="0" w:oddHBand="0" w:evenHBand="0" w:firstRowFirstColumn="0" w:firstRowLastColumn="0" w:lastRowFirstColumn="0" w:lastRowLastColumn="0"/>
            </w:pPr>
            <w:r w:rsidRPr="00007D3E">
              <w:rPr>
                <w:b/>
              </w:rPr>
              <w:t>Risk-benefit</w:t>
            </w:r>
            <w:r>
              <w:t xml:space="preserve">: </w:t>
            </w:r>
            <w:r w:rsidRPr="00007D3E">
              <w:rPr>
                <w:b/>
              </w:rPr>
              <w:t xml:space="preserve">(1) </w:t>
            </w:r>
            <w:r>
              <w:t xml:space="preserve">P shows </w:t>
            </w:r>
            <w:r w:rsidR="00CA5AA1">
              <w:t>proximate cause</w:t>
            </w:r>
            <w:r>
              <w:t xml:space="preserve">; </w:t>
            </w:r>
            <w:r>
              <w:rPr>
                <w:b/>
              </w:rPr>
              <w:t xml:space="preserve">(2) </w:t>
            </w:r>
            <w:r>
              <w:t>D shows no alt design is more cost-justified</w:t>
            </w:r>
          </w:p>
        </w:tc>
      </w:tr>
      <w:tr w:rsidR="00007D3E">
        <w:tc>
          <w:tcPr>
            <w:cnfStyle w:val="001000000000" w:firstRow="0" w:lastRow="0" w:firstColumn="1" w:lastColumn="0" w:oddVBand="0" w:evenVBand="0" w:oddHBand="0" w:evenHBand="0" w:firstRowFirstColumn="0" w:firstRowLastColumn="0" w:lastRowFirstColumn="0" w:lastRowLastColumn="0"/>
            <w:tcW w:w="1998" w:type="dxa"/>
          </w:tcPr>
          <w:p w:rsidR="00007D3E" w:rsidRDefault="00007D3E" w:rsidP="00007D3E">
            <w:r>
              <w:t>MacDonald (stroke)</w:t>
            </w:r>
          </w:p>
        </w:tc>
        <w:tc>
          <w:tcPr>
            <w:tcW w:w="9738" w:type="dxa"/>
          </w:tcPr>
          <w:p w:rsidR="00007D3E" w:rsidRDefault="00007D3E" w:rsidP="00FE3EC2">
            <w:pPr>
              <w:cnfStyle w:val="000000000000" w:firstRow="0" w:lastRow="0" w:firstColumn="0" w:lastColumn="0" w:oddVBand="0" w:evenVBand="0" w:oddHBand="0" w:evenHBand="0" w:firstRowFirstColumn="0" w:firstRowLastColumn="0" w:lastRowFirstColumn="0" w:lastRowLastColumn="0"/>
            </w:pPr>
            <w:r w:rsidRPr="00007D3E">
              <w:rPr>
                <w:b/>
              </w:rPr>
              <w:t>Learned intermediary doctrine</w:t>
            </w:r>
            <w:r>
              <w:t xml:space="preserve">: </w:t>
            </w:r>
            <w:r w:rsidRPr="00526831">
              <w:rPr>
                <w:u w:val="single"/>
              </w:rPr>
              <w:t>duty to warn</w:t>
            </w:r>
            <w:r>
              <w:t xml:space="preserve"> only the doctor, EXCEPT where patient decision-making is more active (e.g. birth control)</w:t>
            </w:r>
          </w:p>
        </w:tc>
      </w:tr>
      <w:tr w:rsidR="006871B3">
        <w:tc>
          <w:tcPr>
            <w:cnfStyle w:val="001000000000" w:firstRow="0" w:lastRow="0" w:firstColumn="1" w:lastColumn="0" w:oddVBand="0" w:evenVBand="0" w:oddHBand="0" w:evenHBand="0" w:firstRowFirstColumn="0" w:firstRowLastColumn="0" w:lastRowFirstColumn="0" w:lastRowLastColumn="0"/>
            <w:tcW w:w="1998" w:type="dxa"/>
          </w:tcPr>
          <w:p w:rsidR="006871B3" w:rsidRDefault="006871B3" w:rsidP="00FE3EC2">
            <w:r>
              <w:t xml:space="preserve">Hood </w:t>
            </w:r>
            <w:r w:rsidR="00D06A37">
              <w:t>(blade guard)</w:t>
            </w:r>
          </w:p>
        </w:tc>
        <w:tc>
          <w:tcPr>
            <w:tcW w:w="9738" w:type="dxa"/>
          </w:tcPr>
          <w:p w:rsidR="006871B3" w:rsidRDefault="006871B3" w:rsidP="00FE3EC2">
            <w:pPr>
              <w:cnfStyle w:val="000000000000" w:firstRow="0" w:lastRow="0" w:firstColumn="0" w:lastColumn="0" w:oddVBand="0" w:evenVBand="0" w:oddHBand="0" w:evenHBand="0" w:firstRowFirstColumn="0" w:firstRowLastColumn="0" w:lastRowFirstColumn="0" w:lastRowLastColumn="0"/>
            </w:pPr>
            <w:r>
              <w:t xml:space="preserve">If a product has been </w:t>
            </w:r>
            <w:r w:rsidRPr="00526831">
              <w:rPr>
                <w:b/>
              </w:rPr>
              <w:t>altered in the specific way a warning forbids</w:t>
            </w:r>
            <w:r>
              <w:t>, the alterations defeat liability.</w:t>
            </w:r>
            <w:r w:rsidR="000833B2">
              <w:t xml:space="preserve"> (Design defect may, however, survive some alterations)</w:t>
            </w:r>
          </w:p>
        </w:tc>
      </w:tr>
      <w:tr w:rsidR="000833B2">
        <w:tc>
          <w:tcPr>
            <w:cnfStyle w:val="001000000000" w:firstRow="0" w:lastRow="0" w:firstColumn="1" w:lastColumn="0" w:oddVBand="0" w:evenVBand="0" w:oddHBand="0" w:evenHBand="0" w:firstRowFirstColumn="0" w:firstRowLastColumn="0" w:lastRowFirstColumn="0" w:lastRowLastColumn="0"/>
            <w:tcW w:w="1998" w:type="dxa"/>
          </w:tcPr>
          <w:p w:rsidR="002848A6" w:rsidRDefault="00DC0485" w:rsidP="00DC0485">
            <w:proofErr w:type="spellStart"/>
            <w:r>
              <w:t>Liriano</w:t>
            </w:r>
            <w:proofErr w:type="spellEnd"/>
            <w:r>
              <w:t xml:space="preserve"> (meat </w:t>
            </w:r>
            <w:proofErr w:type="spellStart"/>
            <w:r>
              <w:t>gndr</w:t>
            </w:r>
            <w:proofErr w:type="spellEnd"/>
            <w:r>
              <w:t>)</w:t>
            </w:r>
          </w:p>
          <w:p w:rsidR="000833B2" w:rsidRPr="00DC0485" w:rsidRDefault="002848A6" w:rsidP="00DC0485">
            <w:proofErr w:type="spellStart"/>
            <w:r w:rsidRPr="002848A6">
              <w:rPr>
                <w:sz w:val="18"/>
              </w:rPr>
              <w:t>Calabresi</w:t>
            </w:r>
            <w:proofErr w:type="spellEnd"/>
            <w:r w:rsidRPr="002848A6">
              <w:rPr>
                <w:sz w:val="18"/>
              </w:rPr>
              <w:t xml:space="preserve"> only</w:t>
            </w:r>
          </w:p>
        </w:tc>
        <w:tc>
          <w:tcPr>
            <w:tcW w:w="9738" w:type="dxa"/>
          </w:tcPr>
          <w:p w:rsidR="000833B2" w:rsidRPr="00DC0485" w:rsidRDefault="00CA5AA1" w:rsidP="00DC0485">
            <w:pPr>
              <w:cnfStyle w:val="000000000000" w:firstRow="0" w:lastRow="0" w:firstColumn="0" w:lastColumn="0" w:oddVBand="0" w:evenVBand="0" w:oddHBand="0" w:evenHBand="0" w:firstRowFirstColumn="0" w:firstRowLastColumn="0" w:lastRowFirstColumn="0" w:lastRowLastColumn="0"/>
            </w:pPr>
            <w:r w:rsidRPr="00DC0485">
              <w:t xml:space="preserve">When D’s </w:t>
            </w:r>
            <w:proofErr w:type="spellStart"/>
            <w:r w:rsidRPr="00DC0485">
              <w:t>neg</w:t>
            </w:r>
            <w:proofErr w:type="spellEnd"/>
            <w:r w:rsidRPr="00DC0485">
              <w:t xml:space="preserve"> is wrongful </w:t>
            </w:r>
            <w:r w:rsidR="00DC0485">
              <w:t>b/c</w:t>
            </w:r>
            <w:r w:rsidRPr="00DC0485">
              <w:t xml:space="preserve"> it</w:t>
            </w:r>
            <w:r w:rsidR="00DC0485">
              <w:t xml:space="preserve">’s </w:t>
            </w:r>
            <w:r w:rsidR="00DC0485" w:rsidRPr="00526831">
              <w:rPr>
                <w:u w:val="single"/>
              </w:rPr>
              <w:t>likely to cause the type of harm</w:t>
            </w:r>
            <w:r w:rsidRPr="00DC0485">
              <w:t xml:space="preserve"> that ensued</w:t>
            </w:r>
            <w:r w:rsidR="00DC0485">
              <w:t xml:space="preserve">, </w:t>
            </w:r>
            <w:r w:rsidR="00DC0485" w:rsidRPr="00DC0485">
              <w:t>evidence</w:t>
            </w:r>
            <w:r w:rsidR="00DC0485">
              <w:t xml:space="preserve"> of </w:t>
            </w:r>
            <w:proofErr w:type="spellStart"/>
            <w:r w:rsidR="00DC0485">
              <w:t>neg</w:t>
            </w:r>
            <w:proofErr w:type="spellEnd"/>
            <w:r w:rsidR="00DC0485" w:rsidRPr="00DC0485">
              <w:t xml:space="preserve"> is enough to establish a </w:t>
            </w:r>
            <w:r w:rsidR="00DC0485" w:rsidRPr="00DC0485">
              <w:rPr>
                <w:u w:val="single"/>
              </w:rPr>
              <w:t>prima facie case of cause-in-fact</w:t>
            </w:r>
            <w:r w:rsidR="00DC0485" w:rsidRPr="00DC0485">
              <w:t>. Burden shift to D to show no factual cause.</w:t>
            </w:r>
          </w:p>
        </w:tc>
      </w:tr>
      <w:tr w:rsidR="000833B2">
        <w:tc>
          <w:tcPr>
            <w:cnfStyle w:val="001000000000" w:firstRow="0" w:lastRow="0" w:firstColumn="1" w:lastColumn="0" w:oddVBand="0" w:evenVBand="0" w:oddHBand="0" w:evenHBand="0" w:firstRowFirstColumn="0" w:firstRowLastColumn="0" w:lastRowFirstColumn="0" w:lastRowLastColumn="0"/>
            <w:tcW w:w="1998" w:type="dxa"/>
          </w:tcPr>
          <w:p w:rsidR="000833B2" w:rsidRDefault="000833B2" w:rsidP="000833B2">
            <w:r>
              <w:lastRenderedPageBreak/>
              <w:t>Preemption</w:t>
            </w:r>
          </w:p>
        </w:tc>
        <w:tc>
          <w:tcPr>
            <w:tcW w:w="9738" w:type="dxa"/>
          </w:tcPr>
          <w:p w:rsidR="000833B2" w:rsidRPr="000833B2" w:rsidRDefault="000833B2" w:rsidP="00FE3EC2">
            <w:pPr>
              <w:cnfStyle w:val="000000000000" w:firstRow="0" w:lastRow="0" w:firstColumn="0" w:lastColumn="0" w:oddVBand="0" w:evenVBand="0" w:oddHBand="0" w:evenHBand="0" w:firstRowFirstColumn="0" w:firstRowLastColumn="0" w:lastRowFirstColumn="0" w:lastRowLastColumn="0"/>
            </w:pPr>
            <w:r>
              <w:t xml:space="preserve">Congress may expressly or implicitly preempt: </w:t>
            </w:r>
            <w:r w:rsidRPr="000833B2">
              <w:rPr>
                <w:b/>
              </w:rPr>
              <w:t>(1)</w:t>
            </w:r>
            <w:r>
              <w:rPr>
                <w:b/>
              </w:rPr>
              <w:t xml:space="preserve"> </w:t>
            </w:r>
            <w:r>
              <w:t xml:space="preserve">Field Preemption or </w:t>
            </w:r>
            <w:r>
              <w:rPr>
                <w:b/>
              </w:rPr>
              <w:t xml:space="preserve">(2) </w:t>
            </w:r>
            <w:r>
              <w:t xml:space="preserve">Conflict Preemption: </w:t>
            </w:r>
            <w:proofErr w:type="gramStart"/>
            <w:r w:rsidRPr="000833B2">
              <w:rPr>
                <w:i/>
              </w:rPr>
              <w:t>(A)</w:t>
            </w:r>
            <w:r>
              <w:rPr>
                <w:i/>
              </w:rPr>
              <w:t xml:space="preserve"> Impossibility</w:t>
            </w:r>
            <w:proofErr w:type="gramEnd"/>
            <w:r>
              <w:rPr>
                <w:i/>
              </w:rPr>
              <w:t xml:space="preserve"> preemption (B) Obstacle preemption.</w:t>
            </w:r>
          </w:p>
        </w:tc>
      </w:tr>
      <w:tr w:rsidR="000833B2">
        <w:tc>
          <w:tcPr>
            <w:cnfStyle w:val="001000000000" w:firstRow="0" w:lastRow="0" w:firstColumn="1" w:lastColumn="0" w:oddVBand="0" w:evenVBand="0" w:oddHBand="0" w:evenHBand="0" w:firstRowFirstColumn="0" w:firstRowLastColumn="0" w:lastRowFirstColumn="0" w:lastRowLastColumn="0"/>
            <w:tcW w:w="1998" w:type="dxa"/>
          </w:tcPr>
          <w:p w:rsidR="000833B2" w:rsidRDefault="000833B2" w:rsidP="000833B2">
            <w:proofErr w:type="spellStart"/>
            <w:r>
              <w:t>Geier</w:t>
            </w:r>
            <w:proofErr w:type="spellEnd"/>
            <w:r>
              <w:t xml:space="preserve"> (admin case)</w:t>
            </w:r>
          </w:p>
        </w:tc>
        <w:tc>
          <w:tcPr>
            <w:tcW w:w="9738" w:type="dxa"/>
          </w:tcPr>
          <w:p w:rsidR="000833B2" w:rsidRPr="000833B2" w:rsidRDefault="000833B2" w:rsidP="00FE3EC2">
            <w:pPr>
              <w:cnfStyle w:val="000000000000" w:firstRow="0" w:lastRow="0" w:firstColumn="0" w:lastColumn="0" w:oddVBand="0" w:evenVBand="0" w:oddHBand="0" w:evenHBand="0" w:firstRowFirstColumn="0" w:firstRowLastColumn="0" w:lastRowFirstColumn="0" w:lastRowLastColumn="0"/>
            </w:pPr>
            <w:r>
              <w:t xml:space="preserve">When state tort law </w:t>
            </w:r>
            <w:r>
              <w:rPr>
                <w:b/>
              </w:rPr>
              <w:t>conflicts</w:t>
            </w:r>
            <w:r>
              <w:t xml:space="preserve"> with the aims of the federal regulatory scheme, fed law trumps.</w:t>
            </w:r>
          </w:p>
        </w:tc>
      </w:tr>
      <w:tr w:rsidR="000833B2">
        <w:tc>
          <w:tcPr>
            <w:cnfStyle w:val="001000000000" w:firstRow="0" w:lastRow="0" w:firstColumn="1" w:lastColumn="0" w:oddVBand="0" w:evenVBand="0" w:oddHBand="0" w:evenHBand="0" w:firstRowFirstColumn="0" w:firstRowLastColumn="0" w:lastRowFirstColumn="0" w:lastRowLastColumn="0"/>
            <w:tcW w:w="1998" w:type="dxa"/>
          </w:tcPr>
          <w:p w:rsidR="000833B2" w:rsidRDefault="000833B2" w:rsidP="00FE3EC2">
            <w:r>
              <w:t>Wyeth (IV push)</w:t>
            </w:r>
          </w:p>
        </w:tc>
        <w:tc>
          <w:tcPr>
            <w:tcW w:w="9738" w:type="dxa"/>
          </w:tcPr>
          <w:p w:rsidR="000833B2" w:rsidRDefault="000833B2" w:rsidP="00FE3EC2">
            <w:pPr>
              <w:cnfStyle w:val="000000000000" w:firstRow="0" w:lastRow="0" w:firstColumn="0" w:lastColumn="0" w:oddVBand="0" w:evenVBand="0" w:oddHBand="0" w:evenHBand="0" w:firstRowFirstColumn="0" w:firstRowLastColumn="0" w:lastRowFirstColumn="0" w:lastRowLastColumn="0"/>
            </w:pPr>
            <w:r>
              <w:t xml:space="preserve">No </w:t>
            </w:r>
            <w:r w:rsidRPr="00952BE3">
              <w:rPr>
                <w:b/>
              </w:rPr>
              <w:t>federal preemption</w:t>
            </w:r>
            <w:r>
              <w:t xml:space="preserve"> in case of </w:t>
            </w:r>
            <w:r w:rsidRPr="00952BE3">
              <w:rPr>
                <w:b/>
              </w:rPr>
              <w:t>warning labels</w:t>
            </w:r>
            <w:r>
              <w:t xml:space="preserve">. FDA </w:t>
            </w:r>
            <w:proofErr w:type="spellStart"/>
            <w:r>
              <w:t>reg</w:t>
            </w:r>
            <w:proofErr w:type="spellEnd"/>
            <w:r>
              <w:t xml:space="preserve"> provides a floor, not a ceiling.</w:t>
            </w:r>
          </w:p>
        </w:tc>
      </w:tr>
    </w:tbl>
    <w:p w:rsidR="00B21923" w:rsidRPr="00FE3EC2" w:rsidRDefault="00B21923" w:rsidP="00FE3EC2"/>
    <w:p w:rsidR="000F760C" w:rsidRDefault="00B21923" w:rsidP="00B21923">
      <w:pPr>
        <w:pStyle w:val="Heading1"/>
      </w:pPr>
      <w:r>
        <w:t>Damages</w:t>
      </w:r>
    </w:p>
    <w:p w:rsidR="002967FF" w:rsidRPr="000F760C" w:rsidRDefault="000F760C" w:rsidP="000F760C">
      <w:r>
        <w:t xml:space="preserve">Generally, goals to consider regarding damages are: to provide </w:t>
      </w:r>
      <w:r w:rsidRPr="004F70FC">
        <w:rPr>
          <w:b/>
        </w:rPr>
        <w:t>compensation</w:t>
      </w:r>
      <w:r>
        <w:t xml:space="preserve">, </w:t>
      </w:r>
      <w:r w:rsidRPr="004F70FC">
        <w:rPr>
          <w:b/>
        </w:rPr>
        <w:t>deterrence</w:t>
      </w:r>
      <w:r>
        <w:t xml:space="preserve">, </w:t>
      </w:r>
      <w:proofErr w:type="spellStart"/>
      <w:r w:rsidRPr="004F70FC">
        <w:rPr>
          <w:b/>
        </w:rPr>
        <w:t>administrability</w:t>
      </w:r>
      <w:proofErr w:type="spellEnd"/>
      <w:r>
        <w:t>.</w:t>
      </w:r>
    </w:p>
    <w:p w:rsidR="002967FF" w:rsidRDefault="002967FF" w:rsidP="002967FF"/>
    <w:tbl>
      <w:tblPr>
        <w:tblStyle w:val="TableGrid"/>
        <w:tblW w:w="0" w:type="auto"/>
        <w:tblLook w:val="00BF" w:firstRow="1" w:lastRow="0" w:firstColumn="1" w:lastColumn="0" w:noHBand="0" w:noVBand="0"/>
      </w:tblPr>
      <w:tblGrid>
        <w:gridCol w:w="1998"/>
        <w:gridCol w:w="9738"/>
      </w:tblGrid>
      <w:tr w:rsidR="000833B2">
        <w:tc>
          <w:tcPr>
            <w:cnfStyle w:val="001000000000" w:firstRow="0" w:lastRow="0" w:firstColumn="1" w:lastColumn="0" w:oddVBand="0" w:evenVBand="0" w:oddHBand="0" w:evenHBand="0" w:firstRowFirstColumn="0" w:firstRowLastColumn="0" w:lastRowFirstColumn="0" w:lastRowLastColumn="0"/>
            <w:tcW w:w="1998" w:type="dxa"/>
          </w:tcPr>
          <w:p w:rsidR="000833B2" w:rsidRDefault="000833B2" w:rsidP="002967FF">
            <w:r>
              <w:t>Punitive Damages</w:t>
            </w:r>
            <w:r w:rsidR="004F70FC">
              <w:t xml:space="preserve"> </w:t>
            </w:r>
            <w:proofErr w:type="spellStart"/>
            <w:r w:rsidR="004F70FC">
              <w:t>Policu</w:t>
            </w:r>
            <w:proofErr w:type="spellEnd"/>
          </w:p>
        </w:tc>
        <w:tc>
          <w:tcPr>
            <w:tcW w:w="9738" w:type="dxa"/>
          </w:tcPr>
          <w:p w:rsidR="000833B2" w:rsidRDefault="000B315F" w:rsidP="004F70FC">
            <w:pPr>
              <w:ind w:left="72" w:hanging="72"/>
              <w:cnfStyle w:val="000000000000" w:firstRow="0" w:lastRow="0" w:firstColumn="0" w:lastColumn="0" w:oddVBand="0" w:evenVBand="0" w:oddHBand="0" w:evenHBand="0" w:firstRowFirstColumn="0" w:firstRowLastColumn="0" w:lastRowFirstColumn="0" w:lastRowLastColumn="0"/>
            </w:pPr>
            <w:r>
              <w:t xml:space="preserve">Requires </w:t>
            </w:r>
            <w:r w:rsidRPr="004F70FC">
              <w:rPr>
                <w:u w:val="single"/>
              </w:rPr>
              <w:t>more than negligence</w:t>
            </w:r>
            <w:r>
              <w:t>. (</w:t>
            </w:r>
            <w:r w:rsidR="004F70FC">
              <w:t xml:space="preserve">Policy: </w:t>
            </w:r>
            <w:r w:rsidR="004F70FC">
              <w:rPr>
                <w:b/>
              </w:rPr>
              <w:t xml:space="preserve">(1) </w:t>
            </w:r>
            <w:r>
              <w:t>extra damages</w:t>
            </w:r>
            <w:r w:rsidR="004F70FC">
              <w:t xml:space="preserve"> offset concealment;</w:t>
            </w:r>
            <w:r>
              <w:t xml:space="preserve"> </w:t>
            </w:r>
            <w:r w:rsidR="004F70FC">
              <w:rPr>
                <w:b/>
              </w:rPr>
              <w:t xml:space="preserve">(2) </w:t>
            </w:r>
            <w:r w:rsidR="004F70FC">
              <w:t xml:space="preserve">deter harmful activity; </w:t>
            </w:r>
            <w:r w:rsidR="004F70FC">
              <w:rPr>
                <w:b/>
              </w:rPr>
              <w:t>(3)</w:t>
            </w:r>
            <w:r>
              <w:t xml:space="preserve"> </w:t>
            </w:r>
            <w:r w:rsidR="004F70FC">
              <w:t>no worries about over-</w:t>
            </w:r>
            <w:proofErr w:type="spellStart"/>
            <w:r w:rsidR="004F70FC">
              <w:t>deterence</w:t>
            </w:r>
            <w:proofErr w:type="spellEnd"/>
            <w:r w:rsidR="004F70FC">
              <w:t>;</w:t>
            </w:r>
            <w:r>
              <w:t xml:space="preserve"> </w:t>
            </w:r>
            <w:r w:rsidR="004F70FC">
              <w:rPr>
                <w:b/>
              </w:rPr>
              <w:t xml:space="preserve">(4) </w:t>
            </w:r>
            <w:r>
              <w:t>o</w:t>
            </w:r>
            <w:r w:rsidR="004F70FC">
              <w:t xml:space="preserve">therwise damages may be trivial; </w:t>
            </w:r>
            <w:r w:rsidR="004F70FC">
              <w:rPr>
                <w:b/>
              </w:rPr>
              <w:t>(5)</w:t>
            </w:r>
            <w:r>
              <w:t xml:space="preserve"> </w:t>
            </w:r>
            <w:r w:rsidRPr="004F70FC">
              <w:rPr>
                <w:u w:val="single"/>
              </w:rPr>
              <w:t>substit</w:t>
            </w:r>
            <w:r w:rsidR="004F70FC">
              <w:rPr>
                <w:u w:val="single"/>
              </w:rPr>
              <w:t xml:space="preserve">utes for </w:t>
            </w:r>
            <w:proofErr w:type="spellStart"/>
            <w:r w:rsidR="004F70FC">
              <w:rPr>
                <w:u w:val="single"/>
              </w:rPr>
              <w:t>crim</w:t>
            </w:r>
            <w:proofErr w:type="spellEnd"/>
            <w:r w:rsidR="004F70FC">
              <w:t xml:space="preserve"> law: (a) </w:t>
            </w:r>
            <w:proofErr w:type="spellStart"/>
            <w:r>
              <w:t>crim</w:t>
            </w:r>
            <w:proofErr w:type="spellEnd"/>
            <w:r>
              <w:t xml:space="preserve"> system may be ove</w:t>
            </w:r>
            <w:r w:rsidR="004F70FC">
              <w:t>rburdened, (b) lower burden of proof</w:t>
            </w:r>
            <w:r>
              <w:t xml:space="preserve"> </w:t>
            </w:r>
            <w:r w:rsidR="004F70FC">
              <w:t>allows for some level of justice.</w:t>
            </w:r>
          </w:p>
        </w:tc>
      </w:tr>
      <w:tr w:rsidR="000833B2">
        <w:tc>
          <w:tcPr>
            <w:cnfStyle w:val="001000000000" w:firstRow="0" w:lastRow="0" w:firstColumn="1" w:lastColumn="0" w:oddVBand="0" w:evenVBand="0" w:oddHBand="0" w:evenHBand="0" w:firstRowFirstColumn="0" w:firstRowLastColumn="0" w:lastRowFirstColumn="0" w:lastRowLastColumn="0"/>
            <w:tcW w:w="1998" w:type="dxa"/>
          </w:tcPr>
          <w:p w:rsidR="000833B2" w:rsidRPr="000B315F" w:rsidRDefault="000833B2" w:rsidP="002967FF">
            <w:r w:rsidRPr="000B315F">
              <w:t>Compensatory</w:t>
            </w:r>
          </w:p>
        </w:tc>
        <w:tc>
          <w:tcPr>
            <w:tcW w:w="9738" w:type="dxa"/>
          </w:tcPr>
          <w:p w:rsidR="000833B2" w:rsidRDefault="000833B2" w:rsidP="000833B2">
            <w:pPr>
              <w:ind w:left="72" w:hanging="72"/>
              <w:cnfStyle w:val="000000000000" w:firstRow="0" w:lastRow="0" w:firstColumn="0" w:lastColumn="0" w:oddVBand="0" w:evenVBand="0" w:oddHBand="0" w:evenHBand="0" w:firstRowFirstColumn="0" w:firstRowLastColumn="0" w:lastRowFirstColumn="0" w:lastRowLastColumn="0"/>
            </w:pPr>
            <w:r>
              <w:t xml:space="preserve">Includes </w:t>
            </w:r>
            <w:r w:rsidRPr="000833B2">
              <w:rPr>
                <w:b/>
              </w:rPr>
              <w:t>pecuniary</w:t>
            </w:r>
            <w:r>
              <w:t xml:space="preserve">/economic losses (e.g. lost wages and cost of care) as well as </w:t>
            </w:r>
            <w:r w:rsidRPr="000833B2">
              <w:rPr>
                <w:b/>
              </w:rPr>
              <w:t>non-pecuniary</w:t>
            </w:r>
            <w:r>
              <w:t xml:space="preserve"> damages (e.g. pain and suffering and loss of enjoyment of life).</w:t>
            </w:r>
          </w:p>
        </w:tc>
      </w:tr>
      <w:tr w:rsidR="000833B2">
        <w:tc>
          <w:tcPr>
            <w:cnfStyle w:val="001000000000" w:firstRow="0" w:lastRow="0" w:firstColumn="1" w:lastColumn="0" w:oddVBand="0" w:evenVBand="0" w:oddHBand="0" w:evenHBand="0" w:firstRowFirstColumn="0" w:firstRowLastColumn="0" w:lastRowFirstColumn="0" w:lastRowLastColumn="0"/>
            <w:tcW w:w="1998" w:type="dxa"/>
          </w:tcPr>
          <w:p w:rsidR="000833B2" w:rsidRDefault="000833B2" w:rsidP="002967FF">
            <w:proofErr w:type="spellStart"/>
            <w:r>
              <w:t>McDougald</w:t>
            </w:r>
            <w:proofErr w:type="spellEnd"/>
            <w:r>
              <w:t xml:space="preserve"> (coma)</w:t>
            </w:r>
          </w:p>
        </w:tc>
        <w:tc>
          <w:tcPr>
            <w:tcW w:w="9738" w:type="dxa"/>
          </w:tcPr>
          <w:p w:rsidR="000833B2" w:rsidRDefault="000833B2" w:rsidP="000833B2">
            <w:pPr>
              <w:ind w:left="72" w:hanging="72"/>
              <w:cnfStyle w:val="000000000000" w:firstRow="0" w:lastRow="0" w:firstColumn="0" w:lastColumn="0" w:oddVBand="0" w:evenVBand="0" w:oddHBand="0" w:evenHBand="0" w:firstRowFirstColumn="0" w:firstRowLastColumn="0" w:lastRowFirstColumn="0" w:lastRowLastColumn="0"/>
            </w:pPr>
            <w:r w:rsidRPr="004F70FC">
              <w:rPr>
                <w:u w:val="single"/>
              </w:rPr>
              <w:t>Cognitive awareness</w:t>
            </w:r>
            <w:r>
              <w:t xml:space="preserve"> is necessary</w:t>
            </w:r>
            <w:r w:rsidRPr="000F760C">
              <w:t xml:space="preserve"> when considering </w:t>
            </w:r>
            <w:r w:rsidRPr="004F70FC">
              <w:rPr>
                <w:u w:val="single"/>
              </w:rPr>
              <w:t>loss of enjoyment of life</w:t>
            </w:r>
            <w:r>
              <w:t xml:space="preserve">. Loss of enjoyment is not sep category from </w:t>
            </w:r>
            <w:r w:rsidRPr="004F70FC">
              <w:rPr>
                <w:u w:val="single"/>
              </w:rPr>
              <w:t>pain and suffering</w:t>
            </w:r>
            <w:r>
              <w:t>.</w:t>
            </w:r>
          </w:p>
        </w:tc>
      </w:tr>
      <w:tr w:rsidR="00AB06B1">
        <w:tc>
          <w:tcPr>
            <w:cnfStyle w:val="001000000000" w:firstRow="0" w:lastRow="0" w:firstColumn="1" w:lastColumn="0" w:oddVBand="0" w:evenVBand="0" w:oddHBand="0" w:evenHBand="0" w:firstRowFirstColumn="0" w:firstRowLastColumn="0" w:lastRowFirstColumn="0" w:lastRowLastColumn="0"/>
            <w:tcW w:w="1998" w:type="dxa"/>
          </w:tcPr>
          <w:p w:rsidR="00AB06B1" w:rsidRDefault="00AB06B1" w:rsidP="002967FF">
            <w:r>
              <w:t>Per Diem</w:t>
            </w:r>
          </w:p>
        </w:tc>
        <w:tc>
          <w:tcPr>
            <w:tcW w:w="9738" w:type="dxa"/>
          </w:tcPr>
          <w:p w:rsidR="00AB06B1" w:rsidRPr="00AB06B1" w:rsidRDefault="00AB06B1" w:rsidP="000B315F">
            <w:pPr>
              <w:cnfStyle w:val="000000000000" w:firstRow="0" w:lastRow="0" w:firstColumn="0" w:lastColumn="0" w:oddVBand="0" w:evenVBand="0" w:oddHBand="0" w:evenHBand="0" w:firstRowFirstColumn="0" w:firstRowLastColumn="0" w:lastRowFirstColumn="0" w:lastRowLastColumn="0"/>
            </w:pPr>
            <w:r>
              <w:t>At trial, lawyers may advise juries determining pain + suffering to put a numerical value on a small unit of time. That time is then multiplied out over Ps lifetime.</w:t>
            </w:r>
            <w:r w:rsidR="000B315F">
              <w:t xml:space="preserve"> (</w:t>
            </w:r>
            <w:r w:rsidRPr="00AB06B1">
              <w:t>favors young victims</w:t>
            </w:r>
            <w:r w:rsidR="000B315F">
              <w:t xml:space="preserve">, </w:t>
            </w:r>
            <w:r>
              <w:t>raises issues of wage discrimination across race and gender</w:t>
            </w:r>
            <w:r w:rsidR="000B315F">
              <w:t xml:space="preserve">, </w:t>
            </w:r>
            <w:r>
              <w:t>considerations that P will remain in workforce</w:t>
            </w:r>
            <w:r w:rsidR="000B315F">
              <w:t>)</w:t>
            </w:r>
          </w:p>
        </w:tc>
      </w:tr>
      <w:tr w:rsidR="000B315F">
        <w:tc>
          <w:tcPr>
            <w:cnfStyle w:val="001000000000" w:firstRow="0" w:lastRow="0" w:firstColumn="1" w:lastColumn="0" w:oddVBand="0" w:evenVBand="0" w:oddHBand="0" w:evenHBand="0" w:firstRowFirstColumn="0" w:firstRowLastColumn="0" w:lastRowFirstColumn="0" w:lastRowLastColumn="0"/>
            <w:tcW w:w="1998" w:type="dxa"/>
          </w:tcPr>
          <w:p w:rsidR="000B315F" w:rsidRDefault="000B315F" w:rsidP="000B315F">
            <w:r>
              <w:t>Duncan (</w:t>
            </w:r>
            <w:proofErr w:type="spellStart"/>
            <w:r>
              <w:t>quad’gic</w:t>
            </w:r>
            <w:proofErr w:type="spellEnd"/>
            <w:r>
              <w:t>)</w:t>
            </w:r>
          </w:p>
        </w:tc>
        <w:tc>
          <w:tcPr>
            <w:tcW w:w="9738" w:type="dxa"/>
          </w:tcPr>
          <w:p w:rsidR="000B315F" w:rsidRDefault="000B315F" w:rsidP="002967FF">
            <w:pPr>
              <w:cnfStyle w:val="000000000000" w:firstRow="0" w:lastRow="0" w:firstColumn="0" w:lastColumn="0" w:oddVBand="0" w:evenVBand="0" w:oddHBand="0" w:evenHBand="0" w:firstRowFirstColumn="0" w:firstRowLastColumn="0" w:lastRowFirstColumn="0" w:lastRowLastColumn="0"/>
            </w:pPr>
            <w:r>
              <w:t>Ct reduces based on other jury verdicts, considers P’s reduced life-expectancy due to the injury.</w:t>
            </w:r>
          </w:p>
        </w:tc>
      </w:tr>
      <w:tr w:rsidR="00D06A37">
        <w:tc>
          <w:tcPr>
            <w:cnfStyle w:val="001000000000" w:firstRow="0" w:lastRow="0" w:firstColumn="1" w:lastColumn="0" w:oddVBand="0" w:evenVBand="0" w:oddHBand="0" w:evenHBand="0" w:firstRowFirstColumn="0" w:firstRowLastColumn="0" w:lastRowFirstColumn="0" w:lastRowLastColumn="0"/>
            <w:tcW w:w="1998" w:type="dxa"/>
          </w:tcPr>
          <w:p w:rsidR="00D06A37" w:rsidRDefault="00D06A37" w:rsidP="002967FF">
            <w:r>
              <w:t>Damage Caps</w:t>
            </w:r>
          </w:p>
        </w:tc>
        <w:tc>
          <w:tcPr>
            <w:tcW w:w="9738" w:type="dxa"/>
          </w:tcPr>
          <w:p w:rsidR="00D06A37" w:rsidRDefault="00D06A37" w:rsidP="002967FF">
            <w:pPr>
              <w:cnfStyle w:val="000000000000" w:firstRow="0" w:lastRow="0" w:firstColumn="0" w:lastColumn="0" w:oddVBand="0" w:evenVBand="0" w:oddHBand="0" w:evenHBand="0" w:firstRowFirstColumn="0" w:firstRowLastColumn="0" w:lastRowFirstColumn="0" w:lastRowLastColumn="0"/>
            </w:pPr>
            <w:r>
              <w:t xml:space="preserve">Some </w:t>
            </w:r>
            <w:proofErr w:type="spellStart"/>
            <w:r>
              <w:t>Jxs</w:t>
            </w:r>
            <w:proofErr w:type="spellEnd"/>
            <w:r>
              <w:t xml:space="preserve"> limit the amounts that P’s can collect.</w:t>
            </w:r>
          </w:p>
        </w:tc>
      </w:tr>
      <w:tr w:rsidR="00AB06B1">
        <w:tc>
          <w:tcPr>
            <w:cnfStyle w:val="001000000000" w:firstRow="0" w:lastRow="0" w:firstColumn="1" w:lastColumn="0" w:oddVBand="0" w:evenVBand="0" w:oddHBand="0" w:evenHBand="0" w:firstRowFirstColumn="0" w:firstRowLastColumn="0" w:lastRowFirstColumn="0" w:lastRowLastColumn="0"/>
            <w:tcW w:w="1998" w:type="dxa"/>
          </w:tcPr>
          <w:p w:rsidR="00AB06B1" w:rsidRDefault="00AB06B1" w:rsidP="002967FF">
            <w:r>
              <w:t>State Farm v. Campbell</w:t>
            </w:r>
          </w:p>
        </w:tc>
        <w:tc>
          <w:tcPr>
            <w:tcW w:w="9738" w:type="dxa"/>
          </w:tcPr>
          <w:p w:rsidR="00AB06B1" w:rsidRPr="00AB06B1" w:rsidRDefault="00AB06B1" w:rsidP="000B315F">
            <w:pPr>
              <w:cnfStyle w:val="000000000000" w:firstRow="0" w:lastRow="0" w:firstColumn="0" w:lastColumn="0" w:oddVBand="0" w:evenVBand="0" w:oddHBand="0" w:evenHBand="0" w:firstRowFirstColumn="0" w:firstRowLastColumn="0" w:lastRowFirstColumn="0" w:lastRowLastColumn="0"/>
            </w:pPr>
            <w:r>
              <w:t>In determining the Constitutionality of a punitive damage award, consider:</w:t>
            </w:r>
            <w:r w:rsidR="000B315F">
              <w:t xml:space="preserve"> </w:t>
            </w:r>
            <w:r w:rsidR="000B315F" w:rsidRPr="000B315F">
              <w:rPr>
                <w:b/>
              </w:rPr>
              <w:t>(1)</w:t>
            </w:r>
            <w:r w:rsidR="000B315F">
              <w:t xml:space="preserve"> </w:t>
            </w:r>
            <w:r w:rsidRPr="00AB06B1">
              <w:t>the degree of reprehensibility of D’s act</w:t>
            </w:r>
            <w:r w:rsidR="000B315F">
              <w:t xml:space="preserve">; </w:t>
            </w:r>
            <w:r w:rsidR="000B315F">
              <w:rPr>
                <w:b/>
              </w:rPr>
              <w:t xml:space="preserve">(2) </w:t>
            </w:r>
            <w:r>
              <w:t>disparity b/w harm or potential harm and the amt of damages. If greater than 9:1, presumptively unconstitutional</w:t>
            </w:r>
            <w:r w:rsidR="000B315F">
              <w:t xml:space="preserve">; </w:t>
            </w:r>
            <w:r w:rsidR="000B315F">
              <w:rPr>
                <w:b/>
              </w:rPr>
              <w:t xml:space="preserve">(3) </w:t>
            </w:r>
            <w:r>
              <w:t>the difference between punitive damages and other civil or criminal penalties authorized to punish Ds</w:t>
            </w:r>
            <w:r w:rsidR="000B315F">
              <w:t>.</w:t>
            </w:r>
          </w:p>
        </w:tc>
      </w:tr>
      <w:tr w:rsidR="000B315F">
        <w:tc>
          <w:tcPr>
            <w:cnfStyle w:val="001000000000" w:firstRow="0" w:lastRow="0" w:firstColumn="1" w:lastColumn="0" w:oddVBand="0" w:evenVBand="0" w:oddHBand="0" w:evenHBand="0" w:firstRowFirstColumn="0" w:firstRowLastColumn="0" w:lastRowFirstColumn="0" w:lastRowLastColumn="0"/>
            <w:tcW w:w="1998" w:type="dxa"/>
          </w:tcPr>
          <w:p w:rsidR="000B315F" w:rsidRDefault="000B315F" w:rsidP="002967FF">
            <w:proofErr w:type="spellStart"/>
            <w:r>
              <w:t>Grimshaw</w:t>
            </w:r>
            <w:proofErr w:type="spellEnd"/>
            <w:r>
              <w:t xml:space="preserve"> (pinto)</w:t>
            </w:r>
          </w:p>
        </w:tc>
        <w:tc>
          <w:tcPr>
            <w:tcW w:w="9738" w:type="dxa"/>
          </w:tcPr>
          <w:p w:rsidR="000B315F" w:rsidRDefault="000B315F" w:rsidP="002967FF">
            <w:pPr>
              <w:cnfStyle w:val="000000000000" w:firstRow="0" w:lastRow="0" w:firstColumn="0" w:lastColumn="0" w:oddVBand="0" w:evenVBand="0" w:oddHBand="0" w:evenHBand="0" w:firstRowFirstColumn="0" w:firstRowLastColumn="0" w:lastRowFirstColumn="0" w:lastRowLastColumn="0"/>
            </w:pPr>
            <w:r>
              <w:t>Company’s own CBA may be used as evidence suggesting a conscious disregard of a design defect.</w:t>
            </w:r>
          </w:p>
        </w:tc>
      </w:tr>
      <w:tr w:rsidR="00B55174">
        <w:tc>
          <w:tcPr>
            <w:cnfStyle w:val="001000000000" w:firstRow="0" w:lastRow="0" w:firstColumn="1" w:lastColumn="0" w:oddVBand="0" w:evenVBand="0" w:oddHBand="0" w:evenHBand="0" w:firstRowFirstColumn="0" w:firstRowLastColumn="0" w:lastRowFirstColumn="0" w:lastRowLastColumn="0"/>
            <w:tcW w:w="1998" w:type="dxa"/>
          </w:tcPr>
          <w:p w:rsidR="00B55174" w:rsidRPr="00B55174" w:rsidRDefault="00B55174" w:rsidP="004A6BA6">
            <w:r>
              <w:t>Economic Damages</w:t>
            </w:r>
          </w:p>
        </w:tc>
        <w:tc>
          <w:tcPr>
            <w:tcW w:w="9738" w:type="dxa"/>
          </w:tcPr>
          <w:p w:rsidR="00B55174" w:rsidRDefault="00B55174" w:rsidP="00A75B2D">
            <w:pPr>
              <w:cnfStyle w:val="000000000000" w:firstRow="0" w:lastRow="0" w:firstColumn="0" w:lastColumn="0" w:oddVBand="0" w:evenVBand="0" w:oddHBand="0" w:evenHBand="0" w:firstRowFirstColumn="0" w:firstRowLastColumn="0" w:lastRowFirstColumn="0" w:lastRowLastColumn="0"/>
            </w:pPr>
            <w:r>
              <w:t xml:space="preserve">Ps allowed </w:t>
            </w:r>
            <w:proofErr w:type="gramStart"/>
            <w:r>
              <w:t>to recover</w:t>
            </w:r>
            <w:proofErr w:type="gramEnd"/>
            <w:r>
              <w:t xml:space="preserve"> </w:t>
            </w:r>
            <w:r w:rsidR="00D06A37">
              <w:t xml:space="preserve">for </w:t>
            </w:r>
            <w:r w:rsidR="00D06A37" w:rsidRPr="00D06A37">
              <w:rPr>
                <w:u w:val="single"/>
              </w:rPr>
              <w:t xml:space="preserve">purely </w:t>
            </w:r>
            <w:r w:rsidRPr="00D06A37">
              <w:rPr>
                <w:u w:val="single"/>
              </w:rPr>
              <w:t>economic damages</w:t>
            </w:r>
            <w:r>
              <w:t xml:space="preserve"> </w:t>
            </w:r>
            <w:r w:rsidR="000B315F">
              <w:t xml:space="preserve">only </w:t>
            </w:r>
            <w:r>
              <w:t xml:space="preserve">in cases of </w:t>
            </w:r>
            <w:r w:rsidRPr="00A75B2D">
              <w:rPr>
                <w:u w:val="single"/>
              </w:rPr>
              <w:t>intentional tort</w:t>
            </w:r>
            <w:r w:rsidR="00A75B2D">
              <w:t xml:space="preserve"> or</w:t>
            </w:r>
            <w:r w:rsidR="002848A6">
              <w:t xml:space="preserve"> for</w:t>
            </w:r>
            <w:r w:rsidR="002848A6" w:rsidRPr="00A75B2D">
              <w:rPr>
                <w:u w:val="single"/>
              </w:rPr>
              <w:t xml:space="preserve"> </w:t>
            </w:r>
            <w:proofErr w:type="spellStart"/>
            <w:r w:rsidR="002848A6" w:rsidRPr="00A75B2D">
              <w:rPr>
                <w:u w:val="single"/>
              </w:rPr>
              <w:t>neg</w:t>
            </w:r>
            <w:proofErr w:type="spellEnd"/>
            <w:r w:rsidR="00D06A37" w:rsidRPr="00A75B2D">
              <w:rPr>
                <w:u w:val="single"/>
              </w:rPr>
              <w:t xml:space="preserve"> when P proves injury</w:t>
            </w:r>
            <w:r w:rsidR="00D06A37">
              <w:t>.</w:t>
            </w:r>
            <w:r w:rsidR="002848A6">
              <w:t xml:space="preserve"> Cf. evolution of </w:t>
            </w:r>
            <w:r w:rsidR="002848A6" w:rsidRPr="002848A6">
              <w:rPr>
                <w:u w:val="single"/>
              </w:rPr>
              <w:t>emotional harm</w:t>
            </w:r>
            <w:r w:rsidR="002848A6">
              <w:t>.</w:t>
            </w:r>
          </w:p>
        </w:tc>
      </w:tr>
    </w:tbl>
    <w:p w:rsidR="00746B96" w:rsidRDefault="00746B96" w:rsidP="002A7BE5"/>
    <w:p w:rsidR="00273730" w:rsidRPr="007E2FA1" w:rsidRDefault="007E2FA1" w:rsidP="00DC0485">
      <w:pPr>
        <w:pStyle w:val="Heading1"/>
        <w:rPr>
          <w:caps/>
        </w:rPr>
      </w:pPr>
      <w:r>
        <w:rPr>
          <w:caps/>
        </w:rPr>
        <w:t>Tort Reform</w:t>
      </w:r>
    </w:p>
    <w:p w:rsidR="00273730" w:rsidRDefault="00273730" w:rsidP="00273730">
      <w:pPr>
        <w:pStyle w:val="ListParagraph"/>
        <w:numPr>
          <w:ilvl w:val="0"/>
          <w:numId w:val="32"/>
        </w:numPr>
        <w:rPr>
          <w:b/>
        </w:rPr>
      </w:pPr>
      <w:r w:rsidRPr="00273730">
        <w:rPr>
          <w:b/>
        </w:rPr>
        <w:t>STATUTORY REFORM OF TORT DOCTRINE</w:t>
      </w:r>
    </w:p>
    <w:p w:rsidR="00273730" w:rsidRPr="00273730" w:rsidRDefault="00273730" w:rsidP="00273730">
      <w:pPr>
        <w:pStyle w:val="ListParagraph"/>
        <w:numPr>
          <w:ilvl w:val="2"/>
          <w:numId w:val="32"/>
        </w:numPr>
        <w:rPr>
          <w:b/>
        </w:rPr>
      </w:pPr>
      <w:r>
        <w:t xml:space="preserve">Tort reform results from crises of increasing </w:t>
      </w:r>
      <w:r>
        <w:rPr>
          <w:u w:val="single"/>
        </w:rPr>
        <w:t>frequency</w:t>
      </w:r>
      <w:r>
        <w:t xml:space="preserve"> of suits and increasing </w:t>
      </w:r>
      <w:r w:rsidRPr="00273730">
        <w:rPr>
          <w:u w:val="single"/>
        </w:rPr>
        <w:t>insurance liability costs</w:t>
      </w:r>
      <w:r>
        <w:t>.</w:t>
      </w:r>
    </w:p>
    <w:p w:rsidR="00273730" w:rsidRPr="00273730" w:rsidRDefault="00273730" w:rsidP="00273730">
      <w:pPr>
        <w:pStyle w:val="ListParagraph"/>
        <w:numPr>
          <w:ilvl w:val="2"/>
          <w:numId w:val="32"/>
        </w:numPr>
        <w:rPr>
          <w:b/>
        </w:rPr>
      </w:pPr>
      <w:r>
        <w:t xml:space="preserve">Historically, reforms have mostly modified the law governing </w:t>
      </w:r>
      <w:r w:rsidRPr="00A75B2D">
        <w:rPr>
          <w:u w:val="single"/>
        </w:rPr>
        <w:t>damages</w:t>
      </w:r>
      <w:r>
        <w:t xml:space="preserve"> in tort law.</w:t>
      </w:r>
    </w:p>
    <w:p w:rsidR="00273730" w:rsidRPr="00273730" w:rsidRDefault="00273730" w:rsidP="00273730">
      <w:pPr>
        <w:pStyle w:val="ListParagraph"/>
        <w:numPr>
          <w:ilvl w:val="2"/>
          <w:numId w:val="32"/>
        </w:numPr>
        <w:rPr>
          <w:b/>
        </w:rPr>
      </w:pPr>
      <w:r>
        <w:t xml:space="preserve">Most frequent reforms: absolute dollar ceilings on pain and suffering and punitive damages; limitations or elimination of joint and several </w:t>
      </w:r>
      <w:proofErr w:type="gramStart"/>
      <w:r>
        <w:t>liability</w:t>
      </w:r>
      <w:proofErr w:type="gramEnd"/>
      <w:r>
        <w:t>; abolition of the collateral source rule.</w:t>
      </w:r>
    </w:p>
    <w:p w:rsidR="00273730" w:rsidRPr="00273730" w:rsidRDefault="00273730" w:rsidP="00273730">
      <w:pPr>
        <w:pStyle w:val="ListParagraph"/>
        <w:numPr>
          <w:ilvl w:val="2"/>
          <w:numId w:val="32"/>
        </w:numPr>
        <w:rPr>
          <w:b/>
        </w:rPr>
      </w:pPr>
      <w:r>
        <w:t>Two views on what spurred these legislative reforms</w:t>
      </w:r>
    </w:p>
    <w:p w:rsidR="00273730" w:rsidRDefault="00273730" w:rsidP="00273730">
      <w:pPr>
        <w:pStyle w:val="ListParagraph"/>
        <w:numPr>
          <w:ilvl w:val="3"/>
          <w:numId w:val="32"/>
        </w:numPr>
      </w:pPr>
      <w:r>
        <w:t>The i</w:t>
      </w:r>
      <w:r w:rsidRPr="00273730">
        <w:t>ncrease</w:t>
      </w:r>
      <w:r>
        <w:t xml:space="preserve"> in the frequency and costs of suits spurred the need for Ds to </w:t>
      </w:r>
      <w:r>
        <w:rPr>
          <w:u w:val="single"/>
        </w:rPr>
        <w:t>predict</w:t>
      </w:r>
      <w:r>
        <w:t xml:space="preserve"> the scope of liability.</w:t>
      </w:r>
    </w:p>
    <w:p w:rsidR="00273730" w:rsidRPr="00273730" w:rsidRDefault="00273730" w:rsidP="00273730">
      <w:pPr>
        <w:pStyle w:val="ListParagraph"/>
        <w:numPr>
          <w:ilvl w:val="3"/>
          <w:numId w:val="32"/>
        </w:numPr>
      </w:pPr>
      <w:r>
        <w:t>More cynical view: potential Ds wanted relief from the increased costs</w:t>
      </w:r>
    </w:p>
    <w:p w:rsidR="00273730" w:rsidRDefault="00273730" w:rsidP="00273730">
      <w:pPr>
        <w:pStyle w:val="ListParagraph"/>
        <w:numPr>
          <w:ilvl w:val="0"/>
          <w:numId w:val="32"/>
        </w:numPr>
        <w:rPr>
          <w:b/>
        </w:rPr>
      </w:pPr>
      <w:r w:rsidRPr="00273730">
        <w:rPr>
          <w:b/>
        </w:rPr>
        <w:t>WORKERS COMPENSATION</w:t>
      </w:r>
    </w:p>
    <w:p w:rsidR="00273730" w:rsidRPr="00273730" w:rsidRDefault="00273730" w:rsidP="00273730">
      <w:pPr>
        <w:pStyle w:val="ListParagraph"/>
        <w:numPr>
          <w:ilvl w:val="2"/>
          <w:numId w:val="32"/>
        </w:numPr>
        <w:rPr>
          <w:b/>
        </w:rPr>
      </w:pPr>
      <w:r>
        <w:t>Rise of industrial injuries led to strains on the tort system.</w:t>
      </w:r>
    </w:p>
    <w:p w:rsidR="00273730" w:rsidRPr="00273730" w:rsidRDefault="00273730" w:rsidP="00273730">
      <w:pPr>
        <w:pStyle w:val="ListParagraph"/>
        <w:numPr>
          <w:ilvl w:val="3"/>
          <w:numId w:val="32"/>
        </w:numPr>
        <w:rPr>
          <w:b/>
        </w:rPr>
      </w:pPr>
      <w:r>
        <w:t>Legal doctrines barred Ps’ recovery: assumption of the risk, contributory negligence, fellow servant rule</w:t>
      </w:r>
    </w:p>
    <w:p w:rsidR="008E231C" w:rsidRPr="008E231C" w:rsidRDefault="00273730" w:rsidP="00273730">
      <w:pPr>
        <w:pStyle w:val="ListParagraph"/>
        <w:numPr>
          <w:ilvl w:val="3"/>
          <w:numId w:val="32"/>
        </w:numPr>
        <w:rPr>
          <w:b/>
        </w:rPr>
      </w:pPr>
      <w:r>
        <w:t>Many workplace injuries were not the result of anyone’s negligence</w:t>
      </w:r>
    </w:p>
    <w:p w:rsidR="008E231C" w:rsidRPr="008E231C" w:rsidRDefault="008E231C" w:rsidP="008E231C">
      <w:pPr>
        <w:pStyle w:val="ListParagraph"/>
        <w:numPr>
          <w:ilvl w:val="2"/>
          <w:numId w:val="32"/>
        </w:numPr>
        <w:rPr>
          <w:b/>
        </w:rPr>
      </w:pPr>
      <w:r>
        <w:t xml:space="preserve">Compensation schemes have 3 components: </w:t>
      </w:r>
      <w:r>
        <w:rPr>
          <w:b/>
        </w:rPr>
        <w:t xml:space="preserve">(A) </w:t>
      </w:r>
      <w:r>
        <w:t xml:space="preserve">compensable event; </w:t>
      </w:r>
      <w:r>
        <w:rPr>
          <w:b/>
        </w:rPr>
        <w:t xml:space="preserve">(B) </w:t>
      </w:r>
      <w:r>
        <w:t xml:space="preserve">measure of recovery; </w:t>
      </w:r>
      <w:r>
        <w:rPr>
          <w:b/>
        </w:rPr>
        <w:t xml:space="preserve">(C) </w:t>
      </w:r>
      <w:r>
        <w:t>payment mechanism.</w:t>
      </w:r>
    </w:p>
    <w:p w:rsidR="00273730" w:rsidRPr="00273730" w:rsidRDefault="008E231C" w:rsidP="008E231C">
      <w:pPr>
        <w:pStyle w:val="ListParagraph"/>
        <w:numPr>
          <w:ilvl w:val="3"/>
          <w:numId w:val="32"/>
        </w:numPr>
        <w:rPr>
          <w:b/>
        </w:rPr>
      </w:pPr>
      <w:r>
        <w:t>Workers compensation modified (A) and (B), yielding systemic benefits in (C)</w:t>
      </w:r>
    </w:p>
    <w:p w:rsidR="008E231C" w:rsidRDefault="00273730" w:rsidP="008E231C">
      <w:pPr>
        <w:pStyle w:val="ListParagraph"/>
        <w:numPr>
          <w:ilvl w:val="1"/>
          <w:numId w:val="37"/>
        </w:numPr>
      </w:pPr>
      <w:r>
        <w:t>THE COMPENSABLE EVENT</w:t>
      </w:r>
    </w:p>
    <w:p w:rsidR="008E231C" w:rsidRDefault="008E231C" w:rsidP="008E231C">
      <w:pPr>
        <w:pStyle w:val="ListParagraph"/>
        <w:numPr>
          <w:ilvl w:val="2"/>
          <w:numId w:val="37"/>
        </w:numPr>
      </w:pPr>
      <w:r>
        <w:t xml:space="preserve">Scheme permits compensation for </w:t>
      </w:r>
      <w:r w:rsidRPr="008E231C">
        <w:rPr>
          <w:u w:val="single"/>
        </w:rPr>
        <w:t>non-negligently caused injury</w:t>
      </w:r>
      <w:r>
        <w:t xml:space="preserve"> while </w:t>
      </w:r>
      <w:r w:rsidRPr="008E231C">
        <w:rPr>
          <w:u w:val="single"/>
        </w:rPr>
        <w:t>abolishing tort liability</w:t>
      </w:r>
      <w:r>
        <w:t xml:space="preserve"> for the employer.</w:t>
      </w:r>
    </w:p>
    <w:p w:rsidR="00273730" w:rsidRDefault="008E231C" w:rsidP="008E231C">
      <w:pPr>
        <w:pStyle w:val="ListParagraph"/>
        <w:numPr>
          <w:ilvl w:val="3"/>
          <w:numId w:val="37"/>
        </w:numPr>
      </w:pPr>
      <w:r>
        <w:t>Only available defense is that P intended to cause his own injury or acted with wanton disregard.</w:t>
      </w:r>
    </w:p>
    <w:p w:rsidR="008E231C" w:rsidRDefault="00273730" w:rsidP="008E231C">
      <w:pPr>
        <w:pStyle w:val="ListParagraph"/>
        <w:numPr>
          <w:ilvl w:val="1"/>
          <w:numId w:val="37"/>
        </w:numPr>
      </w:pPr>
      <w:r>
        <w:t>THE MEASURE OF RECOVERY</w:t>
      </w:r>
    </w:p>
    <w:p w:rsidR="008E231C" w:rsidRDefault="00A75B2D" w:rsidP="008E231C">
      <w:pPr>
        <w:pStyle w:val="ListParagraph"/>
        <w:numPr>
          <w:ilvl w:val="2"/>
          <w:numId w:val="37"/>
        </w:numPr>
      </w:pPr>
      <w:r w:rsidRPr="00A75B2D">
        <w:rPr>
          <w:u w:val="single"/>
        </w:rPr>
        <w:t>G</w:t>
      </w:r>
      <w:r w:rsidR="008E231C" w:rsidRPr="00A75B2D">
        <w:rPr>
          <w:u w:val="single"/>
        </w:rPr>
        <w:t>reater numbers en</w:t>
      </w:r>
      <w:r w:rsidRPr="00A75B2D">
        <w:rPr>
          <w:u w:val="single"/>
        </w:rPr>
        <w:t>titled to compensation</w:t>
      </w:r>
      <w:r>
        <w:t xml:space="preserve">; </w:t>
      </w:r>
      <w:r w:rsidR="008E231C">
        <w:t>resolution vi</w:t>
      </w:r>
      <w:r>
        <w:t xml:space="preserve">a an </w:t>
      </w:r>
      <w:r w:rsidRPr="00A75B2D">
        <w:rPr>
          <w:u w:val="single"/>
        </w:rPr>
        <w:t>administrative board</w:t>
      </w:r>
      <w:r>
        <w:t xml:space="preserve"> reduces</w:t>
      </w:r>
      <w:r w:rsidR="008E231C">
        <w:t xml:space="preserve"> administrative costs.</w:t>
      </w:r>
    </w:p>
    <w:p w:rsidR="008E231C" w:rsidRDefault="008E231C" w:rsidP="008E231C">
      <w:pPr>
        <w:pStyle w:val="ListParagraph"/>
        <w:numPr>
          <w:ilvl w:val="2"/>
          <w:numId w:val="37"/>
        </w:numPr>
      </w:pPr>
      <w:r>
        <w:t xml:space="preserve">The </w:t>
      </w:r>
      <w:r w:rsidRPr="00A75B2D">
        <w:rPr>
          <w:u w:val="single"/>
        </w:rPr>
        <w:t>amount of recovery</w:t>
      </w:r>
      <w:r>
        <w:t xml:space="preserve"> is limited to account for the increased ease of recovery.</w:t>
      </w:r>
    </w:p>
    <w:p w:rsidR="00273730" w:rsidRDefault="008E231C" w:rsidP="003A4A73">
      <w:pPr>
        <w:pStyle w:val="ListParagraph"/>
        <w:numPr>
          <w:ilvl w:val="3"/>
          <w:numId w:val="37"/>
        </w:numPr>
      </w:pPr>
      <w:r w:rsidRPr="003A4A73">
        <w:rPr>
          <w:u w:val="single"/>
        </w:rPr>
        <w:lastRenderedPageBreak/>
        <w:t>No recovery</w:t>
      </w:r>
      <w:r>
        <w:t xml:space="preserve"> at all for </w:t>
      </w:r>
      <w:r w:rsidRPr="003A4A73">
        <w:rPr>
          <w:u w:val="single"/>
        </w:rPr>
        <w:t>pain and suffering</w:t>
      </w:r>
      <w:r w:rsidR="003A4A73">
        <w:t xml:space="preserve">; (2) </w:t>
      </w:r>
      <w:r w:rsidR="00D70761">
        <w:t xml:space="preserve">Medical expenses are paid </w:t>
      </w:r>
      <w:r w:rsidR="00D70761" w:rsidRPr="003A4A73">
        <w:rPr>
          <w:u w:val="single"/>
        </w:rPr>
        <w:t>pe</w:t>
      </w:r>
      <w:r w:rsidR="003A4A73" w:rsidRPr="003A4A73">
        <w:rPr>
          <w:u w:val="single"/>
        </w:rPr>
        <w:t>riodically as they are incurred</w:t>
      </w:r>
      <w:r w:rsidR="003A4A73">
        <w:t xml:space="preserve">; (3) </w:t>
      </w:r>
      <w:r>
        <w:t xml:space="preserve">Statutes set </w:t>
      </w:r>
      <w:r w:rsidRPr="003A4A73">
        <w:rPr>
          <w:u w:val="single"/>
        </w:rPr>
        <w:t>schedule of recovery</w:t>
      </w:r>
      <w:r>
        <w:t xml:space="preserve"> (e.g. for lost eye, hand, use of legs, etc.)</w:t>
      </w:r>
      <w:r w:rsidR="003A4A73">
        <w:t xml:space="preserve">, which </w:t>
      </w:r>
      <w:r w:rsidR="003A4A73" w:rsidRPr="003A4A73">
        <w:rPr>
          <w:u w:val="single"/>
        </w:rPr>
        <w:t>reduces administrative costs</w:t>
      </w:r>
      <w:r w:rsidR="003A4A73">
        <w:t>.</w:t>
      </w:r>
    </w:p>
    <w:p w:rsidR="008E231C" w:rsidRDefault="00273730" w:rsidP="008E231C">
      <w:pPr>
        <w:pStyle w:val="ListParagraph"/>
        <w:numPr>
          <w:ilvl w:val="1"/>
          <w:numId w:val="37"/>
        </w:numPr>
      </w:pPr>
      <w:r>
        <w:t>THE PAYMENT MECHANISM</w:t>
      </w:r>
    </w:p>
    <w:p w:rsidR="008E231C" w:rsidRDefault="008E231C" w:rsidP="008E231C">
      <w:pPr>
        <w:pStyle w:val="ListParagraph"/>
        <w:numPr>
          <w:ilvl w:val="2"/>
          <w:numId w:val="37"/>
        </w:numPr>
      </w:pPr>
      <w:r>
        <w:t>Because the employer remains liable the incentive to deter injuries/accidents remains</w:t>
      </w:r>
    </w:p>
    <w:p w:rsidR="008E231C" w:rsidRDefault="008E231C" w:rsidP="008E231C">
      <w:pPr>
        <w:pStyle w:val="ListParagraph"/>
        <w:numPr>
          <w:ilvl w:val="3"/>
          <w:numId w:val="37"/>
        </w:numPr>
      </w:pPr>
      <w:r>
        <w:t xml:space="preserve">In a sense the </w:t>
      </w:r>
      <w:r w:rsidRPr="003A4A73">
        <w:rPr>
          <w:u w:val="single"/>
        </w:rPr>
        <w:t>incentive is strengthened</w:t>
      </w:r>
      <w:r>
        <w:t xml:space="preserve"> b/c an employer is </w:t>
      </w:r>
      <w:r w:rsidRPr="003A4A73">
        <w:rPr>
          <w:b/>
        </w:rPr>
        <w:t>SL</w:t>
      </w:r>
      <w:r>
        <w:t xml:space="preserve"> for workplace injuries.</w:t>
      </w:r>
    </w:p>
    <w:p w:rsidR="008E231C" w:rsidRDefault="008E231C" w:rsidP="008E231C">
      <w:pPr>
        <w:pStyle w:val="ListParagraph"/>
        <w:numPr>
          <w:ilvl w:val="3"/>
          <w:numId w:val="37"/>
        </w:numPr>
      </w:pPr>
      <w:r>
        <w:t xml:space="preserve">Some studies show that Workers Comp has resulted in </w:t>
      </w:r>
      <w:r w:rsidRPr="003A4A73">
        <w:rPr>
          <w:u w:val="single"/>
        </w:rPr>
        <w:t>substantial safety incentive effects</w:t>
      </w:r>
      <w:r>
        <w:t>.</w:t>
      </w:r>
    </w:p>
    <w:p w:rsidR="00273730" w:rsidRDefault="008E231C" w:rsidP="008E231C">
      <w:pPr>
        <w:pStyle w:val="ListParagraph"/>
        <w:numPr>
          <w:ilvl w:val="2"/>
          <w:numId w:val="37"/>
        </w:numPr>
      </w:pPr>
      <w:r w:rsidRPr="003A4A73">
        <w:rPr>
          <w:b/>
        </w:rPr>
        <w:t>Critics</w:t>
      </w:r>
      <w:r>
        <w:t xml:space="preserve"> argue the </w:t>
      </w:r>
      <w:r w:rsidRPr="003A4A73">
        <w:rPr>
          <w:u w:val="single"/>
        </w:rPr>
        <w:t>benefits levels are too low</w:t>
      </w:r>
      <w:r>
        <w:t>;</w:t>
      </w:r>
      <w:r w:rsidR="00D70761">
        <w:t xml:space="preserve"> </w:t>
      </w:r>
      <w:r w:rsidR="00D70761" w:rsidRPr="003A4A73">
        <w:rPr>
          <w:u w:val="single"/>
        </w:rPr>
        <w:t>periodic payments encourage malingering</w:t>
      </w:r>
      <w:r w:rsidR="00D70761">
        <w:t xml:space="preserve">; with the rise of </w:t>
      </w:r>
      <w:r w:rsidR="00D70761" w:rsidRPr="003A4A73">
        <w:rPr>
          <w:u w:val="single"/>
        </w:rPr>
        <w:t>fungible claims</w:t>
      </w:r>
      <w:r w:rsidR="00D70761">
        <w:t xml:space="preserve"> (e.g. stress, back pain) difficulty determining whether injury is work-related.</w:t>
      </w:r>
    </w:p>
    <w:p w:rsidR="00D70761" w:rsidRDefault="00273730" w:rsidP="00273730">
      <w:pPr>
        <w:pStyle w:val="ListParagraph"/>
        <w:numPr>
          <w:ilvl w:val="0"/>
          <w:numId w:val="32"/>
        </w:numPr>
        <w:rPr>
          <w:b/>
        </w:rPr>
      </w:pPr>
      <w:r w:rsidRPr="00273730">
        <w:rPr>
          <w:b/>
        </w:rPr>
        <w:t>AUTO NO-FAULT</w:t>
      </w:r>
    </w:p>
    <w:p w:rsidR="00D70761" w:rsidRPr="00D70761" w:rsidRDefault="00D70761" w:rsidP="00D70761">
      <w:pPr>
        <w:pStyle w:val="ListParagraph"/>
        <w:numPr>
          <w:ilvl w:val="2"/>
          <w:numId w:val="32"/>
        </w:numPr>
        <w:rPr>
          <w:b/>
        </w:rPr>
      </w:pPr>
      <w:r>
        <w:t xml:space="preserve">First step was to require auto insurance for motorists, covering the cost resulting from accidents irrespective of </w:t>
      </w:r>
      <w:proofErr w:type="spellStart"/>
      <w:r>
        <w:t>neg</w:t>
      </w:r>
      <w:proofErr w:type="spellEnd"/>
    </w:p>
    <w:p w:rsidR="00D70761" w:rsidRPr="00D70761" w:rsidRDefault="00D70761" w:rsidP="00D70761">
      <w:pPr>
        <w:pStyle w:val="ListParagraph"/>
        <w:numPr>
          <w:ilvl w:val="2"/>
          <w:numId w:val="32"/>
        </w:numPr>
        <w:rPr>
          <w:b/>
        </w:rPr>
      </w:pPr>
      <w:r>
        <w:t>Auto insurance does not squarely fit the workers comp mold b/c both parties in auto context are similarly situated</w:t>
      </w:r>
    </w:p>
    <w:p w:rsidR="00D70761" w:rsidRPr="00C51FC1" w:rsidRDefault="00D70761" w:rsidP="00C51FC1">
      <w:pPr>
        <w:pStyle w:val="ListParagraph"/>
        <w:numPr>
          <w:ilvl w:val="3"/>
          <w:numId w:val="32"/>
        </w:numPr>
        <w:rPr>
          <w:b/>
        </w:rPr>
      </w:pPr>
      <w:r>
        <w:t xml:space="preserve">Injurer </w:t>
      </w:r>
      <w:r w:rsidR="00C51FC1">
        <w:t>&amp;</w:t>
      </w:r>
      <w:r>
        <w:t xml:space="preserve"> victim </w:t>
      </w:r>
      <w:r w:rsidRPr="00C51FC1">
        <w:rPr>
          <w:u w:val="single"/>
        </w:rPr>
        <w:t>cannot be identified in advance</w:t>
      </w:r>
      <w:r w:rsidR="00C51FC1">
        <w:t>; (2) Doesn’</w:t>
      </w:r>
      <w:r>
        <w:t xml:space="preserve">t necessarily follow that the </w:t>
      </w:r>
      <w:r w:rsidRPr="00C51FC1">
        <w:rPr>
          <w:u w:val="single"/>
        </w:rPr>
        <w:t>uninjured party is the injurer</w:t>
      </w:r>
    </w:p>
    <w:p w:rsidR="00273730" w:rsidRPr="00C51FC1" w:rsidRDefault="00D70761" w:rsidP="00C51FC1">
      <w:pPr>
        <w:pStyle w:val="ListParagraph"/>
        <w:numPr>
          <w:ilvl w:val="2"/>
          <w:numId w:val="32"/>
        </w:numPr>
        <w:rPr>
          <w:b/>
        </w:rPr>
      </w:pPr>
      <w:r>
        <w:t>Resol</w:t>
      </w:r>
      <w:r w:rsidR="00C51FC1">
        <w:t xml:space="preserve">ution: </w:t>
      </w:r>
      <w:r w:rsidR="00C51FC1" w:rsidRPr="00C51FC1">
        <w:rPr>
          <w:b/>
        </w:rPr>
        <w:t>victim SL for own harms</w:t>
      </w:r>
      <w:r w:rsidR="00C51FC1">
        <w:t xml:space="preserve">. </w:t>
      </w:r>
      <w:r w:rsidR="00517B0F" w:rsidRPr="00C51FC1">
        <w:rPr>
          <w:u w:val="single"/>
        </w:rPr>
        <w:t>Auto No-fault</w:t>
      </w:r>
      <w:r w:rsidR="00517B0F">
        <w:t xml:space="preserve">: </w:t>
      </w:r>
      <w:r w:rsidR="00517B0F" w:rsidRPr="00C51FC1">
        <w:rPr>
          <w:b/>
        </w:rPr>
        <w:t xml:space="preserve">(1) </w:t>
      </w:r>
      <w:r w:rsidR="00517B0F" w:rsidRPr="00C51FC1">
        <w:rPr>
          <w:u w:val="single"/>
        </w:rPr>
        <w:t>abolition of tort liability;</w:t>
      </w:r>
      <w:r w:rsidR="00517B0F" w:rsidRPr="00C51FC1">
        <w:rPr>
          <w:b/>
          <w:u w:val="single"/>
        </w:rPr>
        <w:t xml:space="preserve"> (2)</w:t>
      </w:r>
      <w:r w:rsidR="00517B0F" w:rsidRPr="00C51FC1">
        <w:rPr>
          <w:u w:val="single"/>
        </w:rPr>
        <w:t xml:space="preserve"> mandatory purchase of insurance.</w:t>
      </w:r>
    </w:p>
    <w:p w:rsidR="00D70761" w:rsidRDefault="00273730" w:rsidP="00D70761">
      <w:pPr>
        <w:pStyle w:val="ListParagraph"/>
        <w:numPr>
          <w:ilvl w:val="1"/>
          <w:numId w:val="39"/>
        </w:numPr>
      </w:pPr>
      <w:r>
        <w:t>“PURE” NO-FAULT</w:t>
      </w:r>
    </w:p>
    <w:p w:rsidR="00517B0F" w:rsidRDefault="00517B0F" w:rsidP="00D70761">
      <w:pPr>
        <w:pStyle w:val="ListParagraph"/>
        <w:numPr>
          <w:ilvl w:val="2"/>
          <w:numId w:val="39"/>
        </w:numPr>
      </w:pPr>
      <w:r>
        <w:t xml:space="preserve">Compensable event is only in auto context; </w:t>
      </w:r>
      <w:r w:rsidRPr="00C51FC1">
        <w:rPr>
          <w:u w:val="single"/>
        </w:rPr>
        <w:t>measure of recovery is reduced to a minimum</w:t>
      </w:r>
      <w:r>
        <w:t xml:space="preserve">, but </w:t>
      </w:r>
      <w:r w:rsidRPr="00C51FC1">
        <w:rPr>
          <w:u w:val="single"/>
        </w:rPr>
        <w:t>drivers may elect to raise the minimum</w:t>
      </w:r>
      <w:r>
        <w:t xml:space="preserve">; compensation is </w:t>
      </w:r>
      <w:r w:rsidRPr="00C51FC1">
        <w:rPr>
          <w:u w:val="single"/>
        </w:rPr>
        <w:t>paid by “first party” insurance</w:t>
      </w:r>
      <w:r>
        <w:t>.</w:t>
      </w:r>
    </w:p>
    <w:p w:rsidR="00517B0F" w:rsidRDefault="00517B0F" w:rsidP="00517B0F">
      <w:pPr>
        <w:pStyle w:val="ListParagraph"/>
        <w:numPr>
          <w:ilvl w:val="3"/>
          <w:numId w:val="39"/>
        </w:numPr>
      </w:pPr>
      <w:r w:rsidRPr="00C51FC1">
        <w:rPr>
          <w:b/>
        </w:rPr>
        <w:t>Critics</w:t>
      </w:r>
      <w:r>
        <w:t xml:space="preserve"> argue that eliminating tort liability entirely would cause an increasing the accident rate; corrective justice requires the injurer to compensate the victim.</w:t>
      </w:r>
    </w:p>
    <w:p w:rsidR="00746B96" w:rsidRDefault="00517B0F" w:rsidP="00517B0F">
      <w:pPr>
        <w:pStyle w:val="ListParagraph"/>
        <w:numPr>
          <w:ilvl w:val="3"/>
          <w:numId w:val="39"/>
        </w:numPr>
      </w:pPr>
      <w:r w:rsidRPr="00C51FC1">
        <w:rPr>
          <w:b/>
        </w:rPr>
        <w:t>Proponents</w:t>
      </w:r>
      <w:r>
        <w:t xml:space="preserve"> respond that a driver who is </w:t>
      </w:r>
      <w:r w:rsidRPr="00C51FC1">
        <w:rPr>
          <w:u w:val="single"/>
        </w:rPr>
        <w:t>not already sufficiently concerned</w:t>
      </w:r>
      <w:r>
        <w:t xml:space="preserve"> for her own safety would not be deterred by the extra liability</w:t>
      </w:r>
      <w:r w:rsidR="00746B96">
        <w:t>; administrative cost savings reduce the need for attorneys, give money to victims.</w:t>
      </w:r>
    </w:p>
    <w:p w:rsidR="00273730" w:rsidRDefault="00746B96" w:rsidP="00746B96">
      <w:pPr>
        <w:pStyle w:val="ListParagraph"/>
        <w:numPr>
          <w:ilvl w:val="4"/>
          <w:numId w:val="39"/>
        </w:numPr>
      </w:pPr>
      <w:r>
        <w:t xml:space="preserve">Major resistance by attorneys and </w:t>
      </w:r>
      <w:r w:rsidRPr="00746B96">
        <w:rPr>
          <w:u w:val="single"/>
        </w:rPr>
        <w:t>no adoption</w:t>
      </w:r>
      <w:r>
        <w:rPr>
          <w:u w:val="single"/>
        </w:rPr>
        <w:t xml:space="preserve"> in any state</w:t>
      </w:r>
      <w:r>
        <w:t xml:space="preserve"> of Pure No-fault.</w:t>
      </w:r>
    </w:p>
    <w:p w:rsidR="00746B96" w:rsidRDefault="00273730" w:rsidP="009C79EE">
      <w:pPr>
        <w:pStyle w:val="ListParagraph"/>
        <w:numPr>
          <w:ilvl w:val="1"/>
          <w:numId w:val="39"/>
        </w:numPr>
      </w:pPr>
      <w:r>
        <w:t>“REAL” NO-FAULT</w:t>
      </w:r>
      <w:r w:rsidR="009C79EE">
        <w:t xml:space="preserve">: </w:t>
      </w:r>
      <w:r w:rsidR="00746B96">
        <w:t xml:space="preserve">Abolishes tort liability </w:t>
      </w:r>
      <w:r w:rsidR="00746B96" w:rsidRPr="009C79EE">
        <w:rPr>
          <w:u w:val="single"/>
        </w:rPr>
        <w:t>only</w:t>
      </w:r>
      <w:r w:rsidR="00746B96">
        <w:t xml:space="preserve"> for less serious injuries.</w:t>
      </w:r>
    </w:p>
    <w:p w:rsidR="00746B96" w:rsidRDefault="00746B96" w:rsidP="00746B96">
      <w:pPr>
        <w:pStyle w:val="ListParagraph"/>
        <w:numPr>
          <w:ilvl w:val="3"/>
          <w:numId w:val="39"/>
        </w:numPr>
      </w:pPr>
      <w:r>
        <w:t xml:space="preserve">Claims that surpass a </w:t>
      </w:r>
      <w:r w:rsidRPr="00746B96">
        <w:rPr>
          <w:u w:val="single"/>
        </w:rPr>
        <w:t>monetary threshold</w:t>
      </w:r>
      <w:r>
        <w:t xml:space="preserve"> or a </w:t>
      </w:r>
      <w:r>
        <w:rPr>
          <w:u w:val="single"/>
        </w:rPr>
        <w:t>verbal threshold</w:t>
      </w:r>
      <w:r>
        <w:t xml:space="preserve"> (i.e. list of injuries) are allowed.</w:t>
      </w:r>
    </w:p>
    <w:p w:rsidR="00273730" w:rsidRDefault="00746B96" w:rsidP="00746B96">
      <w:pPr>
        <w:pStyle w:val="ListParagraph"/>
        <w:numPr>
          <w:ilvl w:val="3"/>
          <w:numId w:val="39"/>
        </w:numPr>
      </w:pPr>
      <w:r w:rsidRPr="00C51FC1">
        <w:rPr>
          <w:b/>
        </w:rPr>
        <w:t>Critics</w:t>
      </w:r>
      <w:r>
        <w:t xml:space="preserve"> charge that it is no cheaper than the tort system </w:t>
      </w:r>
    </w:p>
    <w:p w:rsidR="00273730" w:rsidRDefault="00273730" w:rsidP="009C79EE">
      <w:pPr>
        <w:pStyle w:val="ListParagraph"/>
        <w:numPr>
          <w:ilvl w:val="1"/>
          <w:numId w:val="39"/>
        </w:numPr>
      </w:pPr>
      <w:r>
        <w:t>“ADD-ON” NO-FAULT</w:t>
      </w:r>
      <w:r w:rsidR="009C79EE">
        <w:t xml:space="preserve">: </w:t>
      </w:r>
      <w:r w:rsidR="00746B96">
        <w:t>Tort liability remains untouched; mandatory purchase of no-fault medical and lost-wage insurance.</w:t>
      </w:r>
    </w:p>
    <w:p w:rsidR="00273730" w:rsidRPr="00273730" w:rsidRDefault="00273730" w:rsidP="00273730">
      <w:pPr>
        <w:pStyle w:val="ListParagraph"/>
        <w:numPr>
          <w:ilvl w:val="0"/>
          <w:numId w:val="32"/>
        </w:numPr>
        <w:rPr>
          <w:b/>
        </w:rPr>
      </w:pPr>
      <w:r w:rsidRPr="00273730">
        <w:rPr>
          <w:b/>
        </w:rPr>
        <w:t>THE FUTURE OF NO-FAULT</w:t>
      </w:r>
    </w:p>
    <w:p w:rsidR="00273730" w:rsidRDefault="00273730" w:rsidP="009C79EE">
      <w:pPr>
        <w:pStyle w:val="ListParagraph"/>
        <w:numPr>
          <w:ilvl w:val="1"/>
          <w:numId w:val="32"/>
        </w:numPr>
      </w:pPr>
      <w:r>
        <w:t>MEDICAL NO-FAULT</w:t>
      </w:r>
      <w:r w:rsidR="009C79EE">
        <w:t xml:space="preserve">: </w:t>
      </w:r>
      <w:r w:rsidR="00746B96" w:rsidRPr="009C79EE">
        <w:rPr>
          <w:u w:val="single"/>
        </w:rPr>
        <w:t xml:space="preserve">Hard to </w:t>
      </w:r>
      <w:r w:rsidR="009C79EE" w:rsidRPr="009C79EE">
        <w:rPr>
          <w:u w:val="single"/>
        </w:rPr>
        <w:t>ID</w:t>
      </w:r>
      <w:r w:rsidR="00746B96" w:rsidRPr="009C79EE">
        <w:rPr>
          <w:u w:val="single"/>
        </w:rPr>
        <w:t xml:space="preserve"> the compensable event</w:t>
      </w:r>
      <w:r w:rsidR="00746B96">
        <w:t xml:space="preserve"> b/c people seek medical treatment when already ill or injured.</w:t>
      </w:r>
    </w:p>
    <w:p w:rsidR="00273730" w:rsidRDefault="00273730" w:rsidP="009C79EE">
      <w:pPr>
        <w:pStyle w:val="ListParagraph"/>
        <w:numPr>
          <w:ilvl w:val="1"/>
          <w:numId w:val="32"/>
        </w:numPr>
      </w:pPr>
      <w:r>
        <w:t>PRODUCT NO-FAULT</w:t>
      </w:r>
      <w:r w:rsidR="009C79EE">
        <w:t xml:space="preserve">: </w:t>
      </w:r>
      <w:r w:rsidR="00746B96">
        <w:t>Compensable event limited to something like “arising out of the use of defective products.”</w:t>
      </w:r>
    </w:p>
    <w:p w:rsidR="009C79EE" w:rsidRDefault="00273730" w:rsidP="009C79EE">
      <w:pPr>
        <w:pStyle w:val="ListParagraph"/>
        <w:numPr>
          <w:ilvl w:val="1"/>
          <w:numId w:val="32"/>
        </w:numPr>
      </w:pPr>
      <w:r>
        <w:t>TARGETED NO-FAULT</w:t>
      </w:r>
      <w:r w:rsidR="009C79EE">
        <w:t xml:space="preserve">: E.g. National </w:t>
      </w:r>
      <w:proofErr w:type="spellStart"/>
      <w:r w:rsidR="009C79EE">
        <w:t>Childh’d</w:t>
      </w:r>
      <w:proofErr w:type="spellEnd"/>
      <w:r w:rsidR="00746B96">
        <w:t xml:space="preserve"> Vaccine Injury Act; 9/11 Vict</w:t>
      </w:r>
      <w:r w:rsidR="009829A1">
        <w:t>im Compensation Fund; Gulf Coast</w:t>
      </w:r>
    </w:p>
    <w:p w:rsidR="009829A1" w:rsidRPr="009829A1" w:rsidRDefault="009829A1" w:rsidP="009829A1">
      <w:pPr>
        <w:rPr>
          <w:b/>
        </w:rPr>
      </w:pPr>
    </w:p>
    <w:p w:rsidR="009C79EE" w:rsidRPr="009C79EE" w:rsidRDefault="009C79EE" w:rsidP="009C79EE">
      <w:pPr>
        <w:pStyle w:val="ListParagraph"/>
        <w:numPr>
          <w:ilvl w:val="0"/>
          <w:numId w:val="32"/>
        </w:numPr>
        <w:rPr>
          <w:b/>
        </w:rPr>
      </w:pPr>
      <w:r w:rsidRPr="009C79EE">
        <w:rPr>
          <w:b/>
        </w:rPr>
        <w:t>RECAP</w:t>
      </w:r>
      <w:r>
        <w:rPr>
          <w:b/>
        </w:rPr>
        <w:t xml:space="preserve"> – FINAL CLASS NOTES</w:t>
      </w:r>
    </w:p>
    <w:p w:rsidR="009C79EE" w:rsidRPr="009829A1" w:rsidRDefault="009829A1" w:rsidP="009C79EE">
      <w:pPr>
        <w:pStyle w:val="ListParagraph"/>
        <w:numPr>
          <w:ilvl w:val="1"/>
          <w:numId w:val="32"/>
        </w:numPr>
        <w:rPr>
          <w:u w:val="single"/>
        </w:rPr>
      </w:pPr>
      <w:r w:rsidRPr="009829A1">
        <w:rPr>
          <w:u w:val="single"/>
        </w:rPr>
        <w:t>Administrative Costs</w:t>
      </w:r>
      <w:r w:rsidRPr="009829A1">
        <w:t xml:space="preserve"> &amp; </w:t>
      </w:r>
      <w:r w:rsidRPr="009829A1">
        <w:rPr>
          <w:u w:val="single"/>
        </w:rPr>
        <w:t>Difficulty in Fact-finding</w:t>
      </w:r>
      <w:r w:rsidRPr="009829A1">
        <w:t xml:space="preserve"> in the Current System</w:t>
      </w:r>
    </w:p>
    <w:p w:rsidR="009C79EE" w:rsidRDefault="009C79EE" w:rsidP="009829A1">
      <w:pPr>
        <w:pStyle w:val="ListParagraph"/>
        <w:numPr>
          <w:ilvl w:val="2"/>
          <w:numId w:val="32"/>
        </w:numPr>
      </w:pPr>
      <w:r>
        <w:t xml:space="preserve">Greatest costs in the tort system comes from </w:t>
      </w:r>
      <w:r w:rsidRPr="005C02F9">
        <w:rPr>
          <w:u w:val="single"/>
        </w:rPr>
        <w:t>lawyer</w:t>
      </w:r>
      <w:r w:rsidR="005C02F9" w:rsidRPr="005C02F9">
        <w:rPr>
          <w:u w:val="single"/>
        </w:rPr>
        <w:t>s</w:t>
      </w:r>
      <w:r>
        <w:t>; more money goes to lawyers than injured Ps</w:t>
      </w:r>
    </w:p>
    <w:p w:rsidR="009C79EE" w:rsidRDefault="009C79EE" w:rsidP="009C79EE">
      <w:pPr>
        <w:pStyle w:val="ListParagraph"/>
        <w:numPr>
          <w:ilvl w:val="2"/>
          <w:numId w:val="32"/>
        </w:numPr>
      </w:pPr>
      <w:r w:rsidRPr="005C02F9">
        <w:rPr>
          <w:u w:val="single"/>
        </w:rPr>
        <w:t>Highly technical issues</w:t>
      </w:r>
      <w:r>
        <w:t xml:space="preserve"> do not lend themselves to tort; but even </w:t>
      </w:r>
      <w:r>
        <w:rPr>
          <w:u w:val="single"/>
        </w:rPr>
        <w:t>everyday</w:t>
      </w:r>
      <w:r w:rsidR="005C02F9">
        <w:t xml:space="preserve"> matters (e.g.</w:t>
      </w:r>
      <w:r>
        <w:t xml:space="preserve"> car accidents</w:t>
      </w:r>
      <w:r w:rsidR="005C02F9">
        <w:t>)</w:t>
      </w:r>
      <w:r>
        <w:t xml:space="preserve"> difficult to prove.</w:t>
      </w:r>
    </w:p>
    <w:p w:rsidR="009C79EE" w:rsidRDefault="009C79EE" w:rsidP="009C79EE">
      <w:pPr>
        <w:pStyle w:val="ListParagraph"/>
        <w:numPr>
          <w:ilvl w:val="2"/>
          <w:numId w:val="32"/>
        </w:numPr>
      </w:pPr>
      <w:r>
        <w:t xml:space="preserve">Issues of </w:t>
      </w:r>
      <w:r w:rsidRPr="00425C87">
        <w:rPr>
          <w:u w:val="single"/>
        </w:rPr>
        <w:t>horizontal equity</w:t>
      </w:r>
      <w:r>
        <w:t>; current system accommodates enormous variation</w:t>
      </w:r>
    </w:p>
    <w:p w:rsidR="009C79EE" w:rsidRDefault="00425C87" w:rsidP="009C79EE">
      <w:pPr>
        <w:pStyle w:val="ListParagraph"/>
        <w:numPr>
          <w:ilvl w:val="1"/>
          <w:numId w:val="32"/>
        </w:numPr>
      </w:pPr>
      <w:r>
        <w:t>S</w:t>
      </w:r>
      <w:r w:rsidR="009C79EE">
        <w:t xml:space="preserve"> flow of </w:t>
      </w:r>
      <w:r>
        <w:t xml:space="preserve">industrial </w:t>
      </w:r>
      <w:r w:rsidR="009C79EE">
        <w:t>injury introduce</w:t>
      </w:r>
      <w:r>
        <w:t>d</w:t>
      </w:r>
      <w:r w:rsidR="009C79EE">
        <w:t xml:space="preserve"> </w:t>
      </w:r>
      <w:r w:rsidR="009C79EE" w:rsidRPr="00425C87">
        <w:rPr>
          <w:u w:val="single"/>
        </w:rPr>
        <w:t>repeat players</w:t>
      </w:r>
      <w:r w:rsidR="009C79EE">
        <w:t xml:space="preserve"> and </w:t>
      </w:r>
      <w:r w:rsidR="009C79EE" w:rsidRPr="00425C87">
        <w:rPr>
          <w:u w:val="single"/>
        </w:rPr>
        <w:t>repeat harm</w:t>
      </w:r>
      <w:r w:rsidR="009C79EE">
        <w:t xml:space="preserve"> </w:t>
      </w:r>
      <w:r w:rsidR="009C79EE">
        <w:sym w:font="Wingdings" w:char="F0E0"/>
      </w:r>
      <w:r w:rsidR="009C79EE">
        <w:t xml:space="preserve"> Workers Comp system.</w:t>
      </w:r>
    </w:p>
    <w:p w:rsidR="009829A1" w:rsidRDefault="009C79EE" w:rsidP="009C79EE">
      <w:pPr>
        <w:pStyle w:val="ListParagraph"/>
        <w:numPr>
          <w:ilvl w:val="2"/>
          <w:numId w:val="32"/>
        </w:numPr>
      </w:pPr>
      <w:r>
        <w:t xml:space="preserve">More </w:t>
      </w:r>
      <w:r w:rsidRPr="00425C87">
        <w:rPr>
          <w:u w:val="single"/>
        </w:rPr>
        <w:t>efficient</w:t>
      </w:r>
      <w:r>
        <w:t xml:space="preserve">; gave up on tort as way of ensuring </w:t>
      </w:r>
      <w:r w:rsidRPr="00425C87">
        <w:rPr>
          <w:u w:val="single"/>
        </w:rPr>
        <w:t>optimal deterrence</w:t>
      </w:r>
      <w:r w:rsidR="009829A1" w:rsidRPr="00425C87">
        <w:rPr>
          <w:u w:val="single"/>
        </w:rPr>
        <w:t xml:space="preserve"> complete compensation</w:t>
      </w:r>
      <w:r>
        <w:t xml:space="preserve">; OSHA came in to provide </w:t>
      </w:r>
      <w:r w:rsidRPr="00425C87">
        <w:rPr>
          <w:u w:val="single"/>
        </w:rPr>
        <w:t>ex ante deterrence</w:t>
      </w:r>
      <w:r>
        <w:t xml:space="preserve">; </w:t>
      </w:r>
      <w:r w:rsidR="009829A1">
        <w:t xml:space="preserve">created </w:t>
      </w:r>
      <w:r w:rsidR="009829A1" w:rsidRPr="00425C87">
        <w:rPr>
          <w:u w:val="single"/>
        </w:rPr>
        <w:t>risks of logjam and industry capture</w:t>
      </w:r>
      <w:r w:rsidR="009829A1">
        <w:t xml:space="preserve">; risk of </w:t>
      </w:r>
      <w:r w:rsidR="009829A1" w:rsidRPr="00425C87">
        <w:rPr>
          <w:b/>
          <w:u w:val="single"/>
        </w:rPr>
        <w:t>ossification of compensation grids</w:t>
      </w:r>
      <w:r w:rsidR="009829A1">
        <w:t>.</w:t>
      </w:r>
    </w:p>
    <w:p w:rsidR="009829A1" w:rsidRDefault="009829A1" w:rsidP="009829A1">
      <w:pPr>
        <w:pStyle w:val="ListParagraph"/>
        <w:numPr>
          <w:ilvl w:val="1"/>
          <w:numId w:val="32"/>
        </w:numPr>
      </w:pPr>
      <w:r>
        <w:t>CONTEMPORARY EXAMPLES OF ALTERNATIVES: 9/11 &amp; GULF COAST</w:t>
      </w:r>
    </w:p>
    <w:p w:rsidR="009829A1" w:rsidRDefault="009829A1" w:rsidP="009829A1">
      <w:pPr>
        <w:pStyle w:val="ListParagraph"/>
        <w:numPr>
          <w:ilvl w:val="2"/>
          <w:numId w:val="32"/>
        </w:numPr>
      </w:pPr>
      <w:r>
        <w:t xml:space="preserve">Set up </w:t>
      </w:r>
      <w:r w:rsidRPr="00425C87">
        <w:rPr>
          <w:u w:val="single"/>
        </w:rPr>
        <w:t>ex post</w:t>
      </w:r>
      <w:r>
        <w:t xml:space="preserve"> to handle claims </w:t>
      </w:r>
      <w:r w:rsidRPr="00425C87">
        <w:rPr>
          <w:u w:val="single"/>
        </w:rPr>
        <w:t>against common D’s</w:t>
      </w:r>
      <w:r>
        <w:t xml:space="preserve">, </w:t>
      </w:r>
      <w:r w:rsidRPr="00425C87">
        <w:rPr>
          <w:u w:val="single"/>
        </w:rPr>
        <w:t>common questions of fault and causation</w:t>
      </w:r>
      <w:r>
        <w:t xml:space="preserve">, but different </w:t>
      </w:r>
      <w:r w:rsidRPr="00425C87">
        <w:rPr>
          <w:u w:val="single"/>
        </w:rPr>
        <w:t>damages</w:t>
      </w:r>
      <w:r>
        <w:t>.</w:t>
      </w:r>
    </w:p>
    <w:p w:rsidR="009829A1" w:rsidRDefault="009829A1" w:rsidP="009829A1">
      <w:pPr>
        <w:pStyle w:val="ListParagraph"/>
        <w:numPr>
          <w:ilvl w:val="2"/>
          <w:numId w:val="32"/>
        </w:numPr>
      </w:pPr>
      <w:r w:rsidRPr="00425C87">
        <w:rPr>
          <w:b/>
        </w:rPr>
        <w:t>Centralized decision-maker</w:t>
      </w:r>
      <w:r>
        <w:t xml:space="preserve"> provides: </w:t>
      </w:r>
      <w:r w:rsidRPr="00425C87">
        <w:rPr>
          <w:u w:val="single"/>
        </w:rPr>
        <w:t>uniform criteria</w:t>
      </w:r>
      <w:r>
        <w:t xml:space="preserve">, </w:t>
      </w:r>
      <w:r w:rsidRPr="00425C87">
        <w:rPr>
          <w:u w:val="single"/>
        </w:rPr>
        <w:t>fewer attorneys</w:t>
      </w:r>
      <w:r>
        <w:t xml:space="preserve">, overall </w:t>
      </w:r>
      <w:r w:rsidRPr="00425C87">
        <w:rPr>
          <w:u w:val="single"/>
        </w:rPr>
        <w:t>less-expensive and time-consuming</w:t>
      </w:r>
      <w:r w:rsidR="00425C87">
        <w:rPr>
          <w:u w:val="single"/>
        </w:rPr>
        <w:t>.</w:t>
      </w:r>
    </w:p>
    <w:p w:rsidR="009829A1" w:rsidRDefault="009829A1" w:rsidP="009829A1">
      <w:pPr>
        <w:pStyle w:val="ListParagraph"/>
        <w:numPr>
          <w:ilvl w:val="2"/>
          <w:numId w:val="32"/>
        </w:numPr>
      </w:pPr>
      <w:r>
        <w:t xml:space="preserve">Systems did not force Ps into the system; Ps could </w:t>
      </w:r>
      <w:r w:rsidRPr="00425C87">
        <w:rPr>
          <w:u w:val="single"/>
        </w:rPr>
        <w:t>choose</w:t>
      </w:r>
      <w:r w:rsidRPr="009829A1">
        <w:rPr>
          <w:u w:val="single"/>
        </w:rPr>
        <w:t xml:space="preserve"> between predictability and a greater payout</w:t>
      </w:r>
      <w:r>
        <w:t>.</w:t>
      </w:r>
    </w:p>
    <w:p w:rsidR="009829A1" w:rsidRDefault="009829A1" w:rsidP="009829A1">
      <w:pPr>
        <w:pStyle w:val="ListParagraph"/>
        <w:numPr>
          <w:ilvl w:val="2"/>
          <w:numId w:val="32"/>
        </w:numPr>
      </w:pPr>
      <w:r>
        <w:t xml:space="preserve">Gulf Coast: the private tort system provided better results: </w:t>
      </w:r>
      <w:r w:rsidRPr="00425C87">
        <w:rPr>
          <w:u w:val="single"/>
        </w:rPr>
        <w:t>more closure for Ds, higher payouts for Ps</w:t>
      </w:r>
      <w:r>
        <w:t>.</w:t>
      </w:r>
    </w:p>
    <w:p w:rsidR="009829A1" w:rsidRDefault="009829A1" w:rsidP="009829A1">
      <w:pPr>
        <w:pStyle w:val="ListParagraph"/>
        <w:numPr>
          <w:ilvl w:val="1"/>
          <w:numId w:val="32"/>
        </w:numPr>
      </w:pPr>
      <w:r>
        <w:t>MISC</w:t>
      </w:r>
    </w:p>
    <w:p w:rsidR="009829A1" w:rsidRDefault="009829A1" w:rsidP="009829A1">
      <w:pPr>
        <w:pStyle w:val="ListParagraph"/>
        <w:numPr>
          <w:ilvl w:val="2"/>
          <w:numId w:val="32"/>
        </w:numPr>
      </w:pPr>
      <w:r>
        <w:t>Even individualized claims can be aggregated w/in the tort system; easier when there are limited Ds, but possible when there are many Ds, but common questions supervene. Actions can be routinized.</w:t>
      </w:r>
    </w:p>
    <w:p w:rsidR="009C79EE" w:rsidRDefault="009829A1" w:rsidP="009829A1">
      <w:pPr>
        <w:pStyle w:val="ListParagraph"/>
        <w:numPr>
          <w:ilvl w:val="2"/>
          <w:numId w:val="32"/>
        </w:numPr>
      </w:pPr>
      <w:r>
        <w:t xml:space="preserve">The actual system is fairly similar to a more formal system; BUT we have </w:t>
      </w:r>
      <w:r w:rsidRPr="00425C87">
        <w:rPr>
          <w:b/>
          <w:u w:val="single"/>
        </w:rPr>
        <w:t>more dynamic system w/ possibility for new systems of liability.</w:t>
      </w:r>
    </w:p>
    <w:p w:rsidR="00273730" w:rsidRPr="00273730" w:rsidRDefault="00273730" w:rsidP="009C79EE"/>
    <w:p w:rsidR="00273730" w:rsidRPr="00273730" w:rsidRDefault="008B5B6A" w:rsidP="00273730">
      <w:r>
        <w:br w:type="page"/>
      </w:r>
      <w:r w:rsidR="00425C87">
        <w:lastRenderedPageBreak/>
        <w:br w:type="page"/>
      </w:r>
    </w:p>
    <w:p w:rsidR="002A7BE5" w:rsidRPr="007E2FA1" w:rsidRDefault="007E2FA1" w:rsidP="00DC0485">
      <w:pPr>
        <w:pStyle w:val="Heading1"/>
        <w:rPr>
          <w:caps/>
        </w:rPr>
      </w:pPr>
      <w:r w:rsidRPr="007E2FA1">
        <w:rPr>
          <w:caps/>
        </w:rPr>
        <w:t>Checklist</w:t>
      </w:r>
    </w:p>
    <w:p w:rsidR="00A16884" w:rsidRPr="002A7BE5" w:rsidRDefault="00A16884" w:rsidP="002A7BE5"/>
    <w:p w:rsidR="00A87E64" w:rsidRDefault="00A87E64" w:rsidP="0009263B">
      <w:pPr>
        <w:rPr>
          <w:b/>
        </w:rPr>
        <w:sectPr w:rsidR="00A87E64">
          <w:footerReference w:type="even" r:id="rId8"/>
          <w:footerReference w:type="default" r:id="rId9"/>
          <w:pgSz w:w="12240" w:h="15840"/>
          <w:pgMar w:top="720" w:right="360" w:bottom="360" w:left="360" w:header="720" w:footer="720" w:gutter="0"/>
          <w:cols w:space="720"/>
        </w:sectPr>
      </w:pPr>
    </w:p>
    <w:p w:rsidR="007F2214" w:rsidRDefault="007F2214" w:rsidP="0009263B">
      <w:pPr>
        <w:rPr>
          <w:b/>
        </w:rPr>
      </w:pPr>
      <w:r>
        <w:rPr>
          <w:b/>
        </w:rPr>
        <w:lastRenderedPageBreak/>
        <w:t>INTENTIONAL TORTS</w:t>
      </w:r>
    </w:p>
    <w:p w:rsidR="007F2214" w:rsidRDefault="007F2214" w:rsidP="00221055">
      <w:pPr>
        <w:pStyle w:val="ListParagraph"/>
        <w:numPr>
          <w:ilvl w:val="0"/>
          <w:numId w:val="22"/>
        </w:numPr>
      </w:pPr>
      <w:r>
        <w:t>BATTERY</w:t>
      </w:r>
    </w:p>
    <w:p w:rsidR="007F2214" w:rsidRDefault="007F2214" w:rsidP="00221055">
      <w:pPr>
        <w:pStyle w:val="ListParagraph"/>
        <w:numPr>
          <w:ilvl w:val="0"/>
          <w:numId w:val="22"/>
        </w:numPr>
      </w:pPr>
      <w:r>
        <w:t>TRESPASS</w:t>
      </w:r>
      <w:r w:rsidR="00523506">
        <w:t xml:space="preserve"> (land, chattels</w:t>
      </w:r>
      <w:r w:rsidR="00952BE3">
        <w:t>)</w:t>
      </w:r>
    </w:p>
    <w:p w:rsidR="007F2214" w:rsidRDefault="007F2214" w:rsidP="00221055">
      <w:pPr>
        <w:pStyle w:val="ListParagraph"/>
        <w:numPr>
          <w:ilvl w:val="0"/>
          <w:numId w:val="22"/>
        </w:numPr>
      </w:pPr>
      <w:r>
        <w:t>CONVERSION</w:t>
      </w:r>
    </w:p>
    <w:p w:rsidR="007F2214" w:rsidRPr="007F2214" w:rsidRDefault="007F2214" w:rsidP="0009263B"/>
    <w:p w:rsidR="00523506" w:rsidRDefault="00523506" w:rsidP="0009263B">
      <w:pPr>
        <w:rPr>
          <w:b/>
        </w:rPr>
      </w:pPr>
      <w:r>
        <w:rPr>
          <w:b/>
        </w:rPr>
        <w:t>MEDICAL MALPRACTICE</w:t>
      </w:r>
    </w:p>
    <w:p w:rsidR="00523506" w:rsidRDefault="00523506" w:rsidP="00221055">
      <w:pPr>
        <w:pStyle w:val="ListParagraph"/>
        <w:numPr>
          <w:ilvl w:val="0"/>
          <w:numId w:val="23"/>
        </w:numPr>
      </w:pPr>
      <w:r>
        <w:t>INFORMED CONSENT</w:t>
      </w:r>
    </w:p>
    <w:p w:rsidR="00536B60" w:rsidRDefault="00523506" w:rsidP="00221055">
      <w:pPr>
        <w:pStyle w:val="ListParagraph"/>
        <w:numPr>
          <w:ilvl w:val="0"/>
          <w:numId w:val="23"/>
        </w:numPr>
      </w:pPr>
      <w:r>
        <w:t>CUSTOM</w:t>
      </w:r>
    </w:p>
    <w:p w:rsidR="00536B60" w:rsidRDefault="00536B60" w:rsidP="00221055">
      <w:pPr>
        <w:pStyle w:val="ListParagraph"/>
        <w:numPr>
          <w:ilvl w:val="0"/>
          <w:numId w:val="23"/>
        </w:numPr>
      </w:pPr>
      <w:r>
        <w:t>YBARRA – RES IPSA LOQUITUR</w:t>
      </w:r>
    </w:p>
    <w:p w:rsidR="00523506" w:rsidRDefault="00536B60" w:rsidP="00221055">
      <w:pPr>
        <w:pStyle w:val="ListParagraph"/>
        <w:numPr>
          <w:ilvl w:val="0"/>
          <w:numId w:val="23"/>
        </w:numPr>
      </w:pPr>
      <w:r>
        <w:t>ZUCHOWICZ</w:t>
      </w:r>
      <w:r w:rsidR="003377EA">
        <w:t xml:space="preserve"> – CAUSATION</w:t>
      </w:r>
    </w:p>
    <w:p w:rsidR="00523506" w:rsidRPr="00523506" w:rsidRDefault="00523506" w:rsidP="0009263B"/>
    <w:p w:rsidR="00C51FC1" w:rsidRDefault="00C51FC1" w:rsidP="0009263B">
      <w:pPr>
        <w:rPr>
          <w:b/>
        </w:rPr>
      </w:pPr>
      <w:r>
        <w:rPr>
          <w:b/>
        </w:rPr>
        <w:t>NUISANCE</w:t>
      </w:r>
    </w:p>
    <w:p w:rsidR="009C79EE" w:rsidRDefault="009C79EE" w:rsidP="009C79EE">
      <w:pPr>
        <w:pStyle w:val="ListParagraph"/>
        <w:numPr>
          <w:ilvl w:val="0"/>
          <w:numId w:val="40"/>
        </w:numPr>
      </w:pPr>
      <w:r>
        <w:t>COMMON LAW THRESHOLD TEST</w:t>
      </w:r>
    </w:p>
    <w:p w:rsidR="009C79EE" w:rsidRDefault="009C79EE" w:rsidP="009C79EE">
      <w:pPr>
        <w:pStyle w:val="ListParagraph"/>
        <w:numPr>
          <w:ilvl w:val="0"/>
          <w:numId w:val="40"/>
        </w:numPr>
      </w:pPr>
      <w:r>
        <w:t>RESTATEMENT</w:t>
      </w:r>
    </w:p>
    <w:p w:rsidR="00C51FC1" w:rsidRDefault="00C51FC1" w:rsidP="009C79EE">
      <w:pPr>
        <w:pStyle w:val="ListParagraph"/>
        <w:numPr>
          <w:ilvl w:val="0"/>
          <w:numId w:val="42"/>
        </w:numPr>
      </w:pPr>
      <w:r>
        <w:t>INTENTIONAL &amp; UNREASONABLE</w:t>
      </w:r>
      <w:r w:rsidR="009C79EE">
        <w:t xml:space="preserve"> (3 KINDS)</w:t>
      </w:r>
    </w:p>
    <w:p w:rsidR="00C51FC1" w:rsidRDefault="00C51FC1" w:rsidP="009C79EE">
      <w:pPr>
        <w:pStyle w:val="ListParagraph"/>
        <w:numPr>
          <w:ilvl w:val="0"/>
          <w:numId w:val="42"/>
        </w:numPr>
      </w:pPr>
      <w:r>
        <w:t>UNINTENTIONAL &amp; NEGLIGENT/RECKLESS</w:t>
      </w:r>
    </w:p>
    <w:p w:rsidR="00C51FC1" w:rsidRDefault="00C51FC1" w:rsidP="009C79EE">
      <w:pPr>
        <w:pStyle w:val="ListParagraph"/>
        <w:numPr>
          <w:ilvl w:val="0"/>
          <w:numId w:val="42"/>
        </w:numPr>
      </w:pPr>
      <w:r>
        <w:t>ABNORMALLY DANGEROUS ACTIVITY</w:t>
      </w:r>
    </w:p>
    <w:p w:rsidR="00C51FC1" w:rsidRPr="00C51FC1" w:rsidRDefault="00C51FC1" w:rsidP="0009263B"/>
    <w:p w:rsidR="007F2214" w:rsidRDefault="007F2214" w:rsidP="0009263B">
      <w:pPr>
        <w:rPr>
          <w:b/>
        </w:rPr>
      </w:pPr>
      <w:r>
        <w:rPr>
          <w:b/>
        </w:rPr>
        <w:t>STRICT LIABILITY</w:t>
      </w:r>
    </w:p>
    <w:p w:rsidR="00EE0CF9" w:rsidRDefault="007F2214" w:rsidP="00221055">
      <w:pPr>
        <w:pStyle w:val="ListParagraph"/>
        <w:numPr>
          <w:ilvl w:val="0"/>
          <w:numId w:val="24"/>
        </w:numPr>
      </w:pPr>
      <w:r>
        <w:t>VICARIOUS LIABILITY</w:t>
      </w:r>
    </w:p>
    <w:p w:rsidR="007F2214" w:rsidRDefault="00EE0CF9" w:rsidP="00221055">
      <w:pPr>
        <w:pStyle w:val="ListParagraph"/>
        <w:numPr>
          <w:ilvl w:val="0"/>
          <w:numId w:val="24"/>
        </w:numPr>
      </w:pPr>
      <w:r>
        <w:t>NEGLIGENT HIRING</w:t>
      </w:r>
    </w:p>
    <w:p w:rsidR="007F2214" w:rsidRDefault="007F2214" w:rsidP="00221055">
      <w:pPr>
        <w:pStyle w:val="ListParagraph"/>
        <w:numPr>
          <w:ilvl w:val="0"/>
          <w:numId w:val="24"/>
        </w:numPr>
      </w:pPr>
      <w:r>
        <w:t>NUISANCE</w:t>
      </w:r>
    </w:p>
    <w:p w:rsidR="007F2214" w:rsidRDefault="007F2214" w:rsidP="00221055">
      <w:pPr>
        <w:pStyle w:val="ListParagraph"/>
        <w:numPr>
          <w:ilvl w:val="0"/>
          <w:numId w:val="24"/>
        </w:numPr>
      </w:pPr>
      <w:r>
        <w:t>ULTRA-HAZARDOUS</w:t>
      </w:r>
    </w:p>
    <w:p w:rsidR="007F2214" w:rsidRDefault="007F2214" w:rsidP="00221055">
      <w:pPr>
        <w:pStyle w:val="ListParagraph"/>
        <w:numPr>
          <w:ilvl w:val="0"/>
          <w:numId w:val="24"/>
        </w:numPr>
      </w:pPr>
      <w:r>
        <w:t>MANUFACTURING DEFECTS</w:t>
      </w:r>
    </w:p>
    <w:p w:rsidR="007F2214" w:rsidRPr="007F2214" w:rsidRDefault="007F2214" w:rsidP="0009263B"/>
    <w:p w:rsidR="00DC0485" w:rsidRDefault="00DC0485" w:rsidP="0009263B">
      <w:pPr>
        <w:rPr>
          <w:b/>
        </w:rPr>
      </w:pPr>
      <w:r>
        <w:rPr>
          <w:b/>
        </w:rPr>
        <w:t>DUTY</w:t>
      </w:r>
      <w:r w:rsidR="00523506">
        <w:rPr>
          <w:b/>
        </w:rPr>
        <w:t xml:space="preserve"> - NEGLIGENCE</w:t>
      </w:r>
    </w:p>
    <w:p w:rsidR="00523506" w:rsidRDefault="007F2214" w:rsidP="00221055">
      <w:pPr>
        <w:pStyle w:val="ListParagraph"/>
        <w:numPr>
          <w:ilvl w:val="0"/>
          <w:numId w:val="25"/>
        </w:numPr>
      </w:pPr>
      <w:r>
        <w:t>NEGLIGENCE</w:t>
      </w:r>
    </w:p>
    <w:p w:rsidR="007F2214" w:rsidRDefault="00523506" w:rsidP="00221055">
      <w:pPr>
        <w:pStyle w:val="ListParagraph"/>
        <w:numPr>
          <w:ilvl w:val="0"/>
          <w:numId w:val="25"/>
        </w:numPr>
      </w:pPr>
      <w:r>
        <w:t>HAND FORMULA</w:t>
      </w:r>
    </w:p>
    <w:p w:rsidR="00523506" w:rsidRDefault="00523506" w:rsidP="00221055">
      <w:pPr>
        <w:pStyle w:val="ListParagraph"/>
        <w:numPr>
          <w:ilvl w:val="0"/>
          <w:numId w:val="25"/>
        </w:numPr>
      </w:pPr>
      <w:r>
        <w:t>DESIGN DEFECTS</w:t>
      </w:r>
    </w:p>
    <w:p w:rsidR="00536B60" w:rsidRDefault="007F2214" w:rsidP="00221055">
      <w:pPr>
        <w:pStyle w:val="ListParagraph"/>
        <w:numPr>
          <w:ilvl w:val="0"/>
          <w:numId w:val="25"/>
        </w:numPr>
      </w:pPr>
      <w:r>
        <w:t>AFFIRMATIVE DUTIES</w:t>
      </w:r>
    </w:p>
    <w:p w:rsidR="007F2214" w:rsidRDefault="00536B60" w:rsidP="00221055">
      <w:pPr>
        <w:pStyle w:val="ListParagraph"/>
        <w:numPr>
          <w:ilvl w:val="0"/>
          <w:numId w:val="25"/>
        </w:numPr>
      </w:pPr>
      <w:r>
        <w:t>DUTY TO WARN</w:t>
      </w:r>
    </w:p>
    <w:p w:rsidR="00523506" w:rsidRDefault="007F2214" w:rsidP="00221055">
      <w:pPr>
        <w:pStyle w:val="ListParagraph"/>
        <w:numPr>
          <w:ilvl w:val="0"/>
          <w:numId w:val="25"/>
        </w:numPr>
      </w:pPr>
      <w:r>
        <w:t>SPECIAL RELATIONSHIPS</w:t>
      </w:r>
    </w:p>
    <w:p w:rsidR="00DC0485" w:rsidRPr="007F2214" w:rsidRDefault="00DC0485" w:rsidP="002A7BE5"/>
    <w:p w:rsidR="007F2214" w:rsidRDefault="00A16884" w:rsidP="0009263B">
      <w:pPr>
        <w:rPr>
          <w:b/>
        </w:rPr>
      </w:pPr>
      <w:r w:rsidRPr="00A16884">
        <w:rPr>
          <w:b/>
        </w:rPr>
        <w:t>BREACH</w:t>
      </w:r>
    </w:p>
    <w:p w:rsidR="007F2214" w:rsidRDefault="007F2214" w:rsidP="00221055">
      <w:pPr>
        <w:pStyle w:val="ListParagraph"/>
        <w:numPr>
          <w:ilvl w:val="0"/>
          <w:numId w:val="26"/>
        </w:numPr>
      </w:pPr>
      <w:r>
        <w:t>NEGLIGENCE PER SE</w:t>
      </w:r>
    </w:p>
    <w:p w:rsidR="007F2214" w:rsidRDefault="007F2214" w:rsidP="00221055">
      <w:pPr>
        <w:pStyle w:val="ListParagraph"/>
        <w:numPr>
          <w:ilvl w:val="0"/>
          <w:numId w:val="26"/>
        </w:numPr>
      </w:pPr>
      <w:r>
        <w:t>CUSTOM</w:t>
      </w:r>
    </w:p>
    <w:p w:rsidR="00523506" w:rsidRDefault="007F2214" w:rsidP="00221055">
      <w:pPr>
        <w:pStyle w:val="ListParagraph"/>
        <w:numPr>
          <w:ilvl w:val="0"/>
          <w:numId w:val="26"/>
        </w:numPr>
      </w:pPr>
      <w:r>
        <w:t>RES IPSA LOQUITUR</w:t>
      </w:r>
    </w:p>
    <w:p w:rsidR="00A16884" w:rsidRPr="007F2214" w:rsidRDefault="00A16884" w:rsidP="0009263B"/>
    <w:p w:rsidR="007F2214" w:rsidRPr="007F2214" w:rsidRDefault="007F2214" w:rsidP="0009263B">
      <w:pPr>
        <w:rPr>
          <w:b/>
        </w:rPr>
      </w:pPr>
      <w:r w:rsidRPr="007F2214">
        <w:rPr>
          <w:b/>
        </w:rPr>
        <w:t>FACTUAL CAUSE</w:t>
      </w:r>
    </w:p>
    <w:p w:rsidR="007F2214" w:rsidRDefault="007F2214" w:rsidP="00221055">
      <w:pPr>
        <w:pStyle w:val="ListParagraph"/>
        <w:numPr>
          <w:ilvl w:val="0"/>
          <w:numId w:val="27"/>
        </w:numPr>
      </w:pPr>
      <w:r>
        <w:lastRenderedPageBreak/>
        <w:t>JOINT LIABILITY</w:t>
      </w:r>
    </w:p>
    <w:p w:rsidR="007F2214" w:rsidRDefault="007F2214" w:rsidP="00221055">
      <w:pPr>
        <w:pStyle w:val="ListParagraph"/>
        <w:numPr>
          <w:ilvl w:val="0"/>
          <w:numId w:val="27"/>
        </w:numPr>
      </w:pPr>
      <w:r>
        <w:t>SEVERAL LIABILITY</w:t>
      </w:r>
    </w:p>
    <w:p w:rsidR="007F2214" w:rsidRDefault="007F2214" w:rsidP="00221055">
      <w:pPr>
        <w:pStyle w:val="ListParagraph"/>
        <w:numPr>
          <w:ilvl w:val="0"/>
          <w:numId w:val="27"/>
        </w:numPr>
      </w:pPr>
      <w:r>
        <w:t>ALTERNATIVE LIABILITY</w:t>
      </w:r>
    </w:p>
    <w:p w:rsidR="007F2214" w:rsidRDefault="007F2214" w:rsidP="00221055">
      <w:pPr>
        <w:pStyle w:val="ListParagraph"/>
        <w:numPr>
          <w:ilvl w:val="0"/>
          <w:numId w:val="27"/>
        </w:numPr>
      </w:pPr>
      <w:r>
        <w:t>MARKET SHARE LIABILITY</w:t>
      </w:r>
    </w:p>
    <w:p w:rsidR="00536B60" w:rsidRDefault="007F2214" w:rsidP="00221055">
      <w:pPr>
        <w:pStyle w:val="ListParagraph"/>
        <w:numPr>
          <w:ilvl w:val="0"/>
          <w:numId w:val="27"/>
        </w:numPr>
      </w:pPr>
      <w:r>
        <w:t>COMMINGLED PR</w:t>
      </w:r>
      <w:r w:rsidR="002A7BE5">
        <w:t>ODUCT LIABILITY</w:t>
      </w:r>
    </w:p>
    <w:p w:rsidR="00536B60" w:rsidRDefault="00536B60" w:rsidP="0009263B"/>
    <w:p w:rsidR="00536B60" w:rsidRDefault="00536B60" w:rsidP="00221055">
      <w:pPr>
        <w:pStyle w:val="ListParagraph"/>
        <w:numPr>
          <w:ilvl w:val="0"/>
          <w:numId w:val="27"/>
        </w:numPr>
      </w:pPr>
      <w:r>
        <w:t>LOST CHANCE</w:t>
      </w:r>
    </w:p>
    <w:p w:rsidR="003377EA" w:rsidRDefault="003377EA" w:rsidP="00221055">
      <w:pPr>
        <w:pStyle w:val="ListParagraph"/>
        <w:numPr>
          <w:ilvl w:val="0"/>
          <w:numId w:val="27"/>
        </w:numPr>
      </w:pPr>
      <w:r>
        <w:t>LONE PALM PRESUMPTION OF CAUSATION</w:t>
      </w:r>
    </w:p>
    <w:p w:rsidR="007F2214" w:rsidRDefault="00536B60" w:rsidP="00221055">
      <w:pPr>
        <w:pStyle w:val="ListParagraph"/>
        <w:numPr>
          <w:ilvl w:val="0"/>
          <w:numId w:val="27"/>
        </w:numPr>
      </w:pPr>
      <w:r>
        <w:t>ZUCHOWICZ OR LIRIANO (RES IPSA FOR CAUSATION)</w:t>
      </w:r>
    </w:p>
    <w:p w:rsidR="008B5B6A" w:rsidRDefault="008B5B6A" w:rsidP="0009263B">
      <w:pPr>
        <w:rPr>
          <w:b/>
        </w:rPr>
      </w:pPr>
    </w:p>
    <w:p w:rsidR="007F2214" w:rsidRPr="007F2214" w:rsidRDefault="007F2214" w:rsidP="0009263B">
      <w:pPr>
        <w:rPr>
          <w:b/>
        </w:rPr>
      </w:pPr>
      <w:r w:rsidRPr="007F2214">
        <w:rPr>
          <w:b/>
        </w:rPr>
        <w:t>PROXIMATE CAUSE</w:t>
      </w:r>
    </w:p>
    <w:p w:rsidR="007F2214" w:rsidRDefault="007F2214" w:rsidP="00221055">
      <w:pPr>
        <w:pStyle w:val="ListParagraph"/>
        <w:numPr>
          <w:ilvl w:val="0"/>
          <w:numId w:val="28"/>
        </w:numPr>
      </w:pPr>
      <w:r>
        <w:t>POLEMIS</w:t>
      </w:r>
    </w:p>
    <w:p w:rsidR="007F2214" w:rsidRDefault="007F2214" w:rsidP="00221055">
      <w:pPr>
        <w:pStyle w:val="ListParagraph"/>
        <w:numPr>
          <w:ilvl w:val="0"/>
          <w:numId w:val="28"/>
        </w:numPr>
      </w:pPr>
      <w:r>
        <w:t>TYPE OF HARM</w:t>
      </w:r>
    </w:p>
    <w:p w:rsidR="007F2214" w:rsidRDefault="007F2214" w:rsidP="00221055">
      <w:pPr>
        <w:pStyle w:val="ListParagraph"/>
        <w:numPr>
          <w:ilvl w:val="0"/>
          <w:numId w:val="28"/>
        </w:numPr>
      </w:pPr>
      <w:r>
        <w:t>EXTENT OF HARM</w:t>
      </w:r>
    </w:p>
    <w:p w:rsidR="007F2214" w:rsidRDefault="007F2214" w:rsidP="00221055">
      <w:pPr>
        <w:pStyle w:val="ListParagraph"/>
        <w:numPr>
          <w:ilvl w:val="0"/>
          <w:numId w:val="28"/>
        </w:numPr>
      </w:pPr>
      <w:r>
        <w:t>FORESEEABLE PLAINTIFF</w:t>
      </w:r>
    </w:p>
    <w:p w:rsidR="00536B60" w:rsidRDefault="00536B60" w:rsidP="00221055">
      <w:pPr>
        <w:pStyle w:val="ListParagraph"/>
        <w:numPr>
          <w:ilvl w:val="0"/>
          <w:numId w:val="28"/>
        </w:numPr>
      </w:pPr>
      <w:r>
        <w:t>SUPERVENING CAUSE</w:t>
      </w:r>
    </w:p>
    <w:p w:rsidR="00536B60" w:rsidRDefault="007F2214" w:rsidP="00221055">
      <w:pPr>
        <w:pStyle w:val="ListParagraph"/>
        <w:numPr>
          <w:ilvl w:val="0"/>
          <w:numId w:val="28"/>
        </w:numPr>
      </w:pPr>
      <w:r>
        <w:t>EMOTIONAL HARM</w:t>
      </w:r>
    </w:p>
    <w:p w:rsidR="00A16884" w:rsidRPr="007F2214" w:rsidRDefault="00A16884" w:rsidP="0009263B"/>
    <w:p w:rsidR="002A7BE5" w:rsidRDefault="002A7BE5" w:rsidP="0009263B">
      <w:pPr>
        <w:rPr>
          <w:b/>
        </w:rPr>
      </w:pPr>
    </w:p>
    <w:p w:rsidR="007F2214" w:rsidRDefault="00A16884" w:rsidP="0009263B">
      <w:pPr>
        <w:rPr>
          <w:b/>
        </w:rPr>
      </w:pPr>
      <w:r w:rsidRPr="00A16884">
        <w:rPr>
          <w:b/>
        </w:rPr>
        <w:t>DEFENSES</w:t>
      </w:r>
    </w:p>
    <w:p w:rsidR="007F2214" w:rsidRDefault="007F2214" w:rsidP="00A87E64">
      <w:pPr>
        <w:pStyle w:val="ListParagraph"/>
        <w:numPr>
          <w:ilvl w:val="0"/>
          <w:numId w:val="29"/>
        </w:numPr>
      </w:pPr>
      <w:r>
        <w:t>CONTRIBUTORY NEGLIGENCE</w:t>
      </w:r>
      <w:r w:rsidR="009C79EE">
        <w:t xml:space="preserve"> – </w:t>
      </w:r>
      <w:r w:rsidR="009C79EE" w:rsidRPr="009C79EE">
        <w:rPr>
          <w:i/>
          <w:u w:val="single"/>
        </w:rPr>
        <w:t>PURE COMPARATIVE</w:t>
      </w:r>
    </w:p>
    <w:p w:rsidR="007F2214" w:rsidRDefault="00A06710" w:rsidP="00A87E64">
      <w:pPr>
        <w:pStyle w:val="ListParagraph"/>
        <w:numPr>
          <w:ilvl w:val="0"/>
          <w:numId w:val="29"/>
        </w:numPr>
      </w:pPr>
      <w:r>
        <w:t xml:space="preserve">PRIMARY </w:t>
      </w:r>
      <w:r w:rsidR="007F2214">
        <w:t>ASSUMPTION OF THE RISK</w:t>
      </w:r>
    </w:p>
    <w:p w:rsidR="00A06710" w:rsidRDefault="00A06710" w:rsidP="00A87E64">
      <w:pPr>
        <w:pStyle w:val="ListParagraph"/>
        <w:numPr>
          <w:ilvl w:val="0"/>
          <w:numId w:val="29"/>
        </w:numPr>
      </w:pPr>
      <w:r>
        <w:t xml:space="preserve">SECONDARY ASSUMPTION OF THE RISK </w:t>
      </w:r>
    </w:p>
    <w:p w:rsidR="00536B60" w:rsidRDefault="00536B60" w:rsidP="00A87E64">
      <w:pPr>
        <w:pStyle w:val="ListParagraph"/>
        <w:numPr>
          <w:ilvl w:val="0"/>
          <w:numId w:val="29"/>
        </w:numPr>
      </w:pPr>
      <w:r>
        <w:t>SEATBELT</w:t>
      </w:r>
    </w:p>
    <w:p w:rsidR="00536B60" w:rsidRDefault="00536B60" w:rsidP="00A87E64">
      <w:pPr>
        <w:pStyle w:val="ListParagraph"/>
        <w:numPr>
          <w:ilvl w:val="0"/>
          <w:numId w:val="29"/>
        </w:numPr>
      </w:pPr>
      <w:r>
        <w:t>LAST CLEAR CHANCE</w:t>
      </w:r>
    </w:p>
    <w:p w:rsidR="00523506" w:rsidRDefault="007F2214" w:rsidP="00A87E64">
      <w:pPr>
        <w:pStyle w:val="ListParagraph"/>
        <w:numPr>
          <w:ilvl w:val="0"/>
          <w:numId w:val="29"/>
        </w:numPr>
      </w:pPr>
      <w:r>
        <w:t>CUSTOM</w:t>
      </w:r>
    </w:p>
    <w:p w:rsidR="00523506" w:rsidRDefault="00523506" w:rsidP="00A87E64">
      <w:pPr>
        <w:pStyle w:val="ListParagraph"/>
        <w:numPr>
          <w:ilvl w:val="0"/>
          <w:numId w:val="29"/>
        </w:numPr>
      </w:pPr>
      <w:r>
        <w:t>SELF-DEFENSE</w:t>
      </w:r>
    </w:p>
    <w:p w:rsidR="007F2214" w:rsidRDefault="00523506" w:rsidP="00A87E64">
      <w:pPr>
        <w:pStyle w:val="ListParagraph"/>
        <w:numPr>
          <w:ilvl w:val="0"/>
          <w:numId w:val="29"/>
        </w:numPr>
      </w:pPr>
      <w:r>
        <w:t>DEFENSE OF PROPERTY</w:t>
      </w:r>
    </w:p>
    <w:p w:rsidR="00A16884" w:rsidRPr="007F2214" w:rsidRDefault="00A16884" w:rsidP="0009263B"/>
    <w:p w:rsidR="007F2214" w:rsidRDefault="00A16884" w:rsidP="0009263B">
      <w:pPr>
        <w:rPr>
          <w:b/>
        </w:rPr>
      </w:pPr>
      <w:r w:rsidRPr="00A16884">
        <w:rPr>
          <w:b/>
        </w:rPr>
        <w:t>DAMAGES</w:t>
      </w:r>
    </w:p>
    <w:p w:rsidR="00523506" w:rsidRDefault="00523506" w:rsidP="00A87E64">
      <w:pPr>
        <w:pStyle w:val="ListParagraph"/>
        <w:numPr>
          <w:ilvl w:val="0"/>
          <w:numId w:val="30"/>
        </w:numPr>
      </w:pPr>
      <w:r>
        <w:t>PUNITIVE DAMAGES</w:t>
      </w:r>
    </w:p>
    <w:p w:rsidR="00523506" w:rsidRDefault="00523506" w:rsidP="00A87E64">
      <w:pPr>
        <w:pStyle w:val="ListParagraph"/>
        <w:numPr>
          <w:ilvl w:val="0"/>
          <w:numId w:val="30"/>
        </w:numPr>
      </w:pPr>
      <w:r>
        <w:t>COMPENSATORY DAMAGES</w:t>
      </w:r>
    </w:p>
    <w:p w:rsidR="00523506" w:rsidRDefault="00523506" w:rsidP="00A87E64">
      <w:pPr>
        <w:pStyle w:val="ListParagraph"/>
        <w:numPr>
          <w:ilvl w:val="0"/>
          <w:numId w:val="30"/>
        </w:numPr>
      </w:pPr>
      <w:r>
        <w:t>PECUNIARY DAMAGES</w:t>
      </w:r>
    </w:p>
    <w:p w:rsidR="00221055" w:rsidRDefault="002A7BE5" w:rsidP="00A87E64">
      <w:pPr>
        <w:pStyle w:val="ListParagraph"/>
        <w:numPr>
          <w:ilvl w:val="0"/>
          <w:numId w:val="30"/>
        </w:numPr>
      </w:pPr>
      <w:r>
        <w:t>NON-PECUNIARY DAMAGES</w:t>
      </w:r>
    </w:p>
    <w:p w:rsidR="002A7BE5" w:rsidRDefault="00221055" w:rsidP="00A87E64">
      <w:pPr>
        <w:pStyle w:val="ListParagraph"/>
        <w:numPr>
          <w:ilvl w:val="0"/>
          <w:numId w:val="30"/>
        </w:numPr>
      </w:pPr>
      <w:r>
        <w:t>PURELY ECONOMIC LOSS</w:t>
      </w:r>
    </w:p>
    <w:p w:rsidR="002A7BE5" w:rsidRDefault="002A7BE5"/>
    <w:p w:rsidR="002A7BE5" w:rsidRDefault="002A7BE5">
      <w:pPr>
        <w:rPr>
          <w:b/>
        </w:rPr>
      </w:pPr>
      <w:r>
        <w:rPr>
          <w:b/>
        </w:rPr>
        <w:t>JUDGE vs. JURY</w:t>
      </w:r>
    </w:p>
    <w:p w:rsidR="002A7BE5" w:rsidRDefault="002A7BE5" w:rsidP="00A87E64">
      <w:pPr>
        <w:pStyle w:val="ListParagraph"/>
        <w:numPr>
          <w:ilvl w:val="0"/>
          <w:numId w:val="31"/>
        </w:numPr>
      </w:pPr>
      <w:r>
        <w:t xml:space="preserve">INSUFFICIENT OR DISPOSITIVE </w:t>
      </w:r>
      <w:r>
        <w:sym w:font="Wingdings" w:char="F0E0"/>
      </w:r>
      <w:r>
        <w:t xml:space="preserve"> JUDGE</w:t>
      </w:r>
    </w:p>
    <w:p w:rsidR="00273730" w:rsidRDefault="002A7BE5" w:rsidP="00A87E64">
      <w:pPr>
        <w:pStyle w:val="ListParagraph"/>
        <w:numPr>
          <w:ilvl w:val="0"/>
          <w:numId w:val="31"/>
        </w:numPr>
      </w:pPr>
      <w:r>
        <w:t xml:space="preserve">PERMISSIBLE OR REBUTTABLE </w:t>
      </w:r>
      <w:r>
        <w:sym w:font="Wingdings" w:char="F0E0"/>
      </w:r>
      <w:r>
        <w:t xml:space="preserve"> JURY</w:t>
      </w:r>
    </w:p>
    <w:p w:rsidR="008B5B6A" w:rsidRDefault="008B5B6A" w:rsidP="00273730">
      <w:pPr>
        <w:pStyle w:val="ListParagraph"/>
        <w:numPr>
          <w:ilvl w:val="0"/>
          <w:numId w:val="0"/>
        </w:numPr>
        <w:ind w:left="72"/>
        <w:sectPr w:rsidR="008B5B6A">
          <w:type w:val="continuous"/>
          <w:pgSz w:w="12240" w:h="15840"/>
          <w:pgMar w:top="720" w:right="360" w:bottom="360" w:left="360" w:header="720" w:footer="720" w:gutter="0"/>
          <w:cols w:num="2" w:space="720"/>
        </w:sectPr>
      </w:pPr>
    </w:p>
    <w:p w:rsidR="00273730" w:rsidRDefault="00273730" w:rsidP="00273730">
      <w:pPr>
        <w:pStyle w:val="ListParagraph"/>
        <w:numPr>
          <w:ilvl w:val="0"/>
          <w:numId w:val="0"/>
        </w:numPr>
        <w:ind w:left="72"/>
      </w:pPr>
    </w:p>
    <w:p w:rsidR="009E5F5F" w:rsidRPr="002A7BE5" w:rsidRDefault="009E5F5F" w:rsidP="00273730">
      <w:pPr>
        <w:pStyle w:val="ListParagraph"/>
        <w:numPr>
          <w:ilvl w:val="0"/>
          <w:numId w:val="0"/>
        </w:numPr>
        <w:ind w:left="72"/>
      </w:pPr>
    </w:p>
    <w:sectPr w:rsidR="009E5F5F" w:rsidRPr="002A7BE5" w:rsidSect="00746B96">
      <w:type w:val="continuous"/>
      <w:pgSz w:w="12240" w:h="15840"/>
      <w:pgMar w:top="720" w:right="360" w:bottom="360" w:left="3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71B" w:rsidRDefault="0027671B">
      <w:r>
        <w:separator/>
      </w:r>
    </w:p>
  </w:endnote>
  <w:endnote w:type="continuationSeparator" w:id="0">
    <w:p w:rsidR="0027671B" w:rsidRDefault="0027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F9" w:rsidRDefault="005C02F9" w:rsidP="00EC2A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02F9" w:rsidRDefault="005C02F9" w:rsidP="00EC2A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F9" w:rsidRDefault="005C02F9" w:rsidP="00EC2A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7761">
      <w:rPr>
        <w:rStyle w:val="PageNumber"/>
        <w:noProof/>
      </w:rPr>
      <w:t>1</w:t>
    </w:r>
    <w:r>
      <w:rPr>
        <w:rStyle w:val="PageNumber"/>
      </w:rPr>
      <w:fldChar w:fldCharType="end"/>
    </w:r>
  </w:p>
  <w:p w:rsidR="005C02F9" w:rsidRDefault="005C02F9" w:rsidP="00EC2A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71B" w:rsidRDefault="0027671B">
      <w:r>
        <w:separator/>
      </w:r>
    </w:p>
  </w:footnote>
  <w:footnote w:type="continuationSeparator" w:id="0">
    <w:p w:rsidR="0027671B" w:rsidRDefault="00276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06A29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2180221"/>
    <w:multiLevelType w:val="multilevel"/>
    <w:tmpl w:val="E79624BC"/>
    <w:lvl w:ilvl="0">
      <w:start w:val="1"/>
      <w:numFmt w:val="bullet"/>
      <w:lvlText w:val="-"/>
      <w:lvlJc w:val="left"/>
      <w:pPr>
        <w:ind w:left="144" w:hanging="144"/>
      </w:pPr>
      <w:rPr>
        <w:rFonts w:ascii="Calibri" w:eastAsiaTheme="minorHAns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2A935DE"/>
    <w:multiLevelType w:val="multilevel"/>
    <w:tmpl w:val="AC687CA0"/>
    <w:lvl w:ilvl="0">
      <w:start w:val="1"/>
      <w:numFmt w:val="upperRoman"/>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360"/>
      </w:pPr>
      <w:rPr>
        <w:rFonts w:hint="default"/>
        <w:b w:val="0"/>
      </w:rPr>
    </w:lvl>
    <w:lvl w:ilvl="3">
      <w:start w:val="1"/>
      <w:numFmt w:val="decimal"/>
      <w:lvlText w:val="(%4)"/>
      <w:lvlJc w:val="left"/>
      <w:pPr>
        <w:ind w:left="108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5042B98"/>
    <w:multiLevelType w:val="hybridMultilevel"/>
    <w:tmpl w:val="31D89100"/>
    <w:lvl w:ilvl="0" w:tplc="1AE087B4">
      <w:start w:val="1"/>
      <w:numFmt w:val="bullet"/>
      <w:lvlText w:val="-"/>
      <w:lvlJc w:val="left"/>
      <w:pPr>
        <w:ind w:left="72" w:hanging="72"/>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76918"/>
    <w:multiLevelType w:val="multilevel"/>
    <w:tmpl w:val="A70CF610"/>
    <w:lvl w:ilvl="0">
      <w:start w:val="1"/>
      <w:numFmt w:val="upperLetter"/>
      <w:lvlText w:val="%1."/>
      <w:lvlJc w:val="left"/>
      <w:pPr>
        <w:ind w:left="360" w:hanging="360"/>
      </w:pPr>
      <w:rPr>
        <w:rFonts w:hint="default"/>
      </w:rPr>
    </w:lvl>
    <w:lvl w:ilvl="1">
      <w:start w:val="1"/>
      <w:numFmt w:val="upperLetter"/>
      <w:lvlText w:val="%2)"/>
      <w:lvlJc w:val="left"/>
      <w:pPr>
        <w:ind w:left="720" w:hanging="72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ACB38CF"/>
    <w:multiLevelType w:val="hybridMultilevel"/>
    <w:tmpl w:val="4E9E6020"/>
    <w:lvl w:ilvl="0" w:tplc="AB7888F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D3398F"/>
    <w:multiLevelType w:val="hybridMultilevel"/>
    <w:tmpl w:val="C2142278"/>
    <w:lvl w:ilvl="0" w:tplc="1AE087B4">
      <w:start w:val="1"/>
      <w:numFmt w:val="bullet"/>
      <w:lvlText w:val="-"/>
      <w:lvlJc w:val="left"/>
      <w:pPr>
        <w:ind w:left="72" w:hanging="72"/>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E734A3"/>
    <w:multiLevelType w:val="hybridMultilevel"/>
    <w:tmpl w:val="230C0292"/>
    <w:lvl w:ilvl="0" w:tplc="1AE087B4">
      <w:start w:val="1"/>
      <w:numFmt w:val="bullet"/>
      <w:lvlText w:val="-"/>
      <w:lvlJc w:val="left"/>
      <w:pPr>
        <w:ind w:left="72" w:hanging="72"/>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2F080F"/>
    <w:multiLevelType w:val="hybridMultilevel"/>
    <w:tmpl w:val="A71442B2"/>
    <w:lvl w:ilvl="0" w:tplc="B08089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3B07BD"/>
    <w:multiLevelType w:val="hybridMultilevel"/>
    <w:tmpl w:val="002E4794"/>
    <w:lvl w:ilvl="0" w:tplc="1AE087B4">
      <w:start w:val="1"/>
      <w:numFmt w:val="bullet"/>
      <w:lvlText w:val="-"/>
      <w:lvlJc w:val="left"/>
      <w:pPr>
        <w:ind w:left="72" w:hanging="72"/>
      </w:pPr>
      <w:rPr>
        <w:rFonts w:ascii="Calibri" w:eastAsiaTheme="minorHAnsi"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CA1B66"/>
    <w:multiLevelType w:val="hybridMultilevel"/>
    <w:tmpl w:val="D5D49E1C"/>
    <w:lvl w:ilvl="0" w:tplc="1AE087B4">
      <w:start w:val="1"/>
      <w:numFmt w:val="bullet"/>
      <w:lvlText w:val="-"/>
      <w:lvlJc w:val="left"/>
      <w:pPr>
        <w:ind w:left="72" w:hanging="72"/>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0E46CE"/>
    <w:multiLevelType w:val="multilevel"/>
    <w:tmpl w:val="02D2AACE"/>
    <w:lvl w:ilvl="0">
      <w:start w:val="1"/>
      <w:numFmt w:val="upperRoman"/>
      <w:lvlText w:val="%1."/>
      <w:lvlJc w:val="left"/>
      <w:pPr>
        <w:ind w:left="360" w:hanging="360"/>
      </w:pPr>
      <w:rPr>
        <w:rFonts w:hint="default"/>
      </w:rPr>
    </w:lvl>
    <w:lvl w:ilvl="1">
      <w:start w:val="1"/>
      <w:numFmt w:val="upperLetter"/>
      <w:lvlText w:val="%2)"/>
      <w:lvlJc w:val="left"/>
      <w:pPr>
        <w:ind w:left="720" w:hanging="72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1A56A28"/>
    <w:multiLevelType w:val="multilevel"/>
    <w:tmpl w:val="B7E8F3DC"/>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80C0F31"/>
    <w:multiLevelType w:val="hybridMultilevel"/>
    <w:tmpl w:val="58DC85DC"/>
    <w:lvl w:ilvl="0" w:tplc="1C182254">
      <w:start w:val="1"/>
      <w:numFmt w:val="bullet"/>
      <w:pStyle w:val="ListParagraph"/>
      <w:lvlText w:val="-"/>
      <w:lvlJc w:val="left"/>
      <w:pPr>
        <w:ind w:left="72" w:hanging="72"/>
      </w:pPr>
      <w:rPr>
        <w:rFonts w:ascii="Calibri" w:eastAsiaTheme="minorHAnsi"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9440B1"/>
    <w:multiLevelType w:val="hybridMultilevel"/>
    <w:tmpl w:val="F990C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1C7824"/>
    <w:multiLevelType w:val="multilevel"/>
    <w:tmpl w:val="AC687CA0"/>
    <w:lvl w:ilvl="0">
      <w:start w:val="1"/>
      <w:numFmt w:val="upperRoman"/>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360"/>
      </w:pPr>
      <w:rPr>
        <w:rFonts w:hint="default"/>
        <w:b w:val="0"/>
      </w:rPr>
    </w:lvl>
    <w:lvl w:ilvl="3">
      <w:start w:val="1"/>
      <w:numFmt w:val="decimal"/>
      <w:lvlText w:val="(%4)"/>
      <w:lvlJc w:val="left"/>
      <w:pPr>
        <w:ind w:left="108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1A82E8F"/>
    <w:multiLevelType w:val="multilevel"/>
    <w:tmpl w:val="C30ACE28"/>
    <w:lvl w:ilvl="0">
      <w:start w:val="1"/>
      <w:numFmt w:val="upperRoman"/>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360"/>
      </w:pPr>
      <w:rPr>
        <w:rFonts w:hint="default"/>
        <w:b w:val="0"/>
      </w:rPr>
    </w:lvl>
    <w:lvl w:ilvl="3">
      <w:start w:val="1"/>
      <w:numFmt w:val="decimal"/>
      <w:lvlText w:val="(%4)"/>
      <w:lvlJc w:val="left"/>
      <w:pPr>
        <w:ind w:left="1440" w:hanging="72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27D32C5"/>
    <w:multiLevelType w:val="hybridMultilevel"/>
    <w:tmpl w:val="FD7C3490"/>
    <w:lvl w:ilvl="0" w:tplc="1AE087B4">
      <w:start w:val="1"/>
      <w:numFmt w:val="bullet"/>
      <w:lvlText w:val="-"/>
      <w:lvlJc w:val="left"/>
      <w:pPr>
        <w:ind w:left="72" w:hanging="72"/>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79547F"/>
    <w:multiLevelType w:val="hybridMultilevel"/>
    <w:tmpl w:val="A5147C0C"/>
    <w:lvl w:ilvl="0" w:tplc="E9B446B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FF790A"/>
    <w:multiLevelType w:val="hybridMultilevel"/>
    <w:tmpl w:val="724403EC"/>
    <w:lvl w:ilvl="0" w:tplc="BE6227C0">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221F95"/>
    <w:multiLevelType w:val="multilevel"/>
    <w:tmpl w:val="39AAB0C2"/>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CC061E3"/>
    <w:multiLevelType w:val="multilevel"/>
    <w:tmpl w:val="E2624F46"/>
    <w:lvl w:ilvl="0">
      <w:start w:val="1"/>
      <w:numFmt w:val="upperRoman"/>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1080" w:hanging="720"/>
      </w:pPr>
      <w:rPr>
        <w:rFonts w:hint="default"/>
        <w:b w:val="0"/>
      </w:rPr>
    </w:lvl>
    <w:lvl w:ilvl="3">
      <w:start w:val="1"/>
      <w:numFmt w:val="decimal"/>
      <w:lvlText w:val="(%4)"/>
      <w:lvlJc w:val="left"/>
      <w:pPr>
        <w:ind w:left="1440" w:hanging="72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FE57B07"/>
    <w:multiLevelType w:val="multilevel"/>
    <w:tmpl w:val="ABE2A588"/>
    <w:lvl w:ilvl="0">
      <w:start w:val="1"/>
      <w:numFmt w:val="upperRoman"/>
      <w:lvlText w:val="%1."/>
      <w:lvlJc w:val="left"/>
      <w:pPr>
        <w:ind w:left="360" w:hanging="360"/>
      </w:pPr>
      <w:rPr>
        <w:rFonts w:hint="default"/>
        <w:b/>
      </w:rPr>
    </w:lvl>
    <w:lvl w:ilvl="1">
      <w:start w:val="1"/>
      <w:numFmt w:val="upperLetter"/>
      <w:lvlText w:val="%2."/>
      <w:lvlJc w:val="left"/>
      <w:pPr>
        <w:ind w:left="360" w:hanging="360"/>
      </w:pPr>
      <w:rPr>
        <w:rFonts w:hint="default"/>
      </w:rPr>
    </w:lvl>
    <w:lvl w:ilvl="2">
      <w:start w:val="1"/>
      <w:numFmt w:val="decimal"/>
      <w:lvlText w:val="%3)"/>
      <w:lvlJc w:val="left"/>
      <w:pPr>
        <w:ind w:left="720" w:hanging="360"/>
      </w:pPr>
      <w:rPr>
        <w:rFonts w:hint="default"/>
        <w:b w:val="0"/>
      </w:rPr>
    </w:lvl>
    <w:lvl w:ilvl="3">
      <w:start w:val="1"/>
      <w:numFmt w:val="decimal"/>
      <w:lvlText w:val="(%4)"/>
      <w:lvlJc w:val="left"/>
      <w:pPr>
        <w:ind w:left="108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4967270"/>
    <w:multiLevelType w:val="multilevel"/>
    <w:tmpl w:val="76C6148A"/>
    <w:lvl w:ilvl="0">
      <w:start w:val="1"/>
      <w:numFmt w:val="decimal"/>
      <w:lvlText w:val="%1."/>
      <w:lvlJc w:val="left"/>
      <w:pPr>
        <w:ind w:left="360" w:hanging="360"/>
      </w:pPr>
      <w:rPr>
        <w:rFonts w:hint="default"/>
      </w:rPr>
    </w:lvl>
    <w:lvl w:ilvl="1">
      <w:start w:val="1"/>
      <w:numFmt w:val="upperLetter"/>
      <w:lvlText w:val="%2)"/>
      <w:lvlJc w:val="left"/>
      <w:pPr>
        <w:ind w:left="720" w:hanging="72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5231148"/>
    <w:multiLevelType w:val="multilevel"/>
    <w:tmpl w:val="AC687CA0"/>
    <w:lvl w:ilvl="0">
      <w:start w:val="1"/>
      <w:numFmt w:val="upperRoman"/>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360"/>
      </w:pPr>
      <w:rPr>
        <w:rFonts w:hint="default"/>
        <w:b w:val="0"/>
      </w:rPr>
    </w:lvl>
    <w:lvl w:ilvl="3">
      <w:start w:val="1"/>
      <w:numFmt w:val="decimal"/>
      <w:lvlText w:val="(%4)"/>
      <w:lvlJc w:val="left"/>
      <w:pPr>
        <w:ind w:left="108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F6A4FF6"/>
    <w:multiLevelType w:val="hybridMultilevel"/>
    <w:tmpl w:val="3042D770"/>
    <w:lvl w:ilvl="0" w:tplc="2A3EE1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863C7B"/>
    <w:multiLevelType w:val="multilevel"/>
    <w:tmpl w:val="DFAC720C"/>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1FE4C12"/>
    <w:multiLevelType w:val="multilevel"/>
    <w:tmpl w:val="AC687CA0"/>
    <w:lvl w:ilvl="0">
      <w:start w:val="1"/>
      <w:numFmt w:val="upperRoman"/>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360"/>
      </w:pPr>
      <w:rPr>
        <w:rFonts w:hint="default"/>
        <w:b w:val="0"/>
      </w:rPr>
    </w:lvl>
    <w:lvl w:ilvl="3">
      <w:start w:val="1"/>
      <w:numFmt w:val="decimal"/>
      <w:lvlText w:val="(%4)"/>
      <w:lvlJc w:val="left"/>
      <w:pPr>
        <w:ind w:left="108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28E57AD"/>
    <w:multiLevelType w:val="multilevel"/>
    <w:tmpl w:val="0A52574C"/>
    <w:lvl w:ilvl="0">
      <w:start w:val="1"/>
      <w:numFmt w:val="bullet"/>
      <w:lvlText w:val="-"/>
      <w:lvlJc w:val="left"/>
      <w:pPr>
        <w:ind w:left="72" w:hanging="72"/>
      </w:pPr>
      <w:rPr>
        <w:rFonts w:ascii="Calibri" w:eastAsiaTheme="minorHAns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4B44C70"/>
    <w:multiLevelType w:val="hybridMultilevel"/>
    <w:tmpl w:val="6F56C27A"/>
    <w:lvl w:ilvl="0" w:tplc="B5E0FFFA">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1D3AF0"/>
    <w:multiLevelType w:val="hybridMultilevel"/>
    <w:tmpl w:val="A2F2D186"/>
    <w:lvl w:ilvl="0" w:tplc="724E9E68">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69521B"/>
    <w:multiLevelType w:val="multilevel"/>
    <w:tmpl w:val="077A3688"/>
    <w:lvl w:ilvl="0">
      <w:start w:val="1"/>
      <w:numFmt w:val="upperRoman"/>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5DE5181"/>
    <w:multiLevelType w:val="multilevel"/>
    <w:tmpl w:val="64044498"/>
    <w:lvl w:ilvl="0">
      <w:start w:val="1"/>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95F2762"/>
    <w:multiLevelType w:val="multilevel"/>
    <w:tmpl w:val="EDFEE018"/>
    <w:lvl w:ilvl="0">
      <w:start w:val="1"/>
      <w:numFmt w:val="upperRoman"/>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D1937CA"/>
    <w:multiLevelType w:val="hybridMultilevel"/>
    <w:tmpl w:val="9F7E21E2"/>
    <w:lvl w:ilvl="0" w:tplc="BD54C9C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FB6652"/>
    <w:multiLevelType w:val="hybridMultilevel"/>
    <w:tmpl w:val="603E91C4"/>
    <w:lvl w:ilvl="0" w:tplc="1AE087B4">
      <w:start w:val="1"/>
      <w:numFmt w:val="bullet"/>
      <w:lvlText w:val="-"/>
      <w:lvlJc w:val="left"/>
      <w:pPr>
        <w:ind w:left="72" w:hanging="72"/>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325D35"/>
    <w:multiLevelType w:val="multilevel"/>
    <w:tmpl w:val="C00C4128"/>
    <w:lvl w:ilvl="0">
      <w:start w:val="1"/>
      <w:numFmt w:val="upperLetter"/>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24A406B"/>
    <w:multiLevelType w:val="hybridMultilevel"/>
    <w:tmpl w:val="0A52574C"/>
    <w:lvl w:ilvl="0" w:tplc="1AE087B4">
      <w:start w:val="1"/>
      <w:numFmt w:val="bullet"/>
      <w:lvlText w:val="-"/>
      <w:lvlJc w:val="left"/>
      <w:pPr>
        <w:ind w:left="72" w:hanging="72"/>
      </w:pPr>
      <w:rPr>
        <w:rFonts w:ascii="Calibri" w:eastAsiaTheme="minorHAnsi"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04700F"/>
    <w:multiLevelType w:val="hybridMultilevel"/>
    <w:tmpl w:val="88745454"/>
    <w:lvl w:ilvl="0" w:tplc="1AE087B4">
      <w:start w:val="1"/>
      <w:numFmt w:val="bullet"/>
      <w:lvlText w:val="-"/>
      <w:lvlJc w:val="left"/>
      <w:pPr>
        <w:ind w:left="72" w:hanging="72"/>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F74DB6"/>
    <w:multiLevelType w:val="hybridMultilevel"/>
    <w:tmpl w:val="10C25480"/>
    <w:lvl w:ilvl="0" w:tplc="1AE087B4">
      <w:start w:val="1"/>
      <w:numFmt w:val="bullet"/>
      <w:lvlText w:val="-"/>
      <w:lvlJc w:val="left"/>
      <w:pPr>
        <w:ind w:left="72" w:hanging="72"/>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6A37E2"/>
    <w:multiLevelType w:val="hybridMultilevel"/>
    <w:tmpl w:val="64044498"/>
    <w:lvl w:ilvl="0" w:tplc="A464037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76DF0"/>
    <w:multiLevelType w:val="hybridMultilevel"/>
    <w:tmpl w:val="CAF8374C"/>
    <w:lvl w:ilvl="0" w:tplc="1AE087B4">
      <w:start w:val="1"/>
      <w:numFmt w:val="bullet"/>
      <w:lvlText w:val="-"/>
      <w:lvlJc w:val="left"/>
      <w:pPr>
        <w:ind w:left="72" w:hanging="72"/>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20"/>
  </w:num>
  <w:num w:numId="5">
    <w:abstractNumId w:val="23"/>
  </w:num>
  <w:num w:numId="6">
    <w:abstractNumId w:val="33"/>
  </w:num>
  <w:num w:numId="7">
    <w:abstractNumId w:val="12"/>
  </w:num>
  <w:num w:numId="8">
    <w:abstractNumId w:val="36"/>
  </w:num>
  <w:num w:numId="9">
    <w:abstractNumId w:val="26"/>
  </w:num>
  <w:num w:numId="10">
    <w:abstractNumId w:val="30"/>
  </w:num>
  <w:num w:numId="11">
    <w:abstractNumId w:val="25"/>
  </w:num>
  <w:num w:numId="12">
    <w:abstractNumId w:val="5"/>
  </w:num>
  <w:num w:numId="13">
    <w:abstractNumId w:val="13"/>
  </w:num>
  <w:num w:numId="14">
    <w:abstractNumId w:val="1"/>
  </w:num>
  <w:num w:numId="15">
    <w:abstractNumId w:val="40"/>
  </w:num>
  <w:num w:numId="16">
    <w:abstractNumId w:val="32"/>
  </w:num>
  <w:num w:numId="17">
    <w:abstractNumId w:val="18"/>
  </w:num>
  <w:num w:numId="18">
    <w:abstractNumId w:val="8"/>
  </w:num>
  <w:num w:numId="19">
    <w:abstractNumId w:val="34"/>
  </w:num>
  <w:num w:numId="20">
    <w:abstractNumId w:val="19"/>
  </w:num>
  <w:num w:numId="21">
    <w:abstractNumId w:val="14"/>
  </w:num>
  <w:num w:numId="22">
    <w:abstractNumId w:val="17"/>
  </w:num>
  <w:num w:numId="23">
    <w:abstractNumId w:val="6"/>
  </w:num>
  <w:num w:numId="24">
    <w:abstractNumId w:val="38"/>
  </w:num>
  <w:num w:numId="25">
    <w:abstractNumId w:val="35"/>
  </w:num>
  <w:num w:numId="26">
    <w:abstractNumId w:val="7"/>
  </w:num>
  <w:num w:numId="27">
    <w:abstractNumId w:val="10"/>
  </w:num>
  <w:num w:numId="28">
    <w:abstractNumId w:val="41"/>
  </w:num>
  <w:num w:numId="29">
    <w:abstractNumId w:val="9"/>
  </w:num>
  <w:num w:numId="30">
    <w:abstractNumId w:val="3"/>
  </w:num>
  <w:num w:numId="31">
    <w:abstractNumId w:val="39"/>
  </w:num>
  <w:num w:numId="32">
    <w:abstractNumId w:val="22"/>
  </w:num>
  <w:num w:numId="33">
    <w:abstractNumId w:val="31"/>
  </w:num>
  <w:num w:numId="34">
    <w:abstractNumId w:val="21"/>
  </w:num>
  <w:num w:numId="35">
    <w:abstractNumId w:val="16"/>
  </w:num>
  <w:num w:numId="36">
    <w:abstractNumId w:val="27"/>
  </w:num>
  <w:num w:numId="37">
    <w:abstractNumId w:val="2"/>
  </w:num>
  <w:num w:numId="38">
    <w:abstractNumId w:val="24"/>
  </w:num>
  <w:num w:numId="39">
    <w:abstractNumId w:val="15"/>
  </w:num>
  <w:num w:numId="40">
    <w:abstractNumId w:val="37"/>
  </w:num>
  <w:num w:numId="41">
    <w:abstractNumId w:val="2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F5F"/>
    <w:rsid w:val="00007D3E"/>
    <w:rsid w:val="00057ACA"/>
    <w:rsid w:val="00057B0E"/>
    <w:rsid w:val="00060623"/>
    <w:rsid w:val="0006197F"/>
    <w:rsid w:val="00064673"/>
    <w:rsid w:val="000833B2"/>
    <w:rsid w:val="0009263B"/>
    <w:rsid w:val="00097573"/>
    <w:rsid w:val="000B1E6F"/>
    <w:rsid w:val="000B315F"/>
    <w:rsid w:val="000B502E"/>
    <w:rsid w:val="000B7A30"/>
    <w:rsid w:val="000D791B"/>
    <w:rsid w:val="000E0D10"/>
    <w:rsid w:val="000E4AC1"/>
    <w:rsid w:val="000F3A4A"/>
    <w:rsid w:val="000F760C"/>
    <w:rsid w:val="00131AD0"/>
    <w:rsid w:val="00136FAB"/>
    <w:rsid w:val="00153038"/>
    <w:rsid w:val="00156DE3"/>
    <w:rsid w:val="0016059E"/>
    <w:rsid w:val="00194177"/>
    <w:rsid w:val="001A5D20"/>
    <w:rsid w:val="001E7A1A"/>
    <w:rsid w:val="001F461B"/>
    <w:rsid w:val="00201C93"/>
    <w:rsid w:val="00214462"/>
    <w:rsid w:val="00221055"/>
    <w:rsid w:val="00223649"/>
    <w:rsid w:val="00235328"/>
    <w:rsid w:val="0024746D"/>
    <w:rsid w:val="00273730"/>
    <w:rsid w:val="0027387B"/>
    <w:rsid w:val="0027671B"/>
    <w:rsid w:val="002848A6"/>
    <w:rsid w:val="00295B18"/>
    <w:rsid w:val="002967FF"/>
    <w:rsid w:val="002A7BE5"/>
    <w:rsid w:val="002B6E79"/>
    <w:rsid w:val="002E5E60"/>
    <w:rsid w:val="00325614"/>
    <w:rsid w:val="003377EA"/>
    <w:rsid w:val="00361B0B"/>
    <w:rsid w:val="00383078"/>
    <w:rsid w:val="00383A88"/>
    <w:rsid w:val="0038416C"/>
    <w:rsid w:val="003A1EA4"/>
    <w:rsid w:val="003A4A73"/>
    <w:rsid w:val="003A5C9B"/>
    <w:rsid w:val="003B4B10"/>
    <w:rsid w:val="003D1904"/>
    <w:rsid w:val="003F178B"/>
    <w:rsid w:val="00425C87"/>
    <w:rsid w:val="00425F25"/>
    <w:rsid w:val="00431392"/>
    <w:rsid w:val="00453C67"/>
    <w:rsid w:val="00455612"/>
    <w:rsid w:val="00467D46"/>
    <w:rsid w:val="00473D08"/>
    <w:rsid w:val="00481478"/>
    <w:rsid w:val="004A6BA6"/>
    <w:rsid w:val="004B4E66"/>
    <w:rsid w:val="004D6FB4"/>
    <w:rsid w:val="004F4C85"/>
    <w:rsid w:val="004F70FC"/>
    <w:rsid w:val="004F7579"/>
    <w:rsid w:val="00517B0F"/>
    <w:rsid w:val="00522E93"/>
    <w:rsid w:val="00523506"/>
    <w:rsid w:val="00526831"/>
    <w:rsid w:val="00536B60"/>
    <w:rsid w:val="005C02F9"/>
    <w:rsid w:val="005C4294"/>
    <w:rsid w:val="005E14C1"/>
    <w:rsid w:val="00600B87"/>
    <w:rsid w:val="006307B0"/>
    <w:rsid w:val="00630DDE"/>
    <w:rsid w:val="006543AD"/>
    <w:rsid w:val="006856AD"/>
    <w:rsid w:val="006871B3"/>
    <w:rsid w:val="006A1801"/>
    <w:rsid w:val="006C6F81"/>
    <w:rsid w:val="006D6DB8"/>
    <w:rsid w:val="006F632B"/>
    <w:rsid w:val="00701A7D"/>
    <w:rsid w:val="00715A0C"/>
    <w:rsid w:val="00746B96"/>
    <w:rsid w:val="00772028"/>
    <w:rsid w:val="007A0299"/>
    <w:rsid w:val="007B04AD"/>
    <w:rsid w:val="007B25E7"/>
    <w:rsid w:val="007B269D"/>
    <w:rsid w:val="007E2FA1"/>
    <w:rsid w:val="007F2214"/>
    <w:rsid w:val="008040A8"/>
    <w:rsid w:val="0081499E"/>
    <w:rsid w:val="00815F1E"/>
    <w:rsid w:val="00825BB1"/>
    <w:rsid w:val="0082751B"/>
    <w:rsid w:val="008432E2"/>
    <w:rsid w:val="0085157C"/>
    <w:rsid w:val="00863567"/>
    <w:rsid w:val="00867761"/>
    <w:rsid w:val="008752E5"/>
    <w:rsid w:val="0087757A"/>
    <w:rsid w:val="00894384"/>
    <w:rsid w:val="008A3106"/>
    <w:rsid w:val="008A4716"/>
    <w:rsid w:val="008A5507"/>
    <w:rsid w:val="008B5B6A"/>
    <w:rsid w:val="008D0BD5"/>
    <w:rsid w:val="008D337C"/>
    <w:rsid w:val="008D5479"/>
    <w:rsid w:val="008E231C"/>
    <w:rsid w:val="008E3A8B"/>
    <w:rsid w:val="008F087F"/>
    <w:rsid w:val="009136D2"/>
    <w:rsid w:val="009273A1"/>
    <w:rsid w:val="009370AC"/>
    <w:rsid w:val="00952BE3"/>
    <w:rsid w:val="00973CB9"/>
    <w:rsid w:val="00974E5D"/>
    <w:rsid w:val="009829A1"/>
    <w:rsid w:val="00992741"/>
    <w:rsid w:val="00993DAD"/>
    <w:rsid w:val="0099650D"/>
    <w:rsid w:val="009A1A82"/>
    <w:rsid w:val="009A2583"/>
    <w:rsid w:val="009A3492"/>
    <w:rsid w:val="009B3569"/>
    <w:rsid w:val="009C61EB"/>
    <w:rsid w:val="009C79EE"/>
    <w:rsid w:val="009E3C84"/>
    <w:rsid w:val="009E5F5F"/>
    <w:rsid w:val="009F134D"/>
    <w:rsid w:val="009F712C"/>
    <w:rsid w:val="00A06710"/>
    <w:rsid w:val="00A16884"/>
    <w:rsid w:val="00A22AB1"/>
    <w:rsid w:val="00A26D3E"/>
    <w:rsid w:val="00A31058"/>
    <w:rsid w:val="00A33946"/>
    <w:rsid w:val="00A3779E"/>
    <w:rsid w:val="00A543AA"/>
    <w:rsid w:val="00A56FA2"/>
    <w:rsid w:val="00A73545"/>
    <w:rsid w:val="00A758E9"/>
    <w:rsid w:val="00A75B2D"/>
    <w:rsid w:val="00A85EE9"/>
    <w:rsid w:val="00A87E64"/>
    <w:rsid w:val="00A924AD"/>
    <w:rsid w:val="00AB06B1"/>
    <w:rsid w:val="00AD2A51"/>
    <w:rsid w:val="00AD74BC"/>
    <w:rsid w:val="00AF5E28"/>
    <w:rsid w:val="00AF6C3F"/>
    <w:rsid w:val="00B174D1"/>
    <w:rsid w:val="00B21923"/>
    <w:rsid w:val="00B332AD"/>
    <w:rsid w:val="00B36079"/>
    <w:rsid w:val="00B3614A"/>
    <w:rsid w:val="00B41802"/>
    <w:rsid w:val="00B44699"/>
    <w:rsid w:val="00B55174"/>
    <w:rsid w:val="00B77894"/>
    <w:rsid w:val="00B8220A"/>
    <w:rsid w:val="00B82734"/>
    <w:rsid w:val="00BC20E3"/>
    <w:rsid w:val="00BD6029"/>
    <w:rsid w:val="00BE1A95"/>
    <w:rsid w:val="00BF1D4B"/>
    <w:rsid w:val="00C047C8"/>
    <w:rsid w:val="00C047E0"/>
    <w:rsid w:val="00C33D46"/>
    <w:rsid w:val="00C43B70"/>
    <w:rsid w:val="00C4726D"/>
    <w:rsid w:val="00C51FC1"/>
    <w:rsid w:val="00C63B68"/>
    <w:rsid w:val="00C64D76"/>
    <w:rsid w:val="00C76802"/>
    <w:rsid w:val="00CA5AA1"/>
    <w:rsid w:val="00CC0191"/>
    <w:rsid w:val="00CD2A6F"/>
    <w:rsid w:val="00CE5072"/>
    <w:rsid w:val="00CE6E79"/>
    <w:rsid w:val="00D06A37"/>
    <w:rsid w:val="00D06AD0"/>
    <w:rsid w:val="00D17662"/>
    <w:rsid w:val="00D403A6"/>
    <w:rsid w:val="00D70761"/>
    <w:rsid w:val="00D900BE"/>
    <w:rsid w:val="00DA7294"/>
    <w:rsid w:val="00DB61B7"/>
    <w:rsid w:val="00DC0485"/>
    <w:rsid w:val="00E07B10"/>
    <w:rsid w:val="00E223F7"/>
    <w:rsid w:val="00E22AA0"/>
    <w:rsid w:val="00E37561"/>
    <w:rsid w:val="00E77973"/>
    <w:rsid w:val="00EA4D38"/>
    <w:rsid w:val="00EC2AF1"/>
    <w:rsid w:val="00EC5457"/>
    <w:rsid w:val="00EE0CF9"/>
    <w:rsid w:val="00EE7BA6"/>
    <w:rsid w:val="00F055BC"/>
    <w:rsid w:val="00F42EA9"/>
    <w:rsid w:val="00F64E91"/>
    <w:rsid w:val="00FA2D3B"/>
    <w:rsid w:val="00FB1FA3"/>
    <w:rsid w:val="00FE3EC2"/>
    <w:rsid w:val="00FF0D4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952BE3"/>
    <w:pPr>
      <w:suppressLineNumbers/>
    </w:pPr>
    <w:rPr>
      <w:rFonts w:ascii="Calibri" w:hAnsi="Calibri"/>
      <w:sz w:val="22"/>
    </w:rPr>
  </w:style>
  <w:style w:type="paragraph" w:styleId="Heading1">
    <w:name w:val="heading 1"/>
    <w:basedOn w:val="Normal"/>
    <w:next w:val="Normal"/>
    <w:link w:val="Heading1Char"/>
    <w:uiPriority w:val="9"/>
    <w:qFormat/>
    <w:rsid w:val="007B04AD"/>
    <w:pPr>
      <w:keepNext/>
      <w:keepLines/>
      <w:numPr>
        <w:numId w:val="9"/>
      </w:numPr>
      <w:spacing w:before="240"/>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453C67"/>
    <w:pPr>
      <w:keepNext/>
      <w:keepLines/>
      <w:numPr>
        <w:ilvl w:val="1"/>
        <w:numId w:val="9"/>
      </w:numPr>
      <w:pBdr>
        <w:top w:val="single" w:sz="6" w:space="1" w:color="auto"/>
        <w:left w:val="single" w:sz="6" w:space="4" w:color="auto"/>
        <w:bottom w:val="single" w:sz="6" w:space="1" w:color="auto"/>
        <w:right w:val="single" w:sz="6" w:space="4" w:color="auto"/>
      </w:pBdr>
      <w:shd w:val="pct10" w:color="auto" w:fill="auto"/>
      <w:spacing w:before="200"/>
      <w:outlineLvl w:val="1"/>
    </w:pPr>
    <w:rPr>
      <w:rFonts w:ascii="Helvetica" w:eastAsiaTheme="majorEastAsia" w:hAnsi="Helvetica" w:cstheme="majorBidi"/>
      <w:b/>
      <w:bCs/>
      <w:szCs w:val="26"/>
    </w:rPr>
  </w:style>
  <w:style w:type="paragraph" w:styleId="Heading3">
    <w:name w:val="heading 3"/>
    <w:basedOn w:val="Normal"/>
    <w:next w:val="Normal"/>
    <w:link w:val="Heading3Char"/>
    <w:rsid w:val="00CD2A6F"/>
    <w:pPr>
      <w:keepNext/>
      <w:keepLines/>
      <w:numPr>
        <w:ilvl w:val="2"/>
        <w:numId w:val="9"/>
      </w:numPr>
      <w:spacing w:before="200"/>
      <w:outlineLvl w:val="2"/>
    </w:pPr>
    <w:rPr>
      <w:rFonts w:ascii="Helvetica" w:eastAsiaTheme="majorEastAsia" w:hAnsi="Helvetica" w:cstheme="majorBidi"/>
      <w:b/>
      <w:bCs/>
    </w:rPr>
  </w:style>
  <w:style w:type="paragraph" w:styleId="Heading4">
    <w:name w:val="heading 4"/>
    <w:basedOn w:val="Normal"/>
    <w:next w:val="NormalIndent"/>
    <w:link w:val="Heading4Char"/>
    <w:rsid w:val="000B712D"/>
    <w:pPr>
      <w:keepNext/>
      <w:keepLines/>
      <w:spacing w:before="200"/>
      <w:ind w:left="7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E73D93"/>
    <w:pPr>
      <w:keepNext/>
      <w:keepLines/>
      <w:spacing w:before="200"/>
      <w:ind w:left="144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rsid w:val="00B1435E"/>
    <w:pPr>
      <w:keepNext/>
      <w:numPr>
        <w:numId w:val="1"/>
      </w:numPr>
      <w:outlineLvl w:val="0"/>
    </w:pPr>
    <w:rPr>
      <w:rFonts w:ascii="Garamond" w:eastAsia="MS Gothic" w:hAnsi="Garamond"/>
    </w:rPr>
  </w:style>
  <w:style w:type="paragraph" w:customStyle="1" w:styleId="NoteLevel2">
    <w:name w:val="Note Level 2"/>
    <w:basedOn w:val="Normal"/>
    <w:rsid w:val="00B1435E"/>
    <w:pPr>
      <w:keepNext/>
      <w:numPr>
        <w:ilvl w:val="1"/>
        <w:numId w:val="1"/>
      </w:numPr>
      <w:outlineLvl w:val="1"/>
    </w:pPr>
    <w:rPr>
      <w:rFonts w:ascii="Garamond" w:eastAsia="MS Gothic" w:hAnsi="Garamond"/>
    </w:rPr>
  </w:style>
  <w:style w:type="paragraph" w:customStyle="1" w:styleId="NoteLevel3">
    <w:name w:val="Note Level 3"/>
    <w:basedOn w:val="Normal"/>
    <w:rsid w:val="00B1435E"/>
    <w:pPr>
      <w:keepNext/>
      <w:numPr>
        <w:ilvl w:val="2"/>
        <w:numId w:val="1"/>
      </w:numPr>
      <w:outlineLvl w:val="2"/>
    </w:pPr>
    <w:rPr>
      <w:rFonts w:ascii="Garamond" w:eastAsia="MS Gothic" w:hAnsi="Garamond"/>
    </w:rPr>
  </w:style>
  <w:style w:type="paragraph" w:customStyle="1" w:styleId="NoteLevel4">
    <w:name w:val="Note Level 4"/>
    <w:basedOn w:val="Normal"/>
    <w:rsid w:val="00B1435E"/>
    <w:pPr>
      <w:keepNext/>
      <w:numPr>
        <w:ilvl w:val="3"/>
        <w:numId w:val="1"/>
      </w:numPr>
      <w:outlineLvl w:val="3"/>
    </w:pPr>
    <w:rPr>
      <w:rFonts w:ascii="Garamond" w:eastAsia="MS Gothic" w:hAnsi="Garamond"/>
    </w:rPr>
  </w:style>
  <w:style w:type="paragraph" w:customStyle="1" w:styleId="NoteLevel5">
    <w:name w:val="Note Level 5"/>
    <w:basedOn w:val="Normal"/>
    <w:rsid w:val="00B1435E"/>
    <w:pPr>
      <w:keepNext/>
      <w:numPr>
        <w:ilvl w:val="4"/>
        <w:numId w:val="1"/>
      </w:numPr>
      <w:outlineLvl w:val="4"/>
    </w:pPr>
    <w:rPr>
      <w:rFonts w:ascii="Garamond" w:eastAsia="MS Gothic" w:hAnsi="Garamond"/>
    </w:rPr>
  </w:style>
  <w:style w:type="paragraph" w:customStyle="1" w:styleId="NoteLevel6">
    <w:name w:val="Note Level 6"/>
    <w:basedOn w:val="Normal"/>
    <w:rsid w:val="00B1435E"/>
    <w:pPr>
      <w:keepNext/>
      <w:numPr>
        <w:ilvl w:val="5"/>
        <w:numId w:val="1"/>
      </w:numPr>
      <w:outlineLvl w:val="5"/>
    </w:pPr>
    <w:rPr>
      <w:rFonts w:ascii="Garamond" w:eastAsia="MS Gothic" w:hAnsi="Garamond"/>
    </w:rPr>
  </w:style>
  <w:style w:type="paragraph" w:customStyle="1" w:styleId="NoteLevel7">
    <w:name w:val="Note Level 7"/>
    <w:basedOn w:val="Normal"/>
    <w:rsid w:val="00B1435E"/>
    <w:pPr>
      <w:keepNext/>
      <w:numPr>
        <w:ilvl w:val="6"/>
        <w:numId w:val="1"/>
      </w:numPr>
      <w:outlineLvl w:val="6"/>
    </w:pPr>
    <w:rPr>
      <w:rFonts w:ascii="Garamond" w:eastAsia="MS Gothic" w:hAnsi="Garamond"/>
    </w:rPr>
  </w:style>
  <w:style w:type="paragraph" w:customStyle="1" w:styleId="NoteLevel8">
    <w:name w:val="Note Level 8"/>
    <w:basedOn w:val="Normal"/>
    <w:rsid w:val="00B1435E"/>
    <w:pPr>
      <w:keepNext/>
      <w:numPr>
        <w:ilvl w:val="7"/>
        <w:numId w:val="1"/>
      </w:numPr>
      <w:outlineLvl w:val="7"/>
    </w:pPr>
    <w:rPr>
      <w:rFonts w:ascii="Garamond" w:eastAsia="MS Gothic" w:hAnsi="Garamond"/>
    </w:rPr>
  </w:style>
  <w:style w:type="paragraph" w:customStyle="1" w:styleId="NoteLevel9">
    <w:name w:val="Note Level 9"/>
    <w:basedOn w:val="Normal"/>
    <w:rsid w:val="00B1435E"/>
    <w:pPr>
      <w:keepNext/>
      <w:numPr>
        <w:ilvl w:val="8"/>
        <w:numId w:val="1"/>
      </w:numPr>
      <w:outlineLvl w:val="8"/>
    </w:pPr>
    <w:rPr>
      <w:rFonts w:ascii="Garamond" w:eastAsia="MS Gothic" w:hAnsi="Garamond"/>
    </w:rPr>
  </w:style>
  <w:style w:type="character" w:customStyle="1" w:styleId="Heading1Char">
    <w:name w:val="Heading 1 Char"/>
    <w:basedOn w:val="DefaultParagraphFont"/>
    <w:link w:val="Heading1"/>
    <w:uiPriority w:val="9"/>
    <w:rsid w:val="007B04AD"/>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453C67"/>
    <w:rPr>
      <w:rFonts w:ascii="Helvetica" w:eastAsiaTheme="majorEastAsia" w:hAnsi="Helvetica" w:cstheme="majorBidi"/>
      <w:b/>
      <w:bCs/>
      <w:sz w:val="22"/>
      <w:szCs w:val="26"/>
      <w:shd w:val="pct10" w:color="auto" w:fill="auto"/>
    </w:rPr>
  </w:style>
  <w:style w:type="character" w:customStyle="1" w:styleId="Heading3Char">
    <w:name w:val="Heading 3 Char"/>
    <w:basedOn w:val="DefaultParagraphFont"/>
    <w:link w:val="Heading3"/>
    <w:rsid w:val="00CD2A6F"/>
    <w:rPr>
      <w:rFonts w:ascii="Helvetica" w:eastAsiaTheme="majorEastAsia" w:hAnsi="Helvetica" w:cstheme="majorBidi"/>
      <w:b/>
      <w:bCs/>
    </w:rPr>
  </w:style>
  <w:style w:type="paragraph" w:styleId="NormalIndent">
    <w:name w:val="Normal Indent"/>
    <w:basedOn w:val="Normal"/>
    <w:rsid w:val="006B2991"/>
    <w:pPr>
      <w:ind w:left="720"/>
    </w:pPr>
  </w:style>
  <w:style w:type="character" w:customStyle="1" w:styleId="Heading4Char">
    <w:name w:val="Heading 4 Char"/>
    <w:basedOn w:val="DefaultParagraphFont"/>
    <w:link w:val="Heading4"/>
    <w:rsid w:val="000B712D"/>
    <w:rPr>
      <w:rFonts w:asciiTheme="majorHAnsi" w:eastAsiaTheme="majorEastAsia" w:hAnsiTheme="majorHAnsi" w:cstheme="majorBidi"/>
      <w:b/>
      <w:bCs/>
      <w:iCs/>
      <w:sz w:val="24"/>
      <w:szCs w:val="24"/>
    </w:rPr>
  </w:style>
  <w:style w:type="character" w:customStyle="1" w:styleId="Heading5Char">
    <w:name w:val="Heading 5 Char"/>
    <w:basedOn w:val="DefaultParagraphFont"/>
    <w:link w:val="Heading5"/>
    <w:uiPriority w:val="9"/>
    <w:rsid w:val="00E73D93"/>
    <w:rPr>
      <w:rFonts w:asciiTheme="majorHAnsi" w:eastAsiaTheme="majorEastAsia" w:hAnsiTheme="majorHAnsi" w:cstheme="majorBidi"/>
      <w:b/>
      <w:sz w:val="24"/>
      <w:szCs w:val="24"/>
    </w:rPr>
  </w:style>
  <w:style w:type="paragraph" w:customStyle="1" w:styleId="NormalIndent2">
    <w:name w:val="Normal Indent 2"/>
    <w:basedOn w:val="NormalIndent"/>
    <w:rsid w:val="00E73D93"/>
    <w:pPr>
      <w:ind w:left="1440"/>
    </w:pPr>
  </w:style>
  <w:style w:type="table" w:styleId="TableGrid">
    <w:name w:val="Table Grid"/>
    <w:basedOn w:val="TableNormal"/>
    <w:uiPriority w:val="59"/>
    <w:rsid w:val="00B21923"/>
    <w:rPr>
      <w:rFonts w:ascii="Calibri" w:hAnsi="Calibr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Col">
      <w:rPr>
        <w:i/>
      </w:rPr>
    </w:tblStylePr>
  </w:style>
  <w:style w:type="character" w:styleId="Emphasis">
    <w:name w:val="Emphasis"/>
    <w:basedOn w:val="DefaultParagraphFont"/>
    <w:uiPriority w:val="20"/>
    <w:rsid w:val="009E5F5F"/>
    <w:rPr>
      <w:i/>
    </w:rPr>
  </w:style>
  <w:style w:type="paragraph" w:styleId="Footer">
    <w:name w:val="footer"/>
    <w:basedOn w:val="Normal"/>
    <w:link w:val="FooterChar"/>
    <w:uiPriority w:val="99"/>
    <w:semiHidden/>
    <w:unhideWhenUsed/>
    <w:rsid w:val="00EC2AF1"/>
    <w:pPr>
      <w:tabs>
        <w:tab w:val="center" w:pos="4320"/>
        <w:tab w:val="right" w:pos="8640"/>
      </w:tabs>
    </w:pPr>
  </w:style>
  <w:style w:type="character" w:customStyle="1" w:styleId="FooterChar">
    <w:name w:val="Footer Char"/>
    <w:basedOn w:val="DefaultParagraphFont"/>
    <w:link w:val="Footer"/>
    <w:uiPriority w:val="99"/>
    <w:semiHidden/>
    <w:rsid w:val="00EC2AF1"/>
    <w:rPr>
      <w:sz w:val="24"/>
      <w:szCs w:val="24"/>
    </w:rPr>
  </w:style>
  <w:style w:type="character" w:styleId="PageNumber">
    <w:name w:val="page number"/>
    <w:basedOn w:val="DefaultParagraphFont"/>
    <w:uiPriority w:val="99"/>
    <w:semiHidden/>
    <w:unhideWhenUsed/>
    <w:rsid w:val="00EC2AF1"/>
  </w:style>
  <w:style w:type="paragraph" w:styleId="DocumentMap">
    <w:name w:val="Document Map"/>
    <w:basedOn w:val="Normal"/>
    <w:link w:val="DocumentMapChar"/>
    <w:rsid w:val="008752E5"/>
    <w:rPr>
      <w:rFonts w:ascii="Lucida Grande" w:hAnsi="Lucida Grande"/>
    </w:rPr>
  </w:style>
  <w:style w:type="character" w:customStyle="1" w:styleId="DocumentMapChar">
    <w:name w:val="Document Map Char"/>
    <w:basedOn w:val="DefaultParagraphFont"/>
    <w:link w:val="DocumentMap"/>
    <w:rsid w:val="008752E5"/>
    <w:rPr>
      <w:rFonts w:ascii="Lucida Grande" w:hAnsi="Lucida Grande"/>
    </w:rPr>
  </w:style>
  <w:style w:type="paragraph" w:styleId="ListParagraph">
    <w:name w:val="List Paragraph"/>
    <w:basedOn w:val="Normal"/>
    <w:uiPriority w:val="34"/>
    <w:qFormat/>
    <w:rsid w:val="0099650D"/>
    <w:pPr>
      <w:numPr>
        <w:numId w:val="13"/>
      </w:numPr>
      <w:contextualSpacing/>
    </w:pPr>
  </w:style>
  <w:style w:type="character" w:customStyle="1" w:styleId="reference-text">
    <w:name w:val="reference-text"/>
    <w:basedOn w:val="DefaultParagraphFont"/>
    <w:rsid w:val="00A26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952BE3"/>
    <w:pPr>
      <w:suppressLineNumbers/>
    </w:pPr>
    <w:rPr>
      <w:rFonts w:ascii="Calibri" w:hAnsi="Calibri"/>
      <w:sz w:val="22"/>
    </w:rPr>
  </w:style>
  <w:style w:type="paragraph" w:styleId="Heading1">
    <w:name w:val="heading 1"/>
    <w:basedOn w:val="Normal"/>
    <w:next w:val="Normal"/>
    <w:link w:val="Heading1Char"/>
    <w:uiPriority w:val="9"/>
    <w:qFormat/>
    <w:rsid w:val="007B04AD"/>
    <w:pPr>
      <w:keepNext/>
      <w:keepLines/>
      <w:numPr>
        <w:numId w:val="9"/>
      </w:numPr>
      <w:spacing w:before="240"/>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453C67"/>
    <w:pPr>
      <w:keepNext/>
      <w:keepLines/>
      <w:numPr>
        <w:ilvl w:val="1"/>
        <w:numId w:val="9"/>
      </w:numPr>
      <w:pBdr>
        <w:top w:val="single" w:sz="6" w:space="1" w:color="auto"/>
        <w:left w:val="single" w:sz="6" w:space="4" w:color="auto"/>
        <w:bottom w:val="single" w:sz="6" w:space="1" w:color="auto"/>
        <w:right w:val="single" w:sz="6" w:space="4" w:color="auto"/>
      </w:pBdr>
      <w:shd w:val="pct10" w:color="auto" w:fill="auto"/>
      <w:spacing w:before="200"/>
      <w:outlineLvl w:val="1"/>
    </w:pPr>
    <w:rPr>
      <w:rFonts w:ascii="Helvetica" w:eastAsiaTheme="majorEastAsia" w:hAnsi="Helvetica" w:cstheme="majorBidi"/>
      <w:b/>
      <w:bCs/>
      <w:szCs w:val="26"/>
    </w:rPr>
  </w:style>
  <w:style w:type="paragraph" w:styleId="Heading3">
    <w:name w:val="heading 3"/>
    <w:basedOn w:val="Normal"/>
    <w:next w:val="Normal"/>
    <w:link w:val="Heading3Char"/>
    <w:rsid w:val="00CD2A6F"/>
    <w:pPr>
      <w:keepNext/>
      <w:keepLines/>
      <w:numPr>
        <w:ilvl w:val="2"/>
        <w:numId w:val="9"/>
      </w:numPr>
      <w:spacing w:before="200"/>
      <w:outlineLvl w:val="2"/>
    </w:pPr>
    <w:rPr>
      <w:rFonts w:ascii="Helvetica" w:eastAsiaTheme="majorEastAsia" w:hAnsi="Helvetica" w:cstheme="majorBidi"/>
      <w:b/>
      <w:bCs/>
    </w:rPr>
  </w:style>
  <w:style w:type="paragraph" w:styleId="Heading4">
    <w:name w:val="heading 4"/>
    <w:basedOn w:val="Normal"/>
    <w:next w:val="NormalIndent"/>
    <w:link w:val="Heading4Char"/>
    <w:rsid w:val="000B712D"/>
    <w:pPr>
      <w:keepNext/>
      <w:keepLines/>
      <w:spacing w:before="200"/>
      <w:ind w:left="7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E73D93"/>
    <w:pPr>
      <w:keepNext/>
      <w:keepLines/>
      <w:spacing w:before="200"/>
      <w:ind w:left="144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rsid w:val="00B1435E"/>
    <w:pPr>
      <w:keepNext/>
      <w:numPr>
        <w:numId w:val="1"/>
      </w:numPr>
      <w:outlineLvl w:val="0"/>
    </w:pPr>
    <w:rPr>
      <w:rFonts w:ascii="Garamond" w:eastAsia="MS Gothic" w:hAnsi="Garamond"/>
    </w:rPr>
  </w:style>
  <w:style w:type="paragraph" w:customStyle="1" w:styleId="NoteLevel2">
    <w:name w:val="Note Level 2"/>
    <w:basedOn w:val="Normal"/>
    <w:rsid w:val="00B1435E"/>
    <w:pPr>
      <w:keepNext/>
      <w:numPr>
        <w:ilvl w:val="1"/>
        <w:numId w:val="1"/>
      </w:numPr>
      <w:outlineLvl w:val="1"/>
    </w:pPr>
    <w:rPr>
      <w:rFonts w:ascii="Garamond" w:eastAsia="MS Gothic" w:hAnsi="Garamond"/>
    </w:rPr>
  </w:style>
  <w:style w:type="paragraph" w:customStyle="1" w:styleId="NoteLevel3">
    <w:name w:val="Note Level 3"/>
    <w:basedOn w:val="Normal"/>
    <w:rsid w:val="00B1435E"/>
    <w:pPr>
      <w:keepNext/>
      <w:numPr>
        <w:ilvl w:val="2"/>
        <w:numId w:val="1"/>
      </w:numPr>
      <w:outlineLvl w:val="2"/>
    </w:pPr>
    <w:rPr>
      <w:rFonts w:ascii="Garamond" w:eastAsia="MS Gothic" w:hAnsi="Garamond"/>
    </w:rPr>
  </w:style>
  <w:style w:type="paragraph" w:customStyle="1" w:styleId="NoteLevel4">
    <w:name w:val="Note Level 4"/>
    <w:basedOn w:val="Normal"/>
    <w:rsid w:val="00B1435E"/>
    <w:pPr>
      <w:keepNext/>
      <w:numPr>
        <w:ilvl w:val="3"/>
        <w:numId w:val="1"/>
      </w:numPr>
      <w:outlineLvl w:val="3"/>
    </w:pPr>
    <w:rPr>
      <w:rFonts w:ascii="Garamond" w:eastAsia="MS Gothic" w:hAnsi="Garamond"/>
    </w:rPr>
  </w:style>
  <w:style w:type="paragraph" w:customStyle="1" w:styleId="NoteLevel5">
    <w:name w:val="Note Level 5"/>
    <w:basedOn w:val="Normal"/>
    <w:rsid w:val="00B1435E"/>
    <w:pPr>
      <w:keepNext/>
      <w:numPr>
        <w:ilvl w:val="4"/>
        <w:numId w:val="1"/>
      </w:numPr>
      <w:outlineLvl w:val="4"/>
    </w:pPr>
    <w:rPr>
      <w:rFonts w:ascii="Garamond" w:eastAsia="MS Gothic" w:hAnsi="Garamond"/>
    </w:rPr>
  </w:style>
  <w:style w:type="paragraph" w:customStyle="1" w:styleId="NoteLevel6">
    <w:name w:val="Note Level 6"/>
    <w:basedOn w:val="Normal"/>
    <w:rsid w:val="00B1435E"/>
    <w:pPr>
      <w:keepNext/>
      <w:numPr>
        <w:ilvl w:val="5"/>
        <w:numId w:val="1"/>
      </w:numPr>
      <w:outlineLvl w:val="5"/>
    </w:pPr>
    <w:rPr>
      <w:rFonts w:ascii="Garamond" w:eastAsia="MS Gothic" w:hAnsi="Garamond"/>
    </w:rPr>
  </w:style>
  <w:style w:type="paragraph" w:customStyle="1" w:styleId="NoteLevel7">
    <w:name w:val="Note Level 7"/>
    <w:basedOn w:val="Normal"/>
    <w:rsid w:val="00B1435E"/>
    <w:pPr>
      <w:keepNext/>
      <w:numPr>
        <w:ilvl w:val="6"/>
        <w:numId w:val="1"/>
      </w:numPr>
      <w:outlineLvl w:val="6"/>
    </w:pPr>
    <w:rPr>
      <w:rFonts w:ascii="Garamond" w:eastAsia="MS Gothic" w:hAnsi="Garamond"/>
    </w:rPr>
  </w:style>
  <w:style w:type="paragraph" w:customStyle="1" w:styleId="NoteLevel8">
    <w:name w:val="Note Level 8"/>
    <w:basedOn w:val="Normal"/>
    <w:rsid w:val="00B1435E"/>
    <w:pPr>
      <w:keepNext/>
      <w:numPr>
        <w:ilvl w:val="7"/>
        <w:numId w:val="1"/>
      </w:numPr>
      <w:outlineLvl w:val="7"/>
    </w:pPr>
    <w:rPr>
      <w:rFonts w:ascii="Garamond" w:eastAsia="MS Gothic" w:hAnsi="Garamond"/>
    </w:rPr>
  </w:style>
  <w:style w:type="paragraph" w:customStyle="1" w:styleId="NoteLevel9">
    <w:name w:val="Note Level 9"/>
    <w:basedOn w:val="Normal"/>
    <w:rsid w:val="00B1435E"/>
    <w:pPr>
      <w:keepNext/>
      <w:numPr>
        <w:ilvl w:val="8"/>
        <w:numId w:val="1"/>
      </w:numPr>
      <w:outlineLvl w:val="8"/>
    </w:pPr>
    <w:rPr>
      <w:rFonts w:ascii="Garamond" w:eastAsia="MS Gothic" w:hAnsi="Garamond"/>
    </w:rPr>
  </w:style>
  <w:style w:type="character" w:customStyle="1" w:styleId="Heading1Char">
    <w:name w:val="Heading 1 Char"/>
    <w:basedOn w:val="DefaultParagraphFont"/>
    <w:link w:val="Heading1"/>
    <w:uiPriority w:val="9"/>
    <w:rsid w:val="007B04AD"/>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453C67"/>
    <w:rPr>
      <w:rFonts w:ascii="Helvetica" w:eastAsiaTheme="majorEastAsia" w:hAnsi="Helvetica" w:cstheme="majorBidi"/>
      <w:b/>
      <w:bCs/>
      <w:sz w:val="22"/>
      <w:szCs w:val="26"/>
      <w:shd w:val="pct10" w:color="auto" w:fill="auto"/>
    </w:rPr>
  </w:style>
  <w:style w:type="character" w:customStyle="1" w:styleId="Heading3Char">
    <w:name w:val="Heading 3 Char"/>
    <w:basedOn w:val="DefaultParagraphFont"/>
    <w:link w:val="Heading3"/>
    <w:rsid w:val="00CD2A6F"/>
    <w:rPr>
      <w:rFonts w:ascii="Helvetica" w:eastAsiaTheme="majorEastAsia" w:hAnsi="Helvetica" w:cstheme="majorBidi"/>
      <w:b/>
      <w:bCs/>
    </w:rPr>
  </w:style>
  <w:style w:type="paragraph" w:styleId="NormalIndent">
    <w:name w:val="Normal Indent"/>
    <w:basedOn w:val="Normal"/>
    <w:rsid w:val="006B2991"/>
    <w:pPr>
      <w:ind w:left="720"/>
    </w:pPr>
  </w:style>
  <w:style w:type="character" w:customStyle="1" w:styleId="Heading4Char">
    <w:name w:val="Heading 4 Char"/>
    <w:basedOn w:val="DefaultParagraphFont"/>
    <w:link w:val="Heading4"/>
    <w:rsid w:val="000B712D"/>
    <w:rPr>
      <w:rFonts w:asciiTheme="majorHAnsi" w:eastAsiaTheme="majorEastAsia" w:hAnsiTheme="majorHAnsi" w:cstheme="majorBidi"/>
      <w:b/>
      <w:bCs/>
      <w:iCs/>
      <w:sz w:val="24"/>
      <w:szCs w:val="24"/>
    </w:rPr>
  </w:style>
  <w:style w:type="character" w:customStyle="1" w:styleId="Heading5Char">
    <w:name w:val="Heading 5 Char"/>
    <w:basedOn w:val="DefaultParagraphFont"/>
    <w:link w:val="Heading5"/>
    <w:uiPriority w:val="9"/>
    <w:rsid w:val="00E73D93"/>
    <w:rPr>
      <w:rFonts w:asciiTheme="majorHAnsi" w:eastAsiaTheme="majorEastAsia" w:hAnsiTheme="majorHAnsi" w:cstheme="majorBidi"/>
      <w:b/>
      <w:sz w:val="24"/>
      <w:szCs w:val="24"/>
    </w:rPr>
  </w:style>
  <w:style w:type="paragraph" w:customStyle="1" w:styleId="NormalIndent2">
    <w:name w:val="Normal Indent 2"/>
    <w:basedOn w:val="NormalIndent"/>
    <w:rsid w:val="00E73D93"/>
    <w:pPr>
      <w:ind w:left="1440"/>
    </w:pPr>
  </w:style>
  <w:style w:type="table" w:styleId="TableGrid">
    <w:name w:val="Table Grid"/>
    <w:basedOn w:val="TableNormal"/>
    <w:uiPriority w:val="59"/>
    <w:rsid w:val="00B21923"/>
    <w:rPr>
      <w:rFonts w:ascii="Calibri" w:hAnsi="Calibr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Col">
      <w:rPr>
        <w:i/>
      </w:rPr>
    </w:tblStylePr>
  </w:style>
  <w:style w:type="character" w:styleId="Emphasis">
    <w:name w:val="Emphasis"/>
    <w:basedOn w:val="DefaultParagraphFont"/>
    <w:uiPriority w:val="20"/>
    <w:rsid w:val="009E5F5F"/>
    <w:rPr>
      <w:i/>
    </w:rPr>
  </w:style>
  <w:style w:type="paragraph" w:styleId="Footer">
    <w:name w:val="footer"/>
    <w:basedOn w:val="Normal"/>
    <w:link w:val="FooterChar"/>
    <w:uiPriority w:val="99"/>
    <w:semiHidden/>
    <w:unhideWhenUsed/>
    <w:rsid w:val="00EC2AF1"/>
    <w:pPr>
      <w:tabs>
        <w:tab w:val="center" w:pos="4320"/>
        <w:tab w:val="right" w:pos="8640"/>
      </w:tabs>
    </w:pPr>
  </w:style>
  <w:style w:type="character" w:customStyle="1" w:styleId="FooterChar">
    <w:name w:val="Footer Char"/>
    <w:basedOn w:val="DefaultParagraphFont"/>
    <w:link w:val="Footer"/>
    <w:uiPriority w:val="99"/>
    <w:semiHidden/>
    <w:rsid w:val="00EC2AF1"/>
    <w:rPr>
      <w:sz w:val="24"/>
      <w:szCs w:val="24"/>
    </w:rPr>
  </w:style>
  <w:style w:type="character" w:styleId="PageNumber">
    <w:name w:val="page number"/>
    <w:basedOn w:val="DefaultParagraphFont"/>
    <w:uiPriority w:val="99"/>
    <w:semiHidden/>
    <w:unhideWhenUsed/>
    <w:rsid w:val="00EC2AF1"/>
  </w:style>
  <w:style w:type="paragraph" w:styleId="DocumentMap">
    <w:name w:val="Document Map"/>
    <w:basedOn w:val="Normal"/>
    <w:link w:val="DocumentMapChar"/>
    <w:rsid w:val="008752E5"/>
    <w:rPr>
      <w:rFonts w:ascii="Lucida Grande" w:hAnsi="Lucida Grande"/>
    </w:rPr>
  </w:style>
  <w:style w:type="character" w:customStyle="1" w:styleId="DocumentMapChar">
    <w:name w:val="Document Map Char"/>
    <w:basedOn w:val="DefaultParagraphFont"/>
    <w:link w:val="DocumentMap"/>
    <w:rsid w:val="008752E5"/>
    <w:rPr>
      <w:rFonts w:ascii="Lucida Grande" w:hAnsi="Lucida Grande"/>
    </w:rPr>
  </w:style>
  <w:style w:type="paragraph" w:styleId="ListParagraph">
    <w:name w:val="List Paragraph"/>
    <w:basedOn w:val="Normal"/>
    <w:uiPriority w:val="34"/>
    <w:qFormat/>
    <w:rsid w:val="0099650D"/>
    <w:pPr>
      <w:numPr>
        <w:numId w:val="13"/>
      </w:numPr>
      <w:contextualSpacing/>
    </w:pPr>
  </w:style>
  <w:style w:type="character" w:customStyle="1" w:styleId="reference-text">
    <w:name w:val="reference-text"/>
    <w:basedOn w:val="DefaultParagraphFont"/>
    <w:rsid w:val="00A2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4700</Words>
  <Characters>26792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31430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Bernstein</dc:creator>
  <cp:lastModifiedBy>Review Of Social Change</cp:lastModifiedBy>
  <cp:revision>2</cp:revision>
  <cp:lastPrinted>2012-05-14T17:47:00Z</cp:lastPrinted>
  <dcterms:created xsi:type="dcterms:W3CDTF">2012-11-19T22:54:00Z</dcterms:created>
  <dcterms:modified xsi:type="dcterms:W3CDTF">2012-11-19T22:54:00Z</dcterms:modified>
</cp:coreProperties>
</file>