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3D" w:rsidRPr="00636312" w:rsidRDefault="00251978" w:rsidP="007D3E3D">
      <w:pPr>
        <w:jc w:val="center"/>
        <w:rPr>
          <w:rFonts w:ascii="Georgia" w:hAnsi="Georgia"/>
          <w:sz w:val="23"/>
          <w:szCs w:val="23"/>
        </w:rPr>
      </w:pPr>
      <w:r>
        <w:rPr>
          <w:rFonts w:ascii="Georgia" w:hAnsi="Georgia"/>
          <w:noProof/>
          <w:sz w:val="23"/>
          <w:szCs w:val="23"/>
        </w:rPr>
        <w:drawing>
          <wp:inline distT="0" distB="0" distL="0" distR="0">
            <wp:extent cx="6162675" cy="1495425"/>
            <wp:effectExtent l="0" t="0" r="9525" b="9525"/>
            <wp:docPr id="3" name="Picture 3" descr="F:\DEPT\PCCE\TEMPLATES\banners\PCCE_EmailBann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PT\PCCE\TEMPLATES\banners\PCCE_EmailBanner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1495425"/>
                    </a:xfrm>
                    <a:prstGeom prst="rect">
                      <a:avLst/>
                    </a:prstGeom>
                    <a:noFill/>
                    <a:ln>
                      <a:noFill/>
                    </a:ln>
                  </pic:spPr>
                </pic:pic>
              </a:graphicData>
            </a:graphic>
          </wp:inline>
        </w:drawing>
      </w:r>
      <w:r w:rsidR="007D3E3D" w:rsidRPr="00636312">
        <w:rPr>
          <w:rFonts w:ascii="Georgia" w:hAnsi="Georgia"/>
          <w:sz w:val="23"/>
          <w:szCs w:val="23"/>
        </w:rPr>
        <w:br/>
      </w:r>
      <w:r w:rsidR="007D3E3D" w:rsidRPr="008E51DF">
        <w:rPr>
          <w:rFonts w:ascii="Georgia" w:hAnsi="Georgia"/>
          <w:sz w:val="52"/>
          <w:szCs w:val="52"/>
        </w:rPr>
        <w:t>Student Fellowships</w:t>
      </w:r>
    </w:p>
    <w:p w:rsidR="00717D88" w:rsidRPr="00636312" w:rsidRDefault="00717D88" w:rsidP="007D3E3D">
      <w:pPr>
        <w:rPr>
          <w:rFonts w:ascii="Georgia" w:hAnsi="Georgia"/>
          <w:sz w:val="23"/>
          <w:szCs w:val="23"/>
        </w:rPr>
      </w:pPr>
      <w:r w:rsidRPr="00636312">
        <w:rPr>
          <w:rFonts w:ascii="Georgia" w:hAnsi="Georgia"/>
          <w:sz w:val="23"/>
          <w:szCs w:val="23"/>
        </w:rPr>
        <w:t xml:space="preserve">Each year, several outstanding students are offered positions as Fellows with the Program on Corporate Compliance and Enforcement, enabling them to gain unparalleled expertise in this area, through research, participation in our invitation-only events and interaction with leading practitioners. </w:t>
      </w:r>
    </w:p>
    <w:p w:rsidR="007D3E3D" w:rsidRPr="00636312" w:rsidRDefault="007D3E3D" w:rsidP="008E51DF">
      <w:pPr>
        <w:jc w:val="center"/>
        <w:rPr>
          <w:rFonts w:ascii="Georgia" w:hAnsi="Georgia"/>
          <w:sz w:val="36"/>
          <w:szCs w:val="36"/>
        </w:rPr>
      </w:pPr>
      <w:r w:rsidRPr="00636312">
        <w:rPr>
          <w:rFonts w:ascii="Georgia" w:hAnsi="Georgia"/>
          <w:sz w:val="36"/>
          <w:szCs w:val="36"/>
        </w:rPr>
        <w:t>Eligibility Requirements</w:t>
      </w:r>
    </w:p>
    <w:p w:rsidR="00353328" w:rsidRPr="00636312" w:rsidRDefault="00636312" w:rsidP="007D3E3D">
      <w:pPr>
        <w:rPr>
          <w:rFonts w:ascii="Georgia" w:hAnsi="Georgia"/>
          <w:sz w:val="23"/>
          <w:szCs w:val="23"/>
        </w:rPr>
      </w:pPr>
      <w:r w:rsidRPr="00636312">
        <w:rPr>
          <w:rFonts w:ascii="Georgia" w:hAnsi="Georgia"/>
          <w:sz w:val="23"/>
          <w:szCs w:val="23"/>
        </w:rPr>
        <w:t xml:space="preserve">PCCE Student Fellowship positions are open to all NYU Law Students with experience in corporate compliance or enforcement. Preference is given to rising 3Ls who have taken Business Crime (4 credits), Compliance, or Regulation of Foreign Corrupt Practices. </w:t>
      </w:r>
    </w:p>
    <w:p w:rsidR="007D3E3D" w:rsidRPr="00636312" w:rsidRDefault="007D3E3D" w:rsidP="008E51DF">
      <w:pPr>
        <w:jc w:val="center"/>
        <w:rPr>
          <w:rFonts w:ascii="Georgia" w:hAnsi="Georgia"/>
          <w:sz w:val="36"/>
          <w:szCs w:val="36"/>
        </w:rPr>
      </w:pPr>
      <w:r w:rsidRPr="00636312">
        <w:rPr>
          <w:rFonts w:ascii="Georgia" w:hAnsi="Georgia"/>
          <w:sz w:val="36"/>
          <w:szCs w:val="36"/>
        </w:rPr>
        <w:t>Fellow Responsibilities</w:t>
      </w:r>
    </w:p>
    <w:p w:rsidR="00636312" w:rsidRPr="00636312" w:rsidRDefault="00636312" w:rsidP="00636312">
      <w:pPr>
        <w:rPr>
          <w:rFonts w:ascii="Georgia" w:hAnsi="Georgia"/>
          <w:sz w:val="23"/>
          <w:szCs w:val="23"/>
        </w:rPr>
      </w:pPr>
      <w:r w:rsidRPr="00636312">
        <w:rPr>
          <w:rFonts w:ascii="Georgia" w:hAnsi="Georgia"/>
          <w:sz w:val="23"/>
          <w:szCs w:val="23"/>
        </w:rPr>
        <w:t>PCCE fellows have the opportunity to (and are expected to) do the following:</w:t>
      </w:r>
    </w:p>
    <w:p w:rsidR="00636312" w:rsidRPr="00636312" w:rsidRDefault="00636312" w:rsidP="008E51DF">
      <w:pPr>
        <w:pStyle w:val="ListParagraph"/>
        <w:numPr>
          <w:ilvl w:val="0"/>
          <w:numId w:val="2"/>
        </w:numPr>
        <w:spacing w:after="120" w:line="276" w:lineRule="auto"/>
        <w:rPr>
          <w:rFonts w:ascii="Georgia" w:hAnsi="Georgia"/>
          <w:sz w:val="23"/>
          <w:szCs w:val="23"/>
        </w:rPr>
      </w:pPr>
      <w:r w:rsidRPr="00636312">
        <w:rPr>
          <w:rFonts w:ascii="Georgia" w:hAnsi="Georgia"/>
          <w:sz w:val="23"/>
          <w:szCs w:val="23"/>
        </w:rPr>
        <w:t xml:space="preserve">Work as a paid research assistant for one of the PCCE directors approximately 5-10 hours a week or work with </w:t>
      </w:r>
      <w:r w:rsidR="00EF7958">
        <w:rPr>
          <w:rFonts w:ascii="Georgia" w:hAnsi="Georgia"/>
          <w:sz w:val="23"/>
          <w:szCs w:val="23"/>
        </w:rPr>
        <w:t xml:space="preserve">the </w:t>
      </w:r>
      <w:r w:rsidRPr="00636312">
        <w:rPr>
          <w:rFonts w:ascii="Georgia" w:hAnsi="Georgia"/>
          <w:sz w:val="23"/>
          <w:szCs w:val="23"/>
        </w:rPr>
        <w:t>Executive Director editing blog posts and publications.</w:t>
      </w:r>
    </w:p>
    <w:p w:rsidR="00636312" w:rsidRPr="000C12FB" w:rsidRDefault="00636312" w:rsidP="008E51DF">
      <w:pPr>
        <w:pStyle w:val="ListParagraph"/>
        <w:numPr>
          <w:ilvl w:val="0"/>
          <w:numId w:val="2"/>
        </w:numPr>
        <w:spacing w:after="120" w:line="276" w:lineRule="auto"/>
        <w:rPr>
          <w:rFonts w:ascii="Georgia" w:hAnsi="Georgia"/>
          <w:sz w:val="23"/>
          <w:szCs w:val="23"/>
        </w:rPr>
      </w:pPr>
      <w:r w:rsidRPr="000C12FB">
        <w:rPr>
          <w:rFonts w:ascii="Georgia" w:hAnsi="Georgia"/>
          <w:sz w:val="23"/>
          <w:szCs w:val="23"/>
        </w:rPr>
        <w:t>Volunteer to help with registration at least one PCCE event each year (8-10 a.m. or at lunch), in return for which they can attend one of the lunches and will have a reserved seat at a table with leading practitioners in the area.</w:t>
      </w:r>
    </w:p>
    <w:p w:rsidR="00636312" w:rsidRPr="000C12FB" w:rsidRDefault="00636312" w:rsidP="008E51DF">
      <w:pPr>
        <w:pStyle w:val="ListParagraph"/>
        <w:numPr>
          <w:ilvl w:val="0"/>
          <w:numId w:val="2"/>
        </w:numPr>
        <w:spacing w:before="120" w:after="120" w:line="276" w:lineRule="auto"/>
        <w:rPr>
          <w:rFonts w:ascii="Georgia" w:hAnsi="Georgia"/>
          <w:sz w:val="23"/>
          <w:szCs w:val="23"/>
        </w:rPr>
      </w:pPr>
      <w:r w:rsidRPr="000C12FB">
        <w:rPr>
          <w:rFonts w:ascii="Georgia" w:hAnsi="Georgia"/>
          <w:sz w:val="23"/>
          <w:szCs w:val="23"/>
        </w:rPr>
        <w:t>Work directly with a PCCE director or senior fellow to write at least one blog post (600-1000) for PCCE’s blog, Compliance and Enforcement. PCCE will publish accepted blogs under the student’s name.</w:t>
      </w:r>
    </w:p>
    <w:p w:rsidR="00636312" w:rsidRPr="00636312" w:rsidRDefault="00636312" w:rsidP="008E51DF">
      <w:pPr>
        <w:pStyle w:val="ListParagraph"/>
        <w:numPr>
          <w:ilvl w:val="0"/>
          <w:numId w:val="2"/>
        </w:numPr>
        <w:spacing w:line="276" w:lineRule="auto"/>
        <w:rPr>
          <w:rFonts w:ascii="Georgia" w:hAnsi="Georgia"/>
          <w:sz w:val="23"/>
          <w:szCs w:val="23"/>
        </w:rPr>
      </w:pPr>
      <w:r w:rsidRPr="00636312">
        <w:rPr>
          <w:rFonts w:ascii="Georgia" w:hAnsi="Georgia"/>
          <w:sz w:val="23"/>
          <w:szCs w:val="23"/>
        </w:rPr>
        <w:t>Attend two PCCE-sponsored receptions each year for PCCE student fellows, PCCE Faculty directors, PCCE senior fellows, affiliated full-time and adjunct faculty, and other interested participants.</w:t>
      </w:r>
    </w:p>
    <w:p w:rsidR="00636312" w:rsidRPr="00636312" w:rsidRDefault="00636312" w:rsidP="00636312">
      <w:pPr>
        <w:ind w:left="360"/>
        <w:rPr>
          <w:rFonts w:ascii="Georgia" w:hAnsi="Georgia"/>
          <w:sz w:val="23"/>
          <w:szCs w:val="23"/>
        </w:rPr>
      </w:pPr>
    </w:p>
    <w:p w:rsidR="008E51DF" w:rsidRDefault="008E51DF">
      <w:pPr>
        <w:rPr>
          <w:rFonts w:ascii="Georgia" w:hAnsi="Georgia"/>
          <w:bCs/>
          <w:sz w:val="32"/>
          <w:szCs w:val="32"/>
        </w:rPr>
      </w:pPr>
      <w:r>
        <w:rPr>
          <w:rFonts w:ascii="Georgia" w:hAnsi="Georgia"/>
          <w:bCs/>
          <w:sz w:val="32"/>
          <w:szCs w:val="32"/>
        </w:rPr>
        <w:br w:type="page"/>
      </w:r>
    </w:p>
    <w:p w:rsidR="00636312" w:rsidRPr="008E51DF" w:rsidRDefault="008E51DF" w:rsidP="008E51DF">
      <w:pPr>
        <w:jc w:val="center"/>
        <w:rPr>
          <w:rFonts w:ascii="Georgia" w:hAnsi="Georgia"/>
          <w:bCs/>
          <w:sz w:val="36"/>
          <w:szCs w:val="36"/>
        </w:rPr>
      </w:pPr>
      <w:r w:rsidRPr="008E51DF">
        <w:rPr>
          <w:rFonts w:ascii="Georgia" w:hAnsi="Georgia"/>
          <w:bCs/>
          <w:sz w:val="36"/>
          <w:szCs w:val="36"/>
        </w:rPr>
        <w:lastRenderedPageBreak/>
        <w:t>Application Instructions</w:t>
      </w:r>
    </w:p>
    <w:p w:rsidR="00636312" w:rsidRPr="00636312" w:rsidRDefault="00636312" w:rsidP="000C12FB">
      <w:pPr>
        <w:spacing w:after="120"/>
        <w:rPr>
          <w:rFonts w:ascii="Georgia" w:hAnsi="Georgia"/>
          <w:sz w:val="23"/>
          <w:szCs w:val="23"/>
        </w:rPr>
      </w:pPr>
      <w:r w:rsidRPr="008E51DF">
        <w:rPr>
          <w:rFonts w:ascii="Georgia" w:hAnsi="Georgia"/>
          <w:sz w:val="23"/>
          <w:szCs w:val="23"/>
        </w:rPr>
        <w:t>PCCE Student Fellowship positions a</w:t>
      </w:r>
      <w:r w:rsidRPr="00636312">
        <w:rPr>
          <w:rFonts w:ascii="Georgia" w:hAnsi="Georgia"/>
          <w:sz w:val="23"/>
          <w:szCs w:val="23"/>
        </w:rPr>
        <w:t xml:space="preserve">re open to all NYU Law Students with experience in corporate compliance or enforcement. Preference is given to rising 3Ls who have taken Business Crime (4 credits), Compliance, or Regulation of Foreign Corrupt Practices. </w:t>
      </w:r>
    </w:p>
    <w:p w:rsidR="008E51DF"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Application</w:t>
      </w:r>
      <w:r>
        <w:rPr>
          <w:rFonts w:ascii="Georgia" w:eastAsia="Times New Roman" w:hAnsi="Georgia" w:cs="Arial"/>
          <w:color w:val="1B1C1E"/>
          <w:sz w:val="23"/>
          <w:szCs w:val="23"/>
        </w:rPr>
        <w:t xml:space="preserve">s should be submitted to </w:t>
      </w:r>
      <w:r w:rsidR="0082270D">
        <w:rPr>
          <w:rFonts w:ascii="Georgia" w:eastAsia="Times New Roman" w:hAnsi="Georgia" w:cs="Arial"/>
          <w:color w:val="1B1C1E"/>
          <w:sz w:val="23"/>
          <w:szCs w:val="23"/>
        </w:rPr>
        <w:t>Assistant</w:t>
      </w:r>
      <w:r>
        <w:rPr>
          <w:rFonts w:ascii="Georgia" w:eastAsia="Times New Roman" w:hAnsi="Georgia" w:cs="Arial"/>
          <w:color w:val="1B1C1E"/>
          <w:sz w:val="23"/>
          <w:szCs w:val="23"/>
        </w:rPr>
        <w:t xml:space="preserve"> Director </w:t>
      </w:r>
      <w:r w:rsidR="0082270D">
        <w:rPr>
          <w:rFonts w:ascii="Georgia" w:eastAsia="Times New Roman" w:hAnsi="Georgia" w:cs="Arial"/>
          <w:color w:val="1B1C1E"/>
          <w:sz w:val="23"/>
          <w:szCs w:val="23"/>
        </w:rPr>
        <w:t>Michelle Austin</w:t>
      </w:r>
      <w:r w:rsidR="008E51DF">
        <w:rPr>
          <w:rFonts w:ascii="Georgia" w:eastAsia="Times New Roman" w:hAnsi="Georgia" w:cs="Arial"/>
          <w:color w:val="1B1C1E"/>
          <w:sz w:val="23"/>
          <w:szCs w:val="23"/>
        </w:rPr>
        <w:t xml:space="preserve"> at </w:t>
      </w:r>
      <w:hyperlink r:id="rId6" w:history="1">
        <w:r w:rsidR="0082270D" w:rsidRPr="0082270D">
          <w:rPr>
            <w:rStyle w:val="Hyperlink"/>
            <w:rFonts w:ascii="Georgia" w:eastAsia="Times New Roman" w:hAnsi="Georgia" w:cs="Arial"/>
            <w:color w:val="7030A0"/>
            <w:sz w:val="23"/>
            <w:szCs w:val="23"/>
            <w:u w:val="none"/>
          </w:rPr>
          <w:t>michelle.austin@nyu.edu</w:t>
        </w:r>
      </w:hyperlink>
      <w:r w:rsidR="0082270D">
        <w:rPr>
          <w:rFonts w:ascii="Georgia" w:eastAsia="Times New Roman" w:hAnsi="Georgia" w:cs="Arial"/>
          <w:color w:val="7030A0"/>
          <w:sz w:val="23"/>
          <w:szCs w:val="23"/>
        </w:rPr>
        <w:t>.</w:t>
      </w:r>
      <w:r w:rsidR="0082270D">
        <w:rPr>
          <w:rFonts w:ascii="Georgia" w:eastAsia="Times New Roman" w:hAnsi="Georgia" w:cs="Arial"/>
          <w:color w:val="8064A2" w:themeColor="accent4"/>
          <w:sz w:val="23"/>
          <w:szCs w:val="23"/>
        </w:rPr>
        <w:t xml:space="preserve"> </w:t>
      </w:r>
      <w:r w:rsidR="008E51DF">
        <w:rPr>
          <w:rFonts w:ascii="Georgia" w:eastAsia="Times New Roman" w:hAnsi="Georgia" w:cs="Arial"/>
          <w:color w:val="1B1C1E"/>
          <w:sz w:val="23"/>
          <w:szCs w:val="23"/>
        </w:rPr>
        <w:t xml:space="preserve"> </w:t>
      </w:r>
    </w:p>
    <w:p w:rsidR="00636312" w:rsidRPr="00636312"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Application </w:t>
      </w:r>
      <w:r w:rsidRPr="00636312">
        <w:rPr>
          <w:rFonts w:ascii="Georgia" w:eastAsia="Times New Roman" w:hAnsi="Georgia" w:cs="Arial"/>
          <w:color w:val="1B1C1E"/>
          <w:sz w:val="23"/>
          <w:szCs w:val="23"/>
        </w:rPr>
        <w:t>checklist:</w:t>
      </w:r>
    </w:p>
    <w:p w:rsidR="00636312" w:rsidRPr="00636312" w:rsidRDefault="000C12FB"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Resume </w:t>
      </w:r>
    </w:p>
    <w:p w:rsidR="00636312" w:rsidRPr="00636312" w:rsidRDefault="008C2C79"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Unofficial transcript</w:t>
      </w:r>
    </w:p>
    <w:p w:rsidR="00636312" w:rsidRPr="00636312" w:rsidRDefault="008C2C79"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Cover Letter</w:t>
      </w:r>
    </w:p>
    <w:p w:rsidR="00DF0F80" w:rsidRPr="00636312" w:rsidRDefault="00DF0F80"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The deadl</w:t>
      </w:r>
      <w:r w:rsidR="005021F2">
        <w:rPr>
          <w:rFonts w:ascii="Georgia" w:eastAsia="Times New Roman" w:hAnsi="Georgia" w:cs="Arial"/>
          <w:color w:val="1B1C1E"/>
          <w:sz w:val="23"/>
          <w:szCs w:val="23"/>
        </w:rPr>
        <w:t xml:space="preserve">ine for submitting applications to the </w:t>
      </w:r>
      <w:r w:rsidR="00E03325">
        <w:rPr>
          <w:rFonts w:ascii="Georgia" w:eastAsia="Times New Roman" w:hAnsi="Georgia" w:cs="Arial"/>
          <w:color w:val="1B1C1E"/>
          <w:sz w:val="23"/>
          <w:szCs w:val="23"/>
        </w:rPr>
        <w:t>2018-2019</w:t>
      </w:r>
      <w:bookmarkStart w:id="0" w:name="_GoBack"/>
      <w:bookmarkEnd w:id="0"/>
      <w:r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1B1C1E"/>
          <w:sz w:val="23"/>
          <w:szCs w:val="23"/>
        </w:rPr>
        <w:t xml:space="preserve">Program on Corporate Compliance and Enforcement </w:t>
      </w:r>
      <w:r w:rsidR="00636312" w:rsidRPr="00636312">
        <w:rPr>
          <w:rFonts w:ascii="Georgia" w:eastAsia="Times New Roman" w:hAnsi="Georgia" w:cs="Arial"/>
          <w:color w:val="1B1C1E"/>
          <w:sz w:val="23"/>
          <w:szCs w:val="23"/>
        </w:rPr>
        <w:t xml:space="preserve">is </w:t>
      </w:r>
      <w:r w:rsidR="00E03325">
        <w:rPr>
          <w:rFonts w:ascii="Georgia" w:eastAsia="Times New Roman" w:hAnsi="Georgia" w:cs="Arial"/>
          <w:color w:val="1B1C1E"/>
          <w:sz w:val="23"/>
          <w:szCs w:val="23"/>
        </w:rPr>
        <w:t>July 1, 2018</w:t>
      </w:r>
      <w:r w:rsidRPr="00636312">
        <w:rPr>
          <w:rFonts w:ascii="Georgia" w:eastAsia="Times New Roman" w:hAnsi="Georgia" w:cs="Arial"/>
          <w:color w:val="1B1C1E"/>
          <w:sz w:val="23"/>
          <w:szCs w:val="23"/>
        </w:rPr>
        <w:t>.  For more information, please contact</w:t>
      </w:r>
      <w:r w:rsidR="00002847"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7030A0"/>
          <w:sz w:val="23"/>
          <w:szCs w:val="23"/>
        </w:rPr>
        <w:t>law.pcce</w:t>
      </w:r>
      <w:hyperlink r:id="rId7" w:history="1">
        <w:r w:rsidRPr="00636312">
          <w:rPr>
            <w:rFonts w:ascii="Georgia" w:eastAsia="Times New Roman" w:hAnsi="Georgia" w:cs="Arial"/>
            <w:color w:val="7030A0"/>
            <w:sz w:val="23"/>
            <w:szCs w:val="23"/>
            <w:bdr w:val="none" w:sz="0" w:space="0" w:color="auto" w:frame="1"/>
          </w:rPr>
          <w:t>@nyu.edu</w:t>
        </w:r>
      </w:hyperlink>
      <w:r w:rsidRPr="00636312">
        <w:rPr>
          <w:rFonts w:ascii="Georgia" w:eastAsia="Times New Roman" w:hAnsi="Georgia" w:cs="Arial"/>
          <w:color w:val="7030A0"/>
          <w:sz w:val="23"/>
          <w:szCs w:val="23"/>
        </w:rPr>
        <w:t>.</w:t>
      </w:r>
    </w:p>
    <w:p w:rsidR="00002847" w:rsidRPr="00636312" w:rsidRDefault="00002847" w:rsidP="000C12FB">
      <w:pPr>
        <w:shd w:val="clear" w:color="auto" w:fill="FFFFFF"/>
        <w:spacing w:after="120" w:line="284" w:lineRule="atLeast"/>
        <w:textAlignment w:val="baseline"/>
        <w:rPr>
          <w:rFonts w:ascii="Georgia" w:eastAsia="Times New Roman" w:hAnsi="Georgia" w:cs="Arial"/>
          <w:color w:val="1B1C1E"/>
          <w:sz w:val="23"/>
          <w:szCs w:val="23"/>
        </w:rPr>
      </w:pPr>
    </w:p>
    <w:p w:rsidR="00DF0F80" w:rsidRPr="00636312" w:rsidRDefault="00DF0F80" w:rsidP="00DF0F80">
      <w:pPr>
        <w:shd w:val="clear" w:color="auto" w:fill="FFFFFF"/>
        <w:spacing w:after="27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Deadline:  July 1</w:t>
      </w:r>
      <w:r w:rsidR="00FA0718" w:rsidRPr="00FA0718">
        <w:rPr>
          <w:rFonts w:ascii="Georgia" w:eastAsia="Times New Roman" w:hAnsi="Georgia" w:cs="Arial"/>
          <w:color w:val="1B1C1E"/>
          <w:sz w:val="23"/>
          <w:szCs w:val="23"/>
          <w:vertAlign w:val="superscript"/>
        </w:rPr>
        <w:t>st</w:t>
      </w:r>
      <w:r w:rsidR="00FA0718">
        <w:rPr>
          <w:rFonts w:ascii="Georgia" w:eastAsia="Times New Roman" w:hAnsi="Georgia" w:cs="Arial"/>
          <w:color w:val="1B1C1E"/>
          <w:sz w:val="23"/>
          <w:szCs w:val="23"/>
        </w:rPr>
        <w:t xml:space="preserve"> for the upcoming Academic Year</w:t>
      </w:r>
    </w:p>
    <w:p w:rsidR="007D3E3D" w:rsidRPr="00636312" w:rsidRDefault="007D3E3D" w:rsidP="007D3E3D">
      <w:pPr>
        <w:rPr>
          <w:rFonts w:ascii="Georgia" w:hAnsi="Georgia"/>
          <w:i/>
          <w:sz w:val="23"/>
          <w:szCs w:val="23"/>
        </w:rPr>
      </w:pPr>
    </w:p>
    <w:p w:rsidR="00DE4EDB" w:rsidRPr="00636312" w:rsidRDefault="00DE4EDB">
      <w:pPr>
        <w:rPr>
          <w:rFonts w:ascii="Georgia" w:hAnsi="Georgia"/>
          <w:sz w:val="23"/>
          <w:szCs w:val="23"/>
        </w:rPr>
      </w:pPr>
    </w:p>
    <w:sectPr w:rsidR="00DE4EDB" w:rsidRPr="0063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E753A"/>
    <w:multiLevelType w:val="hybridMultilevel"/>
    <w:tmpl w:val="E86AE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750039"/>
    <w:multiLevelType w:val="multilevel"/>
    <w:tmpl w:val="640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3D"/>
    <w:rsid w:val="00002847"/>
    <w:rsid w:val="00005809"/>
    <w:rsid w:val="000407E5"/>
    <w:rsid w:val="000C12FB"/>
    <w:rsid w:val="00154A67"/>
    <w:rsid w:val="001E43B8"/>
    <w:rsid w:val="00251978"/>
    <w:rsid w:val="002D4468"/>
    <w:rsid w:val="00353328"/>
    <w:rsid w:val="005021F2"/>
    <w:rsid w:val="00636312"/>
    <w:rsid w:val="0069238B"/>
    <w:rsid w:val="00717D88"/>
    <w:rsid w:val="007D3E3D"/>
    <w:rsid w:val="0082270D"/>
    <w:rsid w:val="008C2C79"/>
    <w:rsid w:val="008E51DF"/>
    <w:rsid w:val="00BC37DF"/>
    <w:rsid w:val="00DD393A"/>
    <w:rsid w:val="00DE4EDB"/>
    <w:rsid w:val="00DF0F80"/>
    <w:rsid w:val="00E03325"/>
    <w:rsid w:val="00EF7958"/>
    <w:rsid w:val="00F2092F"/>
    <w:rsid w:val="00F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48877-194F-4465-9E3D-53CCCA8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3D"/>
    <w:rPr>
      <w:rFonts w:ascii="Tahoma" w:hAnsi="Tahoma" w:cs="Tahoma"/>
      <w:sz w:val="16"/>
      <w:szCs w:val="16"/>
    </w:rPr>
  </w:style>
  <w:style w:type="paragraph" w:styleId="NormalWeb">
    <w:name w:val="Normal (Web)"/>
    <w:basedOn w:val="Normal"/>
    <w:uiPriority w:val="99"/>
    <w:semiHidden/>
    <w:unhideWhenUsed/>
    <w:rsid w:val="00DF0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F80"/>
    <w:rPr>
      <w:color w:val="0000FF"/>
      <w:u w:val="single"/>
    </w:rPr>
  </w:style>
  <w:style w:type="paragraph" w:styleId="ListParagraph">
    <w:name w:val="List Paragraph"/>
    <w:basedOn w:val="Normal"/>
    <w:uiPriority w:val="34"/>
    <w:qFormat/>
    <w:rsid w:val="00636312"/>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6152">
      <w:bodyDiv w:val="1"/>
      <w:marLeft w:val="0"/>
      <w:marRight w:val="0"/>
      <w:marTop w:val="0"/>
      <w:marBottom w:val="0"/>
      <w:divBdr>
        <w:top w:val="none" w:sz="0" w:space="0" w:color="auto"/>
        <w:left w:val="none" w:sz="0" w:space="0" w:color="auto"/>
        <w:bottom w:val="none" w:sz="0" w:space="0" w:color="auto"/>
        <w:right w:val="none" w:sz="0" w:space="0" w:color="auto"/>
      </w:divBdr>
    </w:div>
    <w:div w:id="472449633">
      <w:bodyDiv w:val="1"/>
      <w:marLeft w:val="0"/>
      <w:marRight w:val="0"/>
      <w:marTop w:val="0"/>
      <w:marBottom w:val="0"/>
      <w:divBdr>
        <w:top w:val="none" w:sz="0" w:space="0" w:color="auto"/>
        <w:left w:val="none" w:sz="0" w:space="0" w:color="auto"/>
        <w:bottom w:val="none" w:sz="0" w:space="0" w:color="auto"/>
        <w:right w:val="none" w:sz="0" w:space="0" w:color="auto"/>
      </w:divBdr>
    </w:div>
    <w:div w:id="631521771">
      <w:bodyDiv w:val="1"/>
      <w:marLeft w:val="0"/>
      <w:marRight w:val="0"/>
      <w:marTop w:val="0"/>
      <w:marBottom w:val="0"/>
      <w:divBdr>
        <w:top w:val="none" w:sz="0" w:space="0" w:color="auto"/>
        <w:left w:val="none" w:sz="0" w:space="0" w:color="auto"/>
        <w:bottom w:val="none" w:sz="0" w:space="0" w:color="auto"/>
        <w:right w:val="none" w:sz="0" w:space="0" w:color="auto"/>
      </w:divBdr>
    </w:div>
    <w:div w:id="1210843401">
      <w:bodyDiv w:val="1"/>
      <w:marLeft w:val="0"/>
      <w:marRight w:val="0"/>
      <w:marTop w:val="0"/>
      <w:marBottom w:val="0"/>
      <w:divBdr>
        <w:top w:val="none" w:sz="0" w:space="0" w:color="auto"/>
        <w:left w:val="none" w:sz="0" w:space="0" w:color="auto"/>
        <w:bottom w:val="none" w:sz="0" w:space="0" w:color="auto"/>
        <w:right w:val="none" w:sz="0" w:space="0" w:color="auto"/>
      </w:divBdr>
    </w:div>
    <w:div w:id="1308826570">
      <w:bodyDiv w:val="1"/>
      <w:marLeft w:val="0"/>
      <w:marRight w:val="0"/>
      <w:marTop w:val="0"/>
      <w:marBottom w:val="0"/>
      <w:divBdr>
        <w:top w:val="none" w:sz="0" w:space="0" w:color="auto"/>
        <w:left w:val="none" w:sz="0" w:space="0" w:color="auto"/>
        <w:bottom w:val="none" w:sz="0" w:space="0" w:color="auto"/>
        <w:right w:val="none" w:sz="0" w:space="0" w:color="auto"/>
      </w:divBdr>
    </w:div>
    <w:div w:id="1845781422">
      <w:bodyDiv w:val="1"/>
      <w:marLeft w:val="0"/>
      <w:marRight w:val="0"/>
      <w:marTop w:val="0"/>
      <w:marBottom w:val="0"/>
      <w:divBdr>
        <w:top w:val="none" w:sz="0" w:space="0" w:color="auto"/>
        <w:left w:val="none" w:sz="0" w:space="0" w:color="auto"/>
        <w:bottom w:val="none" w:sz="0" w:space="0" w:color="auto"/>
        <w:right w:val="none" w:sz="0" w:space="0" w:color="auto"/>
      </w:divBdr>
    </w:div>
    <w:div w:id="19466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globalvisitors@n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austin@ny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Austin, Michelle</cp:lastModifiedBy>
  <cp:revision>2</cp:revision>
  <cp:lastPrinted>2016-10-19T14:35:00Z</cp:lastPrinted>
  <dcterms:created xsi:type="dcterms:W3CDTF">2018-06-12T19:58:00Z</dcterms:created>
  <dcterms:modified xsi:type="dcterms:W3CDTF">2018-06-12T19:58:00Z</dcterms:modified>
</cp:coreProperties>
</file>