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4AE" w:rsidRDefault="002E6787">
      <w:pPr>
        <w:framePr w:w="432" w:h="907" w:hSpace="173" w:vSpace="245" w:wrap="around" w:vAnchor="page" w:hAnchor="page" w:x="836" w:y="721"/>
        <w:pBdr>
          <w:top w:val="single" w:sz="6" w:space="7" w:color="auto"/>
          <w:left w:val="single" w:sz="6" w:space="9" w:color="auto"/>
          <w:bottom w:val="single" w:sz="6" w:space="7" w:color="auto"/>
          <w:right w:val="single" w:sz="6" w:space="9" w:color="auto"/>
        </w:pBdr>
        <w:tabs>
          <w:tab w:val="left" w:pos="-720"/>
        </w:tabs>
        <w:suppressAutoHyphens/>
        <w:rPr>
          <w:vanish/>
        </w:rPr>
      </w:pPr>
      <w:bookmarkStart w:id="0" w:name="_GoBack"/>
      <w:bookmarkEnd w:id="0"/>
      <w:r>
        <w:rPr>
          <w:noProof/>
        </w:rPr>
        <w:drawing>
          <wp:inline distT="0" distB="0" distL="0" distR="0">
            <wp:extent cx="285750" cy="314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t="7925" b="1767"/>
                    <a:stretch>
                      <a:fillRect/>
                    </a:stretch>
                  </pic:blipFill>
                  <pic:spPr bwMode="auto">
                    <a:xfrm>
                      <a:off x="0" y="0"/>
                      <a:ext cx="285750" cy="314325"/>
                    </a:xfrm>
                    <a:prstGeom prst="rect">
                      <a:avLst/>
                    </a:prstGeom>
                    <a:noFill/>
                    <a:ln>
                      <a:noFill/>
                    </a:ln>
                  </pic:spPr>
                </pic:pic>
              </a:graphicData>
            </a:graphic>
          </wp:inline>
        </w:drawing>
      </w:r>
    </w:p>
    <w:p w:rsidR="003A24AE" w:rsidRDefault="003A24AE">
      <w:pPr>
        <w:suppressAutoHyphens/>
        <w:spacing w:line="240" w:lineRule="exact"/>
        <w:rPr>
          <w:rFonts w:ascii="Times New Roman" w:hAnsi="Times New Roman"/>
          <w:b/>
        </w:rPr>
      </w:pPr>
    </w:p>
    <w:p w:rsidR="003A24AE" w:rsidRDefault="003A24AE">
      <w:pPr>
        <w:suppressAutoHyphens/>
        <w:spacing w:before="120"/>
        <w:rPr>
          <w:rFonts w:ascii="Times New Roman" w:hAnsi="Times New Roman"/>
          <w:b/>
          <w:sz w:val="29"/>
        </w:rPr>
      </w:pPr>
      <w:smartTag w:uri="urn:schemas-microsoft-com:office:smarttags" w:element="place">
        <w:smartTag w:uri="urn:schemas-microsoft-com:office:smarttags" w:element="PlaceName">
          <w:r>
            <w:rPr>
              <w:rFonts w:ascii="Times New Roman" w:hAnsi="Times New Roman"/>
              <w:b/>
              <w:spacing w:val="10"/>
              <w:sz w:val="28"/>
            </w:rPr>
            <w:t>New York</w:t>
          </w:r>
        </w:smartTag>
        <w:r>
          <w:rPr>
            <w:rFonts w:ascii="Times New Roman" w:hAnsi="Times New Roman"/>
            <w:b/>
            <w:spacing w:val="10"/>
            <w:sz w:val="28"/>
          </w:rPr>
          <w:t xml:space="preserve"> </w:t>
        </w:r>
        <w:smartTag w:uri="urn:schemas-microsoft-com:office:smarttags" w:element="PlaceType">
          <w:r>
            <w:rPr>
              <w:rFonts w:ascii="Times New Roman" w:hAnsi="Times New Roman"/>
              <w:b/>
              <w:spacing w:val="10"/>
              <w:sz w:val="28"/>
            </w:rPr>
            <w:t>University</w:t>
          </w:r>
        </w:smartTag>
      </w:smartTag>
    </w:p>
    <w:p w:rsidR="003A24AE" w:rsidRDefault="003A24AE">
      <w:pPr>
        <w:suppressAutoHyphens/>
        <w:spacing w:after="120"/>
        <w:rPr>
          <w:rFonts w:ascii="Times New Roman" w:hAnsi="Times New Roman"/>
          <w:sz w:val="16"/>
        </w:rPr>
      </w:pPr>
      <w:r>
        <w:rPr>
          <w:rFonts w:ascii="Times New Roman" w:hAnsi="Times New Roman"/>
          <w:i/>
          <w:sz w:val="16"/>
          <w:u w:val="single"/>
        </w:rPr>
        <w:t>A private university in the public service</w:t>
      </w:r>
    </w:p>
    <w:p w:rsidR="003A24AE" w:rsidRDefault="003A24AE">
      <w:pPr>
        <w:rPr>
          <w:rFonts w:ascii="Times New Roman" w:hAnsi="Times New Roman"/>
          <w:sz w:val="18"/>
        </w:rPr>
      </w:pPr>
      <w:smartTag w:uri="urn:schemas-microsoft-com:office:smarttags" w:element="place">
        <w:smartTag w:uri="urn:schemas-microsoft-com:office:smarttags" w:element="PlaceType">
          <w:r>
            <w:rPr>
              <w:rFonts w:ascii="Times New Roman" w:hAnsi="Times New Roman"/>
              <w:sz w:val="18"/>
            </w:rPr>
            <w:t>School</w:t>
          </w:r>
        </w:smartTag>
        <w:r>
          <w:rPr>
            <w:rFonts w:ascii="Times New Roman" w:hAnsi="Times New Roman"/>
            <w:sz w:val="18"/>
          </w:rPr>
          <w:t xml:space="preserve"> of </w:t>
        </w:r>
        <w:smartTag w:uri="urn:schemas-microsoft-com:office:smarttags" w:element="PlaceName">
          <w:r>
            <w:rPr>
              <w:rFonts w:ascii="Times New Roman" w:hAnsi="Times New Roman"/>
              <w:sz w:val="18"/>
            </w:rPr>
            <w:t>Law</w:t>
          </w:r>
        </w:smartTag>
      </w:smartTag>
    </w:p>
    <w:p w:rsidR="003A24AE" w:rsidRDefault="003A24AE">
      <w:pPr>
        <w:suppressAutoHyphens/>
        <w:spacing w:after="120"/>
        <w:ind w:left="216"/>
        <w:rPr>
          <w:rFonts w:ascii="Times New Roman" w:hAnsi="Times New Roman"/>
          <w:sz w:val="18"/>
        </w:rPr>
      </w:pPr>
      <w:r>
        <w:rPr>
          <w:rFonts w:ascii="Times New Roman" w:hAnsi="Times New Roman"/>
          <w:sz w:val="18"/>
        </w:rPr>
        <w:t>Office of</w:t>
      </w:r>
      <w:r w:rsidR="001E5E5F">
        <w:rPr>
          <w:rFonts w:ascii="Times New Roman" w:hAnsi="Times New Roman"/>
          <w:sz w:val="18"/>
        </w:rPr>
        <w:t xml:space="preserve"> Career Services</w:t>
      </w:r>
    </w:p>
    <w:p w:rsidR="003A24AE" w:rsidRDefault="001E5E5F">
      <w:pPr>
        <w:suppressAutoHyphens/>
        <w:spacing w:line="216" w:lineRule="auto"/>
        <w:ind w:left="216"/>
        <w:rPr>
          <w:rFonts w:ascii="Times New Roman" w:hAnsi="Times New Roman"/>
          <w:sz w:val="18"/>
        </w:rPr>
      </w:pPr>
      <w:smartTag w:uri="urn:schemas-microsoft-com:office:smarttags" w:element="Street">
        <w:smartTag w:uri="urn:schemas-microsoft-com:office:smarttags" w:element="address">
          <w:r>
            <w:rPr>
              <w:rFonts w:ascii="Times New Roman" w:hAnsi="Times New Roman"/>
              <w:sz w:val="18"/>
            </w:rPr>
            <w:t>245 Sullivan Street</w:t>
          </w:r>
          <w:r w:rsidR="002135F2">
            <w:rPr>
              <w:rFonts w:ascii="Times New Roman" w:hAnsi="Times New Roman"/>
              <w:sz w:val="18"/>
            </w:rPr>
            <w:t>, Suite 430</w:t>
          </w:r>
        </w:smartTag>
      </w:smartTag>
    </w:p>
    <w:p w:rsidR="003A24AE" w:rsidRDefault="003A24AE">
      <w:pPr>
        <w:suppressAutoHyphens/>
        <w:spacing w:line="216" w:lineRule="auto"/>
        <w:ind w:left="216"/>
        <w:rPr>
          <w:rFonts w:ascii="Times New Roman" w:hAnsi="Times New Roman"/>
          <w:sz w:val="18"/>
        </w:rPr>
      </w:pPr>
      <w:smartTag w:uri="urn:schemas-microsoft-com:office:smarttags" w:element="place">
        <w:smartTag w:uri="urn:schemas-microsoft-com:office:smarttags" w:element="City">
          <w:r>
            <w:rPr>
              <w:rFonts w:ascii="Times New Roman" w:hAnsi="Times New Roman"/>
              <w:sz w:val="18"/>
            </w:rPr>
            <w:t>New York</w:t>
          </w:r>
        </w:smartTag>
        <w:r>
          <w:rPr>
            <w:rFonts w:ascii="Times New Roman" w:hAnsi="Times New Roman"/>
            <w:sz w:val="18"/>
          </w:rPr>
          <w:t xml:space="preserve">,  </w:t>
        </w:r>
        <w:smartTag w:uri="urn:schemas-microsoft-com:office:smarttags" w:element="State">
          <w:r>
            <w:rPr>
              <w:rFonts w:ascii="Times New Roman" w:hAnsi="Times New Roman"/>
              <w:sz w:val="18"/>
            </w:rPr>
            <w:t>NY</w:t>
          </w:r>
        </w:smartTag>
        <w:r w:rsidR="001E5E5F">
          <w:rPr>
            <w:rFonts w:ascii="Times New Roman" w:hAnsi="Times New Roman"/>
            <w:sz w:val="18"/>
          </w:rPr>
          <w:t xml:space="preserve">   </w:t>
        </w:r>
        <w:smartTag w:uri="urn:schemas-microsoft-com:office:smarttags" w:element="PostalCode">
          <w:r w:rsidR="001E5E5F">
            <w:rPr>
              <w:rFonts w:ascii="Times New Roman" w:hAnsi="Times New Roman"/>
              <w:sz w:val="18"/>
            </w:rPr>
            <w:t>10012-1301</w:t>
          </w:r>
        </w:smartTag>
      </w:smartTag>
    </w:p>
    <w:p w:rsidR="003A24AE" w:rsidRDefault="003A24AE">
      <w:pPr>
        <w:tabs>
          <w:tab w:val="left" w:pos="1260"/>
        </w:tabs>
        <w:suppressAutoHyphens/>
        <w:spacing w:line="216" w:lineRule="auto"/>
        <w:ind w:left="216"/>
        <w:rPr>
          <w:rFonts w:ascii="Times New Roman" w:hAnsi="Times New Roman"/>
          <w:sz w:val="18"/>
        </w:rPr>
      </w:pPr>
      <w:r>
        <w:rPr>
          <w:rFonts w:ascii="Times New Roman" w:hAnsi="Times New Roman"/>
          <w:sz w:val="18"/>
        </w:rPr>
        <w:t>Telephone:</w:t>
      </w:r>
      <w:r>
        <w:rPr>
          <w:rFonts w:ascii="Times New Roman" w:hAnsi="Times New Roman"/>
          <w:sz w:val="18"/>
        </w:rPr>
        <w:tab/>
        <w:t>(212) 998-6090</w:t>
      </w:r>
    </w:p>
    <w:p w:rsidR="00667ACD" w:rsidRDefault="003A24AE">
      <w:pPr>
        <w:tabs>
          <w:tab w:val="left" w:pos="1260"/>
        </w:tabs>
        <w:suppressAutoHyphens/>
        <w:spacing w:after="120" w:line="216" w:lineRule="auto"/>
        <w:ind w:left="216"/>
        <w:rPr>
          <w:rFonts w:ascii="Times New Roman" w:hAnsi="Times New Roman"/>
          <w:sz w:val="18"/>
        </w:rPr>
      </w:pPr>
      <w:r>
        <w:rPr>
          <w:rFonts w:ascii="Times New Roman" w:hAnsi="Times New Roman"/>
          <w:sz w:val="18"/>
        </w:rPr>
        <w:t>Facsimile:</w:t>
      </w:r>
      <w:r>
        <w:rPr>
          <w:rFonts w:ascii="Times New Roman" w:hAnsi="Times New Roman"/>
          <w:sz w:val="18"/>
        </w:rPr>
        <w:tab/>
        <w:t>(212) 995-4076</w:t>
      </w:r>
      <w:r w:rsidR="00667ACD">
        <w:rPr>
          <w:rFonts w:ascii="Times New Roman" w:hAnsi="Times New Roman"/>
          <w:sz w:val="18"/>
        </w:rPr>
        <w:br/>
        <w:t>Email:  law.careers@nyu.edu</w:t>
      </w:r>
    </w:p>
    <w:p w:rsidR="003A24AE" w:rsidRDefault="003A24AE">
      <w:pPr>
        <w:suppressAutoHyphens/>
        <w:spacing w:line="216" w:lineRule="auto"/>
        <w:rPr>
          <w:rFonts w:ascii="Times New Roman" w:hAnsi="Times New Roman"/>
          <w:b/>
        </w:rPr>
      </w:pPr>
    </w:p>
    <w:p w:rsidR="00667ACD" w:rsidRDefault="00667ACD">
      <w:pPr>
        <w:suppressAutoHyphens/>
        <w:spacing w:line="216" w:lineRule="auto"/>
        <w:rPr>
          <w:rFonts w:ascii="Times New Roman" w:hAnsi="Times New Roman"/>
          <w:sz w:val="18"/>
        </w:rPr>
        <w:sectPr w:rsidR="00667ACD">
          <w:footerReference w:type="default" r:id="rId8"/>
          <w:pgSz w:w="12240" w:h="15840" w:code="1"/>
          <w:pgMar w:top="720" w:right="1440" w:bottom="720" w:left="1440" w:header="720" w:footer="432" w:gutter="0"/>
          <w:paperSrc w:first="2" w:other="2"/>
          <w:cols w:space="720"/>
        </w:sectPr>
      </w:pPr>
    </w:p>
    <w:p w:rsidR="00667ACD" w:rsidRDefault="00667ACD">
      <w:pPr>
        <w:ind w:left="720" w:right="1440"/>
        <w:jc w:val="center"/>
        <w:rPr>
          <w:rFonts w:ascii="New Century Schlbk" w:hAnsi="New Century Schlbk"/>
          <w:sz w:val="20"/>
        </w:rPr>
      </w:pPr>
    </w:p>
    <w:p w:rsidR="003A24AE" w:rsidRDefault="003A24AE">
      <w:pPr>
        <w:ind w:left="720" w:right="1440"/>
        <w:jc w:val="center"/>
        <w:rPr>
          <w:rFonts w:ascii="New Century Schlbk" w:hAnsi="New Century Schlbk"/>
          <w:sz w:val="20"/>
        </w:rPr>
      </w:pPr>
      <w:r>
        <w:rPr>
          <w:rFonts w:ascii="New Century Schlbk" w:hAnsi="New Century Schlbk"/>
          <w:sz w:val="20"/>
        </w:rPr>
        <w:t>RECIPROCITY POLICY</w:t>
      </w:r>
      <w:r w:rsidR="00F11653">
        <w:rPr>
          <w:rFonts w:ascii="New Century Schlbk" w:hAnsi="New Century Schlbk"/>
          <w:sz w:val="20"/>
        </w:rPr>
        <w:t xml:space="preserve"> &amp; PROCEDURE</w:t>
      </w:r>
    </w:p>
    <w:p w:rsidR="003A24AE" w:rsidRDefault="003A24AE">
      <w:pPr>
        <w:jc w:val="center"/>
        <w:rPr>
          <w:rFonts w:ascii="New Century Schlbk" w:hAnsi="New Century Schlbk"/>
          <w:sz w:val="20"/>
        </w:rPr>
      </w:pPr>
    </w:p>
    <w:p w:rsidR="003A24AE" w:rsidRDefault="003A24AE">
      <w:pPr>
        <w:jc w:val="center"/>
        <w:rPr>
          <w:rFonts w:ascii="New Century Schlbk" w:hAnsi="New Century Schlbk"/>
          <w:sz w:val="20"/>
        </w:rPr>
      </w:pPr>
    </w:p>
    <w:p w:rsidR="003A24AE" w:rsidRDefault="003A24AE">
      <w:pPr>
        <w:tabs>
          <w:tab w:val="left" w:pos="540"/>
        </w:tabs>
        <w:spacing w:after="120"/>
        <w:ind w:left="540" w:hanging="540"/>
        <w:rPr>
          <w:rFonts w:ascii="New Century Schlbk" w:hAnsi="New Century Schlbk"/>
          <w:sz w:val="20"/>
        </w:rPr>
      </w:pPr>
      <w:r>
        <w:rPr>
          <w:rFonts w:ascii="New Century Schlbk" w:hAnsi="New Century Schlbk"/>
          <w:sz w:val="20"/>
        </w:rPr>
        <w:t>1.</w:t>
      </w:r>
      <w:r>
        <w:rPr>
          <w:rFonts w:ascii="New Century Schlbk" w:hAnsi="New Century Schlbk"/>
          <w:sz w:val="20"/>
        </w:rPr>
        <w:tab/>
        <w:t xml:space="preserve">Reciprocity requests will be considered for the period extending from </w:t>
      </w:r>
      <w:r>
        <w:rPr>
          <w:rFonts w:ascii="New Century Schlbk" w:hAnsi="New Century Schlbk"/>
          <w:b/>
          <w:i/>
          <w:sz w:val="20"/>
        </w:rPr>
        <w:t>November 16th through June 30th</w:t>
      </w:r>
      <w:r>
        <w:rPr>
          <w:rFonts w:ascii="New Century Schlbk" w:hAnsi="New Century Schlbk"/>
          <w:sz w:val="20"/>
        </w:rPr>
        <w:t xml:space="preserve">, from all ABA-accredited law schools, outside the metropolitan </w:t>
      </w:r>
      <w:smartTag w:uri="urn:schemas-microsoft-com:office:smarttags" w:element="place">
        <w:smartTag w:uri="urn:schemas-microsoft-com:office:smarttags" w:element="City">
          <w:r>
            <w:rPr>
              <w:rFonts w:ascii="New Century Schlbk" w:hAnsi="New Century Schlbk"/>
              <w:sz w:val="20"/>
            </w:rPr>
            <w:t>New York City</w:t>
          </w:r>
        </w:smartTag>
      </w:smartTag>
      <w:r>
        <w:rPr>
          <w:rFonts w:ascii="New Century Schlbk" w:hAnsi="New Century Schlbk"/>
          <w:sz w:val="20"/>
        </w:rPr>
        <w:t xml:space="preserve"> area, which allow NYU students or graduates the use of their facilities.  We ask that law schools make reciprocal arrangements with only </w:t>
      </w:r>
      <w:r>
        <w:rPr>
          <w:rFonts w:ascii="New Century Schlbk" w:hAnsi="New Century Schlbk"/>
          <w:i/>
          <w:sz w:val="20"/>
        </w:rPr>
        <w:t>one</w:t>
      </w:r>
      <w:r>
        <w:rPr>
          <w:rFonts w:ascii="New Century Schlbk" w:hAnsi="New Century Schlbk"/>
          <w:sz w:val="20"/>
        </w:rPr>
        <w:t xml:space="preserve"> law school in the NYC area per student or graduate. </w:t>
      </w:r>
      <w:r w:rsidR="00667ACD">
        <w:rPr>
          <w:rFonts w:ascii="New Century Schlbk" w:hAnsi="New Century Schlbk"/>
          <w:sz w:val="20"/>
        </w:rPr>
        <w:t xml:space="preserve"> </w:t>
      </w:r>
      <w:r w:rsidR="00667ACD" w:rsidRPr="002E4937">
        <w:rPr>
          <w:rFonts w:ascii="New Century Schlbk" w:hAnsi="New Century Schlbk"/>
          <w:b/>
          <w:i/>
          <w:sz w:val="20"/>
        </w:rPr>
        <w:t>Please note that reciprocity anticipates in-person use of our facilit</w:t>
      </w:r>
      <w:r w:rsidR="00873556">
        <w:rPr>
          <w:rFonts w:ascii="New Century Schlbk" w:hAnsi="New Century Schlbk"/>
          <w:b/>
          <w:i/>
          <w:sz w:val="20"/>
        </w:rPr>
        <w:t>ies; we are not able to provide remote access to our job database.</w:t>
      </w:r>
    </w:p>
    <w:p w:rsidR="003A24AE" w:rsidRDefault="003A24AE">
      <w:pPr>
        <w:tabs>
          <w:tab w:val="left" w:pos="540"/>
        </w:tabs>
        <w:spacing w:after="120"/>
        <w:ind w:left="540" w:hanging="540"/>
        <w:rPr>
          <w:rFonts w:ascii="New Century Schlbk" w:hAnsi="New Century Schlbk"/>
          <w:sz w:val="20"/>
        </w:rPr>
      </w:pPr>
      <w:r>
        <w:rPr>
          <w:rFonts w:ascii="New Century Schlbk" w:hAnsi="New Century Schlbk"/>
          <w:sz w:val="20"/>
        </w:rPr>
        <w:t>2.</w:t>
      </w:r>
      <w:r>
        <w:rPr>
          <w:rFonts w:ascii="New Century Schlbk" w:hAnsi="New Century Schlbk"/>
          <w:b/>
          <w:sz w:val="20"/>
        </w:rPr>
        <w:tab/>
      </w:r>
      <w:r>
        <w:rPr>
          <w:rFonts w:ascii="New Century Schlbk" w:hAnsi="New Century Schlbk"/>
          <w:sz w:val="20"/>
        </w:rPr>
        <w:t xml:space="preserve">Reciprocity is granted on a one-to-one basis.  </w:t>
      </w:r>
      <w:r>
        <w:rPr>
          <w:rFonts w:ascii="New Century Schlbk" w:hAnsi="New Century Schlbk"/>
          <w:b/>
          <w:i/>
          <w:sz w:val="20"/>
        </w:rPr>
        <w:t>A request for reciprocity from another law school must be matched by a request for reciprocity from NYU before a second request will be considered</w:t>
      </w:r>
      <w:r>
        <w:rPr>
          <w:rFonts w:ascii="New Century Schlbk" w:hAnsi="New Century Schlbk"/>
          <w:sz w:val="20"/>
        </w:rPr>
        <w:t xml:space="preserve">.  Please do not make requests when an imbalance in the number of one-to-one reciprocity grants exists. </w:t>
      </w:r>
    </w:p>
    <w:p w:rsidR="003A24AE" w:rsidRDefault="003A24AE">
      <w:pPr>
        <w:tabs>
          <w:tab w:val="left" w:pos="540"/>
        </w:tabs>
        <w:spacing w:after="120"/>
        <w:ind w:left="540" w:hanging="540"/>
        <w:rPr>
          <w:rFonts w:ascii="New Century Schlbk" w:hAnsi="New Century Schlbk"/>
          <w:sz w:val="20"/>
        </w:rPr>
      </w:pPr>
      <w:r>
        <w:rPr>
          <w:rFonts w:ascii="New Century Schlbk" w:hAnsi="New Century Schlbk"/>
          <w:sz w:val="20"/>
        </w:rPr>
        <w:t>3.</w:t>
      </w:r>
      <w:r>
        <w:rPr>
          <w:rFonts w:ascii="New Century Schlbk" w:hAnsi="New Century Schlbk"/>
          <w:sz w:val="20"/>
        </w:rPr>
        <w:tab/>
        <w:t xml:space="preserve">Requests for reciprocity, which should include the individual’s date of graduation, must be made in writing by a </w:t>
      </w:r>
      <w:r w:rsidR="005C1248">
        <w:rPr>
          <w:rFonts w:ascii="New Century Schlbk" w:hAnsi="New Century Schlbk"/>
          <w:sz w:val="20"/>
        </w:rPr>
        <w:t xml:space="preserve">career services </w:t>
      </w:r>
      <w:r>
        <w:rPr>
          <w:rFonts w:ascii="New Century Schlbk" w:hAnsi="New Century Schlbk"/>
          <w:sz w:val="20"/>
        </w:rPr>
        <w:t xml:space="preserve">official </w:t>
      </w:r>
      <w:r w:rsidR="00C43B5B">
        <w:rPr>
          <w:rFonts w:ascii="New Century Schlbk" w:hAnsi="New Century Schlbk"/>
          <w:i/>
          <w:sz w:val="20"/>
        </w:rPr>
        <w:t>at least two weeks</w:t>
      </w:r>
      <w:r>
        <w:rPr>
          <w:rFonts w:ascii="New Century Schlbk" w:hAnsi="New Century Schlbk"/>
          <w:i/>
          <w:sz w:val="20"/>
        </w:rPr>
        <w:t xml:space="preserve"> in advance of the intended visit.  </w:t>
      </w:r>
      <w:r>
        <w:rPr>
          <w:rFonts w:ascii="New Century Schlbk" w:hAnsi="New Century Schlbk"/>
          <w:b/>
          <w:i/>
          <w:sz w:val="20"/>
        </w:rPr>
        <w:t>No walk-in or phone requests can be honored</w:t>
      </w:r>
      <w:r>
        <w:rPr>
          <w:rFonts w:ascii="New Century Schlbk" w:hAnsi="New Century Schlbk"/>
          <w:b/>
          <w:sz w:val="20"/>
        </w:rPr>
        <w:t>.</w:t>
      </w:r>
      <w:r>
        <w:rPr>
          <w:rFonts w:ascii="New Century Schlbk" w:hAnsi="New Century Schlbk"/>
          <w:sz w:val="20"/>
        </w:rPr>
        <w:t xml:space="preserve">  Individuals who have been granted reciprocity must call </w:t>
      </w:r>
      <w:r w:rsidR="003E5C63">
        <w:rPr>
          <w:rFonts w:ascii="New Century Schlbk" w:hAnsi="New Century Schlbk"/>
          <w:sz w:val="20"/>
        </w:rPr>
        <w:t>before coming to the o</w:t>
      </w:r>
      <w:r>
        <w:rPr>
          <w:rFonts w:ascii="New Century Schlbk" w:hAnsi="New Century Schlbk"/>
          <w:sz w:val="20"/>
        </w:rPr>
        <w:t xml:space="preserve">ffice for the first time.  </w:t>
      </w:r>
      <w:r>
        <w:rPr>
          <w:rFonts w:ascii="New Century Schlbk" w:hAnsi="New Century Schlbk"/>
          <w:b/>
          <w:i/>
          <w:sz w:val="20"/>
        </w:rPr>
        <w:t>The first visit must occur within two months of the grant of reciprocity</w:t>
      </w:r>
      <w:r>
        <w:rPr>
          <w:rFonts w:ascii="New Century Schlbk" w:hAnsi="New Century Schlbk"/>
          <w:b/>
          <w:sz w:val="20"/>
        </w:rPr>
        <w:t xml:space="preserve">.  </w:t>
      </w:r>
      <w:r>
        <w:rPr>
          <w:rFonts w:ascii="New Century Schlbk" w:hAnsi="New Century Schlbk"/>
          <w:sz w:val="20"/>
        </w:rPr>
        <w:t>Special I.D. cards will be given to individuals receiving reciprocity.  The I.D. card, as well as a photo I.D., must be shown to the receptionist upon each visit.</w:t>
      </w:r>
    </w:p>
    <w:p w:rsidR="00473D53" w:rsidRPr="00473D53" w:rsidRDefault="003A24AE" w:rsidP="00473D53">
      <w:pPr>
        <w:tabs>
          <w:tab w:val="left" w:pos="540"/>
        </w:tabs>
        <w:spacing w:after="120"/>
        <w:ind w:left="540" w:hanging="540"/>
        <w:rPr>
          <w:rFonts w:ascii="New Century Schlbk" w:hAnsi="New Century Schlbk"/>
          <w:b/>
          <w:sz w:val="20"/>
        </w:rPr>
      </w:pPr>
      <w:r>
        <w:rPr>
          <w:rFonts w:ascii="New Century Schlbk" w:hAnsi="New Century Schlbk"/>
          <w:i/>
          <w:sz w:val="20"/>
        </w:rPr>
        <w:t xml:space="preserve"> </w:t>
      </w:r>
      <w:r>
        <w:rPr>
          <w:rFonts w:ascii="New Century Schlbk" w:hAnsi="New Century Schlbk"/>
          <w:sz w:val="20"/>
        </w:rPr>
        <w:t>4.</w:t>
      </w:r>
      <w:r>
        <w:rPr>
          <w:rFonts w:ascii="New Century Schlbk" w:hAnsi="New Century Schlbk"/>
          <w:i/>
          <w:sz w:val="20"/>
        </w:rPr>
        <w:tab/>
      </w:r>
      <w:r>
        <w:rPr>
          <w:rFonts w:ascii="New Century Schlbk" w:hAnsi="New Century Schlbk"/>
          <w:sz w:val="20"/>
        </w:rPr>
        <w:t>Usually, reciprocity privileges entitle a vis</w:t>
      </w:r>
      <w:r w:rsidR="003E5C63">
        <w:rPr>
          <w:rFonts w:ascii="New Century Schlbk" w:hAnsi="New Century Schlbk"/>
          <w:sz w:val="20"/>
        </w:rPr>
        <w:t>itor to use the office</w:t>
      </w:r>
      <w:r>
        <w:rPr>
          <w:rFonts w:ascii="New Century Schlbk" w:hAnsi="New Century Schlbk"/>
          <w:sz w:val="20"/>
        </w:rPr>
        <w:t xml:space="preserve"> six times over a period of three months from the date </w:t>
      </w:r>
      <w:r w:rsidR="003E5C63">
        <w:rPr>
          <w:rFonts w:ascii="New Century Schlbk" w:hAnsi="New Century Schlbk"/>
          <w:sz w:val="20"/>
        </w:rPr>
        <w:t>of the first visit</w:t>
      </w:r>
      <w:r w:rsidR="00754980">
        <w:rPr>
          <w:rFonts w:ascii="New Century Schlbk" w:hAnsi="New Century Schlbk"/>
          <w:sz w:val="20"/>
        </w:rPr>
        <w:t xml:space="preserve">.  </w:t>
      </w:r>
      <w:r>
        <w:rPr>
          <w:rFonts w:ascii="New Century Schlbk" w:hAnsi="New Century Schlbk"/>
          <w:sz w:val="20"/>
        </w:rPr>
        <w:t xml:space="preserve">However, conditions may vary due to time and space limitations at various times of the year.  (Please note that all privileges will expire as of June 30th regardless of the date of the first visit.)  </w:t>
      </w:r>
      <w:r w:rsidRPr="00473D53">
        <w:rPr>
          <w:rFonts w:ascii="New Century Schlbk" w:hAnsi="New Century Schlbk"/>
          <w:i/>
          <w:sz w:val="20"/>
        </w:rPr>
        <w:t>Visitors should be aware that printed materials may not be xeroxed or removed from the office.</w:t>
      </w:r>
      <w:r w:rsidR="00473D53" w:rsidRPr="00473D53">
        <w:rPr>
          <w:rFonts w:ascii="New Century Schlbk" w:hAnsi="New Century Schlbk"/>
          <w:i/>
          <w:sz w:val="20"/>
        </w:rPr>
        <w:t xml:space="preserve">  We are not able to offer counseling services to students or graduates of other law schools.</w:t>
      </w:r>
    </w:p>
    <w:p w:rsidR="003A24AE" w:rsidRDefault="003A24AE">
      <w:pPr>
        <w:tabs>
          <w:tab w:val="left" w:pos="540"/>
        </w:tabs>
        <w:spacing w:after="120"/>
        <w:ind w:left="540" w:hanging="540"/>
        <w:rPr>
          <w:rFonts w:ascii="New Century Schlbk" w:hAnsi="New Century Schlbk"/>
          <w:sz w:val="20"/>
        </w:rPr>
      </w:pPr>
      <w:r>
        <w:rPr>
          <w:rFonts w:ascii="New Century Schlbk" w:hAnsi="New Century Schlbk"/>
          <w:sz w:val="20"/>
        </w:rPr>
        <w:t>5.</w:t>
      </w:r>
      <w:r>
        <w:rPr>
          <w:rFonts w:ascii="New Century Schlbk" w:hAnsi="New Century Schlbk"/>
          <w:sz w:val="20"/>
        </w:rPr>
        <w:tab/>
        <w:t xml:space="preserve">A request for an extension of time </w:t>
      </w:r>
      <w:r w:rsidR="00DF384E">
        <w:rPr>
          <w:rFonts w:ascii="New Century Schlbk" w:hAnsi="New Century Schlbk"/>
          <w:sz w:val="20"/>
        </w:rPr>
        <w:t>within our</w:t>
      </w:r>
      <w:r w:rsidR="00361CE0">
        <w:rPr>
          <w:rFonts w:ascii="New Century Schlbk" w:hAnsi="New Century Schlbk"/>
          <w:sz w:val="20"/>
        </w:rPr>
        <w:t xml:space="preserve"> reciprocity period </w:t>
      </w:r>
      <w:r>
        <w:rPr>
          <w:rFonts w:ascii="New Century Schlbk" w:hAnsi="New Century Schlbk"/>
          <w:sz w:val="20"/>
        </w:rPr>
        <w:t xml:space="preserve">will be considered as a new, first-time request and must be accompanied by a letter from a </w:t>
      </w:r>
      <w:r w:rsidR="005C1248">
        <w:rPr>
          <w:rFonts w:ascii="New Century Schlbk" w:hAnsi="New Century Schlbk"/>
          <w:sz w:val="20"/>
        </w:rPr>
        <w:t xml:space="preserve">career services </w:t>
      </w:r>
      <w:r>
        <w:rPr>
          <w:rFonts w:ascii="New Century Schlbk" w:hAnsi="New Century Schlbk"/>
          <w:sz w:val="20"/>
        </w:rPr>
        <w:t>official.  This will count as an additional individual's use of the office.</w:t>
      </w:r>
    </w:p>
    <w:p w:rsidR="003A24AE" w:rsidRDefault="00844E7E">
      <w:pPr>
        <w:tabs>
          <w:tab w:val="left" w:pos="540"/>
        </w:tabs>
        <w:spacing w:after="120"/>
        <w:ind w:left="540" w:hanging="540"/>
        <w:rPr>
          <w:rFonts w:ascii="New Century Schlbk" w:hAnsi="New Century Schlbk"/>
          <w:sz w:val="20"/>
        </w:rPr>
      </w:pPr>
      <w:r>
        <w:rPr>
          <w:rFonts w:ascii="New Century Schlbk" w:hAnsi="New Century Schlbk"/>
          <w:sz w:val="20"/>
        </w:rPr>
        <w:t>6.</w:t>
      </w:r>
      <w:r>
        <w:rPr>
          <w:rFonts w:ascii="New Century Schlbk" w:hAnsi="New Century Schlbk"/>
          <w:sz w:val="20"/>
        </w:rPr>
        <w:tab/>
        <w:t xml:space="preserve">The </w:t>
      </w:r>
      <w:r w:rsidR="003A24AE">
        <w:rPr>
          <w:rFonts w:ascii="New Century Schlbk" w:hAnsi="New Century Schlbk"/>
          <w:sz w:val="20"/>
        </w:rPr>
        <w:t>Office</w:t>
      </w:r>
      <w:r w:rsidR="008E4EEC">
        <w:rPr>
          <w:rFonts w:ascii="New Century Schlbk" w:hAnsi="New Century Schlbk"/>
          <w:sz w:val="20"/>
        </w:rPr>
        <w:t xml:space="preserve"> of Career Services</w:t>
      </w:r>
      <w:r w:rsidR="003A24AE">
        <w:rPr>
          <w:rFonts w:ascii="New Century Schlbk" w:hAnsi="New Century Schlbk"/>
          <w:sz w:val="20"/>
        </w:rPr>
        <w:t xml:space="preserve"> may terminate reciprocity privileges of individuals who violate these regulations or misuse our facilities and services.</w:t>
      </w:r>
    </w:p>
    <w:p w:rsidR="003A24AE" w:rsidRDefault="003A24AE">
      <w:pPr>
        <w:rPr>
          <w:rFonts w:ascii="New Century Schlbk" w:hAnsi="New Century Schlbk"/>
          <w:i/>
          <w:sz w:val="20"/>
        </w:rPr>
      </w:pPr>
    </w:p>
    <w:p w:rsidR="003A24AE" w:rsidRDefault="003A24AE">
      <w:pPr>
        <w:rPr>
          <w:rFonts w:ascii="New Century Schlbk" w:hAnsi="New Century Schlbk"/>
          <w:b/>
          <w:sz w:val="20"/>
        </w:rPr>
      </w:pPr>
      <w:r>
        <w:rPr>
          <w:rFonts w:ascii="New Century Schlbk" w:hAnsi="New Century Schlbk"/>
          <w:i/>
          <w:sz w:val="20"/>
        </w:rPr>
        <w:t>Please note that due to the extremely large number of reciprocity req</w:t>
      </w:r>
      <w:r w:rsidR="005C1248">
        <w:rPr>
          <w:rFonts w:ascii="New Century Schlbk" w:hAnsi="New Century Schlbk"/>
          <w:i/>
          <w:sz w:val="20"/>
        </w:rPr>
        <w:t xml:space="preserve">uests received by our office each year, we may not be </w:t>
      </w:r>
      <w:r>
        <w:rPr>
          <w:rFonts w:ascii="New Century Schlbk" w:hAnsi="New Century Schlbk"/>
          <w:i/>
          <w:sz w:val="20"/>
        </w:rPr>
        <w:t>able to grant al</w:t>
      </w:r>
      <w:r w:rsidR="005C1248">
        <w:rPr>
          <w:rFonts w:ascii="New Century Schlbk" w:hAnsi="New Century Schlbk"/>
          <w:i/>
          <w:sz w:val="20"/>
        </w:rPr>
        <w:t>l requests.</w:t>
      </w:r>
    </w:p>
    <w:p w:rsidR="003A24AE" w:rsidRDefault="003A24AE">
      <w:pPr>
        <w:rPr>
          <w:rFonts w:ascii="New Century Schlbk" w:hAnsi="New Century Schlbk"/>
          <w:sz w:val="20"/>
        </w:rPr>
      </w:pPr>
    </w:p>
    <w:p w:rsidR="003A24AE" w:rsidRDefault="003A24AE">
      <w:pPr>
        <w:rPr>
          <w:rFonts w:ascii="New Century Schlbk" w:hAnsi="New Century Schlbk"/>
        </w:rPr>
      </w:pPr>
      <w:r>
        <w:rPr>
          <w:rFonts w:ascii="New Century Schlbk" w:hAnsi="New Century Schlbk"/>
        </w:rPr>
        <w:t xml:space="preserve"> </w:t>
      </w:r>
    </w:p>
    <w:p w:rsidR="003A24AE" w:rsidRPr="002E4937" w:rsidRDefault="003A24AE">
      <w:pPr>
        <w:rPr>
          <w:sz w:val="20"/>
        </w:rPr>
      </w:pPr>
      <w:r>
        <w:rPr>
          <w:rFonts w:ascii="New Century Schlbk" w:hAnsi="New Century Schlbk"/>
        </w:rPr>
        <w:tab/>
      </w:r>
      <w:r>
        <w:rPr>
          <w:rFonts w:ascii="New Century Schlbk" w:hAnsi="New Century Schlbk"/>
        </w:rPr>
        <w:tab/>
      </w:r>
      <w:r>
        <w:rPr>
          <w:rFonts w:ascii="New Century Schlbk" w:hAnsi="New Century Schlbk"/>
        </w:rPr>
        <w:tab/>
      </w:r>
      <w:r>
        <w:rPr>
          <w:rFonts w:ascii="New Century Schlbk" w:hAnsi="New Century Schlbk"/>
        </w:rPr>
        <w:tab/>
      </w:r>
      <w:r>
        <w:rPr>
          <w:rFonts w:ascii="New Century Schlbk" w:hAnsi="New Century Schlbk"/>
        </w:rPr>
        <w:tab/>
      </w:r>
      <w:r>
        <w:rPr>
          <w:rFonts w:ascii="New Century Schlbk" w:hAnsi="New Century Schlbk"/>
        </w:rPr>
        <w:tab/>
      </w:r>
      <w:r>
        <w:rPr>
          <w:rFonts w:ascii="New Century Schlbk" w:hAnsi="New Century Schlbk"/>
        </w:rPr>
        <w:tab/>
      </w:r>
      <w:r>
        <w:rPr>
          <w:rFonts w:ascii="New Century Schlbk" w:hAnsi="New Century Schlbk"/>
        </w:rPr>
        <w:tab/>
      </w:r>
      <w:r>
        <w:rPr>
          <w:rFonts w:ascii="New Century Schlbk" w:hAnsi="New Century Schlbk"/>
        </w:rPr>
        <w:tab/>
      </w:r>
      <w:r w:rsidR="00754980">
        <w:rPr>
          <w:rFonts w:ascii="New Century Schlbk" w:hAnsi="New Century Schlbk"/>
          <w:sz w:val="20"/>
        </w:rPr>
        <w:t xml:space="preserve">Revised </w:t>
      </w:r>
      <w:r w:rsidR="00473D53">
        <w:rPr>
          <w:rFonts w:ascii="New Century Schlbk" w:hAnsi="New Century Schlbk"/>
          <w:sz w:val="20"/>
        </w:rPr>
        <w:t>J</w:t>
      </w:r>
      <w:r w:rsidR="00873556">
        <w:rPr>
          <w:rFonts w:ascii="New Century Schlbk" w:hAnsi="New Century Schlbk"/>
          <w:sz w:val="20"/>
        </w:rPr>
        <w:t>uly</w:t>
      </w:r>
      <w:r w:rsidR="00C43B5B">
        <w:rPr>
          <w:rFonts w:ascii="New Century Schlbk" w:hAnsi="New Century Schlbk"/>
          <w:sz w:val="20"/>
        </w:rPr>
        <w:t xml:space="preserve"> 2010</w:t>
      </w:r>
    </w:p>
    <w:sectPr w:rsidR="003A24AE" w:rsidRPr="002E4937">
      <w:headerReference w:type="default" r:id="rId9"/>
      <w:footerReference w:type="default" r:id="rId10"/>
      <w:type w:val="continuous"/>
      <w:pgSz w:w="12240" w:h="15840" w:code="1"/>
      <w:pgMar w:top="1440" w:right="1440" w:bottom="1440" w:left="1656" w:header="720" w:footer="432"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9D4" w:rsidRDefault="00F709D4">
      <w:r>
        <w:separator/>
      </w:r>
    </w:p>
  </w:endnote>
  <w:endnote w:type="continuationSeparator" w:id="0">
    <w:p w:rsidR="00F709D4" w:rsidRDefault="00F70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Century Schlbk">
    <w:altName w:val="Century Schoolbook"/>
    <w:panose1 w:val="00000000000000000000"/>
    <w:charset w:val="4D"/>
    <w:family w:val="auto"/>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84E" w:rsidRDefault="00DF384E">
    <w:pPr>
      <w:pStyle w:val="Footer"/>
      <w:tabs>
        <w:tab w:val="clear" w:pos="4320"/>
        <w:tab w:val="clear" w:pos="8640"/>
        <w:tab w:val="right" w:pos="10080"/>
      </w:tabs>
      <w:spacing w:after="60"/>
      <w:ind w:left="216"/>
      <w:rPr>
        <w:rFonts w:ascii="Times New Roman" w:hAnsi="Times New Roman"/>
        <w:caps/>
        <w:sz w:val="16"/>
        <w:vertAlign w:val="subscript"/>
      </w:rPr>
    </w:pPr>
    <w:r>
      <w:rPr>
        <w:rFonts w:ascii="Times New Roman" w:hAnsi="Times New Roman"/>
        <w:caps/>
        <w:sz w:val="16"/>
        <w:vertAlign w:val="subscript"/>
      </w:rPr>
      <w:fldChar w:fldCharType="begin"/>
    </w:r>
    <w:r>
      <w:rPr>
        <w:rFonts w:ascii="Times New Roman" w:hAnsi="Times New Roman"/>
        <w:caps/>
        <w:sz w:val="16"/>
        <w:vertAlign w:val="subscript"/>
      </w:rPr>
      <w:instrText xml:space="preserve"> FILENAME \p \* MERGEFORMAT </w:instrText>
    </w:r>
    <w:r>
      <w:rPr>
        <w:rFonts w:ascii="Times New Roman" w:hAnsi="Times New Roman"/>
        <w:caps/>
        <w:sz w:val="16"/>
        <w:vertAlign w:val="subscript"/>
      </w:rPr>
      <w:fldChar w:fldCharType="separate"/>
    </w:r>
    <w:r w:rsidR="00E935E2">
      <w:rPr>
        <w:rFonts w:ascii="Times New Roman" w:hAnsi="Times New Roman"/>
        <w:caps/>
        <w:noProof/>
        <w:sz w:val="16"/>
        <w:vertAlign w:val="subscript"/>
      </w:rPr>
      <w:t>H:\Users\POLANSKE\Ellyn's Material\Rec General\Reciprocity Policy_Current.doc</w:t>
    </w:r>
    <w:r>
      <w:rPr>
        <w:rFonts w:ascii="Times New Roman" w:hAnsi="Times New Roman"/>
        <w:caps/>
        <w:sz w:val="16"/>
        <w:vertAlign w:val="subscript"/>
      </w:rPr>
      <w:fldChar w:fldCharType="end"/>
    </w:r>
  </w:p>
  <w:p w:rsidR="00DF384E" w:rsidRDefault="00DF384E">
    <w:pPr>
      <w:pStyle w:val="Footer"/>
      <w:tabs>
        <w:tab w:val="clear" w:pos="4320"/>
        <w:tab w:val="clear" w:pos="8640"/>
        <w:tab w:val="right" w:pos="9360"/>
      </w:tabs>
      <w:spacing w:after="60"/>
      <w:ind w:left="216"/>
      <w:rPr>
        <w:rFonts w:ascii="Times New Roman" w:hAnsi="Times New Roman"/>
        <w:sz w:val="18"/>
        <w:u w:val="single"/>
      </w:rPr>
    </w:pPr>
    <w:r>
      <w:rPr>
        <w:rFonts w:ascii="Times New Roman" w:hAnsi="Times New Roman"/>
        <w:sz w:val="18"/>
        <w:u w:val="single"/>
      </w:rPr>
      <w:tab/>
    </w:r>
  </w:p>
  <w:p w:rsidR="00DF384E" w:rsidRDefault="00DF384E">
    <w:pPr>
      <w:pStyle w:val="Footer"/>
      <w:tabs>
        <w:tab w:val="clear" w:pos="8640"/>
        <w:tab w:val="right" w:pos="9180"/>
      </w:tabs>
      <w:spacing w:after="60"/>
      <w:ind w:left="360" w:right="216"/>
      <w:jc w:val="center"/>
      <w:rPr>
        <w:rFonts w:ascii="Times New Roman" w:hAnsi="Times New Roman"/>
        <w:sz w:val="18"/>
      </w:rPr>
    </w:pPr>
    <w:r>
      <w:rPr>
        <w:rFonts w:ascii="Times New Roman" w:hAnsi="Times New Roman"/>
        <w:sz w:val="18"/>
      </w:rPr>
      <w:t>The New York University School of Law is committed to a policy against discrimination in employment based on</w:t>
    </w:r>
    <w:r>
      <w:rPr>
        <w:rFonts w:ascii="Times New Roman" w:hAnsi="Times New Roman"/>
        <w:sz w:val="18"/>
      </w:rPr>
      <w:br/>
      <w:t>sex, sexual orientation, marital or parental status, race, color, religion, national origin, age, or handicap.</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84E" w:rsidRDefault="00DF38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9D4" w:rsidRDefault="00F709D4">
      <w:r>
        <w:separator/>
      </w:r>
    </w:p>
  </w:footnote>
  <w:footnote w:type="continuationSeparator" w:id="0">
    <w:p w:rsidR="00F709D4" w:rsidRDefault="00F709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84E" w:rsidRDefault="00DF38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B5E"/>
    <w:rsid w:val="00004B0C"/>
    <w:rsid w:val="000C4EEA"/>
    <w:rsid w:val="001E5E5F"/>
    <w:rsid w:val="002135F2"/>
    <w:rsid w:val="002E4937"/>
    <w:rsid w:val="002E6787"/>
    <w:rsid w:val="00361CE0"/>
    <w:rsid w:val="003A24AE"/>
    <w:rsid w:val="003E5C63"/>
    <w:rsid w:val="00473D53"/>
    <w:rsid w:val="005B1E0F"/>
    <w:rsid w:val="005C1248"/>
    <w:rsid w:val="005C61B1"/>
    <w:rsid w:val="00667ACD"/>
    <w:rsid w:val="00706E8B"/>
    <w:rsid w:val="00754980"/>
    <w:rsid w:val="00844E7E"/>
    <w:rsid w:val="00873556"/>
    <w:rsid w:val="008E4EEC"/>
    <w:rsid w:val="009D7B5E"/>
    <w:rsid w:val="00A80D51"/>
    <w:rsid w:val="00AA55E5"/>
    <w:rsid w:val="00AF17AD"/>
    <w:rsid w:val="00B45353"/>
    <w:rsid w:val="00B5691D"/>
    <w:rsid w:val="00B61686"/>
    <w:rsid w:val="00C15EAB"/>
    <w:rsid w:val="00C43B5B"/>
    <w:rsid w:val="00DA27FE"/>
    <w:rsid w:val="00DF384E"/>
    <w:rsid w:val="00E935E2"/>
    <w:rsid w:val="00F11653"/>
    <w:rsid w:val="00F61B14"/>
    <w:rsid w:val="00F709D4"/>
    <w:rsid w:val="00F95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entury Schoolbook" w:hAnsi="Century Schoolbook"/>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rPr>
      <w:rFonts w:ascii="Courier New" w:hAnsi="Courier New"/>
      <w:sz w:val="20"/>
    </w:rPr>
  </w:style>
  <w:style w:type="paragraph" w:styleId="Footer">
    <w:name w:val="footer"/>
    <w:basedOn w:val="Normal"/>
    <w:pPr>
      <w:tabs>
        <w:tab w:val="center" w:pos="4320"/>
        <w:tab w:val="right" w:pos="8640"/>
      </w:tabs>
    </w:pPr>
    <w:rPr>
      <w:rFonts w:ascii="Courier New" w:hAnsi="Courier New"/>
      <w:sz w:val="20"/>
    </w:rPr>
  </w:style>
  <w:style w:type="paragraph" w:styleId="BalloonText">
    <w:name w:val="Balloon Text"/>
    <w:basedOn w:val="Normal"/>
    <w:semiHidden/>
    <w:rsid w:val="009D7B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entury Schoolbook" w:hAnsi="Century Schoolbook"/>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rPr>
      <w:rFonts w:ascii="Courier New" w:hAnsi="Courier New"/>
      <w:sz w:val="20"/>
    </w:rPr>
  </w:style>
  <w:style w:type="paragraph" w:styleId="Footer">
    <w:name w:val="footer"/>
    <w:basedOn w:val="Normal"/>
    <w:pPr>
      <w:tabs>
        <w:tab w:val="center" w:pos="4320"/>
        <w:tab w:val="right" w:pos="8640"/>
      </w:tabs>
    </w:pPr>
    <w:rPr>
      <w:rFonts w:ascii="Courier New" w:hAnsi="Courier New"/>
      <w:sz w:val="20"/>
    </w:rPr>
  </w:style>
  <w:style w:type="paragraph" w:styleId="BalloonText">
    <w:name w:val="Balloon Text"/>
    <w:basedOn w:val="Normal"/>
    <w:semiHidden/>
    <w:rsid w:val="009D7B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417</Words>
  <Characters>2382</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NYU Law School</Company>
  <LinksUpToDate>false</LinksUpToDate>
  <CharactersWithSpaces>2794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Ellyn B. Polansky</dc:creator>
  <cp:lastModifiedBy>Fiore, Joe</cp:lastModifiedBy>
  <cp:revision>2</cp:revision>
  <cp:lastPrinted>2011-03-17T20:21:00Z</cp:lastPrinted>
  <dcterms:created xsi:type="dcterms:W3CDTF">2013-09-19T17:04:00Z</dcterms:created>
  <dcterms:modified xsi:type="dcterms:W3CDTF">2013-09-19T17:04:00Z</dcterms:modified>
</cp:coreProperties>
</file>