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23" w:rsidRPr="00AC326E" w:rsidRDefault="00013423" w:rsidP="00AC326E">
      <w:pPr>
        <w:textAlignment w:val="center"/>
        <w:rPr>
          <w:rFonts w:ascii="Arial Narrow" w:hAnsi="Arial Narrow"/>
          <w:b/>
          <w:sz w:val="22"/>
          <w:szCs w:val="22"/>
          <w:u w:val="single"/>
        </w:rPr>
      </w:pPr>
      <w:commentRangeStart w:id="0"/>
      <w:r w:rsidRPr="00AC326E">
        <w:rPr>
          <w:rFonts w:ascii="Arial Narrow" w:hAnsi="Arial Narrow"/>
          <w:b/>
          <w:sz w:val="22"/>
          <w:szCs w:val="22"/>
          <w:u w:val="single"/>
        </w:rPr>
        <w:t>WHAT IS PROPERTY</w:t>
      </w:r>
      <w:commentRangeEnd w:id="0"/>
      <w:r w:rsidR="00AD7B00">
        <w:rPr>
          <w:rStyle w:val="CommentReference"/>
        </w:rPr>
        <w:commentReference w:id="0"/>
      </w:r>
    </w:p>
    <w:p w:rsidR="00013423" w:rsidRPr="00AC326E" w:rsidRDefault="00721791" w:rsidP="00B9713A">
      <w:pPr>
        <w:numPr>
          <w:ilvl w:val="0"/>
          <w:numId w:val="42"/>
        </w:numPr>
        <w:textAlignment w:val="center"/>
        <w:rPr>
          <w:rFonts w:ascii="Arial Narrow" w:hAnsi="Arial Narrow"/>
          <w:sz w:val="22"/>
          <w:szCs w:val="22"/>
        </w:rPr>
      </w:pPr>
      <w:r w:rsidRPr="00AC326E">
        <w:rPr>
          <w:rFonts w:ascii="Arial Narrow" w:hAnsi="Arial Narrow"/>
          <w:sz w:val="22"/>
          <w:szCs w:val="22"/>
        </w:rPr>
        <w:t xml:space="preserve">Jacque v. </w:t>
      </w:r>
      <w:proofErr w:type="spellStart"/>
      <w:r w:rsidRPr="00AC326E">
        <w:rPr>
          <w:rFonts w:ascii="Arial Narrow" w:hAnsi="Arial Narrow"/>
          <w:sz w:val="22"/>
          <w:szCs w:val="22"/>
        </w:rPr>
        <w:t>Steenberg</w:t>
      </w:r>
      <w:proofErr w:type="spellEnd"/>
      <w:r w:rsidRPr="00AC326E">
        <w:rPr>
          <w:rFonts w:ascii="Arial Narrow" w:hAnsi="Arial Narrow"/>
          <w:sz w:val="22"/>
          <w:szCs w:val="22"/>
        </w:rPr>
        <w:t xml:space="preserve"> Homes, Inc (Wisconsin 1997)</w:t>
      </w:r>
      <w:r w:rsidR="00013423" w:rsidRPr="00AC326E">
        <w:rPr>
          <w:rFonts w:ascii="Arial Narrow" w:hAnsi="Arial Narrow"/>
          <w:sz w:val="22"/>
          <w:szCs w:val="22"/>
        </w:rPr>
        <w:t xml:space="preserve">: </w:t>
      </w:r>
      <w:r w:rsidRPr="00AC326E">
        <w:rPr>
          <w:rFonts w:ascii="Arial Narrow" w:hAnsi="Arial Narrow"/>
          <w:sz w:val="22"/>
          <w:szCs w:val="22"/>
          <w:u w:val="single"/>
        </w:rPr>
        <w:t>No harm, automatic liability and punitive damages</w:t>
      </w:r>
    </w:p>
    <w:p w:rsidR="00013423" w:rsidRPr="00AC326E" w:rsidRDefault="00721791" w:rsidP="00B9713A">
      <w:pPr>
        <w:numPr>
          <w:ilvl w:val="0"/>
          <w:numId w:val="42"/>
        </w:numPr>
        <w:textAlignment w:val="center"/>
        <w:rPr>
          <w:rFonts w:ascii="Arial Narrow" w:hAnsi="Arial Narrow"/>
          <w:sz w:val="22"/>
          <w:szCs w:val="22"/>
        </w:rPr>
      </w:pPr>
      <w:proofErr w:type="spellStart"/>
      <w:r w:rsidRPr="00AC326E">
        <w:rPr>
          <w:rFonts w:ascii="Arial Narrow" w:hAnsi="Arial Narrow"/>
          <w:sz w:val="22"/>
          <w:szCs w:val="22"/>
        </w:rPr>
        <w:t>Hinman</w:t>
      </w:r>
      <w:proofErr w:type="spellEnd"/>
      <w:r w:rsidRPr="00AC326E">
        <w:rPr>
          <w:rFonts w:ascii="Arial Narrow" w:hAnsi="Arial Narrow"/>
          <w:sz w:val="22"/>
          <w:szCs w:val="22"/>
        </w:rPr>
        <w:t xml:space="preserve"> v. Pacific Air Transport (9th Cir. 1936)</w:t>
      </w:r>
      <w:r w:rsidR="00013423" w:rsidRPr="00AC326E">
        <w:rPr>
          <w:rFonts w:ascii="Arial Narrow" w:hAnsi="Arial Narrow"/>
          <w:sz w:val="22"/>
          <w:szCs w:val="22"/>
        </w:rPr>
        <w:t xml:space="preserve">: </w:t>
      </w:r>
      <w:r w:rsidRPr="00AC326E">
        <w:rPr>
          <w:rFonts w:ascii="Arial Narrow" w:hAnsi="Arial Narrow"/>
          <w:sz w:val="22"/>
          <w:szCs w:val="22"/>
          <w:u w:val="single"/>
        </w:rPr>
        <w:t>Possible harm, no liability</w:t>
      </w:r>
    </w:p>
    <w:p w:rsidR="00013423" w:rsidRPr="00AC326E" w:rsidRDefault="00721791" w:rsidP="00B9713A">
      <w:pPr>
        <w:numPr>
          <w:ilvl w:val="0"/>
          <w:numId w:val="42"/>
        </w:numPr>
        <w:textAlignment w:val="center"/>
        <w:rPr>
          <w:rFonts w:ascii="Arial Narrow" w:hAnsi="Arial Narrow"/>
          <w:sz w:val="22"/>
          <w:szCs w:val="22"/>
        </w:rPr>
      </w:pPr>
      <w:r w:rsidRPr="00AC326E">
        <w:rPr>
          <w:rFonts w:ascii="Arial Narrow" w:hAnsi="Arial Narrow"/>
          <w:sz w:val="22"/>
          <w:szCs w:val="22"/>
        </w:rPr>
        <w:t>Hendricks</w:t>
      </w:r>
      <w:r w:rsidR="00013423" w:rsidRPr="00AC326E">
        <w:rPr>
          <w:rFonts w:ascii="Arial Narrow" w:hAnsi="Arial Narrow"/>
          <w:sz w:val="22"/>
          <w:szCs w:val="22"/>
        </w:rPr>
        <w:t xml:space="preserve"> v. </w:t>
      </w:r>
      <w:proofErr w:type="spellStart"/>
      <w:r w:rsidR="00013423" w:rsidRPr="00AC326E">
        <w:rPr>
          <w:rFonts w:ascii="Arial Narrow" w:hAnsi="Arial Narrow"/>
          <w:sz w:val="22"/>
          <w:szCs w:val="22"/>
        </w:rPr>
        <w:t>Stalnaker</w:t>
      </w:r>
      <w:proofErr w:type="spellEnd"/>
      <w:r w:rsidR="00013423" w:rsidRPr="00AC326E">
        <w:rPr>
          <w:rFonts w:ascii="Arial Narrow" w:hAnsi="Arial Narrow"/>
          <w:sz w:val="22"/>
          <w:szCs w:val="22"/>
        </w:rPr>
        <w:t xml:space="preserve"> (WV 1989): Septic v. Well, </w:t>
      </w:r>
      <w:r w:rsidRPr="00AC326E">
        <w:rPr>
          <w:rFonts w:ascii="Arial Narrow" w:hAnsi="Arial Narrow"/>
          <w:sz w:val="22"/>
          <w:szCs w:val="22"/>
          <w:u w:val="single"/>
        </w:rPr>
        <w:t>Serious harm, no liability</w:t>
      </w:r>
    </w:p>
    <w:p w:rsidR="00721791" w:rsidRPr="00AC326E" w:rsidRDefault="00721791" w:rsidP="00B9713A">
      <w:pPr>
        <w:numPr>
          <w:ilvl w:val="0"/>
          <w:numId w:val="42"/>
        </w:numPr>
        <w:textAlignment w:val="center"/>
        <w:rPr>
          <w:rFonts w:ascii="Arial Narrow" w:hAnsi="Arial Narrow"/>
          <w:sz w:val="22"/>
          <w:szCs w:val="22"/>
        </w:rPr>
      </w:pPr>
      <w:proofErr w:type="spellStart"/>
      <w:r w:rsidRPr="00B9713A">
        <w:rPr>
          <w:rFonts w:ascii="Arial Narrow" w:hAnsi="Arial Narrow"/>
          <w:sz w:val="22"/>
          <w:szCs w:val="22"/>
        </w:rPr>
        <w:t>Coase</w:t>
      </w:r>
      <w:proofErr w:type="spellEnd"/>
      <w:r w:rsidRPr="00B9713A">
        <w:rPr>
          <w:rFonts w:ascii="Arial Narrow" w:hAnsi="Arial Narrow"/>
          <w:sz w:val="22"/>
          <w:szCs w:val="22"/>
        </w:rPr>
        <w:t>: The</w:t>
      </w:r>
      <w:r w:rsidRPr="00AC326E">
        <w:rPr>
          <w:rFonts w:ascii="Arial Narrow" w:hAnsi="Arial Narrow"/>
          <w:sz w:val="22"/>
          <w:szCs w:val="22"/>
        </w:rPr>
        <w:t xml:space="preserve"> Problem of Social Cost</w:t>
      </w:r>
      <w:r w:rsidR="007337AC" w:rsidRPr="00AC326E">
        <w:rPr>
          <w:rFonts w:ascii="Arial Narrow" w:hAnsi="Arial Narrow"/>
          <w:sz w:val="22"/>
          <w:szCs w:val="22"/>
        </w:rPr>
        <w:t>: costless transactions = best bargains, transact. not costless</w:t>
      </w:r>
    </w:p>
    <w:p w:rsidR="00721791" w:rsidRPr="00AC326E" w:rsidRDefault="007337AC" w:rsidP="00B9713A">
      <w:pPr>
        <w:numPr>
          <w:ilvl w:val="0"/>
          <w:numId w:val="42"/>
        </w:numPr>
        <w:textAlignment w:val="center"/>
        <w:rPr>
          <w:rFonts w:ascii="Arial Narrow" w:hAnsi="Arial Narrow"/>
          <w:sz w:val="22"/>
          <w:szCs w:val="22"/>
        </w:rPr>
      </w:pPr>
      <w:r w:rsidRPr="00AC326E">
        <w:rPr>
          <w:rFonts w:ascii="Arial Narrow" w:hAnsi="Arial Narrow"/>
          <w:sz w:val="22"/>
          <w:szCs w:val="22"/>
        </w:rPr>
        <w:t>Historical Background: (division not legitimate)</w:t>
      </w:r>
    </w:p>
    <w:p w:rsidR="00721791" w:rsidRPr="00AC326E" w:rsidRDefault="00721791" w:rsidP="00B9713A">
      <w:pPr>
        <w:numPr>
          <w:ilvl w:val="1"/>
          <w:numId w:val="42"/>
        </w:numPr>
        <w:textAlignment w:val="center"/>
        <w:rPr>
          <w:rFonts w:ascii="Arial Narrow" w:hAnsi="Arial Narrow"/>
          <w:sz w:val="22"/>
          <w:szCs w:val="22"/>
        </w:rPr>
      </w:pPr>
      <w:r w:rsidRPr="00AC326E">
        <w:rPr>
          <w:rFonts w:ascii="Arial Narrow" w:hAnsi="Arial Narrow"/>
          <w:sz w:val="22"/>
          <w:szCs w:val="22"/>
        </w:rPr>
        <w:t>Courts of law: offers damages</w:t>
      </w:r>
    </w:p>
    <w:p w:rsidR="00721791" w:rsidRPr="00AC326E" w:rsidRDefault="007337AC" w:rsidP="00B9713A">
      <w:pPr>
        <w:numPr>
          <w:ilvl w:val="1"/>
          <w:numId w:val="42"/>
        </w:numPr>
        <w:textAlignment w:val="center"/>
        <w:rPr>
          <w:rFonts w:ascii="Arial Narrow" w:hAnsi="Arial Narrow"/>
          <w:sz w:val="22"/>
          <w:szCs w:val="22"/>
        </w:rPr>
      </w:pPr>
      <w:r w:rsidRPr="00AC326E">
        <w:rPr>
          <w:rFonts w:ascii="Arial Narrow" w:hAnsi="Arial Narrow"/>
          <w:sz w:val="22"/>
          <w:szCs w:val="22"/>
        </w:rPr>
        <w:t>Courts of equity: injunctions (not mere trespass)</w:t>
      </w:r>
    </w:p>
    <w:p w:rsidR="007337AC" w:rsidRPr="00AC326E" w:rsidRDefault="00721791" w:rsidP="00B9713A">
      <w:pPr>
        <w:numPr>
          <w:ilvl w:val="0"/>
          <w:numId w:val="42"/>
        </w:numPr>
        <w:textAlignment w:val="center"/>
        <w:rPr>
          <w:rFonts w:ascii="Arial Narrow" w:hAnsi="Arial Narrow"/>
          <w:sz w:val="22"/>
          <w:szCs w:val="22"/>
        </w:rPr>
      </w:pPr>
      <w:r w:rsidRPr="00AC326E">
        <w:rPr>
          <w:rFonts w:ascii="Arial Narrow" w:hAnsi="Arial Narrow"/>
          <w:sz w:val="22"/>
          <w:szCs w:val="22"/>
        </w:rPr>
        <w:t>Baker v. Howard County Hunt (MD, 1936)</w:t>
      </w:r>
      <w:r w:rsidR="007337AC" w:rsidRPr="00AC326E">
        <w:rPr>
          <w:rFonts w:ascii="Arial Narrow" w:hAnsi="Arial Narrow"/>
          <w:sz w:val="22"/>
          <w:szCs w:val="22"/>
        </w:rPr>
        <w:t>: hunter's dogs disrupt/injure farmers, duty to control after notice – sufficient to issue injunction</w:t>
      </w:r>
    </w:p>
    <w:p w:rsidR="007337AC" w:rsidRPr="00AC326E" w:rsidRDefault="007337AC" w:rsidP="00B9713A">
      <w:pPr>
        <w:numPr>
          <w:ilvl w:val="0"/>
          <w:numId w:val="42"/>
        </w:numPr>
        <w:textAlignment w:val="center"/>
        <w:rPr>
          <w:rFonts w:ascii="Arial Narrow" w:hAnsi="Arial Narrow"/>
          <w:sz w:val="22"/>
          <w:szCs w:val="22"/>
        </w:rPr>
      </w:pPr>
      <w:r w:rsidRPr="00AC326E">
        <w:rPr>
          <w:rFonts w:ascii="Arial Narrow" w:hAnsi="Arial Narrow"/>
          <w:sz w:val="22"/>
          <w:szCs w:val="22"/>
        </w:rPr>
        <w:t xml:space="preserve">Pile v. </w:t>
      </w:r>
      <w:proofErr w:type="spellStart"/>
      <w:r w:rsidRPr="00AC326E">
        <w:rPr>
          <w:rFonts w:ascii="Arial Narrow" w:hAnsi="Arial Narrow"/>
          <w:sz w:val="22"/>
          <w:szCs w:val="22"/>
        </w:rPr>
        <w:t>Pedrick</w:t>
      </w:r>
      <w:proofErr w:type="spellEnd"/>
      <w:r w:rsidRPr="00AC326E">
        <w:rPr>
          <w:rFonts w:ascii="Arial Narrow" w:hAnsi="Arial Narrow"/>
          <w:sz w:val="22"/>
          <w:szCs w:val="22"/>
        </w:rPr>
        <w:t xml:space="preserve"> (PA 1895)</w:t>
      </w:r>
      <w:proofErr w:type="gramStart"/>
      <w:r w:rsidRPr="00AC326E">
        <w:rPr>
          <w:rFonts w:ascii="Arial Narrow" w:hAnsi="Arial Narrow"/>
          <w:sz w:val="22"/>
          <w:szCs w:val="22"/>
        </w:rPr>
        <w:t>:</w:t>
      </w:r>
      <w:r w:rsidR="00721791" w:rsidRPr="00AC326E">
        <w:rPr>
          <w:rFonts w:ascii="Arial Narrow" w:hAnsi="Arial Narrow"/>
          <w:sz w:val="22"/>
          <w:szCs w:val="22"/>
        </w:rPr>
        <w:t>Encroachment</w:t>
      </w:r>
      <w:proofErr w:type="gramEnd"/>
      <w:r w:rsidR="00721791" w:rsidRPr="00AC326E">
        <w:rPr>
          <w:rFonts w:ascii="Arial Narrow" w:hAnsi="Arial Narrow"/>
          <w:sz w:val="22"/>
          <w:szCs w:val="22"/>
        </w:rPr>
        <w:t xml:space="preserve"> by a wall is a continuing permanent trespass which merits an </w:t>
      </w:r>
      <w:proofErr w:type="spellStart"/>
      <w:r w:rsidR="00721791" w:rsidRPr="00AC326E">
        <w:rPr>
          <w:rFonts w:ascii="Arial Narrow" w:hAnsi="Arial Narrow"/>
          <w:sz w:val="22"/>
          <w:szCs w:val="22"/>
        </w:rPr>
        <w:t>injuction</w:t>
      </w:r>
      <w:proofErr w:type="spellEnd"/>
      <w:r w:rsidRPr="00AC326E">
        <w:rPr>
          <w:rFonts w:ascii="Arial Narrow" w:hAnsi="Arial Narrow"/>
          <w:sz w:val="22"/>
          <w:szCs w:val="22"/>
        </w:rPr>
        <w:t xml:space="preserve">. </w:t>
      </w:r>
    </w:p>
    <w:p w:rsidR="007337AC" w:rsidRPr="00AC326E" w:rsidRDefault="00721791" w:rsidP="00B9713A">
      <w:pPr>
        <w:numPr>
          <w:ilvl w:val="1"/>
          <w:numId w:val="42"/>
        </w:numPr>
        <w:textAlignment w:val="center"/>
        <w:rPr>
          <w:rFonts w:ascii="Arial Narrow" w:hAnsi="Arial Narrow"/>
          <w:sz w:val="22"/>
          <w:szCs w:val="22"/>
        </w:rPr>
      </w:pPr>
      <w:r w:rsidRPr="00AC326E">
        <w:rPr>
          <w:rFonts w:ascii="Arial Narrow" w:hAnsi="Arial Narrow"/>
          <w:sz w:val="22"/>
          <w:szCs w:val="22"/>
        </w:rPr>
        <w:t xml:space="preserve">This is a </w:t>
      </w:r>
      <w:r w:rsidRPr="00AC326E">
        <w:rPr>
          <w:rFonts w:ascii="Arial Narrow" w:hAnsi="Arial Narrow"/>
          <w:sz w:val="22"/>
          <w:szCs w:val="22"/>
          <w:u w:val="single"/>
        </w:rPr>
        <w:t>Property Right</w:t>
      </w:r>
      <w:r w:rsidRPr="00AC326E">
        <w:rPr>
          <w:rFonts w:ascii="Arial Narrow" w:hAnsi="Arial Narrow"/>
          <w:sz w:val="22"/>
          <w:szCs w:val="22"/>
        </w:rPr>
        <w:t xml:space="preserve"> backed by an </w:t>
      </w:r>
      <w:r w:rsidRPr="00AC326E">
        <w:rPr>
          <w:rFonts w:ascii="Arial Narrow" w:hAnsi="Arial Narrow"/>
          <w:sz w:val="22"/>
          <w:szCs w:val="22"/>
          <w:u w:val="single"/>
        </w:rPr>
        <w:t>Injunction</w:t>
      </w:r>
      <w:r w:rsidRPr="00AC326E">
        <w:rPr>
          <w:rFonts w:ascii="Arial Narrow" w:hAnsi="Arial Narrow"/>
          <w:sz w:val="22"/>
          <w:szCs w:val="22"/>
        </w:rPr>
        <w:t xml:space="preserve"> (quadrant 1).</w:t>
      </w:r>
    </w:p>
    <w:p w:rsidR="007337AC" w:rsidRPr="00AC326E" w:rsidRDefault="00721791" w:rsidP="00B9713A">
      <w:pPr>
        <w:numPr>
          <w:ilvl w:val="0"/>
          <w:numId w:val="42"/>
        </w:numPr>
        <w:textAlignment w:val="center"/>
        <w:rPr>
          <w:rFonts w:ascii="Arial Narrow" w:hAnsi="Arial Narrow"/>
          <w:sz w:val="22"/>
          <w:szCs w:val="22"/>
        </w:rPr>
      </w:pPr>
      <w:r w:rsidRPr="00AC326E">
        <w:rPr>
          <w:rFonts w:ascii="Arial Narrow" w:hAnsi="Arial Narrow"/>
          <w:sz w:val="22"/>
          <w:szCs w:val="22"/>
        </w:rPr>
        <w:t xml:space="preserve">Golden Press, Inc. v. </w:t>
      </w:r>
      <w:proofErr w:type="spellStart"/>
      <w:r w:rsidRPr="00AC326E">
        <w:rPr>
          <w:rFonts w:ascii="Arial Narrow" w:hAnsi="Arial Narrow"/>
          <w:sz w:val="22"/>
          <w:szCs w:val="22"/>
        </w:rPr>
        <w:t>Rylands</w:t>
      </w:r>
      <w:proofErr w:type="spellEnd"/>
      <w:r w:rsidRPr="00AC326E">
        <w:rPr>
          <w:rFonts w:ascii="Arial Narrow" w:hAnsi="Arial Narrow"/>
          <w:sz w:val="22"/>
          <w:szCs w:val="22"/>
        </w:rPr>
        <w:t xml:space="preserve"> (CO 1951)</w:t>
      </w:r>
      <w:r w:rsidR="007337AC" w:rsidRPr="00AC326E">
        <w:rPr>
          <w:rFonts w:ascii="Arial Narrow" w:hAnsi="Arial Narrow"/>
          <w:sz w:val="22"/>
          <w:szCs w:val="22"/>
        </w:rPr>
        <w:t xml:space="preserve">: </w:t>
      </w:r>
      <w:r w:rsidRPr="00AC326E">
        <w:rPr>
          <w:rFonts w:ascii="Arial Narrow" w:hAnsi="Arial Narrow"/>
          <w:sz w:val="22"/>
          <w:szCs w:val="22"/>
        </w:rPr>
        <w:t>Golden Press builds a building that encroaches by 2 inches.</w:t>
      </w:r>
    </w:p>
    <w:p w:rsidR="007337AC" w:rsidRPr="00AC326E" w:rsidRDefault="00721791" w:rsidP="00B9713A">
      <w:pPr>
        <w:numPr>
          <w:ilvl w:val="0"/>
          <w:numId w:val="42"/>
        </w:numPr>
        <w:textAlignment w:val="center"/>
        <w:rPr>
          <w:rFonts w:ascii="Arial Narrow" w:hAnsi="Arial Narrow"/>
          <w:sz w:val="22"/>
          <w:szCs w:val="22"/>
        </w:rPr>
      </w:pPr>
      <w:r w:rsidRPr="00AC326E">
        <w:rPr>
          <w:rFonts w:ascii="Arial Narrow" w:hAnsi="Arial Narrow"/>
          <w:sz w:val="22"/>
          <w:szCs w:val="22"/>
        </w:rPr>
        <w:t xml:space="preserve">This is a </w:t>
      </w:r>
      <w:r w:rsidRPr="00AC326E">
        <w:rPr>
          <w:rFonts w:ascii="Arial Narrow" w:hAnsi="Arial Narrow"/>
          <w:sz w:val="22"/>
          <w:szCs w:val="22"/>
          <w:u w:val="single"/>
        </w:rPr>
        <w:t>Property Right</w:t>
      </w:r>
      <w:r w:rsidRPr="00AC326E">
        <w:rPr>
          <w:rFonts w:ascii="Arial Narrow" w:hAnsi="Arial Narrow"/>
          <w:sz w:val="22"/>
          <w:szCs w:val="22"/>
        </w:rPr>
        <w:t xml:space="preserve"> backed by </w:t>
      </w:r>
      <w:r w:rsidRPr="00AC326E">
        <w:rPr>
          <w:rFonts w:ascii="Arial Narrow" w:hAnsi="Arial Narrow"/>
          <w:sz w:val="22"/>
          <w:szCs w:val="22"/>
          <w:u w:val="single"/>
        </w:rPr>
        <w:t>damages</w:t>
      </w:r>
      <w:r w:rsidRPr="00AC326E">
        <w:rPr>
          <w:rFonts w:ascii="Arial Narrow" w:hAnsi="Arial Narrow"/>
          <w:sz w:val="22"/>
          <w:szCs w:val="22"/>
        </w:rPr>
        <w:t xml:space="preserve"> (quadrant 2)</w:t>
      </w:r>
    </w:p>
    <w:p w:rsidR="004307CC" w:rsidRPr="00AC326E" w:rsidRDefault="004307CC" w:rsidP="00AC326E">
      <w:pPr>
        <w:textAlignment w:val="center"/>
        <w:rPr>
          <w:rFonts w:ascii="Arial Narrow" w:hAnsi="Arial Narrow"/>
          <w:b/>
          <w:sz w:val="22"/>
          <w:szCs w:val="22"/>
          <w:u w:val="single"/>
        </w:rPr>
      </w:pPr>
    </w:p>
    <w:p w:rsidR="007337AC" w:rsidRPr="00AC326E" w:rsidRDefault="004307CC" w:rsidP="009B0A71">
      <w:pPr>
        <w:textAlignment w:val="center"/>
        <w:rPr>
          <w:rFonts w:ascii="Arial Narrow" w:hAnsi="Arial Narrow"/>
          <w:b/>
          <w:sz w:val="22"/>
          <w:szCs w:val="22"/>
          <w:u w:val="single"/>
        </w:rPr>
      </w:pPr>
      <w:r w:rsidRPr="00AC326E">
        <w:rPr>
          <w:rFonts w:ascii="Arial Narrow" w:hAnsi="Arial Narrow"/>
          <w:b/>
          <w:sz w:val="22"/>
          <w:szCs w:val="22"/>
          <w:u w:val="single"/>
        </w:rPr>
        <w:t>HOW DOES ONE ACQUIRE PROPERTY</w:t>
      </w:r>
    </w:p>
    <w:p w:rsidR="004307CC" w:rsidRPr="00AC326E" w:rsidRDefault="004307CC" w:rsidP="007974C2">
      <w:pPr>
        <w:numPr>
          <w:ilvl w:val="0"/>
          <w:numId w:val="40"/>
        </w:numPr>
        <w:textAlignment w:val="center"/>
        <w:rPr>
          <w:rFonts w:ascii="Arial Narrow" w:hAnsi="Arial Narrow"/>
          <w:sz w:val="22"/>
          <w:szCs w:val="22"/>
        </w:rPr>
      </w:pPr>
      <w:r w:rsidRPr="00AC326E">
        <w:rPr>
          <w:rFonts w:ascii="Arial Narrow" w:hAnsi="Arial Narrow"/>
          <w:sz w:val="22"/>
          <w:szCs w:val="22"/>
        </w:rPr>
        <w:t>By Capture/Occupancy</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Wild Animals:</w:t>
      </w:r>
    </w:p>
    <w:p w:rsidR="004307CC"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 xml:space="preserve">Pierson v. Post (NY 1805): Occupancy required </w:t>
      </w:r>
      <w:proofErr w:type="gramStart"/>
      <w:r w:rsidRPr="00AC326E">
        <w:rPr>
          <w:rFonts w:ascii="Arial Narrow" w:hAnsi="Arial Narrow"/>
          <w:sz w:val="22"/>
          <w:szCs w:val="22"/>
        </w:rPr>
        <w:t>to possess</w:t>
      </w:r>
      <w:proofErr w:type="gramEnd"/>
      <w:r w:rsidRPr="00AC326E">
        <w:rPr>
          <w:rFonts w:ascii="Arial Narrow" w:hAnsi="Arial Narrow"/>
          <w:sz w:val="22"/>
          <w:szCs w:val="22"/>
        </w:rPr>
        <w:t xml:space="preserve"> </w:t>
      </w:r>
      <w:proofErr w:type="spellStart"/>
      <w:r w:rsidRPr="00AC326E">
        <w:rPr>
          <w:rFonts w:ascii="Arial Narrow" w:hAnsi="Arial Narrow"/>
          <w:sz w:val="22"/>
          <w:szCs w:val="22"/>
        </w:rPr>
        <w:t>ferae</w:t>
      </w:r>
      <w:proofErr w:type="spellEnd"/>
      <w:r w:rsidRPr="00AC326E">
        <w:rPr>
          <w:rFonts w:ascii="Arial Narrow" w:hAnsi="Arial Narrow"/>
          <w:sz w:val="22"/>
          <w:szCs w:val="22"/>
        </w:rPr>
        <w:t xml:space="preserve"> </w:t>
      </w:r>
      <w:proofErr w:type="spellStart"/>
      <w:r w:rsidRPr="00AC326E">
        <w:rPr>
          <w:rFonts w:ascii="Arial Narrow" w:hAnsi="Arial Narrow"/>
          <w:sz w:val="22"/>
          <w:szCs w:val="22"/>
        </w:rPr>
        <w:t>naturae</w:t>
      </w:r>
      <w:proofErr w:type="spellEnd"/>
      <w:r w:rsidRPr="00AC326E">
        <w:rPr>
          <w:rFonts w:ascii="Arial Narrow" w:hAnsi="Arial Narrow"/>
          <w:sz w:val="22"/>
          <w:szCs w:val="22"/>
        </w:rPr>
        <w:t>/rule of capture. (law is out there – judge is finding it)</w:t>
      </w:r>
    </w:p>
    <w:p w:rsidR="004307CC" w:rsidRPr="00AC326E" w:rsidRDefault="004307CC" w:rsidP="007974C2">
      <w:pPr>
        <w:numPr>
          <w:ilvl w:val="2"/>
          <w:numId w:val="40"/>
        </w:numPr>
        <w:textAlignment w:val="center"/>
        <w:rPr>
          <w:rFonts w:ascii="Arial Narrow" w:hAnsi="Arial Narrow"/>
          <w:sz w:val="22"/>
          <w:szCs w:val="22"/>
        </w:rPr>
      </w:pPr>
      <w:proofErr w:type="spellStart"/>
      <w:r w:rsidRPr="00AC326E">
        <w:rPr>
          <w:rFonts w:ascii="Arial Narrow" w:hAnsi="Arial Narrow"/>
          <w:sz w:val="22"/>
          <w:szCs w:val="22"/>
        </w:rPr>
        <w:t>Keeble</w:t>
      </w:r>
      <w:proofErr w:type="spellEnd"/>
      <w:r w:rsidRPr="00AC326E">
        <w:rPr>
          <w:rFonts w:ascii="Arial Narrow" w:hAnsi="Arial Narrow"/>
          <w:sz w:val="22"/>
          <w:szCs w:val="22"/>
        </w:rPr>
        <w:t xml:space="preserve"> v. </w:t>
      </w:r>
      <w:proofErr w:type="spellStart"/>
      <w:r w:rsidRPr="00AC326E">
        <w:rPr>
          <w:rFonts w:ascii="Arial Narrow" w:hAnsi="Arial Narrow"/>
          <w:sz w:val="22"/>
          <w:szCs w:val="22"/>
        </w:rPr>
        <w:t>Hickeringill</w:t>
      </w:r>
      <w:proofErr w:type="spellEnd"/>
      <w:r w:rsidRPr="00AC326E">
        <w:rPr>
          <w:rFonts w:ascii="Arial Narrow" w:hAnsi="Arial Narrow"/>
          <w:sz w:val="22"/>
          <w:szCs w:val="22"/>
        </w:rPr>
        <w:t xml:space="preserve"> (Queens Bench 1809): duck blinds, property right to be free from malicious interference (not property right to duck)</w:t>
      </w:r>
    </w:p>
    <w:p w:rsidR="004307CC" w:rsidRPr="00AC326E" w:rsidRDefault="004307CC" w:rsidP="007974C2">
      <w:pPr>
        <w:numPr>
          <w:ilvl w:val="2"/>
          <w:numId w:val="40"/>
        </w:numPr>
        <w:textAlignment w:val="center"/>
        <w:rPr>
          <w:rFonts w:ascii="Arial Narrow" w:hAnsi="Arial Narrow"/>
          <w:sz w:val="22"/>
          <w:szCs w:val="22"/>
        </w:rPr>
      </w:pPr>
      <w:proofErr w:type="spellStart"/>
      <w:r w:rsidRPr="00AC326E">
        <w:rPr>
          <w:rFonts w:ascii="Arial Narrow" w:hAnsi="Arial Narrow"/>
          <w:sz w:val="22"/>
          <w:szCs w:val="22"/>
        </w:rPr>
        <w:t>Ghen</w:t>
      </w:r>
      <w:proofErr w:type="spellEnd"/>
      <w:r w:rsidRPr="00AC326E">
        <w:rPr>
          <w:rFonts w:ascii="Arial Narrow" w:hAnsi="Arial Narrow"/>
          <w:sz w:val="22"/>
          <w:szCs w:val="22"/>
        </w:rPr>
        <w:t xml:space="preserve"> v. Rich (MA 1881): whale harpoons, hunter req. to do what nature will allow – constructive possession.</w:t>
      </w:r>
    </w:p>
    <w:p w:rsidR="004307CC" w:rsidRPr="00AC326E" w:rsidRDefault="003E552D" w:rsidP="007974C2">
      <w:pPr>
        <w:numPr>
          <w:ilvl w:val="2"/>
          <w:numId w:val="40"/>
        </w:numPr>
        <w:textAlignment w:val="center"/>
        <w:rPr>
          <w:rFonts w:ascii="Arial Narrow" w:hAnsi="Arial Narrow"/>
          <w:sz w:val="22"/>
          <w:szCs w:val="22"/>
        </w:rPr>
      </w:pPr>
      <w:r w:rsidRPr="00AC326E">
        <w:rPr>
          <w:rFonts w:ascii="Arial Narrow" w:hAnsi="Arial Narrow"/>
          <w:sz w:val="22"/>
          <w:szCs w:val="22"/>
        </w:rPr>
        <w:t>Possession</w:t>
      </w:r>
      <w:r w:rsidR="004307CC" w:rsidRPr="00AC326E">
        <w:rPr>
          <w:rFonts w:ascii="Arial Narrow" w:hAnsi="Arial Narrow"/>
          <w:sz w:val="22"/>
          <w:szCs w:val="22"/>
        </w:rPr>
        <w:t xml:space="preserve"> Rights in order of claim value</w:t>
      </w:r>
    </w:p>
    <w:p w:rsidR="004307CC" w:rsidRPr="00AC326E" w:rsidRDefault="004307CC" w:rsidP="007974C2">
      <w:pPr>
        <w:numPr>
          <w:ilvl w:val="3"/>
          <w:numId w:val="40"/>
        </w:numPr>
        <w:textAlignment w:val="center"/>
        <w:rPr>
          <w:rFonts w:ascii="Arial Narrow" w:hAnsi="Arial Narrow"/>
          <w:sz w:val="22"/>
          <w:szCs w:val="22"/>
        </w:rPr>
      </w:pPr>
      <w:r w:rsidRPr="00AC326E">
        <w:rPr>
          <w:rFonts w:ascii="Arial Narrow" w:hAnsi="Arial Narrow"/>
          <w:sz w:val="22"/>
          <w:szCs w:val="22"/>
        </w:rPr>
        <w:t>[True Owner] if it exists</w:t>
      </w:r>
    </w:p>
    <w:p w:rsidR="004307CC" w:rsidRPr="00AC326E" w:rsidRDefault="004307CC" w:rsidP="007974C2">
      <w:pPr>
        <w:numPr>
          <w:ilvl w:val="3"/>
          <w:numId w:val="40"/>
        </w:numPr>
        <w:textAlignment w:val="center"/>
        <w:rPr>
          <w:rFonts w:ascii="Arial Narrow" w:hAnsi="Arial Narrow"/>
          <w:sz w:val="22"/>
          <w:szCs w:val="22"/>
        </w:rPr>
      </w:pPr>
      <w:r w:rsidRPr="00AC326E">
        <w:rPr>
          <w:rFonts w:ascii="Arial Narrow" w:hAnsi="Arial Narrow"/>
          <w:sz w:val="22"/>
          <w:szCs w:val="22"/>
        </w:rPr>
        <w:t>Land Owner (sometimes the same as the TO)</w:t>
      </w:r>
    </w:p>
    <w:p w:rsidR="004307CC" w:rsidRPr="00AC326E" w:rsidRDefault="004307CC" w:rsidP="007974C2">
      <w:pPr>
        <w:numPr>
          <w:ilvl w:val="3"/>
          <w:numId w:val="40"/>
        </w:numPr>
        <w:textAlignment w:val="center"/>
        <w:rPr>
          <w:rFonts w:ascii="Arial Narrow" w:hAnsi="Arial Narrow"/>
          <w:sz w:val="22"/>
          <w:szCs w:val="22"/>
        </w:rPr>
      </w:pPr>
      <w:r w:rsidRPr="00AC326E">
        <w:rPr>
          <w:rFonts w:ascii="Arial Narrow" w:hAnsi="Arial Narrow"/>
          <w:sz w:val="22"/>
          <w:szCs w:val="22"/>
        </w:rPr>
        <w:t>Captor 1</w:t>
      </w:r>
    </w:p>
    <w:p w:rsidR="004307CC" w:rsidRPr="00AC326E" w:rsidRDefault="004307CC" w:rsidP="007974C2">
      <w:pPr>
        <w:numPr>
          <w:ilvl w:val="3"/>
          <w:numId w:val="40"/>
        </w:numPr>
        <w:textAlignment w:val="center"/>
        <w:rPr>
          <w:rFonts w:ascii="Arial Narrow" w:hAnsi="Arial Narrow"/>
          <w:sz w:val="22"/>
          <w:szCs w:val="22"/>
        </w:rPr>
      </w:pPr>
      <w:r w:rsidRPr="00AC326E">
        <w:rPr>
          <w:rFonts w:ascii="Arial Narrow" w:hAnsi="Arial Narrow"/>
          <w:sz w:val="22"/>
          <w:szCs w:val="22"/>
        </w:rPr>
        <w:t>Captor 2</w:t>
      </w:r>
    </w:p>
    <w:p w:rsidR="004307CC" w:rsidRPr="00AC326E" w:rsidRDefault="004307CC" w:rsidP="007974C2">
      <w:pPr>
        <w:numPr>
          <w:ilvl w:val="3"/>
          <w:numId w:val="40"/>
        </w:numPr>
        <w:textAlignment w:val="center"/>
        <w:rPr>
          <w:rFonts w:ascii="Arial Narrow" w:hAnsi="Arial Narrow"/>
          <w:sz w:val="22"/>
          <w:szCs w:val="22"/>
        </w:rPr>
      </w:pPr>
      <w:r w:rsidRPr="00AC326E">
        <w:rPr>
          <w:rFonts w:ascii="Arial Narrow" w:hAnsi="Arial Narrow"/>
          <w:sz w:val="22"/>
          <w:szCs w:val="22"/>
        </w:rPr>
        <w:t>Hunter</w:t>
      </w:r>
    </w:p>
    <w:p w:rsidR="004307CC" w:rsidRPr="00AC326E" w:rsidRDefault="004307CC" w:rsidP="007974C2">
      <w:pPr>
        <w:numPr>
          <w:ilvl w:val="3"/>
          <w:numId w:val="40"/>
        </w:numPr>
        <w:textAlignment w:val="center"/>
        <w:rPr>
          <w:rFonts w:ascii="Arial Narrow" w:hAnsi="Arial Narrow"/>
          <w:sz w:val="22"/>
          <w:szCs w:val="22"/>
        </w:rPr>
      </w:pPr>
      <w:r w:rsidRPr="00AC326E">
        <w:rPr>
          <w:rFonts w:ascii="Arial Narrow" w:hAnsi="Arial Narrow"/>
          <w:sz w:val="22"/>
          <w:szCs w:val="22"/>
        </w:rPr>
        <w:t>Malicious Interferer</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Oil, Shipwrecks, &amp; Baseballs</w:t>
      </w:r>
    </w:p>
    <w:p w:rsidR="00DF6292"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Hammonds v. Central Kentucky Natural Gas (NY 1934): gas reservoir out of a hollowed out area. Gas returned to the wild</w:t>
      </w:r>
      <w:r w:rsidR="00DF6292" w:rsidRPr="00AC326E">
        <w:rPr>
          <w:rFonts w:ascii="Arial Narrow" w:hAnsi="Arial Narrow"/>
          <w:sz w:val="22"/>
          <w:szCs w:val="22"/>
        </w:rPr>
        <w:t xml:space="preserve"> (both ways)</w:t>
      </w:r>
    </w:p>
    <w:p w:rsidR="00DF6292"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 xml:space="preserve">Eads v. </w:t>
      </w:r>
      <w:proofErr w:type="spellStart"/>
      <w:r w:rsidRPr="00AC326E">
        <w:rPr>
          <w:rFonts w:ascii="Arial Narrow" w:hAnsi="Arial Narrow"/>
          <w:sz w:val="22"/>
          <w:szCs w:val="22"/>
        </w:rPr>
        <w:t>Brazelton</w:t>
      </w:r>
      <w:proofErr w:type="spellEnd"/>
      <w:r w:rsidRPr="00AC326E">
        <w:rPr>
          <w:rFonts w:ascii="Arial Narrow" w:hAnsi="Arial Narrow"/>
          <w:sz w:val="22"/>
          <w:szCs w:val="22"/>
        </w:rPr>
        <w:t xml:space="preserve"> (AR 1861)</w:t>
      </w:r>
      <w:r w:rsidR="00DF6292" w:rsidRPr="00AC326E">
        <w:rPr>
          <w:rFonts w:ascii="Arial Narrow" w:hAnsi="Arial Narrow"/>
          <w:sz w:val="22"/>
          <w:szCs w:val="22"/>
        </w:rPr>
        <w:t xml:space="preserve">: ship wreck finders, </w:t>
      </w:r>
      <w:proofErr w:type="gramStart"/>
      <w:r w:rsidR="00DF6292" w:rsidRPr="00AC326E">
        <w:rPr>
          <w:rFonts w:ascii="Arial Narrow" w:hAnsi="Arial Narrow"/>
          <w:sz w:val="22"/>
          <w:szCs w:val="22"/>
        </w:rPr>
        <w:t>finders</w:t>
      </w:r>
      <w:proofErr w:type="gramEnd"/>
      <w:r w:rsidR="00DF6292" w:rsidRPr="00AC326E">
        <w:rPr>
          <w:rFonts w:ascii="Arial Narrow" w:hAnsi="Arial Narrow"/>
          <w:sz w:val="22"/>
          <w:szCs w:val="22"/>
        </w:rPr>
        <w:t xml:space="preserve"> rights are second only to </w:t>
      </w:r>
      <w:proofErr w:type="spellStart"/>
      <w:r w:rsidR="00DF6292" w:rsidRPr="00AC326E">
        <w:rPr>
          <w:rFonts w:ascii="Arial Narrow" w:hAnsi="Arial Narrow"/>
          <w:sz w:val="22"/>
          <w:szCs w:val="22"/>
        </w:rPr>
        <w:t>TO</w:t>
      </w:r>
      <w:proofErr w:type="spellEnd"/>
      <w:r w:rsidR="00DF6292" w:rsidRPr="00AC326E">
        <w:rPr>
          <w:rFonts w:ascii="Arial Narrow" w:hAnsi="Arial Narrow"/>
          <w:sz w:val="22"/>
          <w:szCs w:val="22"/>
        </w:rPr>
        <w:t xml:space="preserve"> but have to occupy.</w:t>
      </w:r>
    </w:p>
    <w:p w:rsidR="00DF6292" w:rsidRPr="00AC326E" w:rsidRDefault="004307CC" w:rsidP="007974C2">
      <w:pPr>
        <w:numPr>
          <w:ilvl w:val="2"/>
          <w:numId w:val="40"/>
        </w:numPr>
        <w:textAlignment w:val="center"/>
        <w:rPr>
          <w:rFonts w:ascii="Arial Narrow" w:hAnsi="Arial Narrow"/>
          <w:sz w:val="22"/>
          <w:szCs w:val="22"/>
        </w:rPr>
      </w:pPr>
      <w:proofErr w:type="spellStart"/>
      <w:r w:rsidRPr="00AC326E">
        <w:rPr>
          <w:rFonts w:ascii="Arial Narrow" w:hAnsi="Arial Narrow"/>
          <w:sz w:val="22"/>
          <w:szCs w:val="22"/>
        </w:rPr>
        <w:lastRenderedPageBreak/>
        <w:t>Papov</w:t>
      </w:r>
      <w:proofErr w:type="spellEnd"/>
      <w:r w:rsidRPr="00AC326E">
        <w:rPr>
          <w:rFonts w:ascii="Arial Narrow" w:hAnsi="Arial Narrow"/>
          <w:sz w:val="22"/>
          <w:szCs w:val="22"/>
        </w:rPr>
        <w:t xml:space="preserve"> v. Hayashi (Ca 2002)</w:t>
      </w:r>
      <w:r w:rsidR="00DF6292" w:rsidRPr="00AC326E">
        <w:rPr>
          <w:rFonts w:ascii="Arial Narrow" w:hAnsi="Arial Narrow"/>
          <w:sz w:val="22"/>
          <w:szCs w:val="22"/>
        </w:rPr>
        <w:t xml:space="preserve">: split property interest in baseball, "both men have a superior claim to the ball as against </w:t>
      </w:r>
      <w:proofErr w:type="gramStart"/>
      <w:r w:rsidR="00DF6292" w:rsidRPr="00AC326E">
        <w:rPr>
          <w:rFonts w:ascii="Arial Narrow" w:hAnsi="Arial Narrow"/>
          <w:sz w:val="22"/>
          <w:szCs w:val="22"/>
        </w:rPr>
        <w:t>all the</w:t>
      </w:r>
      <w:proofErr w:type="gramEnd"/>
      <w:r w:rsidR="00DF6292" w:rsidRPr="00AC326E">
        <w:rPr>
          <w:rFonts w:ascii="Arial Narrow" w:hAnsi="Arial Narrow"/>
          <w:sz w:val="22"/>
          <w:szCs w:val="22"/>
        </w:rPr>
        <w:t xml:space="preserve"> world." Court splits.</w:t>
      </w:r>
    </w:p>
    <w:p w:rsidR="00DF6292"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 xml:space="preserve">Tragedy of the commons: when no one owns it then no one has an incentive to conserve or care. Incentive is to get as </w:t>
      </w:r>
      <w:proofErr w:type="gramStart"/>
      <w:r w:rsidRPr="00AC326E">
        <w:rPr>
          <w:rFonts w:ascii="Arial Narrow" w:hAnsi="Arial Narrow"/>
          <w:sz w:val="22"/>
          <w:szCs w:val="22"/>
        </w:rPr>
        <w:t>much good</w:t>
      </w:r>
      <w:proofErr w:type="gramEnd"/>
      <w:r w:rsidRPr="00AC326E">
        <w:rPr>
          <w:rFonts w:ascii="Arial Narrow" w:hAnsi="Arial Narrow"/>
          <w:sz w:val="22"/>
          <w:szCs w:val="22"/>
        </w:rPr>
        <w:t xml:space="preserve"> out of it as possible. That has essentially destroyed the oceans. </w:t>
      </w:r>
    </w:p>
    <w:p w:rsidR="004307CC"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General Principals:</w:t>
      </w:r>
    </w:p>
    <w:p w:rsidR="004307CC" w:rsidRPr="00AC326E" w:rsidRDefault="004307CC" w:rsidP="007974C2">
      <w:pPr>
        <w:numPr>
          <w:ilvl w:val="3"/>
          <w:numId w:val="40"/>
        </w:numPr>
        <w:textAlignment w:val="center"/>
        <w:rPr>
          <w:rFonts w:ascii="Arial Narrow" w:hAnsi="Arial Narrow"/>
          <w:sz w:val="22"/>
          <w:szCs w:val="22"/>
        </w:rPr>
      </w:pPr>
      <w:r w:rsidRPr="00AC326E">
        <w:rPr>
          <w:rFonts w:ascii="Arial Narrow" w:hAnsi="Arial Narrow"/>
          <w:sz w:val="22"/>
          <w:szCs w:val="22"/>
        </w:rPr>
        <w:t>Title is relative. Who has the better claim is often unique to the item in question (whales v. foxes)</w:t>
      </w:r>
    </w:p>
    <w:p w:rsidR="004307CC" w:rsidRPr="00AC326E" w:rsidRDefault="004307CC" w:rsidP="007974C2">
      <w:pPr>
        <w:numPr>
          <w:ilvl w:val="3"/>
          <w:numId w:val="40"/>
        </w:numPr>
        <w:textAlignment w:val="center"/>
        <w:rPr>
          <w:rFonts w:ascii="Arial Narrow" w:hAnsi="Arial Narrow"/>
          <w:sz w:val="22"/>
          <w:szCs w:val="22"/>
        </w:rPr>
      </w:pPr>
      <w:r w:rsidRPr="00AC326E">
        <w:rPr>
          <w:rFonts w:ascii="Arial Narrow" w:hAnsi="Arial Narrow"/>
          <w:sz w:val="22"/>
          <w:szCs w:val="22"/>
        </w:rPr>
        <w:t xml:space="preserve">Legislature can tailor rules and regulate industries when goals change. </w:t>
      </w:r>
    </w:p>
    <w:p w:rsidR="004307CC" w:rsidRPr="00AC326E" w:rsidRDefault="004307CC" w:rsidP="007974C2">
      <w:pPr>
        <w:numPr>
          <w:ilvl w:val="0"/>
          <w:numId w:val="40"/>
        </w:numPr>
        <w:textAlignment w:val="center"/>
        <w:rPr>
          <w:rFonts w:ascii="Arial Narrow" w:hAnsi="Arial Narrow"/>
          <w:sz w:val="22"/>
          <w:szCs w:val="22"/>
        </w:rPr>
      </w:pPr>
      <w:r w:rsidRPr="00AC326E">
        <w:rPr>
          <w:rFonts w:ascii="Arial Narrow" w:hAnsi="Arial Narrow"/>
          <w:sz w:val="22"/>
          <w:szCs w:val="22"/>
        </w:rPr>
        <w:t>By Creation</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Hot News &amp; Right of Publicity</w:t>
      </w:r>
    </w:p>
    <w:p w:rsidR="002D3226"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INS v. AP (SCOTUS 1918)</w:t>
      </w:r>
      <w:r w:rsidR="00DF6292" w:rsidRPr="00AC326E">
        <w:rPr>
          <w:rFonts w:ascii="Arial Narrow" w:hAnsi="Arial Narrow"/>
          <w:sz w:val="22"/>
          <w:szCs w:val="22"/>
        </w:rPr>
        <w:t xml:space="preserve">: INS steals APs work. </w:t>
      </w:r>
      <w:r w:rsidRPr="00AC326E">
        <w:rPr>
          <w:rFonts w:ascii="Arial Narrow" w:hAnsi="Arial Narrow"/>
          <w:sz w:val="22"/>
          <w:szCs w:val="22"/>
        </w:rPr>
        <w:t xml:space="preserve">Trial Court injunction upheld. </w:t>
      </w:r>
      <w:r w:rsidR="00DF6292" w:rsidRPr="00AC326E">
        <w:rPr>
          <w:rFonts w:ascii="Arial Narrow" w:hAnsi="Arial Narrow"/>
          <w:sz w:val="22"/>
          <w:szCs w:val="22"/>
        </w:rPr>
        <w:t xml:space="preserve">Quasi property </w:t>
      </w:r>
      <w:r w:rsidRPr="00AC326E">
        <w:rPr>
          <w:rFonts w:ascii="Arial Narrow" w:hAnsi="Arial Narrow"/>
          <w:sz w:val="22"/>
          <w:szCs w:val="22"/>
        </w:rPr>
        <w:t xml:space="preserve">interest in the material that they produce and that property right is enough to justify the injunction in equity. </w:t>
      </w:r>
    </w:p>
    <w:p w:rsidR="004307CC" w:rsidRPr="00AC326E" w:rsidRDefault="004307CC" w:rsidP="007974C2">
      <w:pPr>
        <w:numPr>
          <w:ilvl w:val="3"/>
          <w:numId w:val="40"/>
        </w:numPr>
        <w:textAlignment w:val="center"/>
        <w:rPr>
          <w:rFonts w:ascii="Arial Narrow" w:hAnsi="Arial Narrow"/>
          <w:sz w:val="22"/>
          <w:szCs w:val="22"/>
        </w:rPr>
      </w:pPr>
      <w:r w:rsidRPr="00AC326E">
        <w:rPr>
          <w:rFonts w:ascii="Arial Narrow" w:hAnsi="Arial Narrow"/>
          <w:sz w:val="22"/>
          <w:szCs w:val="22"/>
        </w:rPr>
        <w:t>Positive Law approach - Holmes and Brandeis want the legislature to shape the rights people have regarding this quasi property.</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Inventions</w:t>
      </w:r>
    </w:p>
    <w:p w:rsidR="00F362F9"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Midler v. Fo</w:t>
      </w:r>
      <w:r w:rsidR="002D3226" w:rsidRPr="00AC326E">
        <w:rPr>
          <w:rFonts w:ascii="Arial Narrow" w:hAnsi="Arial Narrow"/>
          <w:sz w:val="22"/>
          <w:szCs w:val="22"/>
        </w:rPr>
        <w:t xml:space="preserve">rd Motor Company (9th Cir. 1988: Midler impersonator, </w:t>
      </w:r>
      <w:r w:rsidRPr="00AC326E">
        <w:rPr>
          <w:rFonts w:ascii="Arial Narrow" w:hAnsi="Arial Narrow"/>
          <w:sz w:val="22"/>
          <w:szCs w:val="22"/>
        </w:rPr>
        <w:t>Court creates a quas</w:t>
      </w:r>
      <w:r w:rsidR="002D3226" w:rsidRPr="00AC326E">
        <w:rPr>
          <w:rFonts w:ascii="Arial Narrow" w:hAnsi="Arial Narrow"/>
          <w:sz w:val="22"/>
          <w:szCs w:val="22"/>
        </w:rPr>
        <w:t>i property right to her voice. P</w:t>
      </w:r>
      <w:r w:rsidRPr="00AC326E">
        <w:rPr>
          <w:rFonts w:ascii="Arial Narrow" w:hAnsi="Arial Narrow"/>
          <w:sz w:val="22"/>
          <w:szCs w:val="22"/>
        </w:rPr>
        <w:t xml:space="preserve">urpose of the </w:t>
      </w:r>
      <w:r w:rsidR="002D3226" w:rsidRPr="00AC326E">
        <w:rPr>
          <w:rFonts w:ascii="Arial Narrow" w:hAnsi="Arial Narrow"/>
          <w:sz w:val="22"/>
          <w:szCs w:val="22"/>
        </w:rPr>
        <w:t>imitation</w:t>
      </w:r>
      <w:r w:rsidRPr="00AC326E">
        <w:rPr>
          <w:rFonts w:ascii="Arial Narrow" w:hAnsi="Arial Narrow"/>
          <w:sz w:val="22"/>
          <w:szCs w:val="22"/>
        </w:rPr>
        <w:t xml:space="preserve"> is </w:t>
      </w:r>
      <w:proofErr w:type="gramStart"/>
      <w:r w:rsidRPr="00AC326E">
        <w:rPr>
          <w:rFonts w:ascii="Arial Narrow" w:hAnsi="Arial Narrow"/>
          <w:sz w:val="22"/>
          <w:szCs w:val="22"/>
        </w:rPr>
        <w:t>key</w:t>
      </w:r>
      <w:proofErr w:type="gramEnd"/>
      <w:r w:rsidRPr="00AC326E">
        <w:rPr>
          <w:rFonts w:ascii="Arial Narrow" w:hAnsi="Arial Narrow"/>
          <w:sz w:val="22"/>
          <w:szCs w:val="22"/>
        </w:rPr>
        <w:t xml:space="preserve">. When it's "informative or cultural" then there's no protection. </w:t>
      </w:r>
    </w:p>
    <w:p w:rsidR="00F362F9"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Trenton Industries v. A.E. Peter</w:t>
      </w:r>
      <w:r w:rsidR="002D3226" w:rsidRPr="00AC326E">
        <w:rPr>
          <w:rFonts w:ascii="Arial Narrow" w:hAnsi="Arial Narrow"/>
          <w:sz w:val="22"/>
          <w:szCs w:val="22"/>
        </w:rPr>
        <w:t>son Manufacturing Co. (CA 1958): High chair design "stolen</w:t>
      </w:r>
      <w:r w:rsidR="00F362F9" w:rsidRPr="00AC326E">
        <w:rPr>
          <w:rFonts w:ascii="Arial Narrow" w:hAnsi="Arial Narrow"/>
          <w:sz w:val="22"/>
          <w:szCs w:val="22"/>
        </w:rPr>
        <w:t>,</w:t>
      </w:r>
      <w:r w:rsidR="002D3226" w:rsidRPr="00AC326E">
        <w:rPr>
          <w:rFonts w:ascii="Arial Narrow" w:hAnsi="Arial Narrow"/>
          <w:sz w:val="22"/>
          <w:szCs w:val="22"/>
        </w:rPr>
        <w:t>"</w:t>
      </w:r>
      <w:r w:rsidR="00F362F9" w:rsidRPr="00AC326E">
        <w:rPr>
          <w:rFonts w:ascii="Arial Narrow" w:hAnsi="Arial Narrow"/>
          <w:sz w:val="22"/>
          <w:szCs w:val="22"/>
        </w:rPr>
        <w:t xml:space="preserve"> court holds breach of confidence – entitled to royalties</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TRADE SECRETS</w:t>
      </w:r>
      <w:r w:rsidR="00F362F9" w:rsidRPr="00AC326E">
        <w:rPr>
          <w:rFonts w:ascii="Arial Narrow" w:hAnsi="Arial Narrow"/>
          <w:sz w:val="22"/>
          <w:szCs w:val="22"/>
        </w:rPr>
        <w:t xml:space="preserve">: </w:t>
      </w:r>
      <w:r w:rsidRPr="00AC326E">
        <w:rPr>
          <w:rFonts w:ascii="Arial Narrow" w:hAnsi="Arial Narrow"/>
          <w:sz w:val="22"/>
          <w:szCs w:val="22"/>
        </w:rPr>
        <w:t xml:space="preserve">Questions of how to best protect trade secrets: CA has the best model which seems counterintuitive because they allow for the free flow of information - argument to be made that it encourages productivity.  </w:t>
      </w:r>
    </w:p>
    <w:p w:rsidR="004307CC" w:rsidRPr="00AC326E" w:rsidRDefault="004307CC" w:rsidP="007974C2">
      <w:pPr>
        <w:numPr>
          <w:ilvl w:val="0"/>
          <w:numId w:val="40"/>
        </w:numPr>
        <w:textAlignment w:val="center"/>
        <w:rPr>
          <w:rFonts w:ascii="Arial Narrow" w:hAnsi="Arial Narrow"/>
          <w:sz w:val="22"/>
          <w:szCs w:val="22"/>
        </w:rPr>
      </w:pPr>
      <w:r w:rsidRPr="00AC326E">
        <w:rPr>
          <w:rFonts w:ascii="Arial Narrow" w:hAnsi="Arial Narrow"/>
          <w:sz w:val="22"/>
          <w:szCs w:val="22"/>
        </w:rPr>
        <w:t>By Accession, Ad Coelum &amp; Find</w:t>
      </w:r>
    </w:p>
    <w:p w:rsidR="00F362F9"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Accession: property that arises out of property that was already owned</w:t>
      </w:r>
    </w:p>
    <w:p w:rsidR="00F362F9" w:rsidRPr="00AC326E" w:rsidRDefault="004307CC" w:rsidP="007974C2">
      <w:pPr>
        <w:numPr>
          <w:ilvl w:val="1"/>
          <w:numId w:val="40"/>
        </w:numPr>
        <w:textAlignment w:val="center"/>
        <w:rPr>
          <w:rFonts w:ascii="Arial Narrow" w:hAnsi="Arial Narrow"/>
          <w:sz w:val="22"/>
          <w:szCs w:val="22"/>
        </w:rPr>
      </w:pPr>
      <w:proofErr w:type="spellStart"/>
      <w:r w:rsidRPr="00AC326E">
        <w:rPr>
          <w:rFonts w:ascii="Arial Narrow" w:hAnsi="Arial Narrow"/>
          <w:sz w:val="22"/>
          <w:szCs w:val="22"/>
        </w:rPr>
        <w:t>Ad</w:t>
      </w:r>
      <w:proofErr w:type="spellEnd"/>
      <w:r w:rsidRPr="00AC326E">
        <w:rPr>
          <w:rFonts w:ascii="Arial Narrow" w:hAnsi="Arial Narrow"/>
          <w:sz w:val="22"/>
          <w:szCs w:val="22"/>
        </w:rPr>
        <w:t xml:space="preserve"> </w:t>
      </w:r>
      <w:proofErr w:type="spellStart"/>
      <w:r w:rsidRPr="00AC326E">
        <w:rPr>
          <w:rFonts w:ascii="Arial Narrow" w:hAnsi="Arial Narrow"/>
          <w:sz w:val="22"/>
          <w:szCs w:val="22"/>
        </w:rPr>
        <w:t>Coelum</w:t>
      </w:r>
      <w:proofErr w:type="spellEnd"/>
      <w:r w:rsidRPr="00AC326E">
        <w:rPr>
          <w:rFonts w:ascii="Arial Narrow" w:hAnsi="Arial Narrow"/>
          <w:sz w:val="22"/>
          <w:szCs w:val="22"/>
        </w:rPr>
        <w:t>: property that exists because it was above or below property that was already owned.</w:t>
      </w:r>
    </w:p>
    <w:p w:rsidR="00F362F9"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Fin</w:t>
      </w:r>
      <w:r w:rsidR="00F362F9" w:rsidRPr="00AC326E">
        <w:rPr>
          <w:rFonts w:ascii="Arial Narrow" w:hAnsi="Arial Narrow"/>
          <w:sz w:val="22"/>
          <w:szCs w:val="22"/>
        </w:rPr>
        <w:t>d: finders keepers</w:t>
      </w:r>
    </w:p>
    <w:p w:rsidR="00F362F9" w:rsidRPr="00AC326E" w:rsidRDefault="00F362F9" w:rsidP="007974C2">
      <w:pPr>
        <w:numPr>
          <w:ilvl w:val="2"/>
          <w:numId w:val="40"/>
        </w:numPr>
        <w:textAlignment w:val="center"/>
        <w:rPr>
          <w:rFonts w:ascii="Arial Narrow" w:hAnsi="Arial Narrow"/>
          <w:b/>
          <w:bCs/>
          <w:sz w:val="22"/>
          <w:szCs w:val="22"/>
        </w:rPr>
      </w:pPr>
      <w:r w:rsidRPr="00AC326E">
        <w:rPr>
          <w:rFonts w:ascii="Arial Narrow" w:hAnsi="Arial Narrow"/>
          <w:b/>
          <w:bCs/>
          <w:sz w:val="22"/>
          <w:szCs w:val="22"/>
        </w:rPr>
        <w:t xml:space="preserve">Rule: </w:t>
      </w:r>
      <w:r w:rsidRPr="00AC326E">
        <w:rPr>
          <w:rFonts w:ascii="Arial Narrow" w:hAnsi="Arial Narrow"/>
          <w:sz w:val="22"/>
          <w:szCs w:val="22"/>
        </w:rPr>
        <w:t>Find entitles finder to property right against all but a rightful owner (</w:t>
      </w:r>
      <w:r w:rsidRPr="00AC326E">
        <w:rPr>
          <w:rFonts w:ascii="Arial Narrow" w:hAnsi="Arial Narrow"/>
          <w:i/>
          <w:iCs/>
          <w:sz w:val="22"/>
          <w:szCs w:val="22"/>
        </w:rPr>
        <w:t>Armory</w:t>
      </w:r>
      <w:r w:rsidRPr="00AC326E">
        <w:rPr>
          <w:rFonts w:ascii="Arial Narrow" w:hAnsi="Arial Narrow"/>
          <w:sz w:val="22"/>
          <w:szCs w:val="22"/>
        </w:rPr>
        <w:t xml:space="preserve"> – chimneysweep finds jewel)</w:t>
      </w:r>
    </w:p>
    <w:p w:rsidR="00F362F9" w:rsidRPr="00AC326E" w:rsidRDefault="00F362F9" w:rsidP="007974C2">
      <w:pPr>
        <w:numPr>
          <w:ilvl w:val="2"/>
          <w:numId w:val="40"/>
        </w:numPr>
        <w:textAlignment w:val="center"/>
        <w:rPr>
          <w:rFonts w:ascii="Arial Narrow" w:hAnsi="Arial Narrow"/>
          <w:sz w:val="22"/>
          <w:szCs w:val="22"/>
        </w:rPr>
      </w:pPr>
      <w:r w:rsidRPr="00AC326E">
        <w:rPr>
          <w:rFonts w:ascii="Arial Narrow" w:hAnsi="Arial Narrow"/>
          <w:b/>
          <w:bCs/>
          <w:sz w:val="22"/>
          <w:szCs w:val="22"/>
        </w:rPr>
        <w:t>Rule:</w:t>
      </w:r>
      <w:r w:rsidRPr="00AC326E">
        <w:rPr>
          <w:rFonts w:ascii="Arial Narrow" w:hAnsi="Arial Narrow"/>
          <w:sz w:val="22"/>
          <w:szCs w:val="22"/>
        </w:rPr>
        <w:t xml:space="preserve"> Proof of prior possession may establish rightful ownership as against a finder (</w:t>
      </w:r>
      <w:r w:rsidRPr="00AC326E">
        <w:rPr>
          <w:rFonts w:ascii="Arial Narrow" w:hAnsi="Arial Narrow"/>
          <w:i/>
          <w:iCs/>
          <w:sz w:val="22"/>
          <w:szCs w:val="22"/>
        </w:rPr>
        <w:t>Clark v. Maloney</w:t>
      </w:r>
      <w:r w:rsidRPr="00AC326E">
        <w:rPr>
          <w:rFonts w:ascii="Arial Narrow" w:hAnsi="Arial Narrow"/>
          <w:sz w:val="22"/>
          <w:szCs w:val="22"/>
        </w:rPr>
        <w:t xml:space="preserve"> – 10 white pine logs found in Delaware bay)</w:t>
      </w:r>
    </w:p>
    <w:p w:rsidR="00F362F9"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b/>
          <w:bCs/>
          <w:sz w:val="22"/>
          <w:szCs w:val="22"/>
        </w:rPr>
        <w:t>Term</w:t>
      </w:r>
      <w:r w:rsidR="00F362F9" w:rsidRPr="00AC326E">
        <w:rPr>
          <w:rFonts w:ascii="Arial Narrow" w:hAnsi="Arial Narrow"/>
          <w:b/>
          <w:bCs/>
          <w:sz w:val="22"/>
          <w:szCs w:val="22"/>
        </w:rPr>
        <w:t>s</w:t>
      </w:r>
    </w:p>
    <w:p w:rsidR="00F362F9"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b/>
          <w:bCs/>
          <w:sz w:val="22"/>
          <w:szCs w:val="22"/>
        </w:rPr>
        <w:lastRenderedPageBreak/>
        <w:t xml:space="preserve">Conversion: </w:t>
      </w:r>
      <w:r w:rsidRPr="00AC326E">
        <w:rPr>
          <w:rFonts w:ascii="Arial Narrow" w:hAnsi="Arial Narrow"/>
          <w:sz w:val="22"/>
          <w:szCs w:val="22"/>
        </w:rPr>
        <w:t>common law action for the tort of using another’s property as one’s own</w:t>
      </w:r>
    </w:p>
    <w:p w:rsidR="00F362F9" w:rsidRPr="00AC326E" w:rsidRDefault="004307CC" w:rsidP="007974C2">
      <w:pPr>
        <w:numPr>
          <w:ilvl w:val="2"/>
          <w:numId w:val="40"/>
        </w:numPr>
        <w:textAlignment w:val="center"/>
        <w:rPr>
          <w:rFonts w:ascii="Arial Narrow" w:hAnsi="Arial Narrow"/>
          <w:sz w:val="22"/>
          <w:szCs w:val="22"/>
        </w:rPr>
      </w:pPr>
      <w:proofErr w:type="spellStart"/>
      <w:r w:rsidRPr="00AC326E">
        <w:rPr>
          <w:rFonts w:ascii="Arial Narrow" w:hAnsi="Arial Narrow"/>
          <w:b/>
          <w:bCs/>
          <w:sz w:val="22"/>
          <w:szCs w:val="22"/>
        </w:rPr>
        <w:t>Replevin</w:t>
      </w:r>
      <w:proofErr w:type="spellEnd"/>
      <w:r w:rsidRPr="00AC326E">
        <w:rPr>
          <w:rFonts w:ascii="Arial Narrow" w:hAnsi="Arial Narrow"/>
          <w:b/>
          <w:bCs/>
          <w:sz w:val="22"/>
          <w:szCs w:val="22"/>
        </w:rPr>
        <w:t xml:space="preserve">: </w:t>
      </w:r>
      <w:r w:rsidRPr="00AC326E">
        <w:rPr>
          <w:rFonts w:ascii="Arial Narrow" w:hAnsi="Arial Narrow"/>
          <w:sz w:val="22"/>
          <w:szCs w:val="22"/>
        </w:rPr>
        <w:t>Action or remedy to recover the asset itself (plus money damages for injury to the asset)</w:t>
      </w:r>
    </w:p>
    <w:p w:rsidR="00F362F9" w:rsidRPr="00AC326E" w:rsidRDefault="004307CC" w:rsidP="007974C2">
      <w:pPr>
        <w:numPr>
          <w:ilvl w:val="2"/>
          <w:numId w:val="40"/>
        </w:numPr>
        <w:textAlignment w:val="center"/>
        <w:rPr>
          <w:rFonts w:ascii="Arial Narrow" w:hAnsi="Arial Narrow"/>
          <w:sz w:val="22"/>
          <w:szCs w:val="22"/>
        </w:rPr>
      </w:pPr>
      <w:proofErr w:type="spellStart"/>
      <w:r w:rsidRPr="00AC326E">
        <w:rPr>
          <w:rFonts w:ascii="Arial Narrow" w:hAnsi="Arial Narrow"/>
          <w:b/>
          <w:bCs/>
          <w:sz w:val="22"/>
          <w:szCs w:val="22"/>
        </w:rPr>
        <w:t>Trover</w:t>
      </w:r>
      <w:proofErr w:type="spellEnd"/>
      <w:r w:rsidRPr="00AC326E">
        <w:rPr>
          <w:rFonts w:ascii="Arial Narrow" w:hAnsi="Arial Narrow"/>
          <w:b/>
          <w:bCs/>
          <w:sz w:val="22"/>
          <w:szCs w:val="22"/>
        </w:rPr>
        <w:t xml:space="preserve"> (def):</w:t>
      </w:r>
      <w:r w:rsidRPr="00AC326E">
        <w:rPr>
          <w:rFonts w:ascii="Arial Narrow" w:hAnsi="Arial Narrow"/>
          <w:sz w:val="22"/>
          <w:szCs w:val="22"/>
        </w:rPr>
        <w:t xml:space="preserve"> action or monetary compensation for conversion of personal property</w:t>
      </w:r>
    </w:p>
    <w:p w:rsidR="00F362F9" w:rsidRPr="00AC326E" w:rsidRDefault="004307CC" w:rsidP="007974C2">
      <w:pPr>
        <w:numPr>
          <w:ilvl w:val="1"/>
          <w:numId w:val="40"/>
        </w:numPr>
        <w:textAlignment w:val="center"/>
        <w:rPr>
          <w:rFonts w:ascii="Arial Narrow" w:hAnsi="Arial Narrow"/>
          <w:sz w:val="22"/>
          <w:szCs w:val="22"/>
        </w:rPr>
      </w:pPr>
      <w:proofErr w:type="spellStart"/>
      <w:r w:rsidRPr="00AC326E">
        <w:rPr>
          <w:rFonts w:ascii="Arial Narrow" w:hAnsi="Arial Narrow"/>
          <w:sz w:val="22"/>
          <w:szCs w:val="22"/>
        </w:rPr>
        <w:t>Wetherbee</w:t>
      </w:r>
      <w:proofErr w:type="spellEnd"/>
      <w:r w:rsidRPr="00AC326E">
        <w:rPr>
          <w:rFonts w:ascii="Arial Narrow" w:hAnsi="Arial Narrow"/>
          <w:sz w:val="22"/>
          <w:szCs w:val="22"/>
        </w:rPr>
        <w:t xml:space="preserve"> v. Green (MI 1871): </w:t>
      </w:r>
      <w:r w:rsidR="00F362F9" w:rsidRPr="00AC326E">
        <w:rPr>
          <w:rFonts w:ascii="Arial Narrow" w:hAnsi="Arial Narrow"/>
          <w:sz w:val="22"/>
          <w:szCs w:val="22"/>
        </w:rPr>
        <w:t>barrel hoops, gets to keep the hoops – owner's entitlement protected with liability rule</w:t>
      </w:r>
    </w:p>
    <w:p w:rsidR="00E63E3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Edwards v. Sims (KY 1929)</w:t>
      </w:r>
      <w:r w:rsidR="00F362F9" w:rsidRPr="00AC326E">
        <w:rPr>
          <w:rFonts w:ascii="Arial Narrow" w:hAnsi="Arial Narrow"/>
          <w:sz w:val="22"/>
          <w:szCs w:val="22"/>
        </w:rPr>
        <w:t xml:space="preserve">: </w:t>
      </w:r>
      <w:r w:rsidR="00E63E3C" w:rsidRPr="00AC326E">
        <w:rPr>
          <w:rFonts w:ascii="Arial Narrow" w:hAnsi="Arial Narrow"/>
          <w:sz w:val="22"/>
          <w:szCs w:val="22"/>
        </w:rPr>
        <w:t>cave business, invasion to survey permitted to prevent permanent trespass.</w:t>
      </w:r>
    </w:p>
    <w:p w:rsidR="00E63E3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Armory</w:t>
      </w:r>
      <w:r w:rsidR="00E63E3C" w:rsidRPr="00AC326E">
        <w:rPr>
          <w:rFonts w:ascii="Arial Narrow" w:hAnsi="Arial Narrow"/>
          <w:sz w:val="22"/>
          <w:szCs w:val="22"/>
        </w:rPr>
        <w:t xml:space="preserve"> v. </w:t>
      </w:r>
      <w:proofErr w:type="spellStart"/>
      <w:r w:rsidR="00E63E3C" w:rsidRPr="00AC326E">
        <w:rPr>
          <w:rFonts w:ascii="Arial Narrow" w:hAnsi="Arial Narrow"/>
          <w:sz w:val="22"/>
          <w:szCs w:val="22"/>
        </w:rPr>
        <w:t>Delamirie</w:t>
      </w:r>
      <w:proofErr w:type="spellEnd"/>
      <w:r w:rsidR="00E63E3C" w:rsidRPr="00AC326E">
        <w:rPr>
          <w:rFonts w:ascii="Arial Narrow" w:hAnsi="Arial Narrow"/>
          <w:sz w:val="22"/>
          <w:szCs w:val="22"/>
        </w:rPr>
        <w:t xml:space="preserve"> (Kings Bench 1722): Chimney sweet found a </w:t>
      </w:r>
      <w:proofErr w:type="gramStart"/>
      <w:r w:rsidR="00E63E3C" w:rsidRPr="00AC326E">
        <w:rPr>
          <w:rFonts w:ascii="Arial Narrow" w:hAnsi="Arial Narrow"/>
          <w:sz w:val="22"/>
          <w:szCs w:val="22"/>
        </w:rPr>
        <w:t>jewel,</w:t>
      </w:r>
      <w:proofErr w:type="gramEnd"/>
      <w:r w:rsidR="00E63E3C" w:rsidRPr="00AC326E">
        <w:rPr>
          <w:rFonts w:ascii="Arial Narrow" w:hAnsi="Arial Narrow"/>
          <w:sz w:val="22"/>
          <w:szCs w:val="22"/>
        </w:rPr>
        <w:t xml:space="preserve"> </w:t>
      </w:r>
      <w:r w:rsidRPr="00AC326E">
        <w:rPr>
          <w:rFonts w:ascii="Arial Narrow" w:hAnsi="Arial Narrow"/>
          <w:sz w:val="22"/>
          <w:szCs w:val="22"/>
        </w:rPr>
        <w:t xml:space="preserve">Court holds that a finder has a right against all the world except for the true owner. </w:t>
      </w:r>
    </w:p>
    <w:p w:rsidR="00E63E3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Clark</w:t>
      </w:r>
      <w:r w:rsidR="00E63E3C" w:rsidRPr="00AC326E">
        <w:rPr>
          <w:rFonts w:ascii="Arial Narrow" w:hAnsi="Arial Narrow"/>
          <w:sz w:val="22"/>
          <w:szCs w:val="22"/>
        </w:rPr>
        <w:t xml:space="preserve"> v Maloney (DE 1840): </w:t>
      </w:r>
      <w:r w:rsidRPr="00AC326E">
        <w:rPr>
          <w:rFonts w:ascii="Arial Narrow" w:hAnsi="Arial Narrow"/>
          <w:sz w:val="22"/>
          <w:szCs w:val="22"/>
        </w:rPr>
        <w:t>2 finders vying to possess ten logs found in the river</w:t>
      </w:r>
      <w:r w:rsidR="00E63E3C" w:rsidRPr="00AC326E">
        <w:rPr>
          <w:rFonts w:ascii="Arial Narrow" w:hAnsi="Arial Narrow"/>
          <w:sz w:val="22"/>
          <w:szCs w:val="22"/>
        </w:rPr>
        <w:t xml:space="preserve">, </w:t>
      </w:r>
      <w:r w:rsidRPr="00AC326E">
        <w:rPr>
          <w:rFonts w:ascii="Arial Narrow" w:hAnsi="Arial Narrow"/>
          <w:sz w:val="22"/>
          <w:szCs w:val="22"/>
        </w:rPr>
        <w:t xml:space="preserve">Rule says that finder 1's rights are higher than finder 2. </w:t>
      </w:r>
    </w:p>
    <w:p w:rsidR="00E63E3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Anderson</w:t>
      </w:r>
      <w:r w:rsidR="00E63E3C" w:rsidRPr="00AC326E">
        <w:rPr>
          <w:rFonts w:ascii="Arial Narrow" w:hAnsi="Arial Narrow"/>
          <w:sz w:val="22"/>
          <w:szCs w:val="22"/>
        </w:rPr>
        <w:t xml:space="preserve"> v. </w:t>
      </w:r>
      <w:proofErr w:type="spellStart"/>
      <w:r w:rsidR="00E63E3C" w:rsidRPr="00AC326E">
        <w:rPr>
          <w:rFonts w:ascii="Arial Narrow" w:hAnsi="Arial Narrow"/>
          <w:sz w:val="22"/>
          <w:szCs w:val="22"/>
        </w:rPr>
        <w:t>Gouldberg</w:t>
      </w:r>
      <w:proofErr w:type="spellEnd"/>
      <w:r w:rsidR="00E63E3C" w:rsidRPr="00AC326E">
        <w:rPr>
          <w:rFonts w:ascii="Arial Narrow" w:hAnsi="Arial Narrow"/>
          <w:sz w:val="22"/>
          <w:szCs w:val="22"/>
        </w:rPr>
        <w:t xml:space="preserve"> (MN 1891): </w:t>
      </w:r>
      <w:r w:rsidRPr="00AC326E">
        <w:rPr>
          <w:rFonts w:ascii="Arial Narrow" w:hAnsi="Arial Narrow"/>
          <w:sz w:val="22"/>
          <w:szCs w:val="22"/>
        </w:rPr>
        <w:t xml:space="preserve">Plaintiffs cut down longs that they didn't have permission to take. Defendant took the logs from there on the authority of a landowner who erroneously said they were cut from his land. </w:t>
      </w:r>
      <w:r w:rsidR="00E63E3C" w:rsidRPr="00AC326E">
        <w:rPr>
          <w:rFonts w:ascii="Arial Narrow" w:hAnsi="Arial Narrow"/>
          <w:sz w:val="22"/>
          <w:szCs w:val="22"/>
        </w:rPr>
        <w:t xml:space="preserve"> </w:t>
      </w:r>
      <w:r w:rsidRPr="00AC326E">
        <w:rPr>
          <w:rFonts w:ascii="Arial Narrow" w:hAnsi="Arial Narrow"/>
          <w:sz w:val="22"/>
          <w:szCs w:val="22"/>
        </w:rPr>
        <w:t xml:space="preserve">T.O.  → Thief 1 → Thief 2 → </w:t>
      </w:r>
      <w:proofErr w:type="gramStart"/>
      <w:r w:rsidRPr="00AC326E">
        <w:rPr>
          <w:rFonts w:ascii="Arial Narrow" w:hAnsi="Arial Narrow"/>
          <w:sz w:val="22"/>
          <w:szCs w:val="22"/>
        </w:rPr>
        <w:t>Everyone</w:t>
      </w:r>
      <w:proofErr w:type="gramEnd"/>
      <w:r w:rsidRPr="00AC326E">
        <w:rPr>
          <w:rFonts w:ascii="Arial Narrow" w:hAnsi="Arial Narrow"/>
          <w:sz w:val="22"/>
          <w:szCs w:val="22"/>
        </w:rPr>
        <w:t xml:space="preserve"> else. </w:t>
      </w:r>
    </w:p>
    <w:p w:rsidR="00E63E3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 xml:space="preserve">Other situations: </w:t>
      </w:r>
    </w:p>
    <w:p w:rsidR="004307CC"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Thief v. Subsequent Finder</w:t>
      </w:r>
      <w:r w:rsidR="000E3F0C" w:rsidRPr="00AC326E">
        <w:rPr>
          <w:rFonts w:ascii="Arial Narrow" w:hAnsi="Arial Narrow"/>
          <w:sz w:val="22"/>
          <w:szCs w:val="22"/>
        </w:rPr>
        <w:t xml:space="preserve">: </w:t>
      </w:r>
      <w:r w:rsidRPr="00AC326E">
        <w:rPr>
          <w:rFonts w:ascii="Arial Narrow" w:hAnsi="Arial Narrow"/>
          <w:sz w:val="22"/>
          <w:szCs w:val="22"/>
        </w:rPr>
        <w:t>Technically, Thief wins – but courts find a way to give to the Finder.</w:t>
      </w:r>
    </w:p>
    <w:p w:rsidR="00E63E3C"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Abandoner vs. Finder</w:t>
      </w:r>
      <w:r w:rsidR="000E3F0C" w:rsidRPr="00AC326E">
        <w:rPr>
          <w:rFonts w:ascii="Arial Narrow" w:hAnsi="Arial Narrow"/>
          <w:sz w:val="22"/>
          <w:szCs w:val="22"/>
        </w:rPr>
        <w:t xml:space="preserve">: </w:t>
      </w:r>
      <w:r w:rsidRPr="00AC326E">
        <w:rPr>
          <w:rFonts w:ascii="Arial Narrow" w:hAnsi="Arial Narrow"/>
          <w:sz w:val="22"/>
          <w:szCs w:val="22"/>
        </w:rPr>
        <w:t>Finder wins against Prior Owner if can prove abandonment (question of intent).</w:t>
      </w:r>
    </w:p>
    <w:p w:rsidR="00E63E3C"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Seller vs. Buyer – Buyer wins à Non-derogation from grant</w:t>
      </w:r>
      <w:r w:rsidR="000E3F0C" w:rsidRPr="00AC326E">
        <w:rPr>
          <w:rFonts w:ascii="Arial Narrow" w:hAnsi="Arial Narrow"/>
          <w:sz w:val="22"/>
          <w:szCs w:val="22"/>
        </w:rPr>
        <w:t xml:space="preserve">: </w:t>
      </w:r>
      <w:r w:rsidRPr="00AC326E">
        <w:rPr>
          <w:rFonts w:ascii="Arial Narrow" w:hAnsi="Arial Narrow"/>
          <w:sz w:val="22"/>
          <w:szCs w:val="22"/>
        </w:rPr>
        <w:t xml:space="preserve">Seller may not derogate from grant by claiming prior possessory </w:t>
      </w:r>
      <w:proofErr w:type="spellStart"/>
      <w:r w:rsidRPr="00AC326E">
        <w:rPr>
          <w:rFonts w:ascii="Arial Narrow" w:hAnsi="Arial Narrow"/>
          <w:sz w:val="22"/>
          <w:szCs w:val="22"/>
        </w:rPr>
        <w:t>rts</w:t>
      </w:r>
      <w:proofErr w:type="spellEnd"/>
      <w:r w:rsidRPr="00AC326E">
        <w:rPr>
          <w:rFonts w:ascii="Arial Narrow" w:hAnsi="Arial Narrow"/>
          <w:sz w:val="22"/>
          <w:szCs w:val="22"/>
        </w:rPr>
        <w:t xml:space="preserve"> as against grantee.</w:t>
      </w:r>
    </w:p>
    <w:p w:rsidR="004307CC"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Seller vs. Subsequent Finder (e.g., A sells to B,</w:t>
      </w:r>
      <w:r w:rsidR="000E3F0C" w:rsidRPr="00AC326E">
        <w:rPr>
          <w:rFonts w:ascii="Arial Narrow" w:hAnsi="Arial Narrow"/>
          <w:sz w:val="22"/>
          <w:szCs w:val="22"/>
        </w:rPr>
        <w:t xml:space="preserve"> who loses, C finds) – A sues C, best to treat as abandonment.</w:t>
      </w:r>
    </w:p>
    <w:p w:rsidR="004307CC"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Agent vs. Principal</w:t>
      </w:r>
      <w:r w:rsidR="000E3F0C" w:rsidRPr="00AC326E">
        <w:rPr>
          <w:rFonts w:ascii="Arial Narrow" w:hAnsi="Arial Narrow"/>
          <w:sz w:val="22"/>
          <w:szCs w:val="22"/>
        </w:rPr>
        <w:t xml:space="preserve">: </w:t>
      </w:r>
      <w:r w:rsidRPr="00AC326E">
        <w:rPr>
          <w:rFonts w:ascii="Arial Narrow" w:hAnsi="Arial Narrow"/>
          <w:sz w:val="22"/>
          <w:szCs w:val="22"/>
        </w:rPr>
        <w:t>If Agent possessed in course of work, possession never counted—goes to Principal</w:t>
      </w:r>
    </w:p>
    <w:p w:rsidR="004307CC" w:rsidRPr="00AC326E" w:rsidRDefault="004307CC" w:rsidP="007974C2">
      <w:pPr>
        <w:numPr>
          <w:ilvl w:val="0"/>
          <w:numId w:val="40"/>
        </w:numPr>
        <w:textAlignment w:val="center"/>
        <w:rPr>
          <w:rFonts w:ascii="Arial Narrow" w:hAnsi="Arial Narrow"/>
          <w:sz w:val="22"/>
          <w:szCs w:val="22"/>
        </w:rPr>
      </w:pPr>
      <w:r w:rsidRPr="00AC326E">
        <w:rPr>
          <w:rFonts w:ascii="Arial Narrow" w:hAnsi="Arial Narrow"/>
          <w:sz w:val="22"/>
          <w:szCs w:val="22"/>
        </w:rPr>
        <w:t>Competing Principles of Original Acquisition</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Fisher v. Steward (1804)</w:t>
      </w:r>
      <w:r w:rsidR="000E3F0C" w:rsidRPr="00AC326E">
        <w:rPr>
          <w:rFonts w:ascii="Arial Narrow" w:hAnsi="Arial Narrow"/>
          <w:sz w:val="22"/>
          <w:szCs w:val="22"/>
        </w:rPr>
        <w:t xml:space="preserve">: Bee hive marked while trespassing; </w:t>
      </w:r>
      <w:r w:rsidRPr="00AC326E">
        <w:rPr>
          <w:rFonts w:ascii="Arial Narrow" w:hAnsi="Arial Narrow"/>
          <w:sz w:val="22"/>
          <w:szCs w:val="22"/>
        </w:rPr>
        <w:t xml:space="preserve">Rule: Land Owner has constructive possession of things on his land as against trespassers. </w:t>
      </w:r>
    </w:p>
    <w:p w:rsidR="004307CC" w:rsidRPr="00AC326E" w:rsidRDefault="000E3F0C" w:rsidP="007974C2">
      <w:pPr>
        <w:numPr>
          <w:ilvl w:val="1"/>
          <w:numId w:val="40"/>
        </w:numPr>
        <w:textAlignment w:val="center"/>
        <w:rPr>
          <w:rFonts w:ascii="Arial Narrow" w:hAnsi="Arial Narrow"/>
          <w:sz w:val="22"/>
          <w:szCs w:val="22"/>
        </w:rPr>
      </w:pPr>
      <w:r w:rsidRPr="00AC326E">
        <w:rPr>
          <w:rFonts w:ascii="Arial Narrow" w:hAnsi="Arial Narrow"/>
          <w:sz w:val="22"/>
          <w:szCs w:val="22"/>
        </w:rPr>
        <w:t>Goddard v. Winchell (1892): Buried m</w:t>
      </w:r>
      <w:r w:rsidR="004307CC" w:rsidRPr="00AC326E">
        <w:rPr>
          <w:rFonts w:ascii="Arial Narrow" w:hAnsi="Arial Narrow"/>
          <w:sz w:val="22"/>
          <w:szCs w:val="22"/>
        </w:rPr>
        <w:t>eteori</w:t>
      </w:r>
      <w:r w:rsidRPr="00AC326E">
        <w:rPr>
          <w:rFonts w:ascii="Arial Narrow" w:hAnsi="Arial Narrow"/>
          <w:sz w:val="22"/>
          <w:szCs w:val="22"/>
        </w:rPr>
        <w:t>te recovered by friend with permission from t</w:t>
      </w:r>
      <w:r w:rsidR="004307CC" w:rsidRPr="00AC326E">
        <w:rPr>
          <w:rFonts w:ascii="Arial Narrow" w:hAnsi="Arial Narrow"/>
          <w:sz w:val="22"/>
          <w:szCs w:val="22"/>
        </w:rPr>
        <w:t xml:space="preserve">he tenant </w:t>
      </w:r>
      <w:r w:rsidRPr="00AC326E">
        <w:rPr>
          <w:rFonts w:ascii="Arial Narrow" w:hAnsi="Arial Narrow"/>
          <w:sz w:val="22"/>
          <w:szCs w:val="22"/>
        </w:rPr>
        <w:t xml:space="preserve">with grass rights. </w:t>
      </w:r>
      <w:r w:rsidR="004307CC" w:rsidRPr="00AC326E">
        <w:rPr>
          <w:rFonts w:ascii="Arial Narrow" w:hAnsi="Arial Narrow"/>
          <w:sz w:val="22"/>
          <w:szCs w:val="22"/>
        </w:rPr>
        <w:t xml:space="preserve">Court awards to the LO. D was never the finder because it was not lost or abandoned. It went straight into the P's land. </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Hannah</w:t>
      </w:r>
      <w:r w:rsidR="000E3F0C" w:rsidRPr="00AC326E">
        <w:rPr>
          <w:rFonts w:ascii="Arial Narrow" w:hAnsi="Arial Narrow"/>
          <w:sz w:val="22"/>
          <w:szCs w:val="22"/>
        </w:rPr>
        <w:t xml:space="preserve"> v. Peel (King's Bench 1945): Tenant finds a brooch, LO tries to claim but never lived there.</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lastRenderedPageBreak/>
        <w:t>Finder requirements to win over LO (hard to walk this line):</w:t>
      </w:r>
      <w:r w:rsidR="000E3F0C" w:rsidRPr="00AC326E">
        <w:rPr>
          <w:rFonts w:ascii="Arial Narrow" w:hAnsi="Arial Narrow"/>
          <w:sz w:val="22"/>
          <w:szCs w:val="22"/>
        </w:rPr>
        <w:t xml:space="preserve"> (1)</w:t>
      </w:r>
      <w:r w:rsidRPr="00AC326E">
        <w:rPr>
          <w:rFonts w:ascii="Arial Narrow" w:hAnsi="Arial Narrow"/>
          <w:sz w:val="22"/>
          <w:szCs w:val="22"/>
        </w:rPr>
        <w:t>Must be rightfully on property</w:t>
      </w:r>
      <w:r w:rsidR="000E3F0C" w:rsidRPr="00AC326E">
        <w:rPr>
          <w:rFonts w:ascii="Arial Narrow" w:hAnsi="Arial Narrow"/>
          <w:sz w:val="22"/>
          <w:szCs w:val="22"/>
        </w:rPr>
        <w:t>, (2)</w:t>
      </w:r>
      <w:r w:rsidRPr="00AC326E">
        <w:rPr>
          <w:rFonts w:ascii="Arial Narrow" w:hAnsi="Arial Narrow"/>
          <w:sz w:val="22"/>
          <w:szCs w:val="22"/>
        </w:rPr>
        <w:t>Not exceed license for being there (otherwise, trespass)</w:t>
      </w:r>
      <w:r w:rsidR="000E3F0C" w:rsidRPr="00AC326E">
        <w:rPr>
          <w:rFonts w:ascii="Arial Narrow" w:hAnsi="Arial Narrow"/>
          <w:sz w:val="22"/>
          <w:szCs w:val="22"/>
        </w:rPr>
        <w:t>, (3)</w:t>
      </w:r>
      <w:r w:rsidRPr="00AC326E">
        <w:rPr>
          <w:rFonts w:ascii="Arial Narrow" w:hAnsi="Arial Narrow"/>
          <w:sz w:val="22"/>
          <w:szCs w:val="22"/>
        </w:rPr>
        <w:t>Not be considered as acting as agent (otherwise, goes to principal)</w:t>
      </w:r>
    </w:p>
    <w:p w:rsidR="004307CC" w:rsidRPr="00AC326E" w:rsidRDefault="004307CC" w:rsidP="007974C2">
      <w:pPr>
        <w:numPr>
          <w:ilvl w:val="1"/>
          <w:numId w:val="40"/>
        </w:numPr>
        <w:textAlignment w:val="center"/>
        <w:rPr>
          <w:rFonts w:ascii="Arial Narrow" w:hAnsi="Arial Narrow"/>
          <w:b/>
          <w:bCs/>
          <w:sz w:val="22"/>
          <w:szCs w:val="22"/>
        </w:rPr>
      </w:pPr>
      <w:r w:rsidRPr="00AC326E">
        <w:rPr>
          <w:rFonts w:ascii="Arial Narrow" w:hAnsi="Arial Narrow"/>
          <w:b/>
          <w:bCs/>
          <w:sz w:val="22"/>
          <w:szCs w:val="22"/>
        </w:rPr>
        <w:t xml:space="preserve">LO beats F if any of following </w:t>
      </w:r>
      <w:r w:rsidRPr="00AC326E">
        <w:rPr>
          <w:rFonts w:ascii="Arial Narrow" w:hAnsi="Arial Narrow"/>
          <w:sz w:val="22"/>
          <w:szCs w:val="22"/>
        </w:rPr>
        <w:t>(exceptions to Finder rule almost swallow the rule—LO almost always wins):</w:t>
      </w:r>
    </w:p>
    <w:p w:rsidR="004307CC" w:rsidRPr="00AC326E" w:rsidRDefault="004307CC" w:rsidP="007974C2">
      <w:pPr>
        <w:numPr>
          <w:ilvl w:val="2"/>
          <w:numId w:val="40"/>
        </w:numPr>
        <w:textAlignment w:val="center"/>
        <w:rPr>
          <w:rFonts w:ascii="Arial Narrow" w:hAnsi="Arial Narrow"/>
          <w:b/>
          <w:bCs/>
          <w:sz w:val="22"/>
          <w:szCs w:val="22"/>
        </w:rPr>
      </w:pPr>
      <w:r w:rsidRPr="00AC326E">
        <w:rPr>
          <w:rFonts w:ascii="Arial Narrow" w:hAnsi="Arial Narrow"/>
          <w:b/>
          <w:bCs/>
          <w:sz w:val="22"/>
          <w:szCs w:val="22"/>
        </w:rPr>
        <w:t>Thing is mislaid – laid down intentionally then forgotten (or lost for short time?)</w:t>
      </w:r>
    </w:p>
    <w:p w:rsidR="004307CC" w:rsidRPr="00AC326E" w:rsidRDefault="004307CC" w:rsidP="007974C2">
      <w:pPr>
        <w:numPr>
          <w:ilvl w:val="2"/>
          <w:numId w:val="40"/>
        </w:numPr>
        <w:textAlignment w:val="center"/>
        <w:rPr>
          <w:rFonts w:ascii="Arial Narrow" w:hAnsi="Arial Narrow"/>
          <w:b/>
          <w:bCs/>
          <w:sz w:val="22"/>
          <w:szCs w:val="22"/>
        </w:rPr>
      </w:pPr>
      <w:r w:rsidRPr="00AC326E">
        <w:rPr>
          <w:rFonts w:ascii="Arial Narrow" w:hAnsi="Arial Narrow"/>
          <w:b/>
          <w:bCs/>
          <w:sz w:val="22"/>
          <w:szCs w:val="22"/>
        </w:rPr>
        <w:t>F is dishonest or Trespasser or Agent</w:t>
      </w:r>
    </w:p>
    <w:p w:rsidR="004307CC" w:rsidRPr="00AC326E" w:rsidRDefault="004307CC" w:rsidP="007974C2">
      <w:pPr>
        <w:numPr>
          <w:ilvl w:val="2"/>
          <w:numId w:val="40"/>
        </w:numPr>
        <w:textAlignment w:val="center"/>
        <w:rPr>
          <w:rFonts w:ascii="Arial Narrow" w:hAnsi="Arial Narrow"/>
          <w:b/>
          <w:bCs/>
          <w:sz w:val="22"/>
          <w:szCs w:val="22"/>
        </w:rPr>
      </w:pPr>
      <w:r w:rsidRPr="00AC326E">
        <w:rPr>
          <w:rFonts w:ascii="Arial Narrow" w:hAnsi="Arial Narrow"/>
          <w:b/>
          <w:bCs/>
          <w:sz w:val="22"/>
          <w:szCs w:val="22"/>
        </w:rPr>
        <w:t>Thing is underground or in private place in possession of LO.</w:t>
      </w:r>
    </w:p>
    <w:p w:rsidR="004307CC" w:rsidRPr="00AC326E" w:rsidRDefault="004307CC" w:rsidP="007974C2">
      <w:pPr>
        <w:numPr>
          <w:ilvl w:val="2"/>
          <w:numId w:val="40"/>
        </w:numPr>
        <w:textAlignment w:val="center"/>
        <w:rPr>
          <w:rFonts w:ascii="Arial Narrow" w:hAnsi="Arial Narrow"/>
          <w:b/>
          <w:bCs/>
          <w:sz w:val="22"/>
          <w:szCs w:val="22"/>
        </w:rPr>
      </w:pPr>
      <w:r w:rsidRPr="00AC326E">
        <w:rPr>
          <w:rFonts w:ascii="Arial Narrow" w:hAnsi="Arial Narrow"/>
          <w:b/>
          <w:bCs/>
          <w:sz w:val="22"/>
          <w:szCs w:val="22"/>
        </w:rPr>
        <w:t>LO knew the object was there. (No “find” unless LO doesn’t know about it.)</w:t>
      </w:r>
    </w:p>
    <w:p w:rsidR="004307CC" w:rsidRDefault="004307CC" w:rsidP="007974C2">
      <w:pPr>
        <w:numPr>
          <w:ilvl w:val="2"/>
          <w:numId w:val="40"/>
        </w:numPr>
        <w:textAlignment w:val="center"/>
        <w:rPr>
          <w:rFonts w:ascii="Arial Narrow" w:hAnsi="Arial Narrow"/>
          <w:b/>
          <w:bCs/>
          <w:sz w:val="22"/>
          <w:szCs w:val="22"/>
        </w:rPr>
      </w:pPr>
      <w:r w:rsidRPr="00AC326E">
        <w:rPr>
          <w:rFonts w:ascii="Arial Narrow" w:hAnsi="Arial Narrow"/>
          <w:b/>
          <w:bCs/>
          <w:sz w:val="22"/>
          <w:szCs w:val="22"/>
        </w:rPr>
        <w:t xml:space="preserve">Note: LO always wins when object is </w:t>
      </w:r>
      <w:r w:rsidRPr="00AC326E">
        <w:rPr>
          <w:rFonts w:ascii="Arial Narrow" w:hAnsi="Arial Narrow"/>
          <w:b/>
          <w:bCs/>
          <w:i/>
          <w:iCs/>
          <w:sz w:val="22"/>
          <w:szCs w:val="22"/>
        </w:rPr>
        <w:t>underground</w:t>
      </w:r>
      <w:r w:rsidRPr="00AC326E">
        <w:rPr>
          <w:rFonts w:ascii="Arial Narrow" w:hAnsi="Arial Narrow"/>
          <w:b/>
          <w:bCs/>
          <w:sz w:val="22"/>
          <w:szCs w:val="22"/>
        </w:rPr>
        <w:t xml:space="preserve"> (e.g., pool case, </w:t>
      </w:r>
      <w:proofErr w:type="spellStart"/>
      <w:r w:rsidRPr="00AC326E">
        <w:rPr>
          <w:rFonts w:ascii="Arial Narrow" w:hAnsi="Arial Narrow"/>
          <w:b/>
          <w:bCs/>
          <w:sz w:val="22"/>
          <w:szCs w:val="22"/>
        </w:rPr>
        <w:t>Elwes</w:t>
      </w:r>
      <w:proofErr w:type="spellEnd"/>
      <w:r w:rsidRPr="00AC326E">
        <w:rPr>
          <w:rFonts w:ascii="Arial Narrow" w:hAnsi="Arial Narrow"/>
          <w:b/>
          <w:bCs/>
          <w:sz w:val="22"/>
          <w:szCs w:val="22"/>
        </w:rPr>
        <w:t xml:space="preserve"> (buried boat case), Goddard).</w:t>
      </w:r>
    </w:p>
    <w:p w:rsidR="00671426" w:rsidRPr="00671426" w:rsidRDefault="00671426" w:rsidP="00671426">
      <w:pPr>
        <w:numPr>
          <w:ilvl w:val="1"/>
          <w:numId w:val="40"/>
        </w:numPr>
        <w:rPr>
          <w:rFonts w:ascii="Arial Narrow" w:hAnsi="Arial Narrow"/>
          <w:sz w:val="22"/>
          <w:szCs w:val="22"/>
        </w:rPr>
      </w:pPr>
      <w:r w:rsidRPr="009438BE">
        <w:rPr>
          <w:rFonts w:ascii="Arial Narrow" w:hAnsi="Arial Narrow"/>
          <w:sz w:val="22"/>
          <w:szCs w:val="22"/>
          <w:u w:val="single"/>
        </w:rPr>
        <w:t>Bridges</w:t>
      </w:r>
      <w:r w:rsidRPr="009438BE">
        <w:rPr>
          <w:rFonts w:ascii="Arial Narrow" w:hAnsi="Arial Narrow"/>
          <w:sz w:val="22"/>
          <w:szCs w:val="22"/>
        </w:rPr>
        <w:t xml:space="preserve"> case (discussed in Hannah)</w:t>
      </w:r>
      <w:r>
        <w:rPr>
          <w:rFonts w:ascii="Arial Narrow" w:hAnsi="Arial Narrow"/>
          <w:sz w:val="22"/>
          <w:szCs w:val="22"/>
        </w:rPr>
        <w:t xml:space="preserve">: </w:t>
      </w:r>
      <w:r w:rsidRPr="00671426">
        <w:rPr>
          <w:rFonts w:ascii="Arial Narrow" w:hAnsi="Arial Narrow"/>
          <w:sz w:val="22"/>
          <w:szCs w:val="22"/>
        </w:rPr>
        <w:t xml:space="preserve">Banknotes found on floor in small shop: F beats LO.  </w:t>
      </w:r>
    </w:p>
    <w:p w:rsidR="00671426" w:rsidRPr="009438BE" w:rsidRDefault="00671426" w:rsidP="00671426">
      <w:pPr>
        <w:numPr>
          <w:ilvl w:val="2"/>
          <w:numId w:val="40"/>
        </w:numPr>
        <w:rPr>
          <w:rFonts w:ascii="Arial Narrow" w:hAnsi="Arial Narrow"/>
          <w:sz w:val="22"/>
          <w:szCs w:val="22"/>
        </w:rPr>
      </w:pPr>
      <w:r w:rsidRPr="009438BE">
        <w:rPr>
          <w:rFonts w:ascii="Arial Narrow" w:hAnsi="Arial Narrow"/>
          <w:sz w:val="22"/>
          <w:szCs w:val="22"/>
        </w:rPr>
        <w:t>But, if notes had been in back office (more private): occupancy + general exclusion from public might rise to presumption of constructive possession, like a home.</w:t>
      </w:r>
    </w:p>
    <w:p w:rsidR="00671426" w:rsidRPr="009438BE" w:rsidRDefault="00671426" w:rsidP="00671426">
      <w:pPr>
        <w:numPr>
          <w:ilvl w:val="2"/>
          <w:numId w:val="40"/>
        </w:numPr>
        <w:rPr>
          <w:rFonts w:ascii="Arial Narrow" w:hAnsi="Arial Narrow"/>
          <w:sz w:val="22"/>
          <w:szCs w:val="22"/>
        </w:rPr>
      </w:pPr>
      <w:r w:rsidRPr="009438BE">
        <w:rPr>
          <w:rFonts w:ascii="Arial Narrow" w:hAnsi="Arial Narrow"/>
          <w:sz w:val="22"/>
          <w:szCs w:val="22"/>
        </w:rPr>
        <w:t xml:space="preserve">If locus in quo is public place – F wins; </w:t>
      </w:r>
      <w:proofErr w:type="gramStart"/>
      <w:r w:rsidRPr="009438BE">
        <w:rPr>
          <w:rFonts w:ascii="Arial Narrow" w:hAnsi="Arial Narrow"/>
          <w:sz w:val="22"/>
          <w:szCs w:val="22"/>
        </w:rPr>
        <w:t>The</w:t>
      </w:r>
      <w:proofErr w:type="gramEnd"/>
      <w:r w:rsidRPr="009438BE">
        <w:rPr>
          <w:rFonts w:ascii="Arial Narrow" w:hAnsi="Arial Narrow"/>
          <w:sz w:val="22"/>
          <w:szCs w:val="22"/>
        </w:rPr>
        <w:t xml:space="preserve"> more private locus in quo, more like LO wins.</w:t>
      </w:r>
    </w:p>
    <w:p w:rsidR="00671426" w:rsidRPr="009438BE" w:rsidRDefault="00671426" w:rsidP="00671426">
      <w:pPr>
        <w:numPr>
          <w:ilvl w:val="1"/>
          <w:numId w:val="40"/>
        </w:numPr>
        <w:rPr>
          <w:rFonts w:ascii="Arial Narrow" w:hAnsi="Arial Narrow"/>
          <w:sz w:val="22"/>
          <w:szCs w:val="22"/>
        </w:rPr>
      </w:pPr>
      <w:r w:rsidRPr="009438BE">
        <w:rPr>
          <w:rFonts w:ascii="Arial Narrow" w:hAnsi="Arial Narrow"/>
          <w:sz w:val="22"/>
          <w:szCs w:val="22"/>
          <w:u w:val="single"/>
        </w:rPr>
        <w:t>South Staffordshire Water</w:t>
      </w:r>
      <w:r w:rsidRPr="009438BE">
        <w:rPr>
          <w:rFonts w:ascii="Arial Narrow" w:hAnsi="Arial Narrow"/>
          <w:sz w:val="22"/>
          <w:szCs w:val="22"/>
        </w:rPr>
        <w:t xml:space="preserve"> (pool case discussed in Hannah)</w:t>
      </w:r>
    </w:p>
    <w:p w:rsidR="00671426" w:rsidRPr="009438BE" w:rsidRDefault="00671426" w:rsidP="00671426">
      <w:pPr>
        <w:numPr>
          <w:ilvl w:val="2"/>
          <w:numId w:val="40"/>
        </w:numPr>
        <w:rPr>
          <w:rFonts w:ascii="Arial Narrow" w:hAnsi="Arial Narrow"/>
          <w:sz w:val="22"/>
          <w:szCs w:val="22"/>
        </w:rPr>
      </w:pPr>
      <w:r w:rsidRPr="009438BE">
        <w:rPr>
          <w:rFonts w:ascii="Arial Narrow" w:hAnsi="Arial Narrow"/>
          <w:sz w:val="22"/>
          <w:szCs w:val="22"/>
        </w:rPr>
        <w:t>LO wins b/c Finder is mere agent of LO on LO’s property.</w:t>
      </w:r>
    </w:p>
    <w:p w:rsidR="00671426" w:rsidRPr="009438BE" w:rsidRDefault="00671426" w:rsidP="00671426">
      <w:pPr>
        <w:numPr>
          <w:ilvl w:val="2"/>
          <w:numId w:val="40"/>
        </w:numPr>
        <w:rPr>
          <w:rFonts w:ascii="Arial Narrow" w:hAnsi="Arial Narrow"/>
          <w:sz w:val="22"/>
          <w:szCs w:val="22"/>
        </w:rPr>
      </w:pPr>
      <w:r w:rsidRPr="009438BE">
        <w:rPr>
          <w:rFonts w:ascii="Arial Narrow" w:hAnsi="Arial Narrow"/>
          <w:sz w:val="22"/>
          <w:szCs w:val="22"/>
        </w:rPr>
        <w:t>Note: If Principal ≠ LO, goes to Principal if Agent acting w/in scope of license.</w:t>
      </w:r>
    </w:p>
    <w:p w:rsidR="0093000D" w:rsidRPr="00671426" w:rsidRDefault="00671426" w:rsidP="00671426">
      <w:pPr>
        <w:numPr>
          <w:ilvl w:val="2"/>
          <w:numId w:val="40"/>
        </w:numPr>
        <w:rPr>
          <w:rFonts w:ascii="Arial Narrow" w:hAnsi="Arial Narrow"/>
          <w:sz w:val="22"/>
          <w:szCs w:val="22"/>
        </w:rPr>
      </w:pPr>
      <w:r w:rsidRPr="009438BE">
        <w:rPr>
          <w:rFonts w:ascii="Arial Narrow" w:hAnsi="Arial Narrow"/>
          <w:sz w:val="22"/>
          <w:szCs w:val="22"/>
        </w:rPr>
        <w:t xml:space="preserve">Note: If agent exceeds license </w:t>
      </w:r>
      <w:r w:rsidRPr="009438BE">
        <w:rPr>
          <w:rFonts w:ascii="Arial Narrow" w:hAnsi="Arial Narrow"/>
          <w:sz w:val="22"/>
          <w:szCs w:val="22"/>
        </w:rPr>
        <w:sym w:font="Wingdings" w:char="F0E0"/>
      </w:r>
      <w:r w:rsidRPr="009438BE">
        <w:rPr>
          <w:rFonts w:ascii="Arial Narrow" w:hAnsi="Arial Narrow"/>
          <w:sz w:val="22"/>
          <w:szCs w:val="22"/>
        </w:rPr>
        <w:t xml:space="preserve"> Agent becomes Trespasser </w:t>
      </w:r>
      <w:r w:rsidRPr="009438BE">
        <w:rPr>
          <w:rFonts w:ascii="Arial Narrow" w:hAnsi="Arial Narrow"/>
          <w:sz w:val="22"/>
          <w:szCs w:val="22"/>
        </w:rPr>
        <w:sym w:font="Wingdings" w:char="F0E0"/>
      </w:r>
      <w:r w:rsidRPr="009438BE">
        <w:rPr>
          <w:rFonts w:ascii="Arial Narrow" w:hAnsi="Arial Narrow"/>
          <w:sz w:val="22"/>
          <w:szCs w:val="22"/>
        </w:rPr>
        <w:t xml:space="preserve"> LO wins on Trespasser rule.</w:t>
      </w:r>
    </w:p>
    <w:p w:rsidR="004307CC" w:rsidRPr="00AC326E" w:rsidRDefault="004307CC" w:rsidP="007974C2">
      <w:pPr>
        <w:numPr>
          <w:ilvl w:val="0"/>
          <w:numId w:val="40"/>
        </w:numPr>
        <w:textAlignment w:val="center"/>
        <w:rPr>
          <w:rFonts w:ascii="Arial Narrow" w:hAnsi="Arial Narrow"/>
          <w:sz w:val="22"/>
          <w:szCs w:val="22"/>
        </w:rPr>
      </w:pPr>
      <w:r w:rsidRPr="00AC326E">
        <w:rPr>
          <w:rFonts w:ascii="Arial Narrow" w:hAnsi="Arial Narrow"/>
          <w:sz w:val="22"/>
          <w:szCs w:val="22"/>
        </w:rPr>
        <w:t>Adverse Possession</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Ownership of Land is unique.</w:t>
      </w:r>
    </w:p>
    <w:p w:rsidR="004307CC"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Can trace perfect title back</w:t>
      </w:r>
    </w:p>
    <w:p w:rsidR="004307CC"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 xml:space="preserve">Successor in title is meant to protect transfers of land. </w:t>
      </w:r>
    </w:p>
    <w:p w:rsidR="004307CC"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 xml:space="preserve">Sellers can't claim prior possession against a buyer of their claim. </w:t>
      </w:r>
    </w:p>
    <w:p w:rsidR="004307CC" w:rsidRPr="00AC326E" w:rsidRDefault="004307CC" w:rsidP="007974C2">
      <w:pPr>
        <w:numPr>
          <w:ilvl w:val="2"/>
          <w:numId w:val="40"/>
        </w:numPr>
        <w:textAlignment w:val="center"/>
        <w:rPr>
          <w:rFonts w:ascii="Arial Narrow" w:hAnsi="Arial Narrow"/>
          <w:sz w:val="22"/>
          <w:szCs w:val="22"/>
        </w:rPr>
      </w:pPr>
      <w:proofErr w:type="spellStart"/>
      <w:r w:rsidRPr="00AC326E">
        <w:rPr>
          <w:rFonts w:ascii="Arial Narrow" w:hAnsi="Arial Narrow"/>
          <w:sz w:val="22"/>
          <w:szCs w:val="22"/>
        </w:rPr>
        <w:t>Neimo</w:t>
      </w:r>
      <w:proofErr w:type="spellEnd"/>
      <w:r w:rsidRPr="00AC326E">
        <w:rPr>
          <w:rFonts w:ascii="Arial Narrow" w:hAnsi="Arial Narrow"/>
          <w:sz w:val="22"/>
          <w:szCs w:val="22"/>
        </w:rPr>
        <w:t xml:space="preserve"> Dot: Can't give what you can't sell.</w:t>
      </w:r>
    </w:p>
    <w:p w:rsidR="004307CC" w:rsidRPr="00B9713A" w:rsidRDefault="004307CC" w:rsidP="007974C2">
      <w:pPr>
        <w:numPr>
          <w:ilvl w:val="2"/>
          <w:numId w:val="40"/>
        </w:numPr>
        <w:textAlignment w:val="center"/>
        <w:rPr>
          <w:rFonts w:ascii="Arial Narrow" w:hAnsi="Arial Narrow"/>
          <w:sz w:val="22"/>
          <w:szCs w:val="22"/>
          <w:u w:val="single"/>
        </w:rPr>
      </w:pPr>
      <w:r w:rsidRPr="00B9713A">
        <w:rPr>
          <w:rFonts w:ascii="Arial Narrow" w:hAnsi="Arial Narrow"/>
          <w:sz w:val="22"/>
          <w:szCs w:val="22"/>
          <w:u w:val="single"/>
        </w:rPr>
        <w:t>ONLY WHEN SUPERIOR TITLE CAN BE SHOWN CAN YOU MOVE TO ADVERSE POSSESSION</w:t>
      </w:r>
      <w:r w:rsidR="00B9713A" w:rsidRPr="00B9713A">
        <w:rPr>
          <w:rFonts w:ascii="Arial Narrow" w:hAnsi="Arial Narrow"/>
          <w:sz w:val="22"/>
          <w:szCs w:val="22"/>
          <w:u w:val="single"/>
        </w:rPr>
        <w:t xml:space="preserve"> – until then possessor assumed to have title.</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Adverse Possession:</w:t>
      </w:r>
      <w:r w:rsidR="005D63F4" w:rsidRPr="00AC326E">
        <w:rPr>
          <w:rFonts w:ascii="Arial Narrow" w:hAnsi="Arial Narrow"/>
          <w:sz w:val="22"/>
          <w:szCs w:val="22"/>
        </w:rPr>
        <w:t xml:space="preserve"> </w:t>
      </w:r>
      <w:r w:rsidRPr="00AC326E">
        <w:rPr>
          <w:rFonts w:ascii="Arial Narrow" w:hAnsi="Arial Narrow"/>
          <w:sz w:val="22"/>
          <w:szCs w:val="22"/>
        </w:rPr>
        <w:t xml:space="preserve">Every state as a statute of limitations for adverse possession. </w:t>
      </w:r>
    </w:p>
    <w:p w:rsidR="005D63F4"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Lessee of Ewing v. Burnet (SCOTUS 1937)</w:t>
      </w:r>
      <w:r w:rsidR="005D63F4" w:rsidRPr="00AC326E">
        <w:rPr>
          <w:rFonts w:ascii="Arial Narrow" w:hAnsi="Arial Narrow"/>
          <w:sz w:val="22"/>
          <w:szCs w:val="22"/>
        </w:rPr>
        <w:t xml:space="preserve">: </w:t>
      </w:r>
      <w:r w:rsidRPr="00AC326E">
        <w:rPr>
          <w:rFonts w:ascii="Arial Narrow" w:hAnsi="Arial Narrow"/>
          <w:sz w:val="22"/>
          <w:szCs w:val="22"/>
        </w:rPr>
        <w:t>Burnet who has adve</w:t>
      </w:r>
      <w:r w:rsidR="005D63F4" w:rsidRPr="00AC326E">
        <w:rPr>
          <w:rFonts w:ascii="Arial Narrow" w:hAnsi="Arial Narrow"/>
          <w:sz w:val="22"/>
          <w:szCs w:val="22"/>
        </w:rPr>
        <w:t xml:space="preserve">rsely possessed it for 21 years, </w:t>
      </w:r>
      <w:r w:rsidRPr="00AC326E">
        <w:rPr>
          <w:rFonts w:ascii="Arial Narrow" w:hAnsi="Arial Narrow"/>
          <w:sz w:val="22"/>
          <w:szCs w:val="22"/>
        </w:rPr>
        <w:t xml:space="preserve">Burnet was a good faith purchaser so court gives it to him. </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lastRenderedPageBreak/>
        <w:t xml:space="preserve">Carpenter v. </w:t>
      </w:r>
      <w:proofErr w:type="spellStart"/>
      <w:r w:rsidRPr="00AC326E">
        <w:rPr>
          <w:rFonts w:ascii="Arial Narrow" w:hAnsi="Arial Narrow"/>
          <w:sz w:val="22"/>
          <w:szCs w:val="22"/>
        </w:rPr>
        <w:t>Ruperto</w:t>
      </w:r>
      <w:proofErr w:type="spellEnd"/>
      <w:r w:rsidRPr="00AC326E">
        <w:rPr>
          <w:rFonts w:ascii="Arial Narrow" w:hAnsi="Arial Narrow"/>
          <w:sz w:val="22"/>
          <w:szCs w:val="22"/>
        </w:rPr>
        <w:t xml:space="preserve"> (1982)</w:t>
      </w:r>
      <w:r w:rsidR="005D63F4" w:rsidRPr="00AC326E">
        <w:rPr>
          <w:rFonts w:ascii="Arial Narrow" w:hAnsi="Arial Narrow"/>
          <w:sz w:val="22"/>
          <w:szCs w:val="22"/>
        </w:rPr>
        <w:t xml:space="preserve">: </w:t>
      </w:r>
      <w:r w:rsidRPr="00AC326E">
        <w:rPr>
          <w:rFonts w:ascii="Arial Narrow" w:hAnsi="Arial Narrow"/>
          <w:sz w:val="22"/>
          <w:szCs w:val="22"/>
        </w:rPr>
        <w:t xml:space="preserve">P fenced in 60 feet for neighbor's P lost because it was not a good faith claim. The good faith requirement is meant to discourage squatter's behavior. </w:t>
      </w:r>
    </w:p>
    <w:p w:rsidR="004307CC" w:rsidRPr="00AC326E" w:rsidRDefault="004307CC" w:rsidP="007974C2">
      <w:pPr>
        <w:numPr>
          <w:ilvl w:val="1"/>
          <w:numId w:val="40"/>
        </w:numPr>
        <w:textAlignment w:val="center"/>
        <w:rPr>
          <w:rFonts w:ascii="Arial Narrow" w:hAnsi="Arial Narrow"/>
          <w:sz w:val="22"/>
          <w:szCs w:val="22"/>
        </w:rPr>
      </w:pPr>
      <w:r w:rsidRPr="00AC326E">
        <w:rPr>
          <w:rFonts w:ascii="Arial Narrow" w:hAnsi="Arial Narrow"/>
          <w:sz w:val="22"/>
          <w:szCs w:val="22"/>
        </w:rPr>
        <w:t xml:space="preserve">Howard v. </w:t>
      </w:r>
      <w:proofErr w:type="spellStart"/>
      <w:r w:rsidRPr="00AC326E">
        <w:rPr>
          <w:rFonts w:ascii="Arial Narrow" w:hAnsi="Arial Narrow"/>
          <w:sz w:val="22"/>
          <w:szCs w:val="22"/>
        </w:rPr>
        <w:t>Kunto</w:t>
      </w:r>
      <w:proofErr w:type="spellEnd"/>
      <w:r w:rsidRPr="00AC326E">
        <w:rPr>
          <w:rFonts w:ascii="Arial Narrow" w:hAnsi="Arial Narrow"/>
          <w:sz w:val="22"/>
          <w:szCs w:val="22"/>
        </w:rPr>
        <w:t xml:space="preserve"> (1970) </w:t>
      </w:r>
      <w:r w:rsidRPr="00AC326E">
        <w:rPr>
          <w:rFonts w:ascii="Arial Narrow" w:hAnsi="Arial Narrow"/>
          <w:sz w:val="22"/>
          <w:szCs w:val="22"/>
          <w:highlight w:val="yellow"/>
        </w:rPr>
        <w:t xml:space="preserve">NEED TO READ - only did a hypo in class relating to it. </w:t>
      </w:r>
    </w:p>
    <w:p w:rsidR="004307CC"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 xml:space="preserve">Description in deeds did not match the house. </w:t>
      </w:r>
    </w:p>
    <w:p w:rsidR="00CC58C8" w:rsidRPr="00AC326E" w:rsidRDefault="004307CC" w:rsidP="007974C2">
      <w:pPr>
        <w:numPr>
          <w:ilvl w:val="2"/>
          <w:numId w:val="40"/>
        </w:numPr>
        <w:textAlignment w:val="center"/>
        <w:rPr>
          <w:rFonts w:ascii="Arial Narrow" w:hAnsi="Arial Narrow"/>
          <w:sz w:val="22"/>
          <w:szCs w:val="22"/>
        </w:rPr>
      </w:pPr>
      <w:r w:rsidRPr="00AC326E">
        <w:rPr>
          <w:rFonts w:ascii="Arial Narrow" w:hAnsi="Arial Narrow"/>
          <w:sz w:val="22"/>
          <w:szCs w:val="22"/>
        </w:rPr>
        <w:t>Something dealing with summer occupancy</w:t>
      </w:r>
    </w:p>
    <w:p w:rsidR="00CC58C8" w:rsidRPr="00AC326E" w:rsidRDefault="00F92E81" w:rsidP="0079213C">
      <w:pPr>
        <w:textAlignment w:val="center"/>
        <w:rPr>
          <w:rFonts w:ascii="Arial Narrow" w:hAnsi="Arial Narrow"/>
          <w:sz w:val="22"/>
          <w:szCs w:val="22"/>
        </w:rPr>
      </w:pPr>
      <w:r>
        <w:rPr>
          <w:rFonts w:ascii="Arial Narrow" w:hAnsi="Arial Narrow"/>
          <w:sz w:val="22"/>
          <w:szCs w:val="22"/>
        </w:rPr>
      </w:r>
      <w:r>
        <w:rPr>
          <w:rFonts w:ascii="Arial Narrow" w:hAnsi="Arial Narrow"/>
          <w:sz w:val="22"/>
          <w:szCs w:val="22"/>
        </w:rPr>
        <w:pict>
          <v:group id="_x0000_s1372" editas="canvas" style="width:396pt;height:338pt;mso-position-horizontal-relative:char;mso-position-vertical-relative:line" coordorigin="-274,1276" coordsize="11298,9643" wrapcoords="-57 -67 -57 21566 21629 21566 21629 -67 -57 -6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73" type="#_x0000_t75" style="position:absolute;left:-274;top:1276;width:11298;height:9643" o:preferrelative="f" filled="t" fillcolor="white [3212]" stroked="t" strokecolor="white [3212]">
              <v:fill o:detectmouseclick="t"/>
              <v:path o:extrusionok="t" o:connecttype="none"/>
              <o:lock v:ext="edit" text="t"/>
            </v:shape>
            <v:shapetype id="_x0000_t202" coordsize="21600,21600" o:spt="202" path="m,l,21600r21600,l21600,xe">
              <v:stroke joinstyle="miter"/>
              <v:path gradientshapeok="t" o:connecttype="rect"/>
            </v:shapetype>
            <v:shape id="_x0000_s1374" type="#_x0000_t202" style="position:absolute;left:527;top:1276;width:3977;height:855">
              <v:textbox style="mso-next-textbox:#_x0000_s1374" inset="1.77089mm,.88544mm,1.77089mm,.88544mm">
                <w:txbxContent>
                  <w:p w:rsidR="00671426" w:rsidRPr="00917027" w:rsidRDefault="00671426" w:rsidP="00B9713A">
                    <w:pPr>
                      <w:rPr>
                        <w:sz w:val="17"/>
                      </w:rPr>
                    </w:pPr>
                    <w:r w:rsidRPr="00917027">
                      <w:rPr>
                        <w:sz w:val="17"/>
                      </w:rPr>
                      <w:t>P (Possessor) v. TO (True Owner:</w:t>
                    </w:r>
                  </w:p>
                  <w:p w:rsidR="00671426" w:rsidRPr="00917027" w:rsidRDefault="00671426" w:rsidP="00B9713A">
                    <w:pPr>
                      <w:rPr>
                        <w:sz w:val="14"/>
                      </w:rPr>
                    </w:pPr>
                    <w:r w:rsidRPr="00917027">
                      <w:rPr>
                        <w:sz w:val="14"/>
                      </w:rPr>
                      <w:t>Possessor typically present, TO one with superior title</w:t>
                    </w:r>
                  </w:p>
                </w:txbxContent>
              </v:textbox>
            </v:shape>
            <v:shape id="_x0000_s1375" type="#_x0000_t202" style="position:absolute;left:173;top:2487;width:4685;height:1170">
              <v:textbox style="mso-next-textbox:#_x0000_s1375" inset="1.77089mm,.88544mm,1.77089mm,.88544mm">
                <w:txbxContent>
                  <w:p w:rsidR="00671426" w:rsidRPr="00917027" w:rsidRDefault="00671426" w:rsidP="00B9713A">
                    <w:pPr>
                      <w:rPr>
                        <w:sz w:val="17"/>
                      </w:rPr>
                    </w:pPr>
                    <w:r w:rsidRPr="00917027">
                      <w:rPr>
                        <w:sz w:val="17"/>
                      </w:rPr>
                      <w:t xml:space="preserve">1.  Was TO (or predecessor in title ousted from </w:t>
                    </w:r>
                    <w:proofErr w:type="spellStart"/>
                    <w:r w:rsidRPr="00917027">
                      <w:rPr>
                        <w:sz w:val="17"/>
                      </w:rPr>
                      <w:t>poss'n</w:t>
                    </w:r>
                    <w:proofErr w:type="spellEnd"/>
                    <w:r w:rsidRPr="00917027">
                      <w:rPr>
                        <w:sz w:val="17"/>
                      </w:rPr>
                      <w:t xml:space="preserve"> &gt; X [=SOL] years ago?</w:t>
                    </w:r>
                  </w:p>
                  <w:p w:rsidR="00671426" w:rsidRPr="00917027" w:rsidRDefault="00671426" w:rsidP="00B9713A">
                    <w:pPr>
                      <w:rPr>
                        <w:sz w:val="14"/>
                      </w:rPr>
                    </w:pPr>
                    <w:r w:rsidRPr="00917027">
                      <w:rPr>
                        <w:sz w:val="14"/>
                      </w:rPr>
                      <w:t xml:space="preserve">Ouster = adverse entry that is actionable trespass against TO or predecessors &amp; resulted in actual </w:t>
                    </w:r>
                    <w:proofErr w:type="spellStart"/>
                    <w:r w:rsidRPr="00917027">
                      <w:rPr>
                        <w:sz w:val="14"/>
                      </w:rPr>
                      <w:t>poss'n</w:t>
                    </w:r>
                    <w:proofErr w:type="spellEnd"/>
                  </w:p>
                </w:txbxContent>
              </v:textbox>
            </v:shape>
            <v:shape id="_x0000_s1376" type="#_x0000_t202" style="position:absolute;left:1951;top:3927;width:1129;height:463">
              <v:textbox style="mso-next-textbox:#_x0000_s1376" inset="1.77089mm,.88544mm,1.77089mm,.88544mm">
                <w:txbxContent>
                  <w:p w:rsidR="00671426" w:rsidRPr="00917027" w:rsidRDefault="00671426" w:rsidP="00B9713A">
                    <w:pPr>
                      <w:rPr>
                        <w:sz w:val="17"/>
                      </w:rPr>
                    </w:pPr>
                    <w:r w:rsidRPr="00917027">
                      <w:rPr>
                        <w:sz w:val="17"/>
                      </w:rPr>
                      <w:t xml:space="preserve">Yes: </w:t>
                    </w:r>
                  </w:p>
                </w:txbxContent>
              </v:textbox>
            </v:shape>
            <v:shape id="_x0000_s1377" type="#_x0000_t202" style="position:absolute;left:5475;top:2840;width:2025;height:463">
              <v:textbox style="mso-next-textbox:#_x0000_s1377" inset="1.77089mm,.88544mm,1.77089mm,.88544mm">
                <w:txbxContent>
                  <w:p w:rsidR="00671426" w:rsidRPr="00917027" w:rsidRDefault="00671426" w:rsidP="00B9713A">
                    <w:pPr>
                      <w:rPr>
                        <w:sz w:val="17"/>
                      </w:rPr>
                    </w:pPr>
                    <w:r w:rsidRPr="00917027">
                      <w:rPr>
                        <w:sz w:val="17"/>
                      </w:rPr>
                      <w:t>No: TO Wins</w:t>
                    </w:r>
                  </w:p>
                </w:txbxContent>
              </v:textbox>
            </v:shape>
            <v:shape id="_x0000_s1378" type="#_x0000_t202" style="position:absolute;left:4631;top:5476;width:6183;height:461">
              <v:textbox style="mso-next-textbox:#_x0000_s1378" inset="1.77089mm,.88544mm,1.77089mm,.88544mm">
                <w:txbxContent>
                  <w:p w:rsidR="00671426" w:rsidRPr="00917027" w:rsidRDefault="00671426" w:rsidP="00B9713A">
                    <w:pPr>
                      <w:rPr>
                        <w:sz w:val="17"/>
                      </w:rPr>
                    </w:pPr>
                    <w:r w:rsidRPr="00917027">
                      <w:rPr>
                        <w:sz w:val="17"/>
                      </w:rPr>
                      <w:t xml:space="preserve">3. Can P show </w:t>
                    </w:r>
                    <w:proofErr w:type="spellStart"/>
                    <w:r w:rsidRPr="00917027">
                      <w:rPr>
                        <w:sz w:val="17"/>
                      </w:rPr>
                      <w:t>privity</w:t>
                    </w:r>
                    <w:proofErr w:type="spellEnd"/>
                    <w:r w:rsidRPr="00917027">
                      <w:rPr>
                        <w:sz w:val="17"/>
                      </w:rPr>
                      <w:t xml:space="preserve"> w/ proper possessor(s) to fill in SOL?</w:t>
                    </w:r>
                  </w:p>
                </w:txbxContent>
              </v:textbox>
            </v:shape>
            <v:shape id="_x0000_s1379" type="#_x0000_t202" style="position:absolute;left:941;top:4638;width:3148;height:610">
              <v:textbox style="mso-next-textbox:#_x0000_s1379" inset="1.77089mm,.88544mm,1.77089mm,.88544mm">
                <w:txbxContent>
                  <w:p w:rsidR="00671426" w:rsidRPr="00917027" w:rsidRDefault="00671426" w:rsidP="00B9713A">
                    <w:pPr>
                      <w:rPr>
                        <w:sz w:val="17"/>
                      </w:rPr>
                    </w:pPr>
                    <w:r w:rsidRPr="00917027">
                      <w:rPr>
                        <w:sz w:val="17"/>
                      </w:rPr>
                      <w:t xml:space="preserve">2. Has P in </w:t>
                    </w:r>
                    <w:proofErr w:type="spellStart"/>
                    <w:r w:rsidRPr="00917027">
                      <w:rPr>
                        <w:sz w:val="17"/>
                      </w:rPr>
                      <w:t>poss'n</w:t>
                    </w:r>
                    <w:proofErr w:type="spellEnd"/>
                    <w:r w:rsidRPr="00917027">
                      <w:rPr>
                        <w:sz w:val="17"/>
                      </w:rPr>
                      <w:t xml:space="preserve"> &gt;X years?</w:t>
                    </w:r>
                  </w:p>
                </w:txbxContent>
              </v:textbox>
            </v:shape>
            <v:shapetype id="_x0000_t32" coordsize="21600,21600" o:spt="32" o:oned="t" path="m,l21600,21600e" filled="f">
              <v:path arrowok="t" fillok="f" o:connecttype="none"/>
              <o:lock v:ext="edit" shapetype="t"/>
            </v:shapetype>
            <v:shape id="_x0000_s1380" type="#_x0000_t32" style="position:absolute;left:2516;top:2130;width:1;height:357;flip:y" o:connectortype="straight"/>
            <v:shape id="_x0000_s1381" type="#_x0000_t32" style="position:absolute;left:2516;top:3657;width:1;height:269;flip:y" o:connectortype="straight"/>
            <v:shape id="_x0000_s1382" type="#_x0000_t32" style="position:absolute;left:4859;top:3072;width:616;height:1;flip:x" o:connectortype="straight"/>
            <v:shape id="_x0000_s1383" type="#_x0000_t32" style="position:absolute;left:2516;top:4390;width:1;height:248" o:connectortype="straight"/>
            <v:shape id="_x0000_s1384" type="#_x0000_t202" style="position:absolute;left:1951;top:5475;width:1129;height:463">
              <v:textbox style="mso-next-textbox:#_x0000_s1384" inset="1.77089mm,.88544mm,1.77089mm,.88544mm">
                <w:txbxContent>
                  <w:p w:rsidR="00671426" w:rsidRPr="00917027" w:rsidRDefault="00671426" w:rsidP="00B9713A">
                    <w:pPr>
                      <w:rPr>
                        <w:sz w:val="17"/>
                      </w:rPr>
                    </w:pPr>
                    <w:r w:rsidRPr="00917027">
                      <w:rPr>
                        <w:sz w:val="17"/>
                      </w:rPr>
                      <w:t xml:space="preserve">Yes: </w:t>
                    </w:r>
                  </w:p>
                </w:txbxContent>
              </v:textbox>
            </v:shape>
            <v:shape id="_x0000_s1385" type="#_x0000_t202" style="position:absolute;left:6995;top:4711;width:1455;height:463">
              <v:textbox style="mso-next-textbox:#_x0000_s1385" inset="1.77089mm,.88544mm,1.77089mm,.88544mm">
                <w:txbxContent>
                  <w:p w:rsidR="00671426" w:rsidRPr="00917027" w:rsidRDefault="00671426" w:rsidP="00B9713A">
                    <w:pPr>
                      <w:rPr>
                        <w:sz w:val="17"/>
                      </w:rPr>
                    </w:pPr>
                    <w:r w:rsidRPr="00917027">
                      <w:rPr>
                        <w:sz w:val="17"/>
                      </w:rPr>
                      <w:t>No</w:t>
                    </w:r>
                  </w:p>
                </w:txbxContent>
              </v:textbox>
            </v:shape>
            <v:shape id="_x0000_s1386" type="#_x0000_t32" style="position:absolute;left:2516;top:5247;width:1;height:229;flip:y" o:connectortype="straight"/>
            <v:shape id="_x0000_s1387" type="#_x0000_t32" style="position:absolute;left:4090;top:4943;width:2906;height:1;flip:x" o:connectortype="straight"/>
            <v:shape id="_x0000_s1388" type="#_x0000_t202" style="position:absolute;left:4261;top:6342;width:1129;height:463">
              <v:textbox style="mso-next-textbox:#_x0000_s1388" inset="1.77089mm,.88544mm,1.77089mm,.88544mm">
                <w:txbxContent>
                  <w:p w:rsidR="00671426" w:rsidRPr="00917027" w:rsidRDefault="00671426" w:rsidP="00B9713A">
                    <w:pPr>
                      <w:rPr>
                        <w:sz w:val="17"/>
                      </w:rPr>
                    </w:pPr>
                    <w:r w:rsidRPr="00917027">
                      <w:rPr>
                        <w:sz w:val="17"/>
                      </w:rPr>
                      <w:t xml:space="preserve">Yes: </w:t>
                    </w:r>
                  </w:p>
                </w:txbxContent>
              </v:textbox>
            </v:shape>
            <v:shape id="_x0000_s1389" type="#_x0000_t202" style="position:absolute;left:7366;top:6805;width:712;height:463">
              <v:textbox style="mso-next-textbox:#_x0000_s1389" inset="1.77089mm,.88544mm,1.77089mm,.88544mm">
                <w:txbxContent>
                  <w:p w:rsidR="00671426" w:rsidRPr="00917027" w:rsidRDefault="00671426" w:rsidP="00B9713A">
                    <w:pPr>
                      <w:rPr>
                        <w:sz w:val="17"/>
                      </w:rPr>
                    </w:pPr>
                    <w:r w:rsidRPr="00917027">
                      <w:rPr>
                        <w:sz w:val="17"/>
                      </w:rPr>
                      <w:t>No</w:t>
                    </w:r>
                  </w:p>
                </w:txbxContent>
              </v:textbox>
            </v:shape>
            <v:shape id="_x0000_s1390" type="#_x0000_t32" style="position:absolute;left:4826;top:5937;width:2897;height:405;flip:y" o:connectortype="straight"/>
            <v:shape id="_x0000_s1391" type="#_x0000_t32" style="position:absolute;left:7723;top:5936;width:1;height:869;flip:y" o:connectortype="straight"/>
            <v:shape id="_x0000_s1392" type="#_x0000_t202" style="position:absolute;left:-54;top:7257;width:5139;height:2156">
              <v:textbox style="mso-next-textbox:#_x0000_s1392" inset="1.77089mm,.88544mm,1.77089mm,.88544mm">
                <w:txbxContent>
                  <w:p w:rsidR="00671426" w:rsidRPr="00917027" w:rsidRDefault="00671426" w:rsidP="00B9713A">
                    <w:pPr>
                      <w:rPr>
                        <w:sz w:val="17"/>
                      </w:rPr>
                    </w:pPr>
                    <w:r w:rsidRPr="00917027">
                      <w:rPr>
                        <w:sz w:val="17"/>
                      </w:rPr>
                      <w:t>4. Was possession of character required for AP?</w:t>
                    </w:r>
                  </w:p>
                  <w:p w:rsidR="00671426" w:rsidRPr="00917027" w:rsidRDefault="00671426" w:rsidP="00B9713A">
                    <w:pPr>
                      <w:numPr>
                        <w:ilvl w:val="0"/>
                        <w:numId w:val="41"/>
                      </w:numPr>
                      <w:rPr>
                        <w:sz w:val="17"/>
                      </w:rPr>
                    </w:pPr>
                    <w:r w:rsidRPr="00917027">
                      <w:rPr>
                        <w:sz w:val="17"/>
                      </w:rPr>
                      <w:t>Actual</w:t>
                    </w:r>
                  </w:p>
                  <w:p w:rsidR="00671426" w:rsidRPr="00917027" w:rsidRDefault="00671426" w:rsidP="00B9713A">
                    <w:pPr>
                      <w:numPr>
                        <w:ilvl w:val="0"/>
                        <w:numId w:val="41"/>
                      </w:numPr>
                      <w:rPr>
                        <w:sz w:val="17"/>
                      </w:rPr>
                    </w:pPr>
                    <w:r w:rsidRPr="00917027">
                      <w:rPr>
                        <w:sz w:val="17"/>
                      </w:rPr>
                      <w:t>Exclusive</w:t>
                    </w:r>
                  </w:p>
                  <w:p w:rsidR="00671426" w:rsidRPr="00917027" w:rsidRDefault="00671426" w:rsidP="00B9713A">
                    <w:pPr>
                      <w:numPr>
                        <w:ilvl w:val="0"/>
                        <w:numId w:val="41"/>
                      </w:numPr>
                      <w:rPr>
                        <w:sz w:val="17"/>
                      </w:rPr>
                    </w:pPr>
                    <w:r w:rsidRPr="00917027">
                      <w:rPr>
                        <w:sz w:val="17"/>
                      </w:rPr>
                      <w:t>Open &amp; Notorious</w:t>
                    </w:r>
                  </w:p>
                  <w:p w:rsidR="00671426" w:rsidRPr="00917027" w:rsidRDefault="00671426" w:rsidP="00B9713A">
                    <w:pPr>
                      <w:numPr>
                        <w:ilvl w:val="0"/>
                        <w:numId w:val="41"/>
                      </w:numPr>
                      <w:rPr>
                        <w:sz w:val="17"/>
                      </w:rPr>
                    </w:pPr>
                    <w:r w:rsidRPr="00917027">
                      <w:rPr>
                        <w:sz w:val="17"/>
                      </w:rPr>
                      <w:t>Continuous</w:t>
                    </w:r>
                  </w:p>
                  <w:p w:rsidR="00671426" w:rsidRPr="00917027" w:rsidRDefault="00671426" w:rsidP="00B9713A">
                    <w:pPr>
                      <w:numPr>
                        <w:ilvl w:val="0"/>
                        <w:numId w:val="41"/>
                      </w:numPr>
                      <w:rPr>
                        <w:sz w:val="17"/>
                      </w:rPr>
                    </w:pPr>
                    <w:r w:rsidRPr="00917027">
                      <w:rPr>
                        <w:sz w:val="17"/>
                      </w:rPr>
                      <w:t>Under adverse/hostile claim of right/title</w:t>
                    </w:r>
                  </w:p>
                </w:txbxContent>
              </v:textbox>
            </v:shape>
            <v:shape id="_x0000_s1393" type="#_x0000_t32" style="position:absolute;left:2516;top:5938;width:1;height:1319" o:connectortype="straight"/>
            <v:shape id="_x0000_s1394" type="#_x0000_t32" style="position:absolute;left:7723;top:5175;width:1;height:301" o:connectortype="straight"/>
            <v:shape id="_x0000_s1395" type="#_x0000_t32" style="position:absolute;left:2516;top:6805;width:2310;height:452;flip:x" o:connectortype="straight"/>
            <v:shape id="_x0000_s1396" type="#_x0000_t202" style="position:absolute;left:1078;top:9898;width:2875;height:463">
              <v:textbox style="mso-next-textbox:#_x0000_s1396" inset="1.77089mm,.88544mm,1.77089mm,.88544mm">
                <w:txbxContent>
                  <w:p w:rsidR="00671426" w:rsidRPr="00917027" w:rsidRDefault="00671426" w:rsidP="00B9713A">
                    <w:pPr>
                      <w:rPr>
                        <w:sz w:val="17"/>
                      </w:rPr>
                    </w:pPr>
                    <w:r w:rsidRPr="00917027">
                      <w:rPr>
                        <w:sz w:val="17"/>
                      </w:rPr>
                      <w:t>Yes: Adverse Possession</w:t>
                    </w:r>
                  </w:p>
                </w:txbxContent>
              </v:textbox>
            </v:shape>
            <v:shape id="_x0000_s1397" type="#_x0000_t202" style="position:absolute;left:6788;top:8104;width:1870;height:463">
              <v:textbox style="mso-next-textbox:#_x0000_s1397" inset="1.77089mm,.88544mm,1.77089mm,.88544mm">
                <w:txbxContent>
                  <w:p w:rsidR="00671426" w:rsidRPr="00917027" w:rsidRDefault="00671426" w:rsidP="00B9713A">
                    <w:pPr>
                      <w:rPr>
                        <w:sz w:val="17"/>
                      </w:rPr>
                    </w:pPr>
                    <w:r w:rsidRPr="00917027">
                      <w:rPr>
                        <w:sz w:val="17"/>
                      </w:rPr>
                      <w:t>TO Wins</w:t>
                    </w:r>
                  </w:p>
                </w:txbxContent>
              </v:textbox>
            </v:shape>
            <v:shape id="_x0000_s1398" type="#_x0000_t32" style="position:absolute;left:2516;top:9413;width:1;height:485;flip:y" o:connectortype="straight"/>
            <v:shape id="_x0000_s1399" type="#_x0000_t202" style="position:absolute;left:5641;top:8104;width:712;height:463">
              <v:textbox style="mso-next-textbox:#_x0000_s1399" inset="1.77089mm,.88544mm,1.77089mm,.88544mm">
                <w:txbxContent>
                  <w:p w:rsidR="00671426" w:rsidRPr="00917027" w:rsidRDefault="00671426" w:rsidP="00B9713A">
                    <w:pPr>
                      <w:rPr>
                        <w:sz w:val="17"/>
                      </w:rPr>
                    </w:pPr>
                    <w:r w:rsidRPr="00917027">
                      <w:rPr>
                        <w:sz w:val="17"/>
                      </w:rPr>
                      <w:t>No</w:t>
                    </w:r>
                  </w:p>
                </w:txbxContent>
              </v:textbox>
            </v:shape>
            <v:shape id="_x0000_s1400" type="#_x0000_t32" style="position:absolute;left:5085;top:8335;width:556;height:1" o:connectortype="straight"/>
            <v:shape id="_x0000_s1401" type="#_x0000_t32" style="position:absolute;left:6353;top:8335;width:435;height:1" o:connectortype="straight"/>
            <v:shape id="_x0000_s1402" type="#_x0000_t32" style="position:absolute;left:7723;top:7269;width:1;height:836" o:connectortype="straight"/>
            <w10:wrap type="none"/>
            <w10:anchorlock/>
          </v:group>
        </w:pict>
      </w:r>
    </w:p>
    <w:p w:rsidR="000F30CB" w:rsidRPr="00AC326E" w:rsidRDefault="000F30CB" w:rsidP="00AC326E">
      <w:pPr>
        <w:ind w:left="720"/>
        <w:textAlignment w:val="center"/>
        <w:rPr>
          <w:rFonts w:ascii="Arial Narrow" w:hAnsi="Arial Narrow"/>
          <w:b/>
          <w:sz w:val="22"/>
          <w:szCs w:val="22"/>
          <w:u w:val="single"/>
        </w:rPr>
      </w:pPr>
    </w:p>
    <w:p w:rsidR="00FD4A49" w:rsidRPr="00AC326E" w:rsidRDefault="000F30CB" w:rsidP="00AC326E">
      <w:pPr>
        <w:textAlignment w:val="center"/>
        <w:rPr>
          <w:rFonts w:ascii="Arial Narrow" w:hAnsi="Arial Narrow"/>
          <w:sz w:val="22"/>
          <w:szCs w:val="22"/>
        </w:rPr>
      </w:pPr>
      <w:r w:rsidRPr="00AC326E">
        <w:rPr>
          <w:rFonts w:ascii="Arial Narrow" w:hAnsi="Arial Narrow"/>
          <w:b/>
          <w:sz w:val="22"/>
          <w:szCs w:val="22"/>
          <w:u w:val="single"/>
        </w:rPr>
        <w:t>VALUES SUBJECT TO OWNERSHIP (OR NOT)</w:t>
      </w:r>
    </w:p>
    <w:p w:rsidR="00FD4A49" w:rsidRPr="00AC326E" w:rsidRDefault="000F30CB" w:rsidP="007974C2">
      <w:pPr>
        <w:numPr>
          <w:ilvl w:val="0"/>
          <w:numId w:val="8"/>
        </w:numPr>
        <w:textAlignment w:val="center"/>
        <w:rPr>
          <w:rFonts w:ascii="Arial Narrow" w:hAnsi="Arial Narrow"/>
          <w:sz w:val="22"/>
          <w:szCs w:val="22"/>
        </w:rPr>
      </w:pPr>
      <w:r w:rsidRPr="00AC326E">
        <w:rPr>
          <w:rFonts w:ascii="Arial Narrow" w:hAnsi="Arial Narrow"/>
          <w:sz w:val="22"/>
          <w:szCs w:val="22"/>
        </w:rPr>
        <w:t>The Body</w:t>
      </w:r>
      <w:r w:rsidR="00FD4A49" w:rsidRPr="00AC326E">
        <w:rPr>
          <w:rFonts w:ascii="Arial Narrow" w:hAnsi="Arial Narrow"/>
          <w:sz w:val="22"/>
          <w:szCs w:val="22"/>
        </w:rPr>
        <w:t xml:space="preserve">: </w:t>
      </w:r>
      <w:r w:rsidRPr="00AC326E">
        <w:rPr>
          <w:rFonts w:ascii="Arial Narrow" w:hAnsi="Arial Narrow"/>
          <w:sz w:val="22"/>
          <w:szCs w:val="22"/>
        </w:rPr>
        <w:t xml:space="preserve">The body is typically not property because we don't want bodies/people to be commodities. </w:t>
      </w:r>
    </w:p>
    <w:p w:rsidR="00FD4A49" w:rsidRPr="00AC326E" w:rsidRDefault="000F30CB" w:rsidP="007974C2">
      <w:pPr>
        <w:numPr>
          <w:ilvl w:val="1"/>
          <w:numId w:val="8"/>
        </w:numPr>
        <w:textAlignment w:val="center"/>
        <w:rPr>
          <w:rFonts w:ascii="Arial Narrow" w:hAnsi="Arial Narrow"/>
          <w:sz w:val="22"/>
          <w:szCs w:val="22"/>
        </w:rPr>
      </w:pPr>
      <w:r w:rsidRPr="00AC326E">
        <w:rPr>
          <w:rFonts w:ascii="Arial Narrow" w:hAnsi="Arial Narrow"/>
          <w:sz w:val="22"/>
          <w:szCs w:val="22"/>
        </w:rPr>
        <w:t>Moore v. Regents of the Uni</w:t>
      </w:r>
      <w:r w:rsidR="00FD4A49" w:rsidRPr="00AC326E">
        <w:rPr>
          <w:rFonts w:ascii="Arial Narrow" w:hAnsi="Arial Narrow"/>
          <w:sz w:val="22"/>
          <w:szCs w:val="22"/>
        </w:rPr>
        <w:t xml:space="preserve">versity of California (CA 1990): Discarded spleen cells. Court protects with Inf. Con. not with property – protect research. </w:t>
      </w:r>
      <w:r w:rsidRPr="00AC326E">
        <w:rPr>
          <w:rFonts w:ascii="Arial Narrow" w:hAnsi="Arial Narrow"/>
          <w:sz w:val="22"/>
          <w:szCs w:val="22"/>
        </w:rPr>
        <w:t>Informed consent protectio</w:t>
      </w:r>
      <w:r w:rsidR="00FD4A49" w:rsidRPr="00AC326E">
        <w:rPr>
          <w:rFonts w:ascii="Arial Narrow" w:hAnsi="Arial Narrow"/>
          <w:sz w:val="22"/>
          <w:szCs w:val="22"/>
        </w:rPr>
        <w:t>n is weak - have to prove first</w:t>
      </w:r>
    </w:p>
    <w:p w:rsidR="00FD4A49" w:rsidRPr="00AC326E" w:rsidRDefault="000F30CB" w:rsidP="007974C2">
      <w:pPr>
        <w:numPr>
          <w:ilvl w:val="1"/>
          <w:numId w:val="9"/>
        </w:numPr>
        <w:textAlignment w:val="center"/>
        <w:rPr>
          <w:rFonts w:ascii="Arial Narrow" w:hAnsi="Arial Narrow"/>
          <w:sz w:val="22"/>
          <w:szCs w:val="22"/>
        </w:rPr>
      </w:pPr>
      <w:r w:rsidRPr="00AC326E">
        <w:rPr>
          <w:rFonts w:ascii="Arial Narrow" w:hAnsi="Arial Narrow"/>
          <w:sz w:val="22"/>
          <w:szCs w:val="22"/>
        </w:rPr>
        <w:lastRenderedPageBreak/>
        <w:t xml:space="preserve">Newman v. </w:t>
      </w:r>
      <w:proofErr w:type="spellStart"/>
      <w:r w:rsidRPr="00AC326E">
        <w:rPr>
          <w:rFonts w:ascii="Arial Narrow" w:hAnsi="Arial Narrow"/>
          <w:sz w:val="22"/>
          <w:szCs w:val="22"/>
        </w:rPr>
        <w:t>Sathyavaglswaran</w:t>
      </w:r>
      <w:proofErr w:type="spellEnd"/>
      <w:r w:rsidRPr="00AC326E">
        <w:rPr>
          <w:rFonts w:ascii="Arial Narrow" w:hAnsi="Arial Narrow"/>
          <w:sz w:val="22"/>
          <w:szCs w:val="22"/>
        </w:rPr>
        <w:t xml:space="preserve"> (9th Cir. 2002)</w:t>
      </w:r>
      <w:r w:rsidR="00FD4A49" w:rsidRPr="00AC326E">
        <w:rPr>
          <w:rFonts w:ascii="Arial Narrow" w:hAnsi="Arial Narrow"/>
          <w:sz w:val="22"/>
          <w:szCs w:val="22"/>
        </w:rPr>
        <w:t>: dead child cornea – parents have property interest. State can't deprive of notice</w:t>
      </w:r>
    </w:p>
    <w:p w:rsidR="00FD4A49" w:rsidRPr="00AC326E" w:rsidRDefault="000F30CB" w:rsidP="007974C2">
      <w:pPr>
        <w:numPr>
          <w:ilvl w:val="1"/>
          <w:numId w:val="9"/>
        </w:numPr>
        <w:textAlignment w:val="center"/>
        <w:rPr>
          <w:rFonts w:ascii="Arial Narrow" w:hAnsi="Arial Narrow"/>
          <w:sz w:val="22"/>
          <w:szCs w:val="22"/>
        </w:rPr>
      </w:pPr>
      <w:r w:rsidRPr="00AC326E">
        <w:rPr>
          <w:rFonts w:ascii="Arial Narrow" w:hAnsi="Arial Narrow"/>
          <w:sz w:val="22"/>
          <w:szCs w:val="22"/>
        </w:rPr>
        <w:t xml:space="preserve">Hecht </w:t>
      </w:r>
      <w:r w:rsidR="00FD4A49" w:rsidRPr="00AC326E">
        <w:rPr>
          <w:rFonts w:ascii="Arial Narrow" w:hAnsi="Arial Narrow"/>
          <w:sz w:val="22"/>
          <w:szCs w:val="22"/>
        </w:rPr>
        <w:t xml:space="preserve">v, Superior Court (CA 1993): sperm for deceased's </w:t>
      </w:r>
      <w:proofErr w:type="spellStart"/>
      <w:r w:rsidR="00FD4A49" w:rsidRPr="00AC326E">
        <w:rPr>
          <w:rFonts w:ascii="Arial Narrow" w:hAnsi="Arial Narrow"/>
          <w:sz w:val="22"/>
          <w:szCs w:val="22"/>
        </w:rPr>
        <w:t>gf</w:t>
      </w:r>
      <w:proofErr w:type="spellEnd"/>
      <w:r w:rsidR="00FD4A49" w:rsidRPr="00AC326E">
        <w:rPr>
          <w:rFonts w:ascii="Arial Narrow" w:hAnsi="Arial Narrow"/>
          <w:sz w:val="22"/>
          <w:szCs w:val="22"/>
        </w:rPr>
        <w:t xml:space="preserve"> Sperm unique – property right.</w:t>
      </w:r>
    </w:p>
    <w:p w:rsidR="000F30CB" w:rsidRPr="00AC326E" w:rsidRDefault="000F30CB" w:rsidP="007974C2">
      <w:pPr>
        <w:numPr>
          <w:ilvl w:val="1"/>
          <w:numId w:val="9"/>
        </w:numPr>
        <w:textAlignment w:val="center"/>
        <w:rPr>
          <w:rFonts w:ascii="Arial Narrow" w:hAnsi="Arial Narrow"/>
          <w:sz w:val="22"/>
          <w:szCs w:val="22"/>
        </w:rPr>
      </w:pPr>
      <w:r w:rsidRPr="00AC326E">
        <w:rPr>
          <w:rFonts w:ascii="Arial Narrow" w:hAnsi="Arial Narrow"/>
          <w:sz w:val="22"/>
          <w:szCs w:val="22"/>
        </w:rPr>
        <w:t xml:space="preserve">Bottom line on bodies: Moore: let the legislature define rights as they will (in this case because significant money is at stake), and then Newman and Hecht say that the legislature is not completely unconstrained, that the constitution plains a role. </w:t>
      </w:r>
    </w:p>
    <w:p w:rsidR="000F30CB" w:rsidRPr="00AC326E" w:rsidRDefault="000F30CB" w:rsidP="007974C2">
      <w:pPr>
        <w:numPr>
          <w:ilvl w:val="0"/>
          <w:numId w:val="9"/>
        </w:numPr>
        <w:textAlignment w:val="center"/>
        <w:rPr>
          <w:rFonts w:ascii="Arial Narrow" w:hAnsi="Arial Narrow"/>
          <w:sz w:val="22"/>
          <w:szCs w:val="22"/>
        </w:rPr>
      </w:pPr>
      <w:r w:rsidRPr="00AC326E">
        <w:rPr>
          <w:rFonts w:ascii="Arial Narrow" w:hAnsi="Arial Narrow"/>
          <w:sz w:val="22"/>
          <w:szCs w:val="22"/>
        </w:rPr>
        <w:t>Public Rights: Waterways &amp; Airways</w:t>
      </w:r>
    </w:p>
    <w:p w:rsidR="000F30CB" w:rsidRPr="00AC326E" w:rsidRDefault="000F30CB" w:rsidP="007974C2">
      <w:pPr>
        <w:numPr>
          <w:ilvl w:val="1"/>
          <w:numId w:val="10"/>
        </w:numPr>
        <w:textAlignment w:val="center"/>
        <w:rPr>
          <w:rFonts w:ascii="Arial Narrow" w:hAnsi="Arial Narrow"/>
          <w:sz w:val="22"/>
          <w:szCs w:val="22"/>
        </w:rPr>
      </w:pPr>
      <w:r w:rsidRPr="00AC326E">
        <w:rPr>
          <w:rFonts w:ascii="Arial Narrow" w:hAnsi="Arial Narrow"/>
          <w:sz w:val="22"/>
          <w:szCs w:val="22"/>
        </w:rPr>
        <w:t xml:space="preserve">Resources </w:t>
      </w:r>
      <w:proofErr w:type="gramStart"/>
      <w:r w:rsidRPr="00AC326E">
        <w:rPr>
          <w:rFonts w:ascii="Arial Narrow" w:hAnsi="Arial Narrow"/>
          <w:sz w:val="22"/>
          <w:szCs w:val="22"/>
        </w:rPr>
        <w:t>that are</w:t>
      </w:r>
      <w:proofErr w:type="gramEnd"/>
      <w:r w:rsidRPr="00AC326E">
        <w:rPr>
          <w:rFonts w:ascii="Arial Narrow" w:hAnsi="Arial Narrow"/>
          <w:sz w:val="22"/>
          <w:szCs w:val="22"/>
        </w:rPr>
        <w:t xml:space="preserve"> too valuable to parcel into private ownership. </w:t>
      </w:r>
    </w:p>
    <w:p w:rsidR="000F30CB" w:rsidRPr="00AC326E" w:rsidRDefault="000F30CB" w:rsidP="007974C2">
      <w:pPr>
        <w:numPr>
          <w:ilvl w:val="1"/>
          <w:numId w:val="10"/>
        </w:numPr>
        <w:textAlignment w:val="center"/>
        <w:rPr>
          <w:rFonts w:ascii="Arial Narrow" w:hAnsi="Arial Narrow"/>
          <w:sz w:val="22"/>
          <w:szCs w:val="22"/>
        </w:rPr>
      </w:pPr>
      <w:r w:rsidRPr="00AC326E">
        <w:rPr>
          <w:rFonts w:ascii="Arial Narrow" w:hAnsi="Arial Narrow"/>
          <w:sz w:val="22"/>
          <w:szCs w:val="22"/>
          <w:u w:val="single"/>
        </w:rPr>
        <w:t>Navigational Servitude</w:t>
      </w:r>
      <w:r w:rsidR="00BF1C9D" w:rsidRPr="00AC326E">
        <w:rPr>
          <w:rFonts w:ascii="Arial Narrow" w:hAnsi="Arial Narrow"/>
          <w:sz w:val="22"/>
          <w:szCs w:val="22"/>
        </w:rPr>
        <w:t>: From Federal law. Member</w:t>
      </w:r>
      <w:r w:rsidRPr="00AC326E">
        <w:rPr>
          <w:rFonts w:ascii="Arial Narrow" w:hAnsi="Arial Narrow"/>
          <w:sz w:val="22"/>
          <w:szCs w:val="22"/>
        </w:rPr>
        <w:t>s</w:t>
      </w:r>
      <w:r w:rsidR="00BF1C9D" w:rsidRPr="00AC326E">
        <w:rPr>
          <w:rFonts w:ascii="Arial Narrow" w:hAnsi="Arial Narrow"/>
          <w:sz w:val="22"/>
          <w:szCs w:val="22"/>
        </w:rPr>
        <w:t xml:space="preserve"> </w:t>
      </w:r>
      <w:r w:rsidRPr="00AC326E">
        <w:rPr>
          <w:rFonts w:ascii="Arial Narrow" w:hAnsi="Arial Narrow"/>
          <w:sz w:val="22"/>
          <w:szCs w:val="22"/>
        </w:rPr>
        <w:t>of the public can sue for access to waterways.</w:t>
      </w:r>
    </w:p>
    <w:p w:rsidR="00BF1C9D" w:rsidRPr="00AC326E" w:rsidRDefault="000F30CB" w:rsidP="007974C2">
      <w:pPr>
        <w:numPr>
          <w:ilvl w:val="2"/>
          <w:numId w:val="12"/>
        </w:numPr>
        <w:textAlignment w:val="center"/>
        <w:rPr>
          <w:rFonts w:ascii="Arial Narrow" w:hAnsi="Arial Narrow"/>
          <w:sz w:val="22"/>
          <w:szCs w:val="22"/>
        </w:rPr>
      </w:pPr>
      <w:r w:rsidRPr="00AC326E">
        <w:rPr>
          <w:rFonts w:ascii="Arial Narrow" w:hAnsi="Arial Narrow"/>
          <w:sz w:val="22"/>
          <w:szCs w:val="22"/>
        </w:rPr>
        <w:t xml:space="preserve">Navigable waters: </w:t>
      </w:r>
      <w:r w:rsidR="00BF1C9D" w:rsidRPr="00AC326E">
        <w:rPr>
          <w:rFonts w:ascii="Arial Narrow" w:hAnsi="Arial Narrow"/>
          <w:sz w:val="22"/>
          <w:szCs w:val="22"/>
        </w:rPr>
        <w:t>from commerce clause, controlled by state</w:t>
      </w:r>
    </w:p>
    <w:p w:rsidR="000F30CB" w:rsidRPr="00AC326E" w:rsidRDefault="000F30CB" w:rsidP="007974C2">
      <w:pPr>
        <w:numPr>
          <w:ilvl w:val="2"/>
          <w:numId w:val="12"/>
        </w:numPr>
        <w:textAlignment w:val="center"/>
        <w:rPr>
          <w:rFonts w:ascii="Arial Narrow" w:hAnsi="Arial Narrow"/>
          <w:sz w:val="22"/>
          <w:szCs w:val="22"/>
        </w:rPr>
      </w:pPr>
      <w:r w:rsidRPr="00AC326E">
        <w:rPr>
          <w:rFonts w:ascii="Arial Narrow" w:hAnsi="Arial Narrow"/>
          <w:sz w:val="22"/>
          <w:szCs w:val="22"/>
        </w:rPr>
        <w:t>Navigable airspace:</w:t>
      </w:r>
      <w:r w:rsidR="00BF1C9D" w:rsidRPr="00AC326E">
        <w:rPr>
          <w:rFonts w:ascii="Arial Narrow" w:hAnsi="Arial Narrow"/>
          <w:sz w:val="22"/>
          <w:szCs w:val="22"/>
        </w:rPr>
        <w:t xml:space="preserve"> fed </w:t>
      </w:r>
      <w:proofErr w:type="spellStart"/>
      <w:r w:rsidR="00BF1C9D" w:rsidRPr="00AC326E">
        <w:rPr>
          <w:rFonts w:ascii="Arial Narrow" w:hAnsi="Arial Narrow"/>
          <w:sz w:val="22"/>
          <w:szCs w:val="22"/>
        </w:rPr>
        <w:t>gov't</w:t>
      </w:r>
      <w:proofErr w:type="spellEnd"/>
      <w:r w:rsidR="00BF1C9D" w:rsidRPr="00AC326E">
        <w:rPr>
          <w:rFonts w:ascii="Arial Narrow" w:hAnsi="Arial Narrow"/>
          <w:sz w:val="22"/>
          <w:szCs w:val="22"/>
        </w:rPr>
        <w:t xml:space="preserve"> has control.</w:t>
      </w:r>
    </w:p>
    <w:p w:rsidR="00BF1C9D" w:rsidRPr="00AC326E" w:rsidRDefault="000F30CB" w:rsidP="007974C2">
      <w:pPr>
        <w:numPr>
          <w:ilvl w:val="1"/>
          <w:numId w:val="10"/>
        </w:numPr>
        <w:textAlignment w:val="center"/>
        <w:rPr>
          <w:rFonts w:ascii="Arial Narrow" w:hAnsi="Arial Narrow"/>
          <w:sz w:val="22"/>
          <w:szCs w:val="22"/>
        </w:rPr>
      </w:pPr>
      <w:r w:rsidRPr="00AC326E">
        <w:rPr>
          <w:rFonts w:ascii="Arial Narrow" w:hAnsi="Arial Narrow"/>
          <w:sz w:val="22"/>
          <w:szCs w:val="22"/>
          <w:u w:val="single"/>
        </w:rPr>
        <w:t>Public Trust Doctrine</w:t>
      </w:r>
    </w:p>
    <w:p w:rsidR="00BF1C9D" w:rsidRPr="00AC326E" w:rsidRDefault="000F30CB" w:rsidP="007974C2">
      <w:pPr>
        <w:numPr>
          <w:ilvl w:val="2"/>
          <w:numId w:val="10"/>
        </w:numPr>
        <w:textAlignment w:val="center"/>
        <w:rPr>
          <w:rFonts w:ascii="Arial Narrow" w:hAnsi="Arial Narrow"/>
          <w:sz w:val="22"/>
          <w:szCs w:val="22"/>
        </w:rPr>
      </w:pPr>
      <w:r w:rsidRPr="00AC326E">
        <w:rPr>
          <w:rFonts w:ascii="Arial Narrow" w:hAnsi="Arial Narrow"/>
          <w:sz w:val="22"/>
          <w:szCs w:val="22"/>
        </w:rPr>
        <w:t xml:space="preserve">Comes from state law. </w:t>
      </w:r>
    </w:p>
    <w:p w:rsidR="00BF1C9D" w:rsidRPr="00AC326E" w:rsidRDefault="000F30CB" w:rsidP="007974C2">
      <w:pPr>
        <w:numPr>
          <w:ilvl w:val="2"/>
          <w:numId w:val="10"/>
        </w:numPr>
        <w:textAlignment w:val="center"/>
        <w:rPr>
          <w:rFonts w:ascii="Arial Narrow" w:hAnsi="Arial Narrow"/>
          <w:sz w:val="22"/>
          <w:szCs w:val="22"/>
        </w:rPr>
      </w:pPr>
      <w:r w:rsidRPr="00AC326E">
        <w:rPr>
          <w:rFonts w:ascii="Arial Narrow" w:hAnsi="Arial Narrow"/>
          <w:sz w:val="22"/>
          <w:szCs w:val="22"/>
        </w:rPr>
        <w:t>Tidal waters: part of public trust</w:t>
      </w:r>
    </w:p>
    <w:p w:rsidR="000F30CB" w:rsidRPr="00AC326E" w:rsidRDefault="000F30CB" w:rsidP="007974C2">
      <w:pPr>
        <w:numPr>
          <w:ilvl w:val="2"/>
          <w:numId w:val="10"/>
        </w:numPr>
        <w:textAlignment w:val="center"/>
        <w:rPr>
          <w:rFonts w:ascii="Arial Narrow" w:hAnsi="Arial Narrow"/>
          <w:sz w:val="22"/>
          <w:szCs w:val="22"/>
        </w:rPr>
      </w:pPr>
      <w:r w:rsidRPr="00AC326E">
        <w:rPr>
          <w:rFonts w:ascii="Arial Narrow" w:hAnsi="Arial Narrow"/>
          <w:sz w:val="22"/>
          <w:szCs w:val="22"/>
        </w:rPr>
        <w:t xml:space="preserve">Non tidal: submerged = state, not submerged = subject to private ownership. </w:t>
      </w:r>
    </w:p>
    <w:p w:rsidR="00BF1C9D" w:rsidRPr="00AC326E" w:rsidRDefault="000F30CB" w:rsidP="007974C2">
      <w:pPr>
        <w:numPr>
          <w:ilvl w:val="1"/>
          <w:numId w:val="11"/>
        </w:numPr>
        <w:textAlignment w:val="center"/>
        <w:rPr>
          <w:rFonts w:ascii="Arial Narrow" w:hAnsi="Arial Narrow"/>
          <w:sz w:val="22"/>
          <w:szCs w:val="22"/>
        </w:rPr>
      </w:pPr>
      <w:r w:rsidRPr="00AC326E">
        <w:rPr>
          <w:rFonts w:ascii="Arial Narrow" w:hAnsi="Arial Narrow"/>
          <w:sz w:val="22"/>
          <w:szCs w:val="22"/>
        </w:rPr>
        <w:t>Lake Michigan Federation v. Army Corps of Engineers (1990)</w:t>
      </w:r>
      <w:r w:rsidR="00BF1C9D" w:rsidRPr="00AC326E">
        <w:rPr>
          <w:rFonts w:ascii="Arial Narrow" w:hAnsi="Arial Narrow"/>
          <w:sz w:val="22"/>
          <w:szCs w:val="22"/>
        </w:rPr>
        <w:t>: Loyal expansion for public good. Court says for private land and nixes</w:t>
      </w:r>
    </w:p>
    <w:p w:rsidR="00BF1C9D" w:rsidRPr="00AC326E" w:rsidRDefault="000F30CB" w:rsidP="007974C2">
      <w:pPr>
        <w:numPr>
          <w:ilvl w:val="2"/>
          <w:numId w:val="13"/>
        </w:numPr>
        <w:textAlignment w:val="center"/>
        <w:rPr>
          <w:rFonts w:ascii="Arial Narrow" w:hAnsi="Arial Narrow"/>
          <w:sz w:val="22"/>
          <w:szCs w:val="22"/>
        </w:rPr>
      </w:pPr>
      <w:r w:rsidRPr="00AC326E">
        <w:rPr>
          <w:rFonts w:ascii="Arial Narrow" w:hAnsi="Arial Narrow"/>
          <w:sz w:val="22"/>
          <w:szCs w:val="22"/>
        </w:rPr>
        <w:t xml:space="preserve">Courts ought to be critical of the state giving over public land to private entities without legislative oversight. </w:t>
      </w:r>
    </w:p>
    <w:p w:rsidR="00BF1C9D" w:rsidRPr="00AC326E" w:rsidRDefault="000F30CB" w:rsidP="007974C2">
      <w:pPr>
        <w:numPr>
          <w:ilvl w:val="2"/>
          <w:numId w:val="13"/>
        </w:numPr>
        <w:textAlignment w:val="center"/>
        <w:rPr>
          <w:rFonts w:ascii="Arial Narrow" w:hAnsi="Arial Narrow"/>
          <w:sz w:val="22"/>
          <w:szCs w:val="22"/>
        </w:rPr>
      </w:pPr>
      <w:r w:rsidRPr="00AC326E">
        <w:rPr>
          <w:rFonts w:ascii="Arial Narrow" w:hAnsi="Arial Narrow"/>
          <w:sz w:val="22"/>
          <w:szCs w:val="22"/>
        </w:rPr>
        <w:t>Public trust is violated when the primary purpose is private interest</w:t>
      </w:r>
    </w:p>
    <w:p w:rsidR="00BF1C9D" w:rsidRPr="00AC326E" w:rsidRDefault="000F30CB" w:rsidP="007974C2">
      <w:pPr>
        <w:numPr>
          <w:ilvl w:val="2"/>
          <w:numId w:val="13"/>
        </w:numPr>
        <w:textAlignment w:val="center"/>
        <w:rPr>
          <w:rFonts w:ascii="Arial Narrow" w:hAnsi="Arial Narrow"/>
          <w:sz w:val="22"/>
          <w:szCs w:val="22"/>
        </w:rPr>
      </w:pPr>
      <w:r w:rsidRPr="00AC326E">
        <w:rPr>
          <w:rFonts w:ascii="Arial Narrow" w:hAnsi="Arial Narrow"/>
          <w:sz w:val="22"/>
          <w:szCs w:val="22"/>
        </w:rPr>
        <w:t>Public trust is violated when the state relinquishes power over public resources.</w:t>
      </w:r>
    </w:p>
    <w:p w:rsidR="00BF1C9D" w:rsidRPr="00AC326E" w:rsidRDefault="000F30CB" w:rsidP="007974C2">
      <w:pPr>
        <w:numPr>
          <w:ilvl w:val="1"/>
          <w:numId w:val="11"/>
        </w:numPr>
        <w:textAlignment w:val="center"/>
        <w:rPr>
          <w:rFonts w:ascii="Arial Narrow" w:hAnsi="Arial Narrow"/>
          <w:sz w:val="22"/>
          <w:szCs w:val="22"/>
        </w:rPr>
      </w:pPr>
      <w:r w:rsidRPr="00AC326E">
        <w:rPr>
          <w:rFonts w:ascii="Arial Narrow" w:hAnsi="Arial Narrow"/>
          <w:sz w:val="22"/>
          <w:szCs w:val="22"/>
        </w:rPr>
        <w:t>State of Oregon ex rel. Thornton v. Hay (OR 1969)</w:t>
      </w:r>
      <w:r w:rsidR="00BF1C9D" w:rsidRPr="00AC326E">
        <w:rPr>
          <w:rFonts w:ascii="Arial Narrow" w:hAnsi="Arial Narrow"/>
          <w:sz w:val="22"/>
          <w:szCs w:val="22"/>
        </w:rPr>
        <w:t xml:space="preserve">: </w:t>
      </w:r>
      <w:r w:rsidRPr="00AC326E">
        <w:rPr>
          <w:rFonts w:ascii="Arial Narrow" w:hAnsi="Arial Narrow"/>
          <w:sz w:val="22"/>
          <w:szCs w:val="22"/>
        </w:rPr>
        <w:t>Homeowner wants to fence in his dry sand waterfront land. Court holds that the public has a right to dry sand beach based on custom and affirms the injunction.</w:t>
      </w:r>
    </w:p>
    <w:p w:rsidR="00BF1C9D" w:rsidRPr="00AC326E" w:rsidRDefault="000F30CB" w:rsidP="007974C2">
      <w:pPr>
        <w:numPr>
          <w:ilvl w:val="1"/>
          <w:numId w:val="11"/>
        </w:numPr>
        <w:textAlignment w:val="center"/>
        <w:rPr>
          <w:rFonts w:ascii="Arial Narrow" w:hAnsi="Arial Narrow"/>
          <w:sz w:val="22"/>
          <w:szCs w:val="22"/>
        </w:rPr>
      </w:pPr>
      <w:r w:rsidRPr="00AC326E">
        <w:rPr>
          <w:rFonts w:ascii="Arial Narrow" w:hAnsi="Arial Narrow"/>
          <w:sz w:val="22"/>
          <w:szCs w:val="22"/>
        </w:rPr>
        <w:t>Custom: such usage as by common c</w:t>
      </w:r>
      <w:r w:rsidR="00BF1C9D" w:rsidRPr="00AC326E">
        <w:rPr>
          <w:rFonts w:ascii="Arial Narrow" w:hAnsi="Arial Narrow"/>
          <w:sz w:val="22"/>
          <w:szCs w:val="22"/>
        </w:rPr>
        <w:t>onsent and uniform practices</w:t>
      </w:r>
    </w:p>
    <w:p w:rsidR="00BF1C9D" w:rsidRPr="00AC326E" w:rsidRDefault="000F30CB" w:rsidP="007974C2">
      <w:pPr>
        <w:numPr>
          <w:ilvl w:val="2"/>
          <w:numId w:val="14"/>
        </w:numPr>
        <w:textAlignment w:val="center"/>
        <w:rPr>
          <w:rFonts w:ascii="Arial Narrow" w:hAnsi="Arial Narrow"/>
          <w:sz w:val="22"/>
          <w:szCs w:val="22"/>
        </w:rPr>
      </w:pPr>
      <w:r w:rsidRPr="00AC326E">
        <w:rPr>
          <w:rFonts w:ascii="Arial Narrow" w:hAnsi="Arial Narrow"/>
          <w:sz w:val="22"/>
          <w:szCs w:val="22"/>
        </w:rPr>
        <w:t>Ancient (long and general)</w:t>
      </w:r>
    </w:p>
    <w:p w:rsidR="00BF1C9D" w:rsidRPr="00AC326E" w:rsidRDefault="000F30CB" w:rsidP="007974C2">
      <w:pPr>
        <w:numPr>
          <w:ilvl w:val="2"/>
          <w:numId w:val="14"/>
        </w:numPr>
        <w:textAlignment w:val="center"/>
        <w:rPr>
          <w:rFonts w:ascii="Arial Narrow" w:hAnsi="Arial Narrow"/>
          <w:sz w:val="22"/>
          <w:szCs w:val="22"/>
        </w:rPr>
      </w:pPr>
      <w:r w:rsidRPr="00AC326E">
        <w:rPr>
          <w:rFonts w:ascii="Arial Narrow" w:hAnsi="Arial Narrow"/>
          <w:sz w:val="22"/>
          <w:szCs w:val="22"/>
        </w:rPr>
        <w:t>Without interruption (no assertion of paramount right in interim)</w:t>
      </w:r>
    </w:p>
    <w:p w:rsidR="00BF1C9D" w:rsidRPr="00AC326E" w:rsidRDefault="000F30CB" w:rsidP="007974C2">
      <w:pPr>
        <w:numPr>
          <w:ilvl w:val="2"/>
          <w:numId w:val="14"/>
        </w:numPr>
        <w:textAlignment w:val="center"/>
        <w:rPr>
          <w:rFonts w:ascii="Arial Narrow" w:hAnsi="Arial Narrow"/>
          <w:sz w:val="22"/>
          <w:szCs w:val="22"/>
        </w:rPr>
      </w:pPr>
      <w:r w:rsidRPr="00AC326E">
        <w:rPr>
          <w:rFonts w:ascii="Arial Narrow" w:hAnsi="Arial Narrow"/>
          <w:sz w:val="22"/>
          <w:szCs w:val="22"/>
        </w:rPr>
        <w:t>Without dispute (peaceable)</w:t>
      </w:r>
    </w:p>
    <w:p w:rsidR="00BF1C9D" w:rsidRPr="00AC326E" w:rsidRDefault="000F30CB" w:rsidP="007974C2">
      <w:pPr>
        <w:numPr>
          <w:ilvl w:val="2"/>
          <w:numId w:val="14"/>
        </w:numPr>
        <w:textAlignment w:val="center"/>
        <w:rPr>
          <w:rFonts w:ascii="Arial Narrow" w:hAnsi="Arial Narrow"/>
          <w:sz w:val="22"/>
          <w:szCs w:val="22"/>
        </w:rPr>
      </w:pPr>
      <w:r w:rsidRPr="00AC326E">
        <w:rPr>
          <w:rFonts w:ascii="Arial Narrow" w:hAnsi="Arial Narrow"/>
          <w:sz w:val="22"/>
          <w:szCs w:val="22"/>
        </w:rPr>
        <w:t>Reasonable (public's use has been appropriate to the land)</w:t>
      </w:r>
    </w:p>
    <w:p w:rsidR="00BF1C9D" w:rsidRPr="00AC326E" w:rsidRDefault="000F30CB" w:rsidP="007974C2">
      <w:pPr>
        <w:numPr>
          <w:ilvl w:val="2"/>
          <w:numId w:val="14"/>
        </w:numPr>
        <w:textAlignment w:val="center"/>
        <w:rPr>
          <w:rFonts w:ascii="Arial Narrow" w:hAnsi="Arial Narrow"/>
          <w:sz w:val="22"/>
          <w:szCs w:val="22"/>
        </w:rPr>
      </w:pPr>
      <w:r w:rsidRPr="00AC326E">
        <w:rPr>
          <w:rFonts w:ascii="Arial Narrow" w:hAnsi="Arial Narrow"/>
          <w:sz w:val="22"/>
          <w:szCs w:val="22"/>
        </w:rPr>
        <w:t>Certain (defined by visible vegetation line, recognized uses)</w:t>
      </w:r>
    </w:p>
    <w:p w:rsidR="00BF1C9D" w:rsidRPr="00AC326E" w:rsidRDefault="000F30CB" w:rsidP="007974C2">
      <w:pPr>
        <w:numPr>
          <w:ilvl w:val="2"/>
          <w:numId w:val="14"/>
        </w:numPr>
        <w:textAlignment w:val="center"/>
        <w:rPr>
          <w:rFonts w:ascii="Arial Narrow" w:hAnsi="Arial Narrow"/>
          <w:sz w:val="22"/>
          <w:szCs w:val="22"/>
        </w:rPr>
      </w:pPr>
      <w:r w:rsidRPr="00AC326E">
        <w:rPr>
          <w:rFonts w:ascii="Arial Narrow" w:hAnsi="Arial Narrow"/>
          <w:sz w:val="22"/>
          <w:szCs w:val="22"/>
        </w:rPr>
        <w:t xml:space="preserve">Obligatory </w:t>
      </w:r>
      <w:proofErr w:type="gramStart"/>
      <w:r w:rsidRPr="00AC326E">
        <w:rPr>
          <w:rFonts w:ascii="Arial Narrow" w:hAnsi="Arial Narrow"/>
          <w:sz w:val="22"/>
          <w:szCs w:val="22"/>
        </w:rPr>
        <w:t>( like</w:t>
      </w:r>
      <w:proofErr w:type="gramEnd"/>
      <w:r w:rsidRPr="00AC326E">
        <w:rPr>
          <w:rFonts w:ascii="Arial Narrow" w:hAnsi="Arial Narrow"/>
          <w:sz w:val="22"/>
          <w:szCs w:val="22"/>
        </w:rPr>
        <w:t xml:space="preserve"> a claim of right, the public acted like they had a right, and it must be uniform across land owners.</w:t>
      </w:r>
    </w:p>
    <w:p w:rsidR="00BF1C9D" w:rsidRPr="00AC326E" w:rsidRDefault="000F30CB" w:rsidP="007974C2">
      <w:pPr>
        <w:numPr>
          <w:ilvl w:val="2"/>
          <w:numId w:val="14"/>
        </w:numPr>
        <w:textAlignment w:val="center"/>
        <w:rPr>
          <w:rFonts w:ascii="Arial Narrow" w:hAnsi="Arial Narrow"/>
          <w:sz w:val="22"/>
          <w:szCs w:val="22"/>
        </w:rPr>
      </w:pPr>
      <w:r w:rsidRPr="00AC326E">
        <w:rPr>
          <w:rFonts w:ascii="Arial Narrow" w:hAnsi="Arial Narrow"/>
          <w:sz w:val="22"/>
          <w:szCs w:val="22"/>
        </w:rPr>
        <w:t>Not repugnant to laws/custom</w:t>
      </w:r>
    </w:p>
    <w:p w:rsidR="000F30CB" w:rsidRPr="00AC326E" w:rsidRDefault="000F30CB" w:rsidP="007974C2">
      <w:pPr>
        <w:numPr>
          <w:ilvl w:val="1"/>
          <w:numId w:val="11"/>
        </w:numPr>
        <w:textAlignment w:val="center"/>
        <w:rPr>
          <w:rFonts w:ascii="Arial Narrow" w:hAnsi="Arial Narrow"/>
          <w:sz w:val="22"/>
          <w:szCs w:val="22"/>
        </w:rPr>
      </w:pPr>
      <w:r w:rsidRPr="00AC326E">
        <w:rPr>
          <w:rFonts w:ascii="Arial Narrow" w:hAnsi="Arial Narrow"/>
          <w:sz w:val="22"/>
          <w:szCs w:val="22"/>
        </w:rPr>
        <w:t>These customary provisions are in fact subject to the will of the legislature.</w:t>
      </w:r>
    </w:p>
    <w:p w:rsidR="000F30CB" w:rsidRPr="00AC326E" w:rsidRDefault="000F30CB" w:rsidP="00AC326E">
      <w:pPr>
        <w:textAlignment w:val="center"/>
        <w:rPr>
          <w:rFonts w:ascii="Arial Narrow" w:hAnsi="Arial Narrow"/>
          <w:sz w:val="22"/>
          <w:szCs w:val="22"/>
        </w:rPr>
      </w:pPr>
    </w:p>
    <w:p w:rsidR="00BF1C9D" w:rsidRPr="00AC326E" w:rsidRDefault="0091735F" w:rsidP="00AC326E">
      <w:pPr>
        <w:textAlignment w:val="center"/>
        <w:rPr>
          <w:rFonts w:ascii="Arial Narrow" w:hAnsi="Arial Narrow"/>
          <w:b/>
          <w:sz w:val="22"/>
          <w:szCs w:val="22"/>
          <w:u w:val="single"/>
        </w:rPr>
      </w:pPr>
      <w:r w:rsidRPr="00AC326E">
        <w:rPr>
          <w:rFonts w:ascii="Arial Narrow" w:hAnsi="Arial Narrow"/>
          <w:b/>
          <w:sz w:val="22"/>
          <w:szCs w:val="22"/>
          <w:u w:val="single"/>
        </w:rPr>
        <w:t>OWNER SOVEREIGNTY AND ITS LIMITS</w:t>
      </w:r>
    </w:p>
    <w:p w:rsidR="0091735F" w:rsidRPr="00AC326E" w:rsidRDefault="0091735F" w:rsidP="007974C2">
      <w:pPr>
        <w:numPr>
          <w:ilvl w:val="0"/>
          <w:numId w:val="15"/>
        </w:numPr>
        <w:textAlignment w:val="center"/>
        <w:rPr>
          <w:rFonts w:ascii="Arial Narrow" w:hAnsi="Arial Narrow"/>
          <w:sz w:val="22"/>
          <w:szCs w:val="22"/>
        </w:rPr>
      </w:pPr>
      <w:r w:rsidRPr="00AC326E">
        <w:rPr>
          <w:rFonts w:ascii="Arial Narrow" w:hAnsi="Arial Narrow"/>
          <w:sz w:val="22"/>
          <w:szCs w:val="22"/>
        </w:rPr>
        <w:t>Criminal and Civil Trespass Actions</w:t>
      </w:r>
    </w:p>
    <w:p w:rsidR="0091735F" w:rsidRPr="00AC326E" w:rsidRDefault="0091735F" w:rsidP="007974C2">
      <w:pPr>
        <w:numPr>
          <w:ilvl w:val="1"/>
          <w:numId w:val="15"/>
        </w:numPr>
        <w:textAlignment w:val="center"/>
        <w:rPr>
          <w:rFonts w:ascii="Arial Narrow" w:hAnsi="Arial Narrow"/>
          <w:sz w:val="22"/>
          <w:szCs w:val="22"/>
        </w:rPr>
      </w:pPr>
      <w:r w:rsidRPr="00AC326E">
        <w:rPr>
          <w:rFonts w:ascii="Arial Narrow" w:hAnsi="Arial Narrow"/>
          <w:sz w:val="22"/>
          <w:szCs w:val="22"/>
        </w:rPr>
        <w:t xml:space="preserve">State v. Shack (NJ 1971): LO can't keep services from migrant workers. You bring your rights with you. </w:t>
      </w:r>
    </w:p>
    <w:p w:rsidR="0091735F" w:rsidRPr="00AC326E" w:rsidRDefault="0091735F" w:rsidP="007974C2">
      <w:pPr>
        <w:numPr>
          <w:ilvl w:val="1"/>
          <w:numId w:val="15"/>
        </w:numPr>
        <w:textAlignment w:val="center"/>
        <w:rPr>
          <w:rFonts w:ascii="Arial Narrow" w:hAnsi="Arial Narrow"/>
          <w:sz w:val="22"/>
          <w:szCs w:val="22"/>
        </w:rPr>
      </w:pPr>
      <w:r w:rsidRPr="00AC326E">
        <w:rPr>
          <w:rFonts w:ascii="Arial Narrow" w:hAnsi="Arial Narrow"/>
          <w:sz w:val="22"/>
          <w:szCs w:val="22"/>
        </w:rPr>
        <w:t xml:space="preserve">Intel Corp. v. </w:t>
      </w:r>
      <w:proofErr w:type="spellStart"/>
      <w:r w:rsidRPr="00AC326E">
        <w:rPr>
          <w:rFonts w:ascii="Arial Narrow" w:hAnsi="Arial Narrow"/>
          <w:sz w:val="22"/>
          <w:szCs w:val="22"/>
        </w:rPr>
        <w:t>Hamidi</w:t>
      </w:r>
      <w:proofErr w:type="spellEnd"/>
      <w:r w:rsidRPr="00AC326E">
        <w:rPr>
          <w:rFonts w:ascii="Arial Narrow" w:hAnsi="Arial Narrow"/>
          <w:sz w:val="22"/>
          <w:szCs w:val="22"/>
        </w:rPr>
        <w:t xml:space="preserve"> (CA 2003): </w:t>
      </w:r>
      <w:proofErr w:type="spellStart"/>
      <w:r w:rsidRPr="00AC326E">
        <w:rPr>
          <w:rFonts w:ascii="Arial Narrow" w:hAnsi="Arial Narrow"/>
          <w:sz w:val="22"/>
          <w:szCs w:val="22"/>
        </w:rPr>
        <w:t>Hamidi</w:t>
      </w:r>
      <w:proofErr w:type="spellEnd"/>
      <w:r w:rsidRPr="00AC326E">
        <w:rPr>
          <w:rFonts w:ascii="Arial Narrow" w:hAnsi="Arial Narrow"/>
          <w:sz w:val="22"/>
          <w:szCs w:val="22"/>
        </w:rPr>
        <w:t xml:space="preserve"> sends emails, suit for Trespass to Chattel – no actual harm.</w:t>
      </w:r>
    </w:p>
    <w:p w:rsidR="00CA5BA5" w:rsidRPr="00AC326E" w:rsidRDefault="0091735F" w:rsidP="007974C2">
      <w:pPr>
        <w:numPr>
          <w:ilvl w:val="0"/>
          <w:numId w:val="15"/>
        </w:numPr>
        <w:textAlignment w:val="center"/>
        <w:rPr>
          <w:rFonts w:ascii="Arial Narrow" w:hAnsi="Arial Narrow"/>
          <w:sz w:val="22"/>
          <w:szCs w:val="22"/>
        </w:rPr>
      </w:pPr>
      <w:r w:rsidRPr="00AC326E">
        <w:rPr>
          <w:rFonts w:ascii="Arial Narrow" w:hAnsi="Arial Narrow"/>
          <w:sz w:val="22"/>
          <w:szCs w:val="22"/>
        </w:rPr>
        <w:t>Self Help</w:t>
      </w:r>
      <w:r w:rsidR="00CA5BA5" w:rsidRPr="00AC326E">
        <w:rPr>
          <w:rFonts w:ascii="Arial Narrow" w:hAnsi="Arial Narrow"/>
          <w:sz w:val="22"/>
          <w:szCs w:val="22"/>
        </w:rPr>
        <w:t xml:space="preserve">: </w:t>
      </w:r>
      <w:r w:rsidRPr="00AC326E">
        <w:rPr>
          <w:rFonts w:ascii="Arial Narrow" w:hAnsi="Arial Narrow"/>
          <w:sz w:val="22"/>
          <w:szCs w:val="22"/>
        </w:rPr>
        <w:t xml:space="preserve">property owner using reasonable force to defend their property. </w:t>
      </w:r>
    </w:p>
    <w:p w:rsidR="00CA5BA5" w:rsidRPr="00AC326E" w:rsidRDefault="0091735F" w:rsidP="007974C2">
      <w:pPr>
        <w:numPr>
          <w:ilvl w:val="1"/>
          <w:numId w:val="15"/>
        </w:numPr>
        <w:textAlignment w:val="center"/>
        <w:rPr>
          <w:rFonts w:ascii="Arial Narrow" w:hAnsi="Arial Narrow"/>
          <w:sz w:val="22"/>
          <w:szCs w:val="22"/>
        </w:rPr>
      </w:pPr>
      <w:r w:rsidRPr="00AC326E">
        <w:rPr>
          <w:rFonts w:ascii="Arial Narrow" w:hAnsi="Arial Narrow"/>
          <w:sz w:val="22"/>
          <w:szCs w:val="22"/>
        </w:rPr>
        <w:t>Berg v. Wiley (MN 1978)</w:t>
      </w:r>
      <w:r w:rsidR="00CA5BA5" w:rsidRPr="00AC326E">
        <w:rPr>
          <w:rFonts w:ascii="Arial Narrow" w:hAnsi="Arial Narrow"/>
          <w:sz w:val="22"/>
          <w:szCs w:val="22"/>
        </w:rPr>
        <w:t>: LL locks restaurant T out. MN says only remedy is through the courts because of potential for violence.</w:t>
      </w:r>
    </w:p>
    <w:p w:rsidR="00CA5BA5" w:rsidRPr="00AC326E" w:rsidRDefault="0091735F" w:rsidP="007974C2">
      <w:pPr>
        <w:numPr>
          <w:ilvl w:val="1"/>
          <w:numId w:val="15"/>
        </w:numPr>
        <w:textAlignment w:val="center"/>
        <w:rPr>
          <w:rFonts w:ascii="Arial Narrow" w:hAnsi="Arial Narrow"/>
          <w:sz w:val="22"/>
          <w:szCs w:val="22"/>
        </w:rPr>
      </w:pPr>
      <w:r w:rsidRPr="00AC326E">
        <w:rPr>
          <w:rFonts w:ascii="Arial Narrow" w:hAnsi="Arial Narrow"/>
          <w:sz w:val="22"/>
          <w:szCs w:val="22"/>
        </w:rPr>
        <w:t>Williams v. Ford Motor Credit Company (8th Cir. 1982)</w:t>
      </w:r>
      <w:r w:rsidR="00CA5BA5" w:rsidRPr="00AC326E">
        <w:rPr>
          <w:rFonts w:ascii="Arial Narrow" w:hAnsi="Arial Narrow"/>
          <w:sz w:val="22"/>
          <w:szCs w:val="22"/>
        </w:rPr>
        <w:t xml:space="preserve">: Repossession of car actually peaceful and lawful. </w:t>
      </w:r>
    </w:p>
    <w:p w:rsidR="0091735F" w:rsidRPr="00AC326E" w:rsidRDefault="0091735F" w:rsidP="007974C2">
      <w:pPr>
        <w:numPr>
          <w:ilvl w:val="1"/>
          <w:numId w:val="15"/>
        </w:numPr>
        <w:textAlignment w:val="center"/>
        <w:rPr>
          <w:rFonts w:ascii="Arial Narrow" w:hAnsi="Arial Narrow"/>
          <w:sz w:val="22"/>
          <w:szCs w:val="22"/>
        </w:rPr>
      </w:pPr>
      <w:r w:rsidRPr="00AC326E">
        <w:rPr>
          <w:rFonts w:ascii="Arial Narrow" w:hAnsi="Arial Narrow"/>
          <w:sz w:val="22"/>
          <w:szCs w:val="22"/>
        </w:rPr>
        <w:t>Williams compared to Berg</w:t>
      </w:r>
    </w:p>
    <w:p w:rsidR="0091735F" w:rsidRPr="00AC326E" w:rsidRDefault="0091735F" w:rsidP="007974C2">
      <w:pPr>
        <w:numPr>
          <w:ilvl w:val="2"/>
          <w:numId w:val="16"/>
        </w:numPr>
        <w:ind w:left="1620"/>
        <w:textAlignment w:val="center"/>
        <w:rPr>
          <w:rFonts w:ascii="Arial Narrow" w:hAnsi="Arial Narrow"/>
          <w:sz w:val="22"/>
          <w:szCs w:val="22"/>
        </w:rPr>
      </w:pPr>
      <w:r w:rsidRPr="00AC326E">
        <w:rPr>
          <w:rFonts w:ascii="Arial Narrow" w:hAnsi="Arial Narrow"/>
          <w:sz w:val="22"/>
          <w:szCs w:val="22"/>
        </w:rPr>
        <w:t>Both cases have a True Owner pitted against a present possessor</w:t>
      </w:r>
    </w:p>
    <w:p w:rsidR="0091735F" w:rsidRPr="00AC326E" w:rsidRDefault="0091735F" w:rsidP="007974C2">
      <w:pPr>
        <w:numPr>
          <w:ilvl w:val="3"/>
          <w:numId w:val="17"/>
        </w:numPr>
        <w:ind w:left="2160"/>
        <w:textAlignment w:val="center"/>
        <w:rPr>
          <w:rFonts w:ascii="Arial Narrow" w:hAnsi="Arial Narrow"/>
          <w:sz w:val="22"/>
          <w:szCs w:val="22"/>
        </w:rPr>
      </w:pPr>
      <w:r w:rsidRPr="00AC326E">
        <w:rPr>
          <w:rFonts w:ascii="Arial Narrow" w:hAnsi="Arial Narrow"/>
          <w:sz w:val="22"/>
          <w:szCs w:val="22"/>
        </w:rPr>
        <w:t>MN: want parties to prevent a breach of peace</w:t>
      </w:r>
    </w:p>
    <w:p w:rsidR="0091735F" w:rsidRPr="00AC326E" w:rsidRDefault="0091735F" w:rsidP="007974C2">
      <w:pPr>
        <w:numPr>
          <w:ilvl w:val="3"/>
          <w:numId w:val="18"/>
        </w:numPr>
        <w:ind w:left="2160"/>
        <w:textAlignment w:val="center"/>
        <w:rPr>
          <w:rFonts w:ascii="Arial Narrow" w:hAnsi="Arial Narrow"/>
          <w:sz w:val="22"/>
          <w:szCs w:val="22"/>
        </w:rPr>
      </w:pPr>
      <w:r w:rsidRPr="00AC326E">
        <w:rPr>
          <w:rFonts w:ascii="Arial Narrow" w:hAnsi="Arial Narrow"/>
          <w:sz w:val="22"/>
          <w:szCs w:val="22"/>
        </w:rPr>
        <w:t xml:space="preserve">AR: let parties figure things out until a line is crossed. </w:t>
      </w:r>
    </w:p>
    <w:p w:rsidR="0091735F" w:rsidRPr="00AC326E" w:rsidRDefault="0091735F" w:rsidP="007974C2">
      <w:pPr>
        <w:numPr>
          <w:ilvl w:val="2"/>
          <w:numId w:val="19"/>
        </w:numPr>
        <w:ind w:left="1620"/>
        <w:textAlignment w:val="center"/>
        <w:rPr>
          <w:rFonts w:ascii="Arial Narrow" w:hAnsi="Arial Narrow"/>
          <w:sz w:val="22"/>
          <w:szCs w:val="22"/>
        </w:rPr>
      </w:pPr>
      <w:r w:rsidRPr="00AC326E">
        <w:rPr>
          <w:rFonts w:ascii="Arial Narrow" w:hAnsi="Arial Narrow"/>
          <w:sz w:val="22"/>
          <w:szCs w:val="22"/>
        </w:rPr>
        <w:t>Laws typically protect present possession:</w:t>
      </w:r>
    </w:p>
    <w:p w:rsidR="0091735F" w:rsidRPr="00AC326E" w:rsidRDefault="0091735F" w:rsidP="007974C2">
      <w:pPr>
        <w:numPr>
          <w:ilvl w:val="3"/>
          <w:numId w:val="20"/>
        </w:numPr>
        <w:ind w:left="2160"/>
        <w:textAlignment w:val="center"/>
        <w:rPr>
          <w:rFonts w:ascii="Arial Narrow" w:hAnsi="Arial Narrow"/>
          <w:sz w:val="22"/>
          <w:szCs w:val="22"/>
        </w:rPr>
      </w:pPr>
      <w:r w:rsidRPr="00AC326E">
        <w:rPr>
          <w:rFonts w:ascii="Arial Narrow" w:hAnsi="Arial Narrow"/>
          <w:sz w:val="22"/>
          <w:szCs w:val="22"/>
        </w:rPr>
        <w:t>LL/</w:t>
      </w:r>
      <w:proofErr w:type="spellStart"/>
      <w:r w:rsidRPr="00AC326E">
        <w:rPr>
          <w:rFonts w:ascii="Arial Narrow" w:hAnsi="Arial Narrow"/>
          <w:sz w:val="22"/>
          <w:szCs w:val="22"/>
        </w:rPr>
        <w:t>Repossesser</w:t>
      </w:r>
      <w:proofErr w:type="spellEnd"/>
      <w:r w:rsidRPr="00AC326E">
        <w:rPr>
          <w:rFonts w:ascii="Arial Narrow" w:hAnsi="Arial Narrow"/>
          <w:sz w:val="22"/>
          <w:szCs w:val="22"/>
        </w:rPr>
        <w:t xml:space="preserve"> should have someone else adjudicate their right to reclaim.</w:t>
      </w:r>
    </w:p>
    <w:p w:rsidR="0091735F" w:rsidRPr="00AC326E" w:rsidRDefault="0091735F" w:rsidP="007974C2">
      <w:pPr>
        <w:numPr>
          <w:ilvl w:val="3"/>
          <w:numId w:val="21"/>
        </w:numPr>
        <w:ind w:left="2160"/>
        <w:textAlignment w:val="center"/>
        <w:rPr>
          <w:rFonts w:ascii="Arial Narrow" w:hAnsi="Arial Narrow"/>
          <w:sz w:val="22"/>
          <w:szCs w:val="22"/>
        </w:rPr>
      </w:pPr>
      <w:r w:rsidRPr="00AC326E">
        <w:rPr>
          <w:rFonts w:ascii="Arial Narrow" w:hAnsi="Arial Narrow"/>
          <w:sz w:val="22"/>
          <w:szCs w:val="22"/>
        </w:rPr>
        <w:t>If the TO reclaims without a right, we charge them with the same tort as if they never had a legitimate title (wrongful eviction/conversion)</w:t>
      </w:r>
    </w:p>
    <w:p w:rsidR="0091735F" w:rsidRPr="00AC326E" w:rsidRDefault="0091735F" w:rsidP="007974C2">
      <w:pPr>
        <w:numPr>
          <w:ilvl w:val="3"/>
          <w:numId w:val="22"/>
        </w:numPr>
        <w:ind w:left="2160"/>
        <w:textAlignment w:val="center"/>
        <w:rPr>
          <w:rFonts w:ascii="Arial Narrow" w:hAnsi="Arial Narrow"/>
          <w:sz w:val="22"/>
          <w:szCs w:val="22"/>
        </w:rPr>
      </w:pPr>
      <w:r w:rsidRPr="00AC326E">
        <w:rPr>
          <w:rFonts w:ascii="Arial Narrow" w:hAnsi="Arial Narrow"/>
          <w:sz w:val="22"/>
          <w:szCs w:val="22"/>
        </w:rPr>
        <w:t xml:space="preserve">Valuing possession is a way of avoiding violence. </w:t>
      </w:r>
    </w:p>
    <w:p w:rsidR="0091735F" w:rsidRPr="00AC326E" w:rsidRDefault="0091735F" w:rsidP="007974C2">
      <w:pPr>
        <w:numPr>
          <w:ilvl w:val="2"/>
          <w:numId w:val="23"/>
        </w:numPr>
        <w:ind w:left="1620"/>
        <w:textAlignment w:val="center"/>
        <w:rPr>
          <w:rFonts w:ascii="Arial Narrow" w:hAnsi="Arial Narrow"/>
          <w:sz w:val="22"/>
          <w:szCs w:val="22"/>
        </w:rPr>
      </w:pPr>
      <w:r w:rsidRPr="00AC326E">
        <w:rPr>
          <w:rFonts w:ascii="Arial Narrow" w:hAnsi="Arial Narrow"/>
          <w:sz w:val="22"/>
          <w:szCs w:val="22"/>
        </w:rPr>
        <w:t xml:space="preserve">Perhaps the difference is real property v. a car. Cars are something that </w:t>
      </w:r>
      <w:proofErr w:type="gramStart"/>
      <w:r w:rsidRPr="00AC326E">
        <w:rPr>
          <w:rFonts w:ascii="Arial Narrow" w:hAnsi="Arial Narrow"/>
          <w:sz w:val="22"/>
          <w:szCs w:val="22"/>
        </w:rPr>
        <w:t>are</w:t>
      </w:r>
      <w:proofErr w:type="gramEnd"/>
      <w:r w:rsidRPr="00AC326E">
        <w:rPr>
          <w:rFonts w:ascii="Arial Narrow" w:hAnsi="Arial Narrow"/>
          <w:sz w:val="22"/>
          <w:szCs w:val="22"/>
        </w:rPr>
        <w:t xml:space="preserve"> more likely to be defaulted on and we want to give the sellers/leaseholders certain protections. </w:t>
      </w:r>
    </w:p>
    <w:p w:rsidR="0091735F" w:rsidRPr="00AC326E" w:rsidRDefault="0091735F" w:rsidP="007974C2">
      <w:pPr>
        <w:numPr>
          <w:ilvl w:val="3"/>
          <w:numId w:val="24"/>
        </w:numPr>
        <w:ind w:left="2160"/>
        <w:textAlignment w:val="center"/>
        <w:rPr>
          <w:rFonts w:ascii="Arial Narrow" w:hAnsi="Arial Narrow"/>
          <w:sz w:val="22"/>
          <w:szCs w:val="22"/>
        </w:rPr>
      </w:pPr>
      <w:r w:rsidRPr="00AC326E">
        <w:rPr>
          <w:rFonts w:ascii="Arial Narrow" w:hAnsi="Arial Narrow"/>
          <w:sz w:val="22"/>
          <w:szCs w:val="22"/>
        </w:rPr>
        <w:t>Most states bar self help for LL's who seek eviction</w:t>
      </w:r>
    </w:p>
    <w:p w:rsidR="006562DF" w:rsidRPr="00AC326E" w:rsidRDefault="0091735F" w:rsidP="007974C2">
      <w:pPr>
        <w:numPr>
          <w:ilvl w:val="3"/>
          <w:numId w:val="25"/>
        </w:numPr>
        <w:ind w:left="2160"/>
        <w:textAlignment w:val="center"/>
        <w:rPr>
          <w:rFonts w:ascii="Arial Narrow" w:hAnsi="Arial Narrow"/>
          <w:sz w:val="22"/>
          <w:szCs w:val="22"/>
        </w:rPr>
      </w:pPr>
      <w:r w:rsidRPr="00AC326E">
        <w:rPr>
          <w:rFonts w:ascii="Arial Narrow" w:hAnsi="Arial Narrow"/>
          <w:sz w:val="22"/>
          <w:szCs w:val="22"/>
        </w:rPr>
        <w:t xml:space="preserve">Most states do not bar self </w:t>
      </w:r>
      <w:r w:rsidR="006562DF" w:rsidRPr="00AC326E">
        <w:rPr>
          <w:rFonts w:ascii="Arial Narrow" w:hAnsi="Arial Narrow"/>
          <w:sz w:val="22"/>
          <w:szCs w:val="22"/>
        </w:rPr>
        <w:t>help for TO seeking repossession</w:t>
      </w:r>
    </w:p>
    <w:p w:rsidR="006562DF" w:rsidRPr="00AC326E" w:rsidRDefault="00CA5BA5" w:rsidP="007974C2">
      <w:pPr>
        <w:numPr>
          <w:ilvl w:val="0"/>
          <w:numId w:val="28"/>
        </w:numPr>
        <w:textAlignment w:val="center"/>
        <w:rPr>
          <w:rFonts w:ascii="Arial Narrow" w:hAnsi="Arial Narrow"/>
          <w:sz w:val="22"/>
          <w:szCs w:val="22"/>
        </w:rPr>
      </w:pPr>
      <w:r w:rsidRPr="00AC326E">
        <w:rPr>
          <w:rFonts w:ascii="Arial Narrow" w:hAnsi="Arial Narrow"/>
          <w:sz w:val="22"/>
          <w:szCs w:val="22"/>
        </w:rPr>
        <w:t>Exceptions to the Right to Exclude</w:t>
      </w:r>
    </w:p>
    <w:p w:rsidR="006562DF" w:rsidRPr="00AC326E" w:rsidRDefault="00CA5BA5" w:rsidP="007974C2">
      <w:pPr>
        <w:numPr>
          <w:ilvl w:val="1"/>
          <w:numId w:val="28"/>
        </w:numPr>
        <w:textAlignment w:val="center"/>
        <w:rPr>
          <w:rFonts w:ascii="Arial Narrow" w:hAnsi="Arial Narrow"/>
          <w:sz w:val="22"/>
          <w:szCs w:val="22"/>
        </w:rPr>
      </w:pPr>
      <w:r w:rsidRPr="00AC326E">
        <w:rPr>
          <w:rFonts w:ascii="Arial Narrow" w:hAnsi="Arial Narrow"/>
          <w:sz w:val="22"/>
          <w:szCs w:val="22"/>
        </w:rPr>
        <w:t>Common Law Exceptions</w:t>
      </w:r>
    </w:p>
    <w:p w:rsidR="00CA5BA5" w:rsidRPr="00AC326E" w:rsidRDefault="00CA5BA5" w:rsidP="007974C2">
      <w:pPr>
        <w:numPr>
          <w:ilvl w:val="2"/>
          <w:numId w:val="26"/>
        </w:numPr>
        <w:textAlignment w:val="center"/>
        <w:rPr>
          <w:rFonts w:ascii="Arial Narrow" w:hAnsi="Arial Narrow"/>
          <w:sz w:val="22"/>
          <w:szCs w:val="22"/>
        </w:rPr>
      </w:pPr>
      <w:proofErr w:type="spellStart"/>
      <w:r w:rsidRPr="00AC326E">
        <w:rPr>
          <w:rFonts w:ascii="Arial Narrow" w:hAnsi="Arial Narrow"/>
          <w:sz w:val="22"/>
          <w:szCs w:val="22"/>
        </w:rPr>
        <w:t>Ploof</w:t>
      </w:r>
      <w:proofErr w:type="spellEnd"/>
      <w:r w:rsidRPr="00AC326E">
        <w:rPr>
          <w:rFonts w:ascii="Arial Narrow" w:hAnsi="Arial Narrow"/>
          <w:sz w:val="22"/>
          <w:szCs w:val="22"/>
        </w:rPr>
        <w:t xml:space="preserve"> v. Putnam (VT 1908)</w:t>
      </w:r>
      <w:r w:rsidR="006562DF" w:rsidRPr="00AC326E">
        <w:rPr>
          <w:rFonts w:ascii="Arial Narrow" w:hAnsi="Arial Narrow"/>
          <w:sz w:val="22"/>
          <w:szCs w:val="22"/>
        </w:rPr>
        <w:t>: necessity justifies trespass. Affirmative right.</w:t>
      </w:r>
    </w:p>
    <w:p w:rsidR="006562DF" w:rsidRPr="00AC326E" w:rsidRDefault="00CA5BA5" w:rsidP="007974C2">
      <w:pPr>
        <w:numPr>
          <w:ilvl w:val="2"/>
          <w:numId w:val="27"/>
        </w:numPr>
        <w:textAlignment w:val="center"/>
        <w:rPr>
          <w:rFonts w:ascii="Arial Narrow" w:hAnsi="Arial Narrow"/>
          <w:sz w:val="22"/>
          <w:szCs w:val="22"/>
        </w:rPr>
      </w:pPr>
      <w:proofErr w:type="spellStart"/>
      <w:r w:rsidRPr="00AC326E">
        <w:rPr>
          <w:rFonts w:ascii="Arial Narrow" w:hAnsi="Arial Narrow"/>
          <w:sz w:val="22"/>
          <w:szCs w:val="22"/>
        </w:rPr>
        <w:t>McConico</w:t>
      </w:r>
      <w:proofErr w:type="spellEnd"/>
      <w:r w:rsidRPr="00AC326E">
        <w:rPr>
          <w:rFonts w:ascii="Arial Narrow" w:hAnsi="Arial Narrow"/>
          <w:sz w:val="22"/>
          <w:szCs w:val="22"/>
        </w:rPr>
        <w:t xml:space="preserve"> v. Singleton (SC 1818)</w:t>
      </w:r>
      <w:r w:rsidR="006562DF" w:rsidRPr="00AC326E">
        <w:rPr>
          <w:rFonts w:ascii="Arial Narrow" w:hAnsi="Arial Narrow"/>
          <w:sz w:val="22"/>
          <w:szCs w:val="22"/>
        </w:rPr>
        <w:t xml:space="preserve">: hunter on </w:t>
      </w:r>
      <w:proofErr w:type="spellStart"/>
      <w:r w:rsidR="006562DF" w:rsidRPr="00AC326E">
        <w:rPr>
          <w:rFonts w:ascii="Arial Narrow" w:hAnsi="Arial Narrow"/>
          <w:sz w:val="22"/>
          <w:szCs w:val="22"/>
        </w:rPr>
        <w:t>undev</w:t>
      </w:r>
      <w:proofErr w:type="spellEnd"/>
      <w:r w:rsidR="006562DF" w:rsidRPr="00AC326E">
        <w:rPr>
          <w:rFonts w:ascii="Arial Narrow" w:hAnsi="Arial Narrow"/>
          <w:sz w:val="22"/>
          <w:szCs w:val="22"/>
        </w:rPr>
        <w:t>. land allowed</w:t>
      </w:r>
    </w:p>
    <w:p w:rsidR="006562DF" w:rsidRPr="00AC326E" w:rsidRDefault="00CA5BA5" w:rsidP="007974C2">
      <w:pPr>
        <w:numPr>
          <w:ilvl w:val="2"/>
          <w:numId w:val="27"/>
        </w:numPr>
        <w:textAlignment w:val="center"/>
        <w:rPr>
          <w:rFonts w:ascii="Arial Narrow" w:hAnsi="Arial Narrow"/>
          <w:sz w:val="22"/>
          <w:szCs w:val="22"/>
        </w:rPr>
      </w:pPr>
      <w:proofErr w:type="spellStart"/>
      <w:r w:rsidRPr="00AC326E">
        <w:rPr>
          <w:rFonts w:ascii="Arial Narrow" w:hAnsi="Arial Narrow"/>
          <w:sz w:val="22"/>
          <w:szCs w:val="22"/>
        </w:rPr>
        <w:t>Uston</w:t>
      </w:r>
      <w:proofErr w:type="spellEnd"/>
      <w:r w:rsidRPr="00AC326E">
        <w:rPr>
          <w:rFonts w:ascii="Arial Narrow" w:hAnsi="Arial Narrow"/>
          <w:sz w:val="22"/>
          <w:szCs w:val="22"/>
        </w:rPr>
        <w:t xml:space="preserve"> v. Resorts International Hotel (NJ 1982)</w:t>
      </w:r>
      <w:r w:rsidR="006562DF" w:rsidRPr="00AC326E">
        <w:rPr>
          <w:rFonts w:ascii="Arial Narrow" w:hAnsi="Arial Narrow"/>
          <w:sz w:val="22"/>
          <w:szCs w:val="22"/>
        </w:rPr>
        <w:t>: casino can't bar unless breaking rules.</w:t>
      </w:r>
    </w:p>
    <w:p w:rsidR="006562DF" w:rsidRPr="00AC326E" w:rsidRDefault="00CA5BA5" w:rsidP="007974C2">
      <w:pPr>
        <w:numPr>
          <w:ilvl w:val="1"/>
          <w:numId w:val="27"/>
        </w:numPr>
        <w:textAlignment w:val="center"/>
        <w:rPr>
          <w:rFonts w:ascii="Arial Narrow" w:hAnsi="Arial Narrow"/>
          <w:sz w:val="22"/>
          <w:szCs w:val="22"/>
        </w:rPr>
      </w:pPr>
      <w:r w:rsidRPr="00AC326E">
        <w:rPr>
          <w:rFonts w:ascii="Arial Narrow" w:hAnsi="Arial Narrow"/>
          <w:sz w:val="22"/>
          <w:szCs w:val="22"/>
        </w:rPr>
        <w:t>Constitutional Trumps</w:t>
      </w:r>
    </w:p>
    <w:p w:rsidR="006562DF" w:rsidRPr="00AC326E" w:rsidRDefault="00CA5BA5" w:rsidP="007974C2">
      <w:pPr>
        <w:numPr>
          <w:ilvl w:val="2"/>
          <w:numId w:val="27"/>
        </w:numPr>
        <w:textAlignment w:val="center"/>
        <w:rPr>
          <w:rFonts w:ascii="Arial Narrow" w:hAnsi="Arial Narrow"/>
          <w:sz w:val="22"/>
          <w:szCs w:val="22"/>
        </w:rPr>
      </w:pPr>
      <w:r w:rsidRPr="00AC326E">
        <w:rPr>
          <w:rFonts w:ascii="Arial Narrow" w:hAnsi="Arial Narrow"/>
          <w:sz w:val="22"/>
          <w:szCs w:val="22"/>
        </w:rPr>
        <w:t>Test</w:t>
      </w:r>
      <w:r w:rsidR="006562DF" w:rsidRPr="00AC326E">
        <w:rPr>
          <w:rFonts w:ascii="Arial Narrow" w:hAnsi="Arial Narrow"/>
          <w:sz w:val="22"/>
          <w:szCs w:val="22"/>
        </w:rPr>
        <w:t xml:space="preserve">: (1) </w:t>
      </w:r>
      <w:r w:rsidRPr="00AC326E">
        <w:rPr>
          <w:rFonts w:ascii="Arial Narrow" w:hAnsi="Arial Narrow"/>
          <w:sz w:val="22"/>
          <w:szCs w:val="22"/>
        </w:rPr>
        <w:t>First ask if there's state action</w:t>
      </w:r>
      <w:r w:rsidR="006562DF" w:rsidRPr="00AC326E">
        <w:rPr>
          <w:rFonts w:ascii="Arial Narrow" w:hAnsi="Arial Narrow"/>
          <w:sz w:val="22"/>
          <w:szCs w:val="22"/>
        </w:rPr>
        <w:t xml:space="preserve">, </w:t>
      </w:r>
      <w:proofErr w:type="gramStart"/>
      <w:r w:rsidR="006562DF" w:rsidRPr="00AC326E">
        <w:rPr>
          <w:rFonts w:ascii="Arial Narrow" w:hAnsi="Arial Narrow"/>
          <w:sz w:val="22"/>
          <w:szCs w:val="22"/>
        </w:rPr>
        <w:t xml:space="preserve">(2) </w:t>
      </w:r>
      <w:r w:rsidRPr="00AC326E">
        <w:rPr>
          <w:rFonts w:ascii="Arial Narrow" w:hAnsi="Arial Narrow"/>
          <w:sz w:val="22"/>
          <w:szCs w:val="22"/>
        </w:rPr>
        <w:t>Then</w:t>
      </w:r>
      <w:proofErr w:type="gramEnd"/>
      <w:r w:rsidRPr="00AC326E">
        <w:rPr>
          <w:rFonts w:ascii="Arial Narrow" w:hAnsi="Arial Narrow"/>
          <w:sz w:val="22"/>
          <w:szCs w:val="22"/>
        </w:rPr>
        <w:t xml:space="preserve"> balance competing rights. </w:t>
      </w:r>
    </w:p>
    <w:p w:rsidR="00CC20A8" w:rsidRPr="00AC326E" w:rsidRDefault="00CA5BA5" w:rsidP="007974C2">
      <w:pPr>
        <w:numPr>
          <w:ilvl w:val="2"/>
          <w:numId w:val="27"/>
        </w:numPr>
        <w:textAlignment w:val="center"/>
        <w:rPr>
          <w:rFonts w:ascii="Arial Narrow" w:hAnsi="Arial Narrow"/>
          <w:sz w:val="22"/>
          <w:szCs w:val="22"/>
        </w:rPr>
      </w:pPr>
      <w:r w:rsidRPr="00AC326E">
        <w:rPr>
          <w:rFonts w:ascii="Arial Narrow" w:hAnsi="Arial Narrow"/>
          <w:sz w:val="22"/>
          <w:szCs w:val="22"/>
        </w:rPr>
        <w:t>Marsh v. Alabama (SCOTUS 1946)</w:t>
      </w:r>
      <w:r w:rsidR="00CC20A8" w:rsidRPr="00AC326E">
        <w:rPr>
          <w:rFonts w:ascii="Arial Narrow" w:hAnsi="Arial Narrow"/>
          <w:sz w:val="22"/>
          <w:szCs w:val="22"/>
        </w:rPr>
        <w:t xml:space="preserve">: company town can't keep </w:t>
      </w:r>
      <w:proofErr w:type="spellStart"/>
      <w:r w:rsidR="00CC20A8" w:rsidRPr="00AC326E">
        <w:rPr>
          <w:rFonts w:ascii="Arial Narrow" w:hAnsi="Arial Narrow"/>
          <w:sz w:val="22"/>
          <w:szCs w:val="22"/>
        </w:rPr>
        <w:t>Jehovahs</w:t>
      </w:r>
      <w:proofErr w:type="spellEnd"/>
      <w:r w:rsidR="00CC20A8" w:rsidRPr="00AC326E">
        <w:rPr>
          <w:rFonts w:ascii="Arial Narrow" w:hAnsi="Arial Narrow"/>
          <w:sz w:val="22"/>
          <w:szCs w:val="22"/>
        </w:rPr>
        <w:t xml:space="preserve"> out.</w:t>
      </w:r>
    </w:p>
    <w:p w:rsidR="00CC20A8" w:rsidRPr="00AC326E" w:rsidRDefault="00CC20A8" w:rsidP="007974C2">
      <w:pPr>
        <w:numPr>
          <w:ilvl w:val="2"/>
          <w:numId w:val="27"/>
        </w:numPr>
        <w:textAlignment w:val="center"/>
        <w:rPr>
          <w:rFonts w:ascii="Arial Narrow" w:hAnsi="Arial Narrow"/>
          <w:sz w:val="22"/>
          <w:szCs w:val="22"/>
        </w:rPr>
      </w:pPr>
      <w:r w:rsidRPr="00AC326E">
        <w:rPr>
          <w:rFonts w:ascii="Arial Narrow" w:hAnsi="Arial Narrow"/>
          <w:sz w:val="22"/>
          <w:szCs w:val="22"/>
        </w:rPr>
        <w:lastRenderedPageBreak/>
        <w:t xml:space="preserve">Shelley v. Kramer (SCOTUS 1948): enforcement of racially </w:t>
      </w:r>
      <w:proofErr w:type="spellStart"/>
      <w:r w:rsidRPr="00AC326E">
        <w:rPr>
          <w:rFonts w:ascii="Arial Narrow" w:hAnsi="Arial Narrow"/>
          <w:sz w:val="22"/>
          <w:szCs w:val="22"/>
        </w:rPr>
        <w:t>discrim</w:t>
      </w:r>
      <w:proofErr w:type="spellEnd"/>
      <w:r w:rsidRPr="00AC326E">
        <w:rPr>
          <w:rFonts w:ascii="Arial Narrow" w:hAnsi="Arial Narrow"/>
          <w:sz w:val="22"/>
          <w:szCs w:val="22"/>
        </w:rPr>
        <w:t xml:space="preserve"> covenant = state action and not allowed.</w:t>
      </w:r>
    </w:p>
    <w:p w:rsidR="00CC20A8" w:rsidRPr="00AC326E" w:rsidRDefault="00CA5BA5" w:rsidP="007974C2">
      <w:pPr>
        <w:numPr>
          <w:ilvl w:val="2"/>
          <w:numId w:val="27"/>
        </w:numPr>
        <w:textAlignment w:val="center"/>
        <w:rPr>
          <w:rFonts w:ascii="Arial Narrow" w:hAnsi="Arial Narrow"/>
          <w:sz w:val="22"/>
          <w:szCs w:val="22"/>
        </w:rPr>
      </w:pPr>
      <w:r w:rsidRPr="00AC326E">
        <w:rPr>
          <w:rFonts w:ascii="Arial Narrow" w:hAnsi="Arial Narrow"/>
          <w:sz w:val="22"/>
          <w:szCs w:val="22"/>
        </w:rPr>
        <w:t>Bell v. Maryland (SCOTUS 1964)</w:t>
      </w:r>
      <w:r w:rsidR="00CC20A8" w:rsidRPr="00AC326E">
        <w:rPr>
          <w:rFonts w:ascii="Arial Narrow" w:hAnsi="Arial Narrow"/>
          <w:sz w:val="22"/>
          <w:szCs w:val="22"/>
        </w:rPr>
        <w:t xml:space="preserve">: Court bounces on deciding if a sit in protestor being removed is </w:t>
      </w:r>
      <w:proofErr w:type="spellStart"/>
      <w:r w:rsidR="00CC20A8" w:rsidRPr="00AC326E">
        <w:rPr>
          <w:rFonts w:ascii="Arial Narrow" w:hAnsi="Arial Narrow"/>
          <w:sz w:val="22"/>
          <w:szCs w:val="22"/>
        </w:rPr>
        <w:t>illegit</w:t>
      </w:r>
      <w:proofErr w:type="spellEnd"/>
      <w:r w:rsidR="00CC20A8" w:rsidRPr="00AC326E">
        <w:rPr>
          <w:rFonts w:ascii="Arial Narrow" w:hAnsi="Arial Narrow"/>
          <w:sz w:val="22"/>
          <w:szCs w:val="22"/>
        </w:rPr>
        <w:t xml:space="preserve">. </w:t>
      </w:r>
    </w:p>
    <w:p w:rsidR="00CA5BA5" w:rsidRPr="00AC326E" w:rsidRDefault="00CA5BA5" w:rsidP="007974C2">
      <w:pPr>
        <w:numPr>
          <w:ilvl w:val="2"/>
          <w:numId w:val="27"/>
        </w:numPr>
        <w:ind w:left="2016"/>
        <w:textAlignment w:val="center"/>
        <w:rPr>
          <w:rFonts w:ascii="Arial Narrow" w:hAnsi="Arial Narrow"/>
          <w:sz w:val="22"/>
          <w:szCs w:val="22"/>
        </w:rPr>
      </w:pPr>
      <w:r w:rsidRPr="00AC326E">
        <w:rPr>
          <w:rFonts w:ascii="Arial Narrow" w:hAnsi="Arial Narrow"/>
          <w:sz w:val="22"/>
          <w:szCs w:val="22"/>
        </w:rPr>
        <w:t xml:space="preserve">Moral of the story: enforcement of private rights of action that if done by state actor would be illegal, </w:t>
      </w:r>
      <w:proofErr w:type="gramStart"/>
      <w:r w:rsidRPr="00AC326E">
        <w:rPr>
          <w:rFonts w:ascii="Arial Narrow" w:hAnsi="Arial Narrow"/>
          <w:sz w:val="22"/>
          <w:szCs w:val="22"/>
        </w:rPr>
        <w:t>are</w:t>
      </w:r>
      <w:proofErr w:type="gramEnd"/>
      <w:r w:rsidRPr="00AC326E">
        <w:rPr>
          <w:rFonts w:ascii="Arial Narrow" w:hAnsi="Arial Narrow"/>
          <w:sz w:val="22"/>
          <w:szCs w:val="22"/>
        </w:rPr>
        <w:t xml:space="preserve"> the ones that are not permitted.</w:t>
      </w:r>
    </w:p>
    <w:p w:rsidR="005167E5" w:rsidRPr="00AC326E" w:rsidRDefault="005167E5" w:rsidP="00AC326E">
      <w:pPr>
        <w:textAlignment w:val="center"/>
        <w:rPr>
          <w:rFonts w:ascii="Arial Narrow" w:hAnsi="Arial Narrow"/>
          <w:sz w:val="22"/>
          <w:szCs w:val="22"/>
        </w:rPr>
      </w:pPr>
      <w:r w:rsidRPr="00AC326E">
        <w:rPr>
          <w:rFonts w:ascii="Arial Narrow" w:hAnsi="Arial Narrow"/>
          <w:noProof/>
          <w:sz w:val="22"/>
          <w:szCs w:val="22"/>
        </w:rPr>
        <w:drawing>
          <wp:inline distT="0" distB="0" distL="0" distR="0">
            <wp:extent cx="4084468" cy="5391150"/>
            <wp:effectExtent l="19050" t="0" r="0" b="0"/>
            <wp:docPr id="9" name="Picture 8" descr="common law LL 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law LL T.png"/>
                    <pic:cNvPicPr/>
                  </pic:nvPicPr>
                  <pic:blipFill>
                    <a:blip r:embed="rId9" cstate="print"/>
                    <a:stretch>
                      <a:fillRect/>
                    </a:stretch>
                  </pic:blipFill>
                  <pic:spPr>
                    <a:xfrm>
                      <a:off x="0" y="0"/>
                      <a:ext cx="4090323" cy="5398878"/>
                    </a:xfrm>
                    <a:prstGeom prst="rect">
                      <a:avLst/>
                    </a:prstGeom>
                  </pic:spPr>
                </pic:pic>
              </a:graphicData>
            </a:graphic>
          </wp:inline>
        </w:drawing>
      </w:r>
    </w:p>
    <w:p w:rsidR="005167E5" w:rsidRPr="00AC326E" w:rsidRDefault="005167E5" w:rsidP="00AC326E">
      <w:pPr>
        <w:ind w:left="360"/>
        <w:textAlignment w:val="center"/>
        <w:rPr>
          <w:rFonts w:ascii="Arial Narrow" w:hAnsi="Arial Narrow"/>
          <w:b/>
          <w:sz w:val="22"/>
          <w:szCs w:val="22"/>
          <w:u w:val="single"/>
        </w:rPr>
      </w:pPr>
    </w:p>
    <w:p w:rsidR="0091735F" w:rsidRPr="00AC326E" w:rsidRDefault="0065130F" w:rsidP="00AC326E">
      <w:pPr>
        <w:ind w:left="360"/>
        <w:textAlignment w:val="center"/>
        <w:rPr>
          <w:rFonts w:ascii="Arial Narrow" w:hAnsi="Arial Narrow"/>
          <w:b/>
          <w:sz w:val="22"/>
          <w:szCs w:val="22"/>
          <w:u w:val="single"/>
        </w:rPr>
      </w:pPr>
      <w:r w:rsidRPr="00AC326E">
        <w:rPr>
          <w:rFonts w:ascii="Arial Narrow" w:hAnsi="Arial Narrow"/>
          <w:b/>
          <w:sz w:val="22"/>
          <w:szCs w:val="22"/>
          <w:u w:val="single"/>
        </w:rPr>
        <w:t>FORMS OF OWNERSHIP</w:t>
      </w:r>
    </w:p>
    <w:p w:rsidR="0065130F" w:rsidRPr="00AC326E" w:rsidRDefault="0065130F" w:rsidP="007974C2">
      <w:pPr>
        <w:numPr>
          <w:ilvl w:val="0"/>
          <w:numId w:val="29"/>
        </w:numPr>
        <w:textAlignment w:val="center"/>
        <w:rPr>
          <w:rFonts w:ascii="Arial Narrow" w:hAnsi="Arial Narrow"/>
          <w:sz w:val="22"/>
          <w:szCs w:val="22"/>
        </w:rPr>
      </w:pPr>
      <w:r w:rsidRPr="00AC326E">
        <w:rPr>
          <w:rFonts w:ascii="Arial Narrow" w:hAnsi="Arial Narrow"/>
          <w:sz w:val="22"/>
          <w:szCs w:val="22"/>
        </w:rPr>
        <w:lastRenderedPageBreak/>
        <w:t>The Anglo-American System of Estates</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Present Possessory Interests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Fee Tail: not important anymore. Kept land within bloodlines and a major plot device in Victorian novels. Abolished early on in the United States.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 xml:space="preserve">Fee Simple: </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Absolute: largest package of ownership rights from which others are carved. No natural end - "To A and his heirs" or "To A in fee simple" or "to A"</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Defeasible: subject to conditions that cuts short a potential FSA</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u w:val="single"/>
        </w:rPr>
        <w:t>Fee Simple Determinable</w:t>
      </w:r>
      <w:r w:rsidRPr="00AC326E">
        <w:rPr>
          <w:rFonts w:ascii="Arial Narrow" w:hAnsi="Arial Narrow"/>
          <w:sz w:val="22"/>
          <w:szCs w:val="22"/>
        </w:rPr>
        <w:t>: O Grants "to A as long as limitation/contingency, then to O." (</w:t>
      </w:r>
      <w:proofErr w:type="gramStart"/>
      <w:r w:rsidRPr="00AC326E">
        <w:rPr>
          <w:rFonts w:ascii="Arial Narrow" w:hAnsi="Arial Narrow"/>
          <w:sz w:val="22"/>
          <w:szCs w:val="22"/>
        </w:rPr>
        <w:t>or</w:t>
      </w:r>
      <w:proofErr w:type="gramEnd"/>
      <w:r w:rsidRPr="00AC326E">
        <w:rPr>
          <w:rFonts w:ascii="Arial Narrow" w:hAnsi="Arial Narrow"/>
          <w:sz w:val="22"/>
          <w:szCs w:val="22"/>
        </w:rPr>
        <w:t xml:space="preserve"> "so long as," "while," and "until"). Adverse Possession begins to run immediately if A continues to use O's property and possibility of reverter</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u w:val="single"/>
        </w:rPr>
        <w:t>Fee Simple Subject to Condition Subsequent</w:t>
      </w:r>
      <w:r w:rsidRPr="00AC326E">
        <w:rPr>
          <w:rFonts w:ascii="Arial Narrow" w:hAnsi="Arial Narrow"/>
          <w:sz w:val="22"/>
          <w:szCs w:val="22"/>
        </w:rPr>
        <w:t>: O Grants - "To A, but if it is not used X purpose, then O has the right to re-enter" (or "on condition that" "provided that" "provided however" and "if" )</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A's interest does not automatically end but can be ended by some action (self help, suit)</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Adverse possession does not begin to run until O exercises right to re-entry</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Right of Entry/Power of Termination</w:t>
      </w:r>
    </w:p>
    <w:p w:rsidR="0065130F" w:rsidRPr="00AC326E" w:rsidRDefault="0065130F" w:rsidP="007974C2">
      <w:pPr>
        <w:numPr>
          <w:ilvl w:val="4"/>
          <w:numId w:val="29"/>
        </w:numPr>
        <w:textAlignment w:val="center"/>
        <w:rPr>
          <w:rFonts w:ascii="Arial Narrow" w:hAnsi="Arial Narrow"/>
          <w:sz w:val="22"/>
          <w:szCs w:val="22"/>
          <w:u w:val="single"/>
        </w:rPr>
      </w:pPr>
      <w:r w:rsidRPr="00AC326E">
        <w:rPr>
          <w:rFonts w:ascii="Arial Narrow" w:hAnsi="Arial Narrow"/>
          <w:sz w:val="22"/>
          <w:szCs w:val="22"/>
          <w:u w:val="single"/>
        </w:rPr>
        <w:t>Fee Simple Subject to Executory Limitation:</w:t>
      </w:r>
      <w:r w:rsidRPr="00AC326E">
        <w:rPr>
          <w:rFonts w:ascii="Arial Narrow" w:hAnsi="Arial Narrow"/>
          <w:sz w:val="22"/>
          <w:szCs w:val="22"/>
        </w:rPr>
        <w:t xml:space="preserve"> "To A as long as used for X purpose, then to B" or "To A, but if not used for X, then to B." A's interest = Fee Simple Subject to Executory Limitation. B's interest = Executor (Future) Interest</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Life Estate: duration of estate come to a natural end with the death of a named person. Life estate is alienable by gift or sale, but not by will. Can only give away what you have, so A can only give away her interest until her death</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O grants to A for life (life estate)</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O grants to A for life unless X (defeasible life estate)</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lastRenderedPageBreak/>
        <w:t>Duration of estate comes to an end with the death of a named person and must always be followed by a future interest.</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Can be conveyed, but not devised or inherited.(A conveys her life estate to C, C gets possession only until A dies)</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Future Interests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Interest Retained by the Grantor (reversionary interests) - NOT subject to the Rule Against Perpetuities (RAP)</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 xml:space="preserve">Possibility of </w:t>
      </w:r>
      <w:r w:rsidRPr="00AC326E">
        <w:rPr>
          <w:rFonts w:ascii="Arial Narrow" w:hAnsi="Arial Narrow"/>
          <w:sz w:val="22"/>
          <w:szCs w:val="22"/>
          <w:u w:val="single"/>
        </w:rPr>
        <w:t>Reverter</w:t>
      </w:r>
      <w:r w:rsidRPr="00AC326E">
        <w:rPr>
          <w:rFonts w:ascii="Arial Narrow" w:hAnsi="Arial Narrow"/>
          <w:sz w:val="22"/>
          <w:szCs w:val="22"/>
        </w:rPr>
        <w:t>: Follows a Fee Simple Determinable; O automatically gets the property back if the condition occurs. O Grants - "To A as long as X, then to O" or "To A as long as X" (explicit or implicit)</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u w:val="single"/>
        </w:rPr>
        <w:t>Right of Entry/Power of Termination</w:t>
      </w:r>
      <w:r w:rsidRPr="00AC326E">
        <w:rPr>
          <w:rFonts w:ascii="Arial Narrow" w:hAnsi="Arial Narrow"/>
          <w:sz w:val="22"/>
          <w:szCs w:val="22"/>
        </w:rPr>
        <w:t>: Follows a Fee Simple Subject to a Condition Subsequent. O Grants "to A, but if X, then O has right to reenter and take the premises"</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rPr>
        <w:t>Condition is…</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Condition subsequent to the preceding interest (A)</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Condition precedent for the future interest (O)</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u w:val="single"/>
        </w:rPr>
        <w:t>Reversion</w:t>
      </w:r>
      <w:r w:rsidRPr="00AC326E">
        <w:rPr>
          <w:rFonts w:ascii="Arial Narrow" w:hAnsi="Arial Narrow"/>
          <w:sz w:val="22"/>
          <w:szCs w:val="22"/>
        </w:rPr>
        <w:t>: Follows a life estate and other contexts where the Grantor Hasn't disposed of the entire fee. O grants "to A for life" (O implicitly retains a reversion)</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Interests Created in the Grantee (Created in Third Parties)</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b/>
          <w:bCs/>
          <w:sz w:val="22"/>
          <w:szCs w:val="22"/>
        </w:rPr>
        <w:t>Remainder</w:t>
      </w:r>
      <w:r w:rsidRPr="00AC326E">
        <w:rPr>
          <w:rFonts w:ascii="Arial Narrow" w:hAnsi="Arial Narrow"/>
          <w:sz w:val="22"/>
          <w:szCs w:val="22"/>
        </w:rPr>
        <w:t xml:space="preserve"> - follows a life estate (NEVER a fee simple). Different from a reversion because the remainder is in a party other than the grantor.</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rPr>
        <w:t xml:space="preserve">Two </w:t>
      </w:r>
      <w:r w:rsidRPr="00AC326E">
        <w:rPr>
          <w:rFonts w:ascii="Arial Narrow" w:hAnsi="Arial Narrow"/>
          <w:sz w:val="22"/>
          <w:szCs w:val="22"/>
          <w:u w:val="single"/>
        </w:rPr>
        <w:t>requirements</w:t>
      </w:r>
      <w:r w:rsidRPr="00AC326E">
        <w:rPr>
          <w:rFonts w:ascii="Arial Narrow" w:hAnsi="Arial Narrow"/>
          <w:sz w:val="22"/>
          <w:szCs w:val="22"/>
        </w:rPr>
        <w:t xml:space="preserve"> for a remainder:</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Must be capable of becoming possessory immediately upon the end of an estate and</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Cannot divest/cut off either (1) Possessory interest or (2) A prior vested interest. (If one or both of the above requirements are not met, the interest is not an executory interest)</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b/>
          <w:bCs/>
          <w:sz w:val="22"/>
          <w:szCs w:val="22"/>
        </w:rPr>
        <w:t>Vested Remainders</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u w:val="single"/>
        </w:rPr>
        <w:lastRenderedPageBreak/>
        <w:t>Indefeasibly Vested</w:t>
      </w:r>
      <w:r w:rsidRPr="00AC326E">
        <w:rPr>
          <w:rFonts w:ascii="Arial Narrow" w:hAnsi="Arial Narrow"/>
          <w:sz w:val="22"/>
          <w:szCs w:val="22"/>
        </w:rPr>
        <w:t>: "to A for life, then to B, C, and D and their Heirs"</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Known persons and no contingencies.</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highlight w:val="yellow"/>
        </w:rPr>
        <w:t>No condition subsequent can cut short the remainder.</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u w:val="single"/>
        </w:rPr>
        <w:t>Vested subject to complete divestment:</w:t>
      </w:r>
      <w:r w:rsidRPr="00AC326E">
        <w:rPr>
          <w:rFonts w:ascii="Arial Narrow" w:hAnsi="Arial Narrow"/>
          <w:sz w:val="22"/>
          <w:szCs w:val="22"/>
        </w:rPr>
        <w:t xml:space="preserve"> </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If occurrence of a condition can cause the interest to shift to someone else</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"To A for life [life estate], then to B [remainder subject to complete divestment], but if B fails to graduate by 19 then to C [shifting executory interest].</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u w:val="single"/>
        </w:rPr>
        <w:t>Vested subject to partial divestment (or subject to open)</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To "A for life, then to his children and heirs" where B and C are children are already alive at the time of the grant.</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Since the class is subject to open, B and C have vested remainders subject to partial divestment.</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b/>
          <w:bCs/>
          <w:sz w:val="22"/>
          <w:szCs w:val="22"/>
        </w:rPr>
        <w:t xml:space="preserve">Contingent remainders: </w:t>
      </w:r>
      <w:r w:rsidRPr="00AC326E">
        <w:rPr>
          <w:rFonts w:ascii="Arial Narrow" w:hAnsi="Arial Narrow"/>
          <w:sz w:val="22"/>
          <w:szCs w:val="22"/>
        </w:rPr>
        <w:t xml:space="preserve">Condition precedent prevents the remainder </w:t>
      </w:r>
      <w:proofErr w:type="spellStart"/>
      <w:r w:rsidRPr="00AC326E">
        <w:rPr>
          <w:rFonts w:ascii="Arial Narrow" w:hAnsi="Arial Narrow"/>
          <w:sz w:val="22"/>
          <w:szCs w:val="22"/>
        </w:rPr>
        <w:t>form</w:t>
      </w:r>
      <w:proofErr w:type="spellEnd"/>
      <w:r w:rsidRPr="00AC326E">
        <w:rPr>
          <w:rFonts w:ascii="Arial Narrow" w:hAnsi="Arial Narrow"/>
          <w:sz w:val="22"/>
          <w:szCs w:val="22"/>
        </w:rPr>
        <w:t xml:space="preserve"> being vested. "To A for life, then to his children and heirs" or "To A for life, then to B if he graduates from high school by age 19"</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rPr>
        <w:t>Some uncertainty remains as to the identity of the class of takers or the occurrence of a condition. When the uncertainty is resolved, the remainders vest in interest.</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rPr>
        <w:t>The future interest can vest (by the condition being satisfied) without the possession vesting (A dying)</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 xml:space="preserve">Executory Interests: Any future interest that does not meet the requirements to be a remainder. Grants - "To A as long as land is used for farming, but if land is used for </w:t>
      </w:r>
      <w:proofErr w:type="spellStart"/>
      <w:r w:rsidRPr="00AC326E">
        <w:rPr>
          <w:rFonts w:ascii="Arial Narrow" w:hAnsi="Arial Narrow"/>
          <w:sz w:val="22"/>
          <w:szCs w:val="22"/>
        </w:rPr>
        <w:t>nonfarming</w:t>
      </w:r>
      <w:proofErr w:type="spellEnd"/>
      <w:r w:rsidRPr="00AC326E">
        <w:rPr>
          <w:rFonts w:ascii="Arial Narrow" w:hAnsi="Arial Narrow"/>
          <w:sz w:val="22"/>
          <w:szCs w:val="22"/>
        </w:rPr>
        <w:t xml:space="preserve"> purposes, then to B"</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Vesting</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 xml:space="preserve">Interests vest in possession when the interest becomes a present possessory one. </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lastRenderedPageBreak/>
        <w:t>Remainders may or may not be vested in interest upon creation, definitely are vested in possession under the preceding are terminated</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Reversionary interests (all three types) are vests in interest upon creation; whether or not the interest ever becomes possessory.</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Executory interests normally must vest in possession in order to vest in interest</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Interests can vest in interest when uncertainty about the interest has been resolved.</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Can be uncertain about who will take the interest (class subject to open) or about contingencies occurring (which children will graduate).</w:t>
      </w:r>
    </w:p>
    <w:p w:rsidR="0065130F" w:rsidRPr="00AC326E" w:rsidRDefault="0065130F" w:rsidP="007974C2">
      <w:pPr>
        <w:numPr>
          <w:ilvl w:val="3"/>
          <w:numId w:val="29"/>
        </w:numPr>
        <w:rPr>
          <w:rFonts w:ascii="Arial Narrow" w:hAnsi="Arial Narrow"/>
          <w:sz w:val="22"/>
          <w:szCs w:val="22"/>
        </w:rPr>
      </w:pPr>
      <w:r w:rsidRPr="00AC326E">
        <w:rPr>
          <w:rFonts w:ascii="Arial Narrow" w:hAnsi="Arial Narrow"/>
          <w:sz w:val="22"/>
          <w:szCs w:val="22"/>
        </w:rPr>
        <w:t xml:space="preserve">Subject to Rule against Perpetuities. </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Conservation of Estates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 xml:space="preserve">Williams v. Estate of Williams (TN 1993): Daughter Ethel gets a life estate subject to </w:t>
      </w:r>
      <w:r w:rsidRPr="00AC326E">
        <w:rPr>
          <w:rFonts w:ascii="Arial Narrow" w:hAnsi="Arial Narrow"/>
          <w:b/>
          <w:bCs/>
          <w:sz w:val="22"/>
          <w:szCs w:val="22"/>
        </w:rPr>
        <w:t>reversion,</w:t>
      </w:r>
      <w:r w:rsidRPr="00AC326E">
        <w:rPr>
          <w:rFonts w:ascii="Arial Narrow" w:hAnsi="Arial Narrow"/>
          <w:sz w:val="22"/>
          <w:szCs w:val="22"/>
        </w:rPr>
        <w:t xml:space="preserve"> split between 30 heirs.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 xml:space="preserve">City of Klamath Falls v. Bell (OR 1971): grant violates RAP so it falls out. Now the city gets a </w:t>
      </w:r>
      <w:r w:rsidRPr="00AC326E">
        <w:rPr>
          <w:rFonts w:ascii="Arial Narrow" w:hAnsi="Arial Narrow"/>
          <w:b/>
          <w:bCs/>
          <w:sz w:val="22"/>
          <w:szCs w:val="22"/>
        </w:rPr>
        <w:t>fee simple determinable</w:t>
      </w:r>
      <w:r w:rsidRPr="00AC326E">
        <w:rPr>
          <w:rFonts w:ascii="Arial Narrow" w:hAnsi="Arial Narrow"/>
          <w:sz w:val="22"/>
          <w:szCs w:val="22"/>
        </w:rPr>
        <w:t xml:space="preserve"> - and if the future interest didn't go to anyone else it goes back to the grantor, that means we have to imply there's a </w:t>
      </w:r>
      <w:r w:rsidRPr="00AC326E">
        <w:rPr>
          <w:rFonts w:ascii="Arial Narrow" w:hAnsi="Arial Narrow"/>
          <w:b/>
          <w:bCs/>
          <w:sz w:val="22"/>
          <w:szCs w:val="22"/>
        </w:rPr>
        <w:t>possibility of reverter.</w:t>
      </w:r>
      <w:r w:rsidRPr="00AC326E">
        <w:rPr>
          <w:rFonts w:ascii="Arial Narrow" w:hAnsi="Arial Narrow"/>
          <w:sz w:val="22"/>
          <w:szCs w:val="22"/>
        </w:rPr>
        <w:t xml:space="preserve"> End result is the same.</w:t>
      </w:r>
    </w:p>
    <w:p w:rsidR="0065130F" w:rsidRPr="00AC326E" w:rsidRDefault="0065130F" w:rsidP="007974C2">
      <w:pPr>
        <w:numPr>
          <w:ilvl w:val="0"/>
          <w:numId w:val="29"/>
        </w:numPr>
        <w:textAlignment w:val="center"/>
        <w:rPr>
          <w:rFonts w:ascii="Arial Narrow" w:hAnsi="Arial Narrow"/>
          <w:sz w:val="22"/>
          <w:szCs w:val="22"/>
        </w:rPr>
      </w:pPr>
      <w:r w:rsidRPr="00AC326E">
        <w:rPr>
          <w:rFonts w:ascii="Arial Narrow" w:hAnsi="Arial Narrow"/>
          <w:sz w:val="22"/>
          <w:szCs w:val="22"/>
        </w:rPr>
        <w:t>Mediating Conflicts Over Time:</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Waste: When a fee simple is divided between a life estate and a remainder there's an incentive for the life tenant to consume and the remainder interest holder to favor conservation.</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 xml:space="preserve">Brokaw v. Fairchild (NY 1929): Son wants to tear down mansion. His uncles, </w:t>
      </w:r>
      <w:r w:rsidRPr="00AC326E">
        <w:rPr>
          <w:rFonts w:ascii="Arial Narrow" w:hAnsi="Arial Narrow"/>
          <w:sz w:val="22"/>
          <w:szCs w:val="22"/>
          <w:u w:val="single"/>
        </w:rPr>
        <w:t xml:space="preserve">contingent </w:t>
      </w:r>
      <w:proofErr w:type="spellStart"/>
      <w:r w:rsidRPr="00AC326E">
        <w:rPr>
          <w:rFonts w:ascii="Arial Narrow" w:hAnsi="Arial Narrow"/>
          <w:sz w:val="22"/>
          <w:szCs w:val="22"/>
          <w:u w:val="single"/>
        </w:rPr>
        <w:t>remaindermen</w:t>
      </w:r>
      <w:proofErr w:type="spellEnd"/>
      <w:r w:rsidRPr="00AC326E">
        <w:rPr>
          <w:rFonts w:ascii="Arial Narrow" w:hAnsi="Arial Narrow"/>
          <w:sz w:val="22"/>
          <w:szCs w:val="22"/>
          <w:u w:val="single"/>
        </w:rPr>
        <w:t>,</w:t>
      </w:r>
      <w:r w:rsidRPr="00AC326E">
        <w:rPr>
          <w:rFonts w:ascii="Arial Narrow" w:hAnsi="Arial Narrow"/>
          <w:sz w:val="22"/>
          <w:szCs w:val="22"/>
        </w:rPr>
        <w:t xml:space="preserve"> objected to the razing of the mansion to build an apartment building. Court says can't deny them their interest</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 xml:space="preserve">Restraints on Alienation: Common law rule = no dead hand control. Complete restraints on a Fee are Void no matter what. Restraints on other estates (leases) are allowed more </w:t>
      </w:r>
      <w:proofErr w:type="gramStart"/>
      <w:r w:rsidRPr="00AC326E">
        <w:rPr>
          <w:rFonts w:ascii="Arial Narrow" w:hAnsi="Arial Narrow"/>
          <w:sz w:val="22"/>
          <w:szCs w:val="22"/>
        </w:rPr>
        <w:t>readily,</w:t>
      </w:r>
      <w:proofErr w:type="gramEnd"/>
      <w:r w:rsidRPr="00AC326E">
        <w:rPr>
          <w:rFonts w:ascii="Arial Narrow" w:hAnsi="Arial Narrow"/>
          <w:sz w:val="22"/>
          <w:szCs w:val="22"/>
        </w:rPr>
        <w:t xml:space="preserve"> partial restraints must be reasonable and even then are highly disfavored.</w:t>
      </w:r>
    </w:p>
    <w:p w:rsidR="0065130F" w:rsidRPr="00AC326E" w:rsidRDefault="0065130F" w:rsidP="007974C2">
      <w:pPr>
        <w:numPr>
          <w:ilvl w:val="2"/>
          <w:numId w:val="29"/>
        </w:numPr>
        <w:textAlignment w:val="center"/>
        <w:rPr>
          <w:rFonts w:ascii="Arial Narrow" w:hAnsi="Arial Narrow"/>
          <w:sz w:val="22"/>
          <w:szCs w:val="22"/>
        </w:rPr>
      </w:pPr>
      <w:proofErr w:type="spellStart"/>
      <w:r w:rsidRPr="00AC326E">
        <w:rPr>
          <w:rFonts w:ascii="Arial Narrow" w:hAnsi="Arial Narrow"/>
          <w:sz w:val="22"/>
          <w:szCs w:val="22"/>
        </w:rPr>
        <w:t>Lauderbaugh</w:t>
      </w:r>
      <w:proofErr w:type="spellEnd"/>
      <w:r w:rsidRPr="00AC326E">
        <w:rPr>
          <w:rFonts w:ascii="Arial Narrow" w:hAnsi="Arial Narrow"/>
          <w:sz w:val="22"/>
          <w:szCs w:val="22"/>
        </w:rPr>
        <w:t xml:space="preserve"> v. Williams (PA 1962): covenant restricting alienation to members of the Lake Association. Court says that not all restrictions on alienation are wrong but they must be reasonable – this not reasonable because board and perpetual</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 xml:space="preserve">Mountain Brow Lodge v. </w:t>
      </w:r>
      <w:proofErr w:type="spellStart"/>
      <w:r w:rsidRPr="00AC326E">
        <w:rPr>
          <w:rFonts w:ascii="Arial Narrow" w:hAnsi="Arial Narrow"/>
          <w:sz w:val="22"/>
          <w:szCs w:val="22"/>
        </w:rPr>
        <w:t>Toscano</w:t>
      </w:r>
      <w:proofErr w:type="spellEnd"/>
      <w:r w:rsidRPr="00AC326E">
        <w:rPr>
          <w:rFonts w:ascii="Arial Narrow" w:hAnsi="Arial Narrow"/>
          <w:sz w:val="22"/>
          <w:szCs w:val="22"/>
        </w:rPr>
        <w:t xml:space="preserve"> (CA 1967): Court says that the provision restricting the use of the land to the fraternal </w:t>
      </w:r>
      <w:r w:rsidRPr="00AC326E">
        <w:rPr>
          <w:rFonts w:ascii="Arial Narrow" w:hAnsi="Arial Narrow"/>
          <w:sz w:val="22"/>
          <w:szCs w:val="22"/>
        </w:rPr>
        <w:lastRenderedPageBreak/>
        <w:t xml:space="preserve">lodge is a valid restriction on use. Valid to restrict the </w:t>
      </w:r>
      <w:r w:rsidRPr="00AC326E">
        <w:rPr>
          <w:rFonts w:ascii="Arial Narrow" w:hAnsi="Arial Narrow"/>
          <w:sz w:val="22"/>
          <w:szCs w:val="22"/>
          <w:u w:val="single"/>
        </w:rPr>
        <w:t>use</w:t>
      </w:r>
      <w:r w:rsidRPr="00AC326E">
        <w:rPr>
          <w:rFonts w:ascii="Arial Narrow" w:hAnsi="Arial Narrow"/>
          <w:sz w:val="22"/>
          <w:szCs w:val="22"/>
        </w:rPr>
        <w:t xml:space="preserve"> of land even if that had the effect of a complete bar on alienation </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Rule Against Perpetuities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Actual Rule: No interest is good unless it must vest, if at all, not later than two-one years after some life in being at the creation of the estate.</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u w:val="single"/>
        </w:rPr>
        <w:t>Steps for Analysis</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b/>
          <w:bCs/>
          <w:sz w:val="22"/>
          <w:szCs w:val="22"/>
        </w:rPr>
        <w:t>Identify all the interests created by the grant and bracket them off.</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b/>
          <w:bCs/>
          <w:sz w:val="22"/>
          <w:szCs w:val="22"/>
        </w:rPr>
        <w:t>As to future interests ascertain whether any of them are unvested at the time of creation and thus subject to RAP?</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rPr>
        <w:t>Future Interests that are VESTED and NOT subject to RAP:</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Future interests created in/retained by the Grantor: reversion, possibility of reverter, rights of entry</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rPr>
        <w:t>Future interests NOT VESTED and subject to RAP</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Vested remainder subject to open (vest when the class closes and all members are identified)</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Contingent remainders (vest when all beneficiaries are identified and all contingencies removed)</w:t>
      </w:r>
    </w:p>
    <w:p w:rsidR="0065130F" w:rsidRPr="00AC326E" w:rsidRDefault="0065130F" w:rsidP="007974C2">
      <w:pPr>
        <w:numPr>
          <w:ilvl w:val="5"/>
          <w:numId w:val="29"/>
        </w:numPr>
        <w:textAlignment w:val="center"/>
        <w:rPr>
          <w:rFonts w:ascii="Arial Narrow" w:hAnsi="Arial Narrow"/>
          <w:sz w:val="22"/>
          <w:szCs w:val="22"/>
        </w:rPr>
      </w:pPr>
      <w:r w:rsidRPr="00AC326E">
        <w:rPr>
          <w:rFonts w:ascii="Arial Narrow" w:hAnsi="Arial Narrow"/>
          <w:sz w:val="22"/>
          <w:szCs w:val="22"/>
        </w:rPr>
        <w:t>Executory interests (vest when they become possessory)</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b/>
          <w:bCs/>
          <w:sz w:val="22"/>
          <w:szCs w:val="22"/>
        </w:rPr>
        <w:t>Identify all lives in being at the time the interest was created</w:t>
      </w:r>
      <w:r w:rsidRPr="00AC326E">
        <w:rPr>
          <w:rFonts w:ascii="Arial Narrow" w:hAnsi="Arial Narrow"/>
          <w:sz w:val="22"/>
          <w:szCs w:val="22"/>
        </w:rPr>
        <w:t>. Natural people and interest begins when the testator dies.</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b/>
          <w:bCs/>
          <w:sz w:val="22"/>
          <w:szCs w:val="22"/>
        </w:rPr>
        <w:t>Imagine "what might happen" to make a vesting occur as late as possible:</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rPr>
        <w:t>Imagine birth of additional beneficiaries after creation of interest</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rPr>
        <w:t>Imagine that all potential measuring lives cease (kill everyone off)</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rPr>
        <w:t xml:space="preserve">Imagine that the interest of the </w:t>
      </w:r>
      <w:proofErr w:type="spellStart"/>
      <w:r w:rsidRPr="00AC326E">
        <w:rPr>
          <w:rFonts w:ascii="Arial Narrow" w:hAnsi="Arial Narrow"/>
          <w:sz w:val="22"/>
          <w:szCs w:val="22"/>
        </w:rPr>
        <w:t>afterborn</w:t>
      </w:r>
      <w:proofErr w:type="spellEnd"/>
      <w:r w:rsidRPr="00AC326E">
        <w:rPr>
          <w:rFonts w:ascii="Arial Narrow" w:hAnsi="Arial Narrow"/>
          <w:sz w:val="22"/>
          <w:szCs w:val="22"/>
        </w:rPr>
        <w:t xml:space="preserve"> beneficiary vests as late as possible after that point.</w:t>
      </w:r>
    </w:p>
    <w:p w:rsidR="0065130F" w:rsidRPr="00AC326E" w:rsidRDefault="0065130F" w:rsidP="007974C2">
      <w:pPr>
        <w:numPr>
          <w:ilvl w:val="4"/>
          <w:numId w:val="29"/>
        </w:numPr>
        <w:textAlignment w:val="center"/>
        <w:rPr>
          <w:rFonts w:ascii="Arial Narrow" w:hAnsi="Arial Narrow"/>
          <w:sz w:val="22"/>
          <w:szCs w:val="22"/>
        </w:rPr>
      </w:pPr>
      <w:r w:rsidRPr="00AC326E">
        <w:rPr>
          <w:rFonts w:ascii="Arial Narrow" w:hAnsi="Arial Narrow"/>
          <w:sz w:val="22"/>
          <w:szCs w:val="22"/>
        </w:rPr>
        <w:t xml:space="preserve">Unless the term of the grant makes an event impossible, it is generally presumed </w:t>
      </w:r>
      <w:r w:rsidRPr="00AC326E">
        <w:rPr>
          <w:rFonts w:ascii="Arial Narrow" w:hAnsi="Arial Narrow"/>
          <w:sz w:val="22"/>
          <w:szCs w:val="22"/>
        </w:rPr>
        <w:lastRenderedPageBreak/>
        <w:t>possible. Everyone is presumed capable of having children from birth to death.</w:t>
      </w:r>
    </w:p>
    <w:p w:rsidR="0065130F" w:rsidRPr="00AC326E" w:rsidRDefault="0065130F" w:rsidP="007974C2">
      <w:pPr>
        <w:numPr>
          <w:ilvl w:val="3"/>
          <w:numId w:val="29"/>
        </w:numPr>
        <w:textAlignment w:val="center"/>
        <w:rPr>
          <w:rFonts w:ascii="Arial Narrow" w:hAnsi="Arial Narrow"/>
          <w:b/>
          <w:bCs/>
          <w:sz w:val="22"/>
          <w:szCs w:val="22"/>
        </w:rPr>
      </w:pPr>
      <w:r w:rsidRPr="00AC326E">
        <w:rPr>
          <w:rFonts w:ascii="Arial Narrow" w:hAnsi="Arial Narrow"/>
          <w:b/>
          <w:bCs/>
          <w:sz w:val="22"/>
          <w:szCs w:val="22"/>
        </w:rPr>
        <w:t>Is it possible for any interest to vest more than 21 years after the death of all potential measuring lives?</w:t>
      </w:r>
    </w:p>
    <w:p w:rsidR="0065130F" w:rsidRPr="00AC326E" w:rsidRDefault="0065130F" w:rsidP="007974C2">
      <w:pPr>
        <w:numPr>
          <w:ilvl w:val="4"/>
          <w:numId w:val="29"/>
        </w:numPr>
        <w:textAlignment w:val="center"/>
        <w:rPr>
          <w:rFonts w:ascii="Arial Narrow" w:hAnsi="Arial Narrow"/>
          <w:bCs/>
          <w:sz w:val="22"/>
          <w:szCs w:val="22"/>
        </w:rPr>
      </w:pPr>
      <w:r w:rsidRPr="00AC326E">
        <w:rPr>
          <w:rFonts w:ascii="Arial Narrow" w:hAnsi="Arial Narrow"/>
          <w:bCs/>
          <w:sz w:val="22"/>
          <w:szCs w:val="22"/>
        </w:rPr>
        <w:t>An interest that must either vest or be destroyed within the RAP period is VALID</w:t>
      </w:r>
    </w:p>
    <w:p w:rsidR="0065130F" w:rsidRPr="00AC326E" w:rsidRDefault="0065130F" w:rsidP="007974C2">
      <w:pPr>
        <w:numPr>
          <w:ilvl w:val="4"/>
          <w:numId w:val="29"/>
        </w:numPr>
        <w:textAlignment w:val="center"/>
        <w:rPr>
          <w:rFonts w:ascii="Arial Narrow" w:hAnsi="Arial Narrow"/>
          <w:bCs/>
          <w:sz w:val="22"/>
          <w:szCs w:val="22"/>
        </w:rPr>
      </w:pPr>
      <w:r w:rsidRPr="00AC326E">
        <w:rPr>
          <w:rFonts w:ascii="Arial Narrow" w:hAnsi="Arial Narrow"/>
          <w:bCs/>
          <w:sz w:val="22"/>
          <w:szCs w:val="22"/>
        </w:rPr>
        <w:t>But if any interest could possible vest beyond the RAP period, then the entire clause granting that interest is VOID (not the entire grant)</w:t>
      </w:r>
    </w:p>
    <w:p w:rsidR="0065130F" w:rsidRPr="00AC326E" w:rsidRDefault="0065130F" w:rsidP="00AC326E">
      <w:pPr>
        <w:ind w:left="2880"/>
        <w:textAlignment w:val="center"/>
        <w:rPr>
          <w:rFonts w:ascii="Arial Narrow" w:hAnsi="Arial Narrow"/>
          <w:b/>
          <w:bCs/>
          <w:sz w:val="22"/>
          <w:szCs w:val="22"/>
        </w:rPr>
      </w:pPr>
      <w:r w:rsidRPr="00AC326E">
        <w:rPr>
          <w:rFonts w:ascii="Arial Narrow" w:hAnsi="Arial Narrow"/>
          <w:b/>
          <w:bCs/>
          <w:sz w:val="22"/>
          <w:szCs w:val="22"/>
        </w:rPr>
        <w:t>Repeat steps 1-5</w:t>
      </w:r>
      <w:r w:rsidRPr="00AC326E">
        <w:rPr>
          <w:rFonts w:ascii="Arial Narrow" w:hAnsi="Arial Narrow"/>
          <w:sz w:val="22"/>
          <w:szCs w:val="22"/>
        </w:rPr>
        <w:t xml:space="preserve"> for all non-vested future interests created by the grant. If any interest in the grant is void for to:</w:t>
      </w:r>
    </w:p>
    <w:p w:rsidR="0065130F" w:rsidRPr="00AC326E" w:rsidRDefault="0065130F" w:rsidP="007974C2">
      <w:pPr>
        <w:numPr>
          <w:ilvl w:val="3"/>
          <w:numId w:val="29"/>
        </w:numPr>
        <w:textAlignment w:val="center"/>
        <w:rPr>
          <w:rFonts w:ascii="Arial Narrow" w:hAnsi="Arial Narrow"/>
          <w:b/>
          <w:bCs/>
          <w:sz w:val="22"/>
          <w:szCs w:val="22"/>
        </w:rPr>
      </w:pPr>
      <w:r w:rsidRPr="00AC326E">
        <w:rPr>
          <w:rFonts w:ascii="Arial Narrow" w:hAnsi="Arial Narrow"/>
          <w:b/>
          <w:bCs/>
          <w:sz w:val="22"/>
          <w:szCs w:val="22"/>
        </w:rPr>
        <w:t>Determine the effect on the remaining interests: cross out the clause(s) that describe the invalid interests and re-read the edited grant.</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 xml:space="preserve">Symphony Space v. </w:t>
      </w:r>
      <w:proofErr w:type="spellStart"/>
      <w:r w:rsidRPr="00AC326E">
        <w:rPr>
          <w:rFonts w:ascii="Arial Narrow" w:hAnsi="Arial Narrow"/>
          <w:sz w:val="22"/>
          <w:szCs w:val="22"/>
        </w:rPr>
        <w:t>Pergolda</w:t>
      </w:r>
      <w:proofErr w:type="spellEnd"/>
      <w:r w:rsidRPr="00AC326E">
        <w:rPr>
          <w:rFonts w:ascii="Arial Narrow" w:hAnsi="Arial Narrow"/>
          <w:sz w:val="22"/>
          <w:szCs w:val="22"/>
        </w:rPr>
        <w:t xml:space="preserve"> Properties (NY 1996): Option agreement violated the RAP. The latest vesting point was 2003, 24 years after the interest was created (no measuring life because this is a contract).</w:t>
      </w:r>
    </w:p>
    <w:p w:rsidR="0065130F" w:rsidRPr="00AC326E" w:rsidRDefault="0065130F" w:rsidP="007974C2">
      <w:pPr>
        <w:numPr>
          <w:ilvl w:val="0"/>
          <w:numId w:val="29"/>
        </w:numPr>
        <w:textAlignment w:val="center"/>
        <w:rPr>
          <w:rFonts w:ascii="Arial Narrow" w:hAnsi="Arial Narrow"/>
          <w:sz w:val="22"/>
          <w:szCs w:val="22"/>
        </w:rPr>
      </w:pPr>
      <w:r w:rsidRPr="00AC326E">
        <w:rPr>
          <w:rFonts w:ascii="Arial Narrow" w:hAnsi="Arial Narrow"/>
          <w:sz w:val="22"/>
          <w:szCs w:val="22"/>
        </w:rPr>
        <w:t>Mediating Conflicts between Concurrent Owners</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 xml:space="preserve">Basic Co-Tenancies </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Tenancy in Common (T/C) - No right of survivorship - on death of each Tenant in Common her share passes to her heirs)</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Each tenants interest in the land is (1) Separate: independently descendible, conveyable, divisible, (2)Undivided: each tenant has the right to possess the whole</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noProof/>
          <w:sz w:val="22"/>
          <w:szCs w:val="22"/>
        </w:rPr>
        <w:drawing>
          <wp:inline distT="0" distB="0" distL="0" distR="0">
            <wp:extent cx="923925" cy="866775"/>
            <wp:effectExtent l="19050" t="0" r="9525" b="0"/>
            <wp:docPr id="3" name="Picture 1" descr="C:\Users\apd\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d\AppData\Local\Temp\msohtmlclip1\01\clip_image001.png"/>
                    <pic:cNvPicPr>
                      <a:picLocks noChangeAspect="1" noChangeArrowheads="1"/>
                    </pic:cNvPicPr>
                  </pic:nvPicPr>
                  <pic:blipFill>
                    <a:blip r:embed="rId10" cstate="print"/>
                    <a:srcRect/>
                    <a:stretch>
                      <a:fillRect/>
                    </a:stretch>
                  </pic:blipFill>
                  <pic:spPr bwMode="auto">
                    <a:xfrm>
                      <a:off x="0" y="0"/>
                      <a:ext cx="923925" cy="866775"/>
                    </a:xfrm>
                    <a:prstGeom prst="rect">
                      <a:avLst/>
                    </a:prstGeom>
                    <a:noFill/>
                    <a:ln w="9525">
                      <a:noFill/>
                      <a:miter lim="800000"/>
                      <a:headEnd/>
                      <a:tailEnd/>
                    </a:ln>
                  </pic:spPr>
                </pic:pic>
              </a:graphicData>
            </a:graphic>
          </wp:inline>
        </w:drawing>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 xml:space="preserve">Modern common law favors T/C. Most </w:t>
      </w:r>
      <w:proofErr w:type="gramStart"/>
      <w:r w:rsidRPr="00AC326E">
        <w:rPr>
          <w:rFonts w:ascii="Arial Narrow" w:hAnsi="Arial Narrow"/>
          <w:sz w:val="22"/>
          <w:szCs w:val="22"/>
        </w:rPr>
        <w:t>co-ownerships</w:t>
      </w:r>
      <w:proofErr w:type="gramEnd"/>
      <w:r w:rsidRPr="00AC326E">
        <w:rPr>
          <w:rFonts w:ascii="Arial Narrow" w:hAnsi="Arial Narrow"/>
          <w:sz w:val="22"/>
          <w:szCs w:val="22"/>
        </w:rPr>
        <w:t xml:space="preserve"> are between siblings.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Joint Tenancy (JT) - includes a right of survivorship</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4 unities required at the time of creation: Time, Title, Interest, Possession</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noProof/>
          <w:sz w:val="22"/>
          <w:szCs w:val="22"/>
        </w:rPr>
        <w:lastRenderedPageBreak/>
        <w:drawing>
          <wp:inline distT="0" distB="0" distL="0" distR="0">
            <wp:extent cx="962025" cy="866775"/>
            <wp:effectExtent l="19050" t="0" r="9525" b="0"/>
            <wp:docPr id="4" name="Picture 2" descr="C:\Users\apd\AppData\Local\Temp\msohtmlclip1\01\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d\AppData\Local\Temp\msohtmlclip1\01\clip_image002.png"/>
                    <pic:cNvPicPr>
                      <a:picLocks noChangeAspect="1" noChangeArrowheads="1"/>
                    </pic:cNvPicPr>
                  </pic:nvPicPr>
                  <pic:blipFill>
                    <a:blip r:embed="rId11" cstate="print"/>
                    <a:srcRect/>
                    <a:stretch>
                      <a:fillRect/>
                    </a:stretch>
                  </pic:blipFill>
                  <pic:spPr bwMode="auto">
                    <a:xfrm>
                      <a:off x="0" y="0"/>
                      <a:ext cx="962025" cy="866775"/>
                    </a:xfrm>
                    <a:prstGeom prst="rect">
                      <a:avLst/>
                    </a:prstGeom>
                    <a:noFill/>
                    <a:ln w="9525">
                      <a:noFill/>
                      <a:miter lim="800000"/>
                      <a:headEnd/>
                      <a:tailEnd/>
                    </a:ln>
                  </pic:spPr>
                </pic:pic>
              </a:graphicData>
            </a:graphic>
          </wp:inline>
        </w:drawing>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Each Joint Tenant has the power to unilaterally transfer his interest while living and doing so creates a T/C because the unities of time and title are broken.</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Tenancy by Entirety: marital property arrangement. Only available for married couples in a certain number of states. Like a JT except that you can't sell unilaterally.</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 xml:space="preserve">Community Property: For married couples all property that is purchased during the marriage becomes community property. Alienation requires consent of both. </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Severance: In a JT either tenant can sever the JT which converts it to a T/C. Currently you may be allowed to convey to yourself to destroy the JT if you want to eliminate right of survivorship.</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 xml:space="preserve">Harms v. Sprague (IL 1984): One brother in JT mortgaged without other knowing. Dies &amp; court holds that the JT is not severed by one tenant mortgaging out his interest. </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 xml:space="preserve">Partition: Any cotenant can sue for partition for any or no reason. The court will grant it without inquiry into the reasonableness. This gives each cotenant the right to terminate the </w:t>
      </w:r>
      <w:proofErr w:type="spellStart"/>
      <w:r w:rsidRPr="00AC326E">
        <w:rPr>
          <w:rFonts w:ascii="Arial Narrow" w:hAnsi="Arial Narrow"/>
          <w:sz w:val="22"/>
          <w:szCs w:val="22"/>
        </w:rPr>
        <w:t>cotenancy</w:t>
      </w:r>
      <w:proofErr w:type="spellEnd"/>
      <w:r w:rsidRPr="00AC326E">
        <w:rPr>
          <w:rFonts w:ascii="Arial Narrow" w:hAnsi="Arial Narrow"/>
          <w:sz w:val="22"/>
          <w:szCs w:val="22"/>
        </w:rPr>
        <w:t xml:space="preserve"> at anytime. Available to both JT and t/c</w:t>
      </w:r>
    </w:p>
    <w:p w:rsidR="0065130F" w:rsidRPr="00AC326E" w:rsidRDefault="0065130F" w:rsidP="007974C2">
      <w:pPr>
        <w:numPr>
          <w:ilvl w:val="2"/>
          <w:numId w:val="29"/>
        </w:numPr>
        <w:textAlignment w:val="center"/>
        <w:rPr>
          <w:rFonts w:ascii="Arial Narrow" w:hAnsi="Arial Narrow"/>
          <w:sz w:val="22"/>
          <w:szCs w:val="22"/>
        </w:rPr>
      </w:pPr>
      <w:proofErr w:type="spellStart"/>
      <w:r w:rsidRPr="00AC326E">
        <w:rPr>
          <w:rFonts w:ascii="Arial Narrow" w:hAnsi="Arial Narrow"/>
          <w:sz w:val="22"/>
          <w:szCs w:val="22"/>
        </w:rPr>
        <w:t>Delfino</w:t>
      </w:r>
      <w:proofErr w:type="spellEnd"/>
      <w:r w:rsidRPr="00AC326E">
        <w:rPr>
          <w:rFonts w:ascii="Arial Narrow" w:hAnsi="Arial Narrow"/>
          <w:sz w:val="22"/>
          <w:szCs w:val="22"/>
        </w:rPr>
        <w:t xml:space="preserve"> v. </w:t>
      </w:r>
      <w:proofErr w:type="spellStart"/>
      <w:r w:rsidRPr="00AC326E">
        <w:rPr>
          <w:rFonts w:ascii="Arial Narrow" w:hAnsi="Arial Narrow"/>
          <w:sz w:val="22"/>
          <w:szCs w:val="22"/>
        </w:rPr>
        <w:t>Vealencis</w:t>
      </w:r>
      <w:proofErr w:type="spellEnd"/>
      <w:r w:rsidRPr="00AC326E">
        <w:rPr>
          <w:rFonts w:ascii="Arial Narrow" w:hAnsi="Arial Narrow"/>
          <w:sz w:val="22"/>
          <w:szCs w:val="22"/>
        </w:rPr>
        <w:t xml:space="preserve"> (CT 1980): </w:t>
      </w:r>
      <w:proofErr w:type="spellStart"/>
      <w:r w:rsidRPr="00AC326E">
        <w:rPr>
          <w:rFonts w:ascii="Arial Narrow" w:hAnsi="Arial Narrow"/>
          <w:sz w:val="22"/>
          <w:szCs w:val="22"/>
        </w:rPr>
        <w:t>Definos</w:t>
      </w:r>
      <w:proofErr w:type="spellEnd"/>
      <w:r w:rsidRPr="00AC326E">
        <w:rPr>
          <w:rFonts w:ascii="Arial Narrow" w:hAnsi="Arial Narrow"/>
          <w:sz w:val="22"/>
          <w:szCs w:val="22"/>
        </w:rPr>
        <w:t xml:space="preserve"> own 2/3 and </w:t>
      </w:r>
      <w:proofErr w:type="spellStart"/>
      <w:r w:rsidRPr="00AC326E">
        <w:rPr>
          <w:rFonts w:ascii="Arial Narrow" w:hAnsi="Arial Narrow"/>
          <w:sz w:val="22"/>
          <w:szCs w:val="22"/>
        </w:rPr>
        <w:t>Vealencis</w:t>
      </w:r>
      <w:proofErr w:type="spellEnd"/>
      <w:r w:rsidRPr="00AC326E">
        <w:rPr>
          <w:rFonts w:ascii="Arial Narrow" w:hAnsi="Arial Narrow"/>
          <w:sz w:val="22"/>
          <w:szCs w:val="22"/>
        </w:rPr>
        <w:t xml:space="preserve"> owns 1/3 of a T/C. </w:t>
      </w:r>
      <w:proofErr w:type="spellStart"/>
      <w:r w:rsidRPr="00AC326E">
        <w:rPr>
          <w:rFonts w:ascii="Arial Narrow" w:hAnsi="Arial Narrow"/>
          <w:sz w:val="22"/>
          <w:szCs w:val="22"/>
        </w:rPr>
        <w:t>Delfinos</w:t>
      </w:r>
      <w:proofErr w:type="spellEnd"/>
      <w:r w:rsidRPr="00AC326E">
        <w:rPr>
          <w:rFonts w:ascii="Arial Narrow" w:hAnsi="Arial Narrow"/>
          <w:sz w:val="22"/>
          <w:szCs w:val="22"/>
        </w:rPr>
        <w:t xml:space="preserve"> want to develop the land so they seek partition by sale.</w:t>
      </w:r>
    </w:p>
    <w:p w:rsidR="0065130F" w:rsidRPr="00AC326E" w:rsidRDefault="0065130F" w:rsidP="007974C2">
      <w:pPr>
        <w:numPr>
          <w:ilvl w:val="3"/>
          <w:numId w:val="29"/>
        </w:numPr>
        <w:textAlignment w:val="center"/>
        <w:rPr>
          <w:rFonts w:ascii="Arial Narrow" w:hAnsi="Arial Narrow"/>
          <w:b/>
          <w:bCs/>
          <w:sz w:val="22"/>
          <w:szCs w:val="22"/>
        </w:rPr>
      </w:pPr>
      <w:r w:rsidRPr="00AC326E">
        <w:rPr>
          <w:rFonts w:ascii="Arial Narrow" w:hAnsi="Arial Narrow"/>
          <w:b/>
          <w:bCs/>
          <w:sz w:val="22"/>
          <w:szCs w:val="22"/>
        </w:rPr>
        <w:t>Partition by sale</w:t>
      </w:r>
      <w:r w:rsidRPr="00AC326E">
        <w:rPr>
          <w:rFonts w:ascii="Arial Narrow" w:hAnsi="Arial Narrow"/>
          <w:sz w:val="22"/>
          <w:szCs w:val="22"/>
        </w:rPr>
        <w:t>: property sold and the proceeds are divided between the tenants</w:t>
      </w:r>
    </w:p>
    <w:p w:rsidR="0065130F" w:rsidRPr="00AC326E" w:rsidRDefault="0065130F" w:rsidP="007974C2">
      <w:pPr>
        <w:numPr>
          <w:ilvl w:val="3"/>
          <w:numId w:val="29"/>
        </w:numPr>
        <w:textAlignment w:val="center"/>
        <w:rPr>
          <w:rFonts w:ascii="Arial Narrow" w:hAnsi="Arial Narrow"/>
          <w:b/>
          <w:bCs/>
          <w:sz w:val="22"/>
          <w:szCs w:val="22"/>
        </w:rPr>
      </w:pPr>
      <w:r w:rsidRPr="00AC326E">
        <w:rPr>
          <w:rFonts w:ascii="Arial Narrow" w:hAnsi="Arial Narrow"/>
          <w:b/>
          <w:bCs/>
          <w:sz w:val="22"/>
          <w:szCs w:val="22"/>
        </w:rPr>
        <w:t>Partition in kind</w:t>
      </w:r>
      <w:r w:rsidRPr="00AC326E">
        <w:rPr>
          <w:rFonts w:ascii="Arial Narrow" w:hAnsi="Arial Narrow"/>
          <w:sz w:val="22"/>
          <w:szCs w:val="22"/>
        </w:rPr>
        <w:t>: Property lines are split (the D preferred this)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To get partition by sale: (1</w:t>
      </w:r>
      <w:proofErr w:type="gramStart"/>
      <w:r w:rsidRPr="00AC326E">
        <w:rPr>
          <w:rFonts w:ascii="Arial Narrow" w:hAnsi="Arial Narrow"/>
          <w:sz w:val="22"/>
          <w:szCs w:val="22"/>
        </w:rPr>
        <w:t>)Partition</w:t>
      </w:r>
      <w:proofErr w:type="gramEnd"/>
      <w:r w:rsidRPr="00AC326E">
        <w:rPr>
          <w:rFonts w:ascii="Arial Narrow" w:hAnsi="Arial Narrow"/>
          <w:sz w:val="22"/>
          <w:szCs w:val="22"/>
        </w:rPr>
        <w:t xml:space="preserve"> in kind must be impossible or impracticable under the circumstances, (2) Interests of BOTH tenants would be better served.</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Ouster: Courts won't get very involved when parties continue an ongoing relationship, but will get more involved when one party seeks partition or has "ousted" the other from possession</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 xml:space="preserve">Florence Gillmor v. Ed Gillmor (Utah 1984): Flo wants to graze, her cousins bar her. Court holds that while D was in his rights to use the whole property he was not able to exclude another T/C. When a cotenant out of possession makes a </w:t>
      </w:r>
      <w:r w:rsidRPr="00AC326E">
        <w:rPr>
          <w:rFonts w:ascii="Arial Narrow" w:hAnsi="Arial Narrow"/>
          <w:sz w:val="22"/>
          <w:szCs w:val="22"/>
        </w:rPr>
        <w:lastRenderedPageBreak/>
        <w:t>"clear unequivocal demand" to use land she has established an ouster claim if the tenant in possession does not accommodate the request.</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 xml:space="preserve">Adverse Possession Note: Once ouster has been established adverse possession starts running for the tenant in possession against the tenant out of possession. </w:t>
      </w:r>
    </w:p>
    <w:p w:rsidR="00B9713A" w:rsidRPr="00AC326E" w:rsidRDefault="00B9713A" w:rsidP="00671426">
      <w:pPr>
        <w:rPr>
          <w:rFonts w:ascii="Arial Narrow" w:hAnsi="Arial Narrow"/>
          <w:b/>
          <w:bCs/>
          <w:sz w:val="22"/>
          <w:szCs w:val="22"/>
        </w:rPr>
      </w:pPr>
    </w:p>
    <w:tbl>
      <w:tblPr>
        <w:tblW w:w="0" w:type="auto"/>
        <w:tblInd w:w="98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128"/>
        <w:gridCol w:w="2065"/>
        <w:gridCol w:w="2111"/>
      </w:tblGrid>
      <w:tr w:rsidR="0065130F" w:rsidRPr="00AC326E" w:rsidTr="00CB1E1F">
        <w:tc>
          <w:tcPr>
            <w:tcW w:w="2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5130F" w:rsidRPr="00AC326E" w:rsidRDefault="0065130F" w:rsidP="00AC326E">
            <w:pPr>
              <w:pStyle w:val="NormalWeb"/>
              <w:spacing w:before="0" w:beforeAutospacing="0" w:after="0" w:afterAutospacing="0"/>
              <w:rPr>
                <w:rFonts w:ascii="Arial Narrow" w:hAnsi="Arial Narrow"/>
                <w:b/>
                <w:bCs/>
                <w:szCs w:val="22"/>
              </w:rPr>
            </w:pPr>
            <w:r w:rsidRPr="00AC326E">
              <w:rPr>
                <w:rFonts w:ascii="Arial Narrow" w:hAnsi="Arial Narrow"/>
                <w:b/>
                <w:bCs/>
                <w:sz w:val="22"/>
                <w:szCs w:val="22"/>
              </w:rPr>
              <w:t>Severance</w:t>
            </w:r>
          </w:p>
        </w:tc>
        <w:tc>
          <w:tcPr>
            <w:tcW w:w="2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5130F" w:rsidRPr="00AC326E" w:rsidRDefault="0065130F" w:rsidP="00AC326E">
            <w:pPr>
              <w:pStyle w:val="NormalWeb"/>
              <w:spacing w:before="0" w:beforeAutospacing="0" w:after="0" w:afterAutospacing="0"/>
              <w:rPr>
                <w:rFonts w:ascii="Arial Narrow" w:hAnsi="Arial Narrow"/>
                <w:b/>
                <w:bCs/>
                <w:szCs w:val="22"/>
              </w:rPr>
            </w:pPr>
            <w:r w:rsidRPr="00AC326E">
              <w:rPr>
                <w:rFonts w:ascii="Arial Narrow" w:hAnsi="Arial Narrow"/>
                <w:b/>
                <w:bCs/>
                <w:sz w:val="22"/>
                <w:szCs w:val="22"/>
              </w:rPr>
              <w:t>Partition</w:t>
            </w:r>
          </w:p>
        </w:tc>
        <w:tc>
          <w:tcPr>
            <w:tcW w:w="27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5130F" w:rsidRPr="00AC326E" w:rsidRDefault="0065130F" w:rsidP="00AC326E">
            <w:pPr>
              <w:pStyle w:val="NormalWeb"/>
              <w:spacing w:before="0" w:beforeAutospacing="0" w:after="0" w:afterAutospacing="0"/>
              <w:rPr>
                <w:rFonts w:ascii="Arial Narrow" w:hAnsi="Arial Narrow"/>
                <w:b/>
                <w:bCs/>
                <w:szCs w:val="22"/>
              </w:rPr>
            </w:pPr>
            <w:r w:rsidRPr="00AC326E">
              <w:rPr>
                <w:rFonts w:ascii="Arial Narrow" w:hAnsi="Arial Narrow"/>
                <w:b/>
                <w:bCs/>
                <w:sz w:val="22"/>
                <w:szCs w:val="22"/>
              </w:rPr>
              <w:t>Ouster</w:t>
            </w:r>
          </w:p>
        </w:tc>
      </w:tr>
      <w:tr w:rsidR="0065130F" w:rsidRPr="00AC326E" w:rsidTr="00CB1E1F">
        <w:tc>
          <w:tcPr>
            <w:tcW w:w="2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5130F" w:rsidRPr="00AC326E" w:rsidRDefault="0065130F" w:rsidP="007974C2">
            <w:pPr>
              <w:numPr>
                <w:ilvl w:val="0"/>
                <w:numId w:val="30"/>
              </w:numPr>
              <w:ind w:left="305"/>
              <w:textAlignment w:val="center"/>
              <w:rPr>
                <w:rFonts w:ascii="Arial Narrow" w:hAnsi="Arial Narrow" w:cs="Courier New"/>
                <w:szCs w:val="22"/>
              </w:rPr>
            </w:pPr>
            <w:r w:rsidRPr="00AC326E">
              <w:rPr>
                <w:rFonts w:ascii="Arial Narrow" w:hAnsi="Arial Narrow" w:cs="Courier New"/>
                <w:sz w:val="22"/>
                <w:szCs w:val="22"/>
              </w:rPr>
              <w:t>An act (conveyance or whatever) severs a JT and turns it into a TIC.</w:t>
            </w:r>
          </w:p>
          <w:p w:rsidR="0065130F" w:rsidRPr="00AC326E" w:rsidRDefault="0065130F" w:rsidP="007974C2">
            <w:pPr>
              <w:numPr>
                <w:ilvl w:val="0"/>
                <w:numId w:val="30"/>
              </w:numPr>
              <w:ind w:left="305"/>
              <w:textAlignment w:val="center"/>
              <w:rPr>
                <w:rFonts w:ascii="Arial Narrow" w:hAnsi="Arial Narrow" w:cs="Courier New"/>
                <w:szCs w:val="22"/>
              </w:rPr>
            </w:pPr>
            <w:r w:rsidRPr="00AC326E">
              <w:rPr>
                <w:rFonts w:ascii="Arial Narrow" w:hAnsi="Arial Narrow" w:cs="Courier New"/>
                <w:sz w:val="22"/>
                <w:szCs w:val="22"/>
              </w:rPr>
              <w:t>Destroys Right of Survivorship in JT.</w:t>
            </w:r>
          </w:p>
          <w:p w:rsidR="0065130F" w:rsidRPr="00AC326E" w:rsidRDefault="0065130F" w:rsidP="007974C2">
            <w:pPr>
              <w:numPr>
                <w:ilvl w:val="0"/>
                <w:numId w:val="30"/>
              </w:numPr>
              <w:ind w:left="305"/>
              <w:textAlignment w:val="center"/>
              <w:rPr>
                <w:rFonts w:ascii="Arial Narrow" w:hAnsi="Arial Narrow" w:cs="Courier New"/>
                <w:szCs w:val="22"/>
              </w:rPr>
            </w:pPr>
            <w:r w:rsidRPr="00AC326E">
              <w:rPr>
                <w:rFonts w:ascii="Arial Narrow" w:hAnsi="Arial Narrow" w:cs="Courier New"/>
                <w:sz w:val="22"/>
                <w:szCs w:val="22"/>
              </w:rPr>
              <w:t>Each joint tenant has a unilateral right to sever.</w:t>
            </w:r>
          </w:p>
        </w:tc>
        <w:tc>
          <w:tcPr>
            <w:tcW w:w="2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5130F" w:rsidRPr="00AC326E" w:rsidRDefault="0065130F" w:rsidP="007974C2">
            <w:pPr>
              <w:numPr>
                <w:ilvl w:val="0"/>
                <w:numId w:val="31"/>
              </w:numPr>
              <w:ind w:left="305"/>
              <w:textAlignment w:val="center"/>
              <w:rPr>
                <w:rFonts w:ascii="Arial Narrow" w:hAnsi="Arial Narrow" w:cs="Courier New"/>
                <w:szCs w:val="22"/>
              </w:rPr>
            </w:pPr>
            <w:r w:rsidRPr="00AC326E">
              <w:rPr>
                <w:rFonts w:ascii="Arial Narrow" w:hAnsi="Arial Narrow" w:cs="Courier New"/>
                <w:sz w:val="22"/>
                <w:szCs w:val="22"/>
              </w:rPr>
              <w:t>Legal action that ends the co-tenancy altogether (applies to both JT and TIC)</w:t>
            </w:r>
          </w:p>
          <w:p w:rsidR="0065130F" w:rsidRPr="00AC326E" w:rsidRDefault="0065130F" w:rsidP="007974C2">
            <w:pPr>
              <w:numPr>
                <w:ilvl w:val="0"/>
                <w:numId w:val="31"/>
              </w:numPr>
              <w:ind w:left="305"/>
              <w:textAlignment w:val="center"/>
              <w:rPr>
                <w:rFonts w:ascii="Arial Narrow" w:hAnsi="Arial Narrow" w:cs="Courier New"/>
                <w:szCs w:val="22"/>
              </w:rPr>
            </w:pPr>
            <w:r w:rsidRPr="00AC326E">
              <w:rPr>
                <w:rFonts w:ascii="Arial Narrow" w:hAnsi="Arial Narrow" w:cs="Courier New"/>
                <w:sz w:val="22"/>
                <w:szCs w:val="22"/>
              </w:rPr>
              <w:t>Partition in Kind</w:t>
            </w:r>
          </w:p>
          <w:p w:rsidR="0065130F" w:rsidRPr="00AC326E" w:rsidRDefault="0065130F" w:rsidP="007974C2">
            <w:pPr>
              <w:numPr>
                <w:ilvl w:val="0"/>
                <w:numId w:val="31"/>
              </w:numPr>
              <w:ind w:left="305"/>
              <w:textAlignment w:val="center"/>
              <w:rPr>
                <w:rFonts w:ascii="Arial Narrow" w:hAnsi="Arial Narrow" w:cs="Courier New"/>
                <w:szCs w:val="22"/>
              </w:rPr>
            </w:pPr>
            <w:r w:rsidRPr="00AC326E">
              <w:rPr>
                <w:rFonts w:ascii="Arial Narrow" w:hAnsi="Arial Narrow" w:cs="Courier New"/>
                <w:sz w:val="22"/>
                <w:szCs w:val="22"/>
              </w:rPr>
              <w:t>Partition by Sale</w:t>
            </w:r>
          </w:p>
        </w:tc>
        <w:tc>
          <w:tcPr>
            <w:tcW w:w="27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5130F" w:rsidRPr="00AC326E" w:rsidRDefault="0065130F" w:rsidP="007974C2">
            <w:pPr>
              <w:numPr>
                <w:ilvl w:val="0"/>
                <w:numId w:val="32"/>
              </w:numPr>
              <w:ind w:left="305"/>
              <w:textAlignment w:val="center"/>
              <w:rPr>
                <w:rFonts w:ascii="Arial Narrow" w:hAnsi="Arial Narrow" w:cs="Courier New"/>
                <w:szCs w:val="22"/>
              </w:rPr>
            </w:pPr>
            <w:r w:rsidRPr="00AC326E">
              <w:rPr>
                <w:rFonts w:ascii="Arial Narrow" w:hAnsi="Arial Narrow" w:cs="Courier New"/>
                <w:sz w:val="22"/>
                <w:szCs w:val="22"/>
              </w:rPr>
              <w:t>Actionable wrong (denying co-tenant the benefits of ownership).</w:t>
            </w:r>
          </w:p>
          <w:p w:rsidR="0065130F" w:rsidRPr="00AC326E" w:rsidRDefault="0065130F" w:rsidP="007974C2">
            <w:pPr>
              <w:numPr>
                <w:ilvl w:val="0"/>
                <w:numId w:val="32"/>
              </w:numPr>
              <w:ind w:left="305"/>
              <w:textAlignment w:val="center"/>
              <w:rPr>
                <w:rFonts w:ascii="Arial Narrow" w:hAnsi="Arial Narrow" w:cs="Courier New"/>
                <w:szCs w:val="22"/>
              </w:rPr>
            </w:pPr>
            <w:r w:rsidRPr="00AC326E">
              <w:rPr>
                <w:rFonts w:ascii="Arial Narrow" w:hAnsi="Arial Narrow" w:cs="Courier New"/>
                <w:sz w:val="22"/>
                <w:szCs w:val="22"/>
              </w:rPr>
              <w:t>In other words, a co-tenant has committed an ouster when he wrongly excludes the other co-tenant.</w:t>
            </w:r>
          </w:p>
        </w:tc>
      </w:tr>
    </w:tbl>
    <w:p w:rsidR="0065130F" w:rsidRPr="00AC326E" w:rsidRDefault="0065130F" w:rsidP="00AC326E">
      <w:pPr>
        <w:ind w:left="1044" w:firstLine="36"/>
        <w:rPr>
          <w:rFonts w:ascii="Arial Narrow" w:hAnsi="Arial Narrow"/>
          <w:sz w:val="22"/>
          <w:szCs w:val="22"/>
        </w:rPr>
      </w:pP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Marital Interests &amp; Division of property upon Divorce</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O'Brien v. O'Brien (NY 1985): Med license as marital property, court says yes.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Move to consider marriage as less of a status and more of a contract.</w:t>
      </w:r>
    </w:p>
    <w:p w:rsidR="0065130F" w:rsidRPr="00AC326E" w:rsidRDefault="0065130F" w:rsidP="007974C2">
      <w:pPr>
        <w:numPr>
          <w:ilvl w:val="0"/>
          <w:numId w:val="29"/>
        </w:numPr>
        <w:textAlignment w:val="center"/>
        <w:rPr>
          <w:rFonts w:ascii="Arial Narrow" w:hAnsi="Arial Narrow"/>
          <w:sz w:val="22"/>
          <w:szCs w:val="22"/>
        </w:rPr>
      </w:pPr>
      <w:r w:rsidRPr="00AC326E">
        <w:rPr>
          <w:rFonts w:ascii="Arial Narrow" w:hAnsi="Arial Narrow"/>
          <w:sz w:val="22"/>
          <w:szCs w:val="22"/>
        </w:rPr>
        <w:t>Transferring Ownership: An Intro to Real Estate Transactions</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Financing &amp; Mortgages: Security Interests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Mortgages are a type of security interest, in the event of default the mortgagee can foreclose on the mortgage. Mortgagor has an equity interest</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Two pieces of paper</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Promissory note: includes a promise to repay principle with interest, schedule of due dates and conditions.</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Mortgage secures the debt embodied in the promissory note, and grants lender a conditional property interest in the asset.</w:t>
      </w:r>
    </w:p>
    <w:p w:rsidR="0065130F" w:rsidRPr="00AC326E" w:rsidRDefault="0065130F" w:rsidP="007974C2">
      <w:pPr>
        <w:numPr>
          <w:ilvl w:val="3"/>
          <w:numId w:val="29"/>
        </w:numPr>
        <w:textAlignment w:val="center"/>
        <w:rPr>
          <w:rFonts w:ascii="Arial Narrow" w:hAnsi="Arial Narrow"/>
          <w:sz w:val="22"/>
          <w:szCs w:val="22"/>
        </w:rPr>
      </w:pPr>
      <w:r w:rsidRPr="00AC326E">
        <w:rPr>
          <w:rFonts w:ascii="Arial Narrow" w:hAnsi="Arial Narrow"/>
          <w:sz w:val="22"/>
          <w:szCs w:val="22"/>
        </w:rPr>
        <w:t xml:space="preserve">Holder gets a property right and a priority right (when collateral is sold to satisfy debt, the secured debt is satisfied out of the proceeds in its order of seniority. </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Proving and Recording Title</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lastRenderedPageBreak/>
        <w:t>Recording system is a low cost of way of getting assurance that you're acquiring what you're told. (</w:t>
      </w:r>
      <w:proofErr w:type="spellStart"/>
      <w:r w:rsidRPr="00AC326E">
        <w:rPr>
          <w:rFonts w:ascii="Arial Narrow" w:hAnsi="Arial Narrow"/>
          <w:sz w:val="22"/>
          <w:szCs w:val="22"/>
        </w:rPr>
        <w:t>Nemo</w:t>
      </w:r>
      <w:proofErr w:type="spellEnd"/>
      <w:r w:rsidRPr="00AC326E">
        <w:rPr>
          <w:rFonts w:ascii="Arial Narrow" w:hAnsi="Arial Narrow"/>
          <w:sz w:val="22"/>
          <w:szCs w:val="22"/>
        </w:rPr>
        <w:t xml:space="preserve"> </w:t>
      </w:r>
      <w:proofErr w:type="spellStart"/>
      <w:proofErr w:type="gramStart"/>
      <w:r w:rsidRPr="00AC326E">
        <w:rPr>
          <w:rFonts w:ascii="Arial Narrow" w:hAnsi="Arial Narrow"/>
          <w:sz w:val="22"/>
          <w:szCs w:val="22"/>
        </w:rPr>
        <w:t>Dat</w:t>
      </w:r>
      <w:proofErr w:type="spellEnd"/>
      <w:r w:rsidRPr="00AC326E">
        <w:rPr>
          <w:rFonts w:ascii="Arial Narrow" w:hAnsi="Arial Narrow"/>
          <w:sz w:val="22"/>
          <w:szCs w:val="22"/>
        </w:rPr>
        <w:t xml:space="preserve">  you</w:t>
      </w:r>
      <w:proofErr w:type="gramEnd"/>
      <w:r w:rsidRPr="00AC326E">
        <w:rPr>
          <w:rFonts w:ascii="Arial Narrow" w:hAnsi="Arial Narrow"/>
          <w:sz w:val="22"/>
          <w:szCs w:val="22"/>
        </w:rPr>
        <w:t xml:space="preserve"> cannot convey what you don't have.)</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Versions of the recording system:</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Race Statutes: Based purely on the records. If C records first, C wins over B even if C was a bad faith purchaser</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Notice Statutes: C wins as long as C had no notice (actual, constructive, inquiry) of B's prior deed. All C needs is good faith</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Race-Notice Statutes: C has to do one more thing, not just look back and ask "is there a prior deed" but C must also record first. You have to not have notice AND win a "race to the courthouse" and record your deed first before B record's his deed.</w:t>
      </w:r>
    </w:p>
    <w:p w:rsidR="0065130F" w:rsidRPr="00AC326E" w:rsidRDefault="0065130F" w:rsidP="007974C2">
      <w:pPr>
        <w:numPr>
          <w:ilvl w:val="1"/>
          <w:numId w:val="29"/>
        </w:numPr>
        <w:textAlignment w:val="center"/>
        <w:rPr>
          <w:rFonts w:ascii="Arial Narrow" w:hAnsi="Arial Narrow"/>
          <w:sz w:val="22"/>
          <w:szCs w:val="22"/>
        </w:rPr>
      </w:pPr>
      <w:r w:rsidRPr="00AC326E">
        <w:rPr>
          <w:rFonts w:ascii="Arial Narrow" w:hAnsi="Arial Narrow"/>
          <w:sz w:val="22"/>
          <w:szCs w:val="22"/>
        </w:rPr>
        <w:t>What can be recorded?</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Deeds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Easements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Covenants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Mortgages</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Land received by devise</w:t>
      </w:r>
    </w:p>
    <w:p w:rsidR="0065130F" w:rsidRPr="00AC326E" w:rsidRDefault="0065130F" w:rsidP="007974C2">
      <w:pPr>
        <w:numPr>
          <w:ilvl w:val="2"/>
          <w:numId w:val="29"/>
        </w:numPr>
        <w:textAlignment w:val="center"/>
        <w:rPr>
          <w:rFonts w:ascii="Arial Narrow" w:hAnsi="Arial Narrow"/>
          <w:sz w:val="22"/>
          <w:szCs w:val="22"/>
        </w:rPr>
      </w:pPr>
      <w:r w:rsidRPr="00AC326E">
        <w:rPr>
          <w:rFonts w:ascii="Arial Narrow" w:hAnsi="Arial Narrow"/>
          <w:sz w:val="22"/>
          <w:szCs w:val="22"/>
        </w:rPr>
        <w:t>Any other encumbrances/claims to use</w:t>
      </w:r>
    </w:p>
    <w:p w:rsidR="0065130F" w:rsidRPr="00AC326E" w:rsidRDefault="0065130F" w:rsidP="00AC326E">
      <w:pPr>
        <w:rPr>
          <w:rFonts w:ascii="Arial Narrow" w:hAnsi="Arial Narrow"/>
          <w:sz w:val="22"/>
          <w:szCs w:val="22"/>
        </w:rPr>
      </w:pPr>
      <w:r w:rsidRPr="00AC326E">
        <w:rPr>
          <w:rFonts w:ascii="Arial Narrow" w:hAnsi="Arial Narrow"/>
          <w:noProof/>
          <w:sz w:val="22"/>
          <w:szCs w:val="22"/>
        </w:rPr>
        <w:drawing>
          <wp:inline distT="0" distB="0" distL="0" distR="0">
            <wp:extent cx="4065610" cy="3400426"/>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074512" cy="3407871"/>
                    </a:xfrm>
                    <a:prstGeom prst="rect">
                      <a:avLst/>
                    </a:prstGeom>
                    <a:noFill/>
                    <a:ln w="9525">
                      <a:noFill/>
                      <a:miter lim="800000"/>
                      <a:headEnd/>
                      <a:tailEnd/>
                    </a:ln>
                  </pic:spPr>
                </pic:pic>
              </a:graphicData>
            </a:graphic>
          </wp:inline>
        </w:drawing>
      </w:r>
    </w:p>
    <w:p w:rsidR="00B85499" w:rsidRPr="00AC326E" w:rsidRDefault="00B85499" w:rsidP="00AC326E">
      <w:pPr>
        <w:textAlignment w:val="center"/>
        <w:rPr>
          <w:rFonts w:ascii="Arial Narrow" w:hAnsi="Arial Narrow"/>
          <w:sz w:val="22"/>
          <w:szCs w:val="22"/>
        </w:rPr>
        <w:sectPr w:rsidR="00B85499" w:rsidRPr="00AC326E" w:rsidSect="00FD4A49">
          <w:footerReference w:type="default" r:id="rId13"/>
          <w:pgSz w:w="15840" w:h="12240" w:orient="landscape"/>
          <w:pgMar w:top="432" w:right="720" w:bottom="432" w:left="432" w:header="720" w:footer="720" w:gutter="0"/>
          <w:cols w:num="2" w:space="432"/>
          <w:docGrid w:linePitch="360"/>
        </w:sectPr>
      </w:pPr>
    </w:p>
    <w:p w:rsidR="000F30CB" w:rsidRPr="00AC326E" w:rsidRDefault="000F30CB" w:rsidP="00AC326E">
      <w:pPr>
        <w:textAlignment w:val="center"/>
        <w:rPr>
          <w:rFonts w:ascii="Arial Narrow" w:hAnsi="Arial Narrow"/>
          <w:sz w:val="22"/>
          <w:szCs w:val="22"/>
        </w:rPr>
      </w:pPr>
    </w:p>
    <w:p w:rsidR="00123185" w:rsidRPr="00AC326E" w:rsidRDefault="00123185" w:rsidP="00AC326E">
      <w:pPr>
        <w:jc w:val="center"/>
        <w:rPr>
          <w:rFonts w:ascii="Arial Narrow" w:hAnsi="Arial Narrow"/>
          <w:b/>
          <w:sz w:val="22"/>
          <w:szCs w:val="22"/>
        </w:rPr>
      </w:pPr>
      <w:r w:rsidRPr="00AC326E">
        <w:rPr>
          <w:rFonts w:ascii="Arial Narrow" w:hAnsi="Arial Narrow"/>
          <w:b/>
          <w:sz w:val="22"/>
          <w:szCs w:val="22"/>
        </w:rPr>
        <w:t>The Angle American System of Estates &amp; Future Interests</w:t>
      </w:r>
    </w:p>
    <w:p w:rsidR="00123185" w:rsidRPr="00AC326E" w:rsidRDefault="00F92E81" w:rsidP="00AC326E">
      <w:pPr>
        <w:jc w:val="center"/>
        <w:rPr>
          <w:rFonts w:ascii="Arial Narrow" w:hAnsi="Arial Narrow"/>
          <w:sz w:val="22"/>
          <w:szCs w:val="22"/>
        </w:rPr>
      </w:pPr>
      <w:r>
        <w:rPr>
          <w:rFonts w:ascii="Arial Narrow" w:hAnsi="Arial Narrow"/>
          <w:sz w:val="22"/>
          <w:szCs w:val="22"/>
        </w:rPr>
      </w:r>
      <w:r>
        <w:rPr>
          <w:rFonts w:ascii="Arial Narrow" w:hAnsi="Arial Narrow"/>
          <w:sz w:val="22"/>
          <w:szCs w:val="22"/>
        </w:rPr>
        <w:pict>
          <v:group id="_x0000_s1147" editas="canvas" style="width:746.3pt;height:482.15pt;mso-position-horizontal-relative:char;mso-position-vertical-relative:line" coordorigin="448,1276" coordsize="14926,9643">
            <o:lock v:ext="edit" aspectratio="t"/>
            <v:shape id="_x0000_s1148" type="#_x0000_t75" style="position:absolute;left:448;top:1276;width:14926;height:9643" o:preferrelative="f" filled="t" fillcolor="white [3212]" stroked="t" strokecolor="white [3212]">
              <v:fill o:detectmouseclick="t"/>
              <v:path o:extrusionok="t" o:connecttype="none"/>
              <o:lock v:ext="edit" text="t"/>
            </v:shape>
            <v:shape id="_x0000_s1149" type="#_x0000_t202" style="position:absolute;left:6205;top:1541;width:2709;height:514">
              <v:textbox style="mso-next-textbox:#_x0000_s1149">
                <w:txbxContent>
                  <w:p w:rsidR="00671426" w:rsidRDefault="00671426" w:rsidP="00B85499">
                    <w:r>
                      <w:t>PRESENT INTERESTS</w:t>
                    </w:r>
                  </w:p>
                </w:txbxContent>
              </v:textbox>
            </v:shape>
            <v:shape id="_x0000_s1150" type="#_x0000_t202" style="position:absolute;left:2004;top:2227;width:2881;height:463">
              <v:textbox style="mso-next-textbox:#_x0000_s1150">
                <w:txbxContent>
                  <w:p w:rsidR="00671426" w:rsidRDefault="00671426" w:rsidP="00B85499">
                    <w:r>
                      <w:t>FREEHOLD ESTATES</w:t>
                    </w:r>
                  </w:p>
                </w:txbxContent>
              </v:textbox>
            </v:shape>
            <v:shape id="_x0000_s1151" type="#_x0000_t202" style="position:absolute;left:10044;top:2227;width:3480;height:446">
              <v:textbox style="mso-next-textbox:#_x0000_s1151">
                <w:txbxContent>
                  <w:p w:rsidR="00671426" w:rsidRDefault="00671426" w:rsidP="00B85499">
                    <w:r>
                      <w:t>NON-FREEHOLD ESTATES</w:t>
                    </w:r>
                  </w:p>
                </w:txbxContent>
              </v:textbox>
            </v:shape>
            <v:shape id="_x0000_s1152" type="#_x0000_t202" style="position:absolute;left:1044;top:3000;width:1526;height:463">
              <v:textbox style="mso-next-textbox:#_x0000_s1152">
                <w:txbxContent>
                  <w:p w:rsidR="00671426" w:rsidRDefault="00671426" w:rsidP="00B85499">
                    <w:r>
                      <w:t>Fee Simple</w:t>
                    </w:r>
                  </w:p>
                </w:txbxContent>
              </v:textbox>
            </v:shape>
            <v:shape id="_x0000_s1153" type="#_x0000_t202" style="position:absolute;left:2914;top:3000;width:1353;height:463">
              <v:textbox style="mso-next-textbox:#_x0000_s1153">
                <w:txbxContent>
                  <w:p w:rsidR="00671426" w:rsidRPr="00F94C69" w:rsidRDefault="00671426" w:rsidP="00B85499">
                    <w:pPr>
                      <w:rPr>
                        <w:i/>
                      </w:rPr>
                    </w:pPr>
                    <w:r w:rsidRPr="00F94C69">
                      <w:rPr>
                        <w:i/>
                      </w:rPr>
                      <w:t>(Fee Tail)</w:t>
                    </w:r>
                  </w:p>
                </w:txbxContent>
              </v:textbox>
            </v:shape>
            <v:shape id="_x0000_s1154" type="#_x0000_t202" style="position:absolute;left:4560;top:3000;width:1455;height:463">
              <v:textbox style="mso-next-textbox:#_x0000_s1154">
                <w:txbxContent>
                  <w:p w:rsidR="00671426" w:rsidRDefault="00671426" w:rsidP="00B85499">
                    <w:r>
                      <w:t>Life Estate</w:t>
                    </w:r>
                  </w:p>
                </w:txbxContent>
              </v:textbox>
            </v:shape>
            <v:shape id="_x0000_s1155" type="#_x0000_t202" style="position:absolute;left:8810;top:3340;width:1732;height:461">
              <v:textbox style="mso-next-textbox:#_x0000_s1155">
                <w:txbxContent>
                  <w:p w:rsidR="00671426" w:rsidRDefault="00671426" w:rsidP="00B85499">
                    <w:r>
                      <w:t>Term of Years</w:t>
                    </w:r>
                  </w:p>
                </w:txbxContent>
              </v:textbox>
            </v:shape>
            <v:shape id="_x0000_s1156" type="#_x0000_t202" style="position:absolute;left:10800;top:3340;width:2142;height:461">
              <v:textbox style="mso-next-textbox:#_x0000_s1156">
                <w:txbxContent>
                  <w:p w:rsidR="00671426" w:rsidRDefault="00671426" w:rsidP="00B85499">
                    <w:r>
                      <w:t>Periodic Tenancy</w:t>
                    </w:r>
                  </w:p>
                </w:txbxContent>
              </v:textbox>
            </v:shape>
            <v:shape id="_x0000_s1157" type="#_x0000_t202" style="position:absolute;left:13066;top:3340;width:2059;height:461">
              <v:textbox style="mso-next-textbox:#_x0000_s1157">
                <w:txbxContent>
                  <w:p w:rsidR="00671426" w:rsidRDefault="00671426" w:rsidP="00B85499">
                    <w:r>
                      <w:t>Tenancy at Will</w:t>
                    </w:r>
                  </w:p>
                </w:txbxContent>
              </v:textbox>
            </v:shape>
            <v:shape id="_x0000_s1158" type="#_x0000_t202" style="position:absolute;left:599;top:3993;width:1218;height:445">
              <v:textbox style="mso-next-textbox:#_x0000_s1158">
                <w:txbxContent>
                  <w:p w:rsidR="00671426" w:rsidRDefault="00671426" w:rsidP="00B85499">
                    <w:r>
                      <w:t>Absolute</w:t>
                    </w:r>
                  </w:p>
                </w:txbxContent>
              </v:textbox>
            </v:shape>
            <v:shape id="_x0000_s1159" type="#_x0000_t202" style="position:absolute;left:3178;top:3993;width:1355;height:447">
              <v:textbox style="mso-next-textbox:#_x0000_s1159">
                <w:txbxContent>
                  <w:p w:rsidR="00671426" w:rsidRDefault="00671426" w:rsidP="00B85499">
                    <w:r>
                      <w:t>Defeasible</w:t>
                    </w:r>
                  </w:p>
                </w:txbxContent>
              </v:textbox>
            </v:shape>
            <v:shape id="_x0000_s1160" type="#_x0000_t202" style="position:absolute;left:1423;top:4799;width:2211;height:447">
              <v:textbox style="mso-next-textbox:#_x0000_s1160">
                <w:txbxContent>
                  <w:p w:rsidR="00671426" w:rsidRDefault="00671426" w:rsidP="00B85499">
                    <w:r>
                      <w:t>In favor of Grantor</w:t>
                    </w:r>
                  </w:p>
                </w:txbxContent>
              </v:textbox>
            </v:shape>
            <v:shape id="_x0000_s1161" type="#_x0000_t202" style="position:absolute;left:4114;top:4799;width:2964;height:449">
              <v:textbox style="mso-next-textbox:#_x0000_s1161">
                <w:txbxContent>
                  <w:p w:rsidR="00671426" w:rsidRDefault="00671426" w:rsidP="00B85499">
                    <w:r>
                      <w:t>In favor of another Grantee</w:t>
                    </w:r>
                  </w:p>
                </w:txbxContent>
              </v:textbox>
            </v:shape>
            <v:shape id="_x0000_s1162" type="#_x0000_t202" style="position:absolute;left:705;top:5656;width:2209;height:873">
              <v:textbox style="mso-next-textbox:#_x0000_s1162">
                <w:txbxContent>
                  <w:p w:rsidR="00671426" w:rsidRDefault="00671426" w:rsidP="00B85499">
                    <w:r>
                      <w:t>Determinable</w:t>
                    </w:r>
                  </w:p>
                  <w:p w:rsidR="00671426" w:rsidRDefault="00671426" w:rsidP="00B85499">
                    <w:r>
                      <w:t>(</w:t>
                    </w:r>
                    <w:proofErr w:type="gramStart"/>
                    <w:r>
                      <w:t>as</w:t>
                    </w:r>
                    <w:proofErr w:type="gramEnd"/>
                    <w:r>
                      <w:t xml:space="preserve"> long as…)</w:t>
                    </w:r>
                  </w:p>
                </w:txbxContent>
              </v:textbox>
            </v:shape>
            <v:shape id="_x0000_s1163" type="#_x0000_t202" style="position:absolute;left:3051;top:5654;width:2349;height:875">
              <v:textbox style="mso-next-textbox:#_x0000_s1163">
                <w:txbxContent>
                  <w:p w:rsidR="00671426" w:rsidRDefault="00671426" w:rsidP="00B85499">
                    <w:r>
                      <w:t>Subject to Condition Subsequent (but if)</w:t>
                    </w:r>
                  </w:p>
                </w:txbxContent>
              </v:textbox>
            </v:shape>
            <v:shape id="_x0000_s1164" type="#_x0000_t202" style="position:absolute;left:6466;top:5656;width:2448;height:873">
              <v:textbox style="mso-next-textbox:#_x0000_s1164">
                <w:txbxContent>
                  <w:p w:rsidR="00671426" w:rsidRDefault="00671426" w:rsidP="00B85499">
                    <w:r>
                      <w:t>Subject to Executory Limitation</w:t>
                    </w:r>
                  </w:p>
                </w:txbxContent>
              </v:textbox>
            </v:shape>
            <v:shape id="_x0000_s1165" type="#_x0000_t202" style="position:absolute;left:705;top:7853;width:2209;height:873">
              <v:stroke dashstyle="longDashDotDot"/>
              <v:textbox style="mso-next-textbox:#_x0000_s1165">
                <w:txbxContent>
                  <w:p w:rsidR="00671426" w:rsidRDefault="00671426" w:rsidP="00B85499">
                    <w:pPr>
                      <w:jc w:val="center"/>
                    </w:pPr>
                    <w:r>
                      <w:t>Possibility of Reverter</w:t>
                    </w:r>
                  </w:p>
                </w:txbxContent>
              </v:textbox>
            </v:shape>
            <v:shape id="_x0000_s1166" type="#_x0000_t202" style="position:absolute;left:3053;top:7851;width:2964;height:875">
              <v:stroke dashstyle="longDashDotDot"/>
              <v:textbox style="mso-next-textbox:#_x0000_s1166">
                <w:txbxContent>
                  <w:p w:rsidR="00671426" w:rsidRDefault="00671426" w:rsidP="00B85499">
                    <w:pPr>
                      <w:jc w:val="center"/>
                    </w:pPr>
                    <w:r>
                      <w:t>Right of Entry/ Power of Termination</w:t>
                    </w:r>
                  </w:p>
                </w:txbxContent>
              </v:textbox>
            </v:shape>
            <v:shape id="_x0000_s1167" type="#_x0000_t202" style="position:absolute;left:6205;top:7853;width:2448;height:873">
              <v:stroke dashstyle="longDashDotDot"/>
              <v:textbox style="mso-next-textbox:#_x0000_s1167">
                <w:txbxContent>
                  <w:p w:rsidR="00671426" w:rsidRDefault="00671426" w:rsidP="00B85499">
                    <w:pPr>
                      <w:jc w:val="center"/>
                    </w:pPr>
                    <w:r>
                      <w:t>Reversion</w:t>
                    </w:r>
                  </w:p>
                </w:txbxContent>
              </v:textbox>
            </v:shape>
            <v:shape id="_x0000_s1168" type="#_x0000_t202" style="position:absolute;left:7557;top:10266;width:2487;height:449">
              <v:stroke dashstyle="longDashDotDot"/>
              <v:textbox style="mso-next-textbox:#_x0000_s1168">
                <w:txbxContent>
                  <w:p w:rsidR="00671426" w:rsidRDefault="00671426" w:rsidP="00B85499">
                    <w:r>
                      <w:t>FUTURE INTEREST</w:t>
                    </w:r>
                  </w:p>
                </w:txbxContent>
              </v:textbox>
            </v:shape>
            <v:shape id="_x0000_s1169" type="#_x0000_t202" style="position:absolute;left:3310;top:9653;width:3270;height:446">
              <v:stroke dashstyle="longDashDotDot"/>
              <v:textbox style="mso-next-textbox:#_x0000_s1169">
                <w:txbxContent>
                  <w:p w:rsidR="00671426" w:rsidRDefault="00671426" w:rsidP="00B85499">
                    <w:r>
                      <w:t>CREATED IN GRANTOR</w:t>
                    </w:r>
                  </w:p>
                </w:txbxContent>
              </v:textbox>
            </v:shape>
            <v:shape id="_x0000_s1170" type="#_x0000_t202" style="position:absolute;left:10643;top:9653;width:2964;height:449">
              <v:stroke dashstyle="longDashDotDot"/>
              <v:textbox style="mso-next-textbox:#_x0000_s1170">
                <w:txbxContent>
                  <w:p w:rsidR="00671426" w:rsidRDefault="00671426" w:rsidP="00B85499">
                    <w:r>
                      <w:t>CREATED IN GRANTEE</w:t>
                    </w:r>
                  </w:p>
                </w:txbxContent>
              </v:textbox>
            </v:shape>
            <v:shape id="_x0000_s1171" type="#_x0000_t202" style="position:absolute;left:9377;top:8279;width:2278;height:447">
              <v:stroke dashstyle="longDashDotDot"/>
              <v:textbox style="mso-next-textbox:#_x0000_s1171">
                <w:txbxContent>
                  <w:p w:rsidR="00671426" w:rsidRDefault="00671426" w:rsidP="00B85499">
                    <w:r>
                      <w:t>Executory Interest*</w:t>
                    </w:r>
                  </w:p>
                </w:txbxContent>
              </v:textbox>
            </v:shape>
            <v:shape id="_x0000_s1172" type="#_x0000_t202" style="position:absolute;left:12602;top:8279;width:1626;height:447">
              <v:stroke dashstyle="longDashDotDot"/>
              <v:textbox style="mso-next-textbox:#_x0000_s1172">
                <w:txbxContent>
                  <w:p w:rsidR="00671426" w:rsidRDefault="00671426" w:rsidP="00B85499">
                    <w:r>
                      <w:t>Remainder</w:t>
                    </w:r>
                  </w:p>
                </w:txbxContent>
              </v:textbox>
            </v:shape>
            <v:shape id="_x0000_s1173" type="#_x0000_t202" style="position:absolute;left:11604;top:7147;width:1593;height:445">
              <v:stroke dashstyle="longDashDotDot"/>
              <v:textbox style="mso-next-textbox:#_x0000_s1173">
                <w:txbxContent>
                  <w:p w:rsidR="00671426" w:rsidRDefault="00671426" w:rsidP="00B85499">
                    <w:r>
                      <w:t>Contingent*</w:t>
                    </w:r>
                  </w:p>
                </w:txbxContent>
              </v:textbox>
            </v:shape>
            <v:shape id="_x0000_s1174" type="#_x0000_t202" style="position:absolute;left:13471;top:7145;width:1047;height:447">
              <v:stroke dashstyle="longDashDotDot"/>
              <v:textbox style="mso-next-textbox:#_x0000_s1174">
                <w:txbxContent>
                  <w:p w:rsidR="00671426" w:rsidRDefault="00671426" w:rsidP="00B85499">
                    <w:r>
                      <w:t>Vested</w:t>
                    </w:r>
                  </w:p>
                </w:txbxContent>
              </v:textbox>
            </v:shape>
            <v:shape id="_x0000_s1175" type="#_x0000_t202" style="position:absolute;left:11146;top:5966;width:1612;height:445">
              <v:stroke dashstyle="longDashDotDot"/>
              <v:textbox style="mso-next-textbox:#_x0000_s1175">
                <w:txbxContent>
                  <w:p w:rsidR="00671426" w:rsidRDefault="00671426" w:rsidP="00B85499">
                    <w:r>
                      <w:t>Indefeasible</w:t>
                    </w:r>
                  </w:p>
                </w:txbxContent>
              </v:textbox>
            </v:shape>
            <v:shape id="_x0000_s1176" type="#_x0000_t202" style="position:absolute;left:12942;top:5966;width:2432;height:445">
              <v:stroke dashstyle="longDashDotDot"/>
              <v:textbox style="mso-next-textbox:#_x0000_s1176">
                <w:txbxContent>
                  <w:p w:rsidR="00671426" w:rsidRDefault="00671426" w:rsidP="00B85499">
                    <w:proofErr w:type="spellStart"/>
                    <w:r>
                      <w:t>Subj</w:t>
                    </w:r>
                    <w:proofErr w:type="spellEnd"/>
                    <w:r>
                      <w:t xml:space="preserve"> to Divestment</w:t>
                    </w:r>
                  </w:p>
                </w:txbxContent>
              </v:textbox>
            </v:shape>
            <v:shape id="_x0000_s1177" type="#_x0000_t202" style="position:absolute;left:11908;top:4799;width:1699;height:443">
              <v:stroke dashstyle="longDashDotDot"/>
              <v:textbox style="mso-next-textbox:#_x0000_s1177">
                <w:txbxContent>
                  <w:p w:rsidR="00671426" w:rsidRDefault="00671426" w:rsidP="00B85499">
                    <w:r>
                      <w:t>Partial/Open*</w:t>
                    </w:r>
                  </w:p>
                </w:txbxContent>
              </v:textbox>
            </v:shape>
            <v:shape id="_x0000_s1178" type="#_x0000_t202" style="position:absolute;left:13858;top:4803;width:1357;height:445">
              <v:stroke dashstyle="longDashDotDot"/>
              <v:textbox style="mso-next-textbox:#_x0000_s1178">
                <w:txbxContent>
                  <w:p w:rsidR="00671426" w:rsidRDefault="00671426" w:rsidP="00B85499">
                    <w:r>
                      <w:t>Complete</w:t>
                    </w:r>
                  </w:p>
                </w:txbxContent>
              </v:textbox>
            </v:shape>
            <v:shape id="_x0000_s1179" type="#_x0000_t32" style="position:absolute;left:6017;top:3232;width:6587;height:5272" o:connectortype="straight">
              <v:stroke dashstyle="longDash"/>
            </v:shape>
            <v:shape id="_x0000_s1180" type="#_x0000_t32" style="position:absolute;left:8653;top:6206;width:1050;height:2084;flip:x" o:connectortype="straight">
              <v:stroke dashstyle="dash"/>
            </v:shape>
            <v:shape id="_x0000_s1181" type="#_x0000_t32" style="position:absolute;left:7690;top:6529;width:1687;height:1974" o:connectortype="straight">
              <v:stroke dashstyle="dash"/>
            </v:shape>
            <v:shape id="_x0000_s1182" type="#_x0000_t32" style="position:absolute;left:1810;top:6529;width:1;height:1324" o:connectortype="straight">
              <v:stroke dashstyle="longDash"/>
            </v:shape>
            <v:shape id="_x0000_s1183" type="#_x0000_t32" style="position:absolute;left:4370;top:6527;width:1;height:1324" o:connectortype="straight">
              <v:stroke dashstyle="longDash"/>
            </v:shape>
            <v:shape id="_x0000_s1184" type="#_x0000_t32" style="position:absolute;left:4885;top:1798;width:1320;height:661;flip:y" o:connectortype="straight"/>
            <v:shape id="_x0000_s1185" type="#_x0000_t32" style="position:absolute;left:8914;top:1798;width:1130;height:652" o:connectortype="straight"/>
            <v:shape id="_x0000_s1186" type="#_x0000_t32" style="position:absolute;left:1807;top:2690;width:1638;height:310;flip:y" o:connectortype="straight"/>
            <v:shape id="_x0000_s1187" type="#_x0000_t32" style="position:absolute;left:3445;top:2690;width:1843;height:310;flip:x y" o:connectortype="straight"/>
            <v:shape id="_x0000_s1188" type="#_x0000_t32" style="position:absolute;left:3445;top:2690;width:146;height:310;flip:x y" o:connectortype="straight"/>
            <v:shape id="_x0000_s1189" type="#_x0000_t32" style="position:absolute;left:1208;top:3463;width:599;height:530;flip:x" o:connectortype="straight"/>
            <v:shape id="_x0000_s1190" type="#_x0000_t32" style="position:absolute;left:1807;top:3463;width:2049;height:530" o:connectortype="straight"/>
            <v:shape id="_x0000_s1191" type="#_x0000_t32" style="position:absolute;left:2529;top:4440;width:1327;height:359;flip:y" o:connectortype="straight"/>
            <v:shape id="_x0000_s1192" type="#_x0000_t32" style="position:absolute;left:3856;top:4440;width:1740;height:359;flip:x y" o:connectortype="straight"/>
            <v:shape id="_x0000_s1193" type="#_x0000_t32" style="position:absolute;left:1810;top:8726;width:3135;height:927" o:connectortype="straight"/>
            <v:shape id="_x0000_s1194" type="#_x0000_t32" style="position:absolute;left:4535;top:8726;width:410;height:927;flip:x y" o:connectortype="straight"/>
            <v:shape id="_x0000_s1195" type="#_x0000_t32" style="position:absolute;left:4945;top:8726;width:2484;height:927;flip:y" o:connectortype="straight"/>
            <v:shape id="_x0000_s1196" type="#_x0000_t32" style="position:absolute;left:10516;top:8726;width:1609;height:927;flip:x y" o:connectortype="straight"/>
            <v:shape id="_x0000_s1197" type="#_x0000_t32" style="position:absolute;left:12125;top:8726;width:1290;height:927;flip:y" o:connectortype="straight"/>
            <v:shape id="_x0000_s1198" type="#_x0000_t32" style="position:absolute;left:12401;top:7592;width:1014;height:687;flip:x y" o:connectortype="straight"/>
            <v:shape id="_x0000_s1199" type="#_x0000_t32" style="position:absolute;left:13415;top:7592;width:580;height:687;flip:y" o:connectortype="straight"/>
            <v:shape id="_x0000_s1200" type="#_x0000_t32" style="position:absolute;left:11952;top:6411;width:2043;height:734;flip:x y" o:connectortype="straight"/>
            <v:shape id="_x0000_s1201" type="#_x0000_t32" style="position:absolute;left:13995;top:6411;width:163;height:734;flip:y" o:connectortype="straight"/>
            <v:shape id="_x0000_s1202" type="#_x0000_t32" style="position:absolute;left:12758;top:5242;width:1400;height:724;flip:x y" o:connectortype="straight"/>
            <v:shape id="_x0000_s1203" type="#_x0000_t32" style="position:absolute;left:14158;top:5248;width:379;height:718;flip:y" o:connectortype="straight"/>
            <v:shape id="_x0000_s1204" type="#_x0000_t32" style="position:absolute;left:1810;top:5246;width:719;height:410;flip:x" o:connectortype="straight"/>
            <v:shape id="_x0000_s1205" type="#_x0000_t32" style="position:absolute;left:2529;top:5246;width:1697;height:408" o:connectortype="straight"/>
            <v:shape id="_x0000_s1206" type="#_x0000_t32" style="position:absolute;left:5596;top:5248;width:2094;height:408" o:connectortype="straight"/>
            <v:shape id="_x0000_s1207" type="#_x0000_t32" style="position:absolute;left:6580;top:9876;width:2221;height:390" o:connectortype="straight"/>
            <v:shape id="_x0000_s1208" type="#_x0000_t32" style="position:absolute;left:8801;top:9878;width:1842;height:388;flip:y" o:connectortype="straight"/>
            <v:shape id="_x0000_s1209" type="#_x0000_t32" style="position:absolute;left:9676;top:2673;width:2108;height:667;flip:x" o:connectortype="straight"/>
            <v:shape id="_x0000_s1210" type="#_x0000_t32" style="position:absolute;left:11784;top:2673;width:87;height:667" o:connectortype="straight"/>
            <v:shape id="_x0000_s1211" type="#_x0000_t32" style="position:absolute;left:11784;top:2673;width:2312;height:667" o:connectortype="straight"/>
            <v:shape id="_x0000_s1212" type="#_x0000_t202" style="position:absolute;left:10217;top:10423;width:5157;height:496" stroked="f" strokeweight="0">
              <v:textbox style="mso-next-textbox:#_x0000_s1212">
                <w:txbxContent>
                  <w:p w:rsidR="00671426" w:rsidRDefault="00671426" w:rsidP="00B85499">
                    <w:pPr>
                      <w:ind w:left="720"/>
                    </w:pPr>
                    <w:r>
                      <w:t xml:space="preserve">* Subject to Rule </w:t>
                    </w:r>
                    <w:proofErr w:type="gramStart"/>
                    <w:r>
                      <w:t>Against</w:t>
                    </w:r>
                    <w:proofErr w:type="gramEnd"/>
                    <w:r>
                      <w:t xml:space="preserve"> Perpetuities</w:t>
                    </w:r>
                  </w:p>
                </w:txbxContent>
              </v:textbox>
            </v:shape>
            <w10:wrap type="none"/>
            <w10:anchorlock/>
          </v:group>
        </w:pict>
      </w:r>
    </w:p>
    <w:p w:rsidR="00123185" w:rsidRPr="00AC326E" w:rsidRDefault="00123185" w:rsidP="00AC326E">
      <w:pPr>
        <w:jc w:val="center"/>
        <w:rPr>
          <w:rFonts w:ascii="Arial Narrow" w:hAnsi="Arial Narrow"/>
          <w:sz w:val="22"/>
          <w:szCs w:val="22"/>
        </w:rPr>
      </w:pPr>
    </w:p>
    <w:p w:rsidR="00B85499" w:rsidRPr="00AC326E" w:rsidRDefault="00B85499" w:rsidP="00AC326E">
      <w:pPr>
        <w:jc w:val="center"/>
        <w:rPr>
          <w:rFonts w:ascii="Arial Narrow" w:hAnsi="Arial Narrow"/>
          <w:sz w:val="22"/>
          <w:szCs w:val="22"/>
        </w:rPr>
        <w:sectPr w:rsidR="00B85499" w:rsidRPr="00AC326E" w:rsidSect="00FD4A49">
          <w:pgSz w:w="15840" w:h="12240" w:orient="landscape"/>
          <w:pgMar w:top="432" w:right="720" w:bottom="432" w:left="432" w:header="720" w:footer="720" w:gutter="0"/>
          <w:cols w:num="2" w:space="432"/>
          <w:docGrid w:linePitch="360"/>
        </w:sectPr>
      </w:pPr>
    </w:p>
    <w:p w:rsidR="00DB02FE" w:rsidRPr="00AC326E" w:rsidRDefault="00DB02FE" w:rsidP="00AC326E">
      <w:pPr>
        <w:pStyle w:val="NormalWeb"/>
        <w:spacing w:before="0" w:beforeAutospacing="0" w:after="0" w:afterAutospacing="0"/>
        <w:rPr>
          <w:rFonts w:ascii="Arial Narrow" w:hAnsi="Arial Narrow"/>
          <w:b/>
          <w:caps/>
          <w:sz w:val="22"/>
          <w:szCs w:val="22"/>
          <w:u w:val="single"/>
        </w:rPr>
      </w:pPr>
      <w:r w:rsidRPr="00AC326E">
        <w:rPr>
          <w:rFonts w:ascii="Arial Narrow" w:hAnsi="Arial Narrow"/>
          <w:b/>
          <w:caps/>
          <w:sz w:val="22"/>
          <w:szCs w:val="22"/>
          <w:u w:val="single"/>
        </w:rPr>
        <w:lastRenderedPageBreak/>
        <w:t>Entity Property: Separating Management and Possession</w:t>
      </w:r>
    </w:p>
    <w:p w:rsidR="00DB02FE" w:rsidRPr="00AC326E" w:rsidRDefault="00DB02FE" w:rsidP="007974C2">
      <w:pPr>
        <w:numPr>
          <w:ilvl w:val="0"/>
          <w:numId w:val="33"/>
        </w:numPr>
        <w:textAlignment w:val="center"/>
        <w:rPr>
          <w:rFonts w:ascii="Arial Narrow" w:hAnsi="Arial Narrow"/>
          <w:sz w:val="22"/>
          <w:szCs w:val="22"/>
        </w:rPr>
      </w:pPr>
      <w:r w:rsidRPr="00AC326E">
        <w:rPr>
          <w:rFonts w:ascii="Arial Narrow" w:hAnsi="Arial Narrow"/>
          <w:sz w:val="22"/>
          <w:szCs w:val="22"/>
        </w:rPr>
        <w:t>The Lease &amp; Landlord Tenant Law</w:t>
      </w:r>
    </w:p>
    <w:p w:rsidR="00DB02FE" w:rsidRPr="00AC326E" w:rsidRDefault="00DB02FE" w:rsidP="007974C2">
      <w:pPr>
        <w:numPr>
          <w:ilvl w:val="1"/>
          <w:numId w:val="33"/>
        </w:numPr>
        <w:textAlignment w:val="center"/>
        <w:rPr>
          <w:rFonts w:ascii="Arial Narrow" w:hAnsi="Arial Narrow"/>
          <w:sz w:val="22"/>
          <w:szCs w:val="22"/>
        </w:rPr>
      </w:pPr>
      <w:r w:rsidRPr="00AC326E">
        <w:rPr>
          <w:rFonts w:ascii="Arial Narrow" w:hAnsi="Arial Narrow"/>
          <w:sz w:val="22"/>
          <w:szCs w:val="22"/>
        </w:rPr>
        <w:t>Independent Covenants Model: all covenants must be performed by both parties without regard to whether the other covenants have been or can be performed</w:t>
      </w:r>
    </w:p>
    <w:p w:rsidR="00DB02FE" w:rsidRPr="00AC326E" w:rsidRDefault="00DB02FE" w:rsidP="007974C2">
      <w:pPr>
        <w:numPr>
          <w:ilvl w:val="2"/>
          <w:numId w:val="33"/>
        </w:numPr>
        <w:textAlignment w:val="center"/>
        <w:rPr>
          <w:rFonts w:ascii="Arial Narrow" w:hAnsi="Arial Narrow"/>
          <w:sz w:val="22"/>
          <w:szCs w:val="22"/>
        </w:rPr>
      </w:pPr>
      <w:proofErr w:type="spellStart"/>
      <w:r w:rsidRPr="00AC326E">
        <w:rPr>
          <w:rFonts w:ascii="Arial Narrow" w:hAnsi="Arial Narrow"/>
          <w:sz w:val="22"/>
          <w:szCs w:val="22"/>
        </w:rPr>
        <w:t>Paradine</w:t>
      </w:r>
      <w:proofErr w:type="spellEnd"/>
      <w:r w:rsidRPr="00AC326E">
        <w:rPr>
          <w:rFonts w:ascii="Arial Narrow" w:hAnsi="Arial Narrow"/>
          <w:sz w:val="22"/>
          <w:szCs w:val="22"/>
        </w:rPr>
        <w:t xml:space="preserve"> v. Jane (King's Bench 1647): Court says that the duty to pay rent cannot be discharged even if T is no longer on the land. If LL evicted – not liable.</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rPr>
        <w:t xml:space="preserve">Smith v. </w:t>
      </w:r>
      <w:proofErr w:type="spellStart"/>
      <w:r w:rsidRPr="00AC326E">
        <w:rPr>
          <w:rFonts w:ascii="Arial Narrow" w:hAnsi="Arial Narrow"/>
          <w:sz w:val="22"/>
          <w:szCs w:val="22"/>
        </w:rPr>
        <w:t>McEnany</w:t>
      </w:r>
      <w:proofErr w:type="spellEnd"/>
      <w:r w:rsidRPr="00AC326E">
        <w:rPr>
          <w:rFonts w:ascii="Arial Narrow" w:hAnsi="Arial Narrow"/>
          <w:sz w:val="22"/>
          <w:szCs w:val="22"/>
        </w:rPr>
        <w:t xml:space="preserve"> (MA 1897): 1ft. encroachment on T's leasehold. It does not interfere. Court holds that if the LL deliberately evicts the T from ANY portion of the leased land the T has a complete defense to rent </w:t>
      </w:r>
    </w:p>
    <w:p w:rsidR="00DB02FE" w:rsidRPr="00AC326E" w:rsidRDefault="00DB02FE" w:rsidP="007974C2">
      <w:pPr>
        <w:numPr>
          <w:ilvl w:val="1"/>
          <w:numId w:val="33"/>
        </w:numPr>
        <w:textAlignment w:val="center"/>
        <w:rPr>
          <w:rFonts w:ascii="Arial Narrow" w:hAnsi="Arial Narrow"/>
          <w:sz w:val="22"/>
          <w:szCs w:val="22"/>
        </w:rPr>
      </w:pPr>
      <w:r w:rsidRPr="00AC326E">
        <w:rPr>
          <w:rFonts w:ascii="Arial Narrow" w:hAnsi="Arial Narrow"/>
          <w:sz w:val="22"/>
          <w:szCs w:val="22"/>
        </w:rPr>
        <w:t>Caveat Lessee: Buyer beware - First, no implied warranties (except implied warranty of quiet enjoyment) and second, independent covenants (except where landlord interferes with tenant's rights)</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rPr>
        <w:t xml:space="preserve">Sutton v. Temple (Exchequer Division 1843): No implied warranty for grass lease. T is still required to pay rent. Court emphasizes that the LL didn't know of the defect with the land. </w:t>
      </w:r>
    </w:p>
    <w:p w:rsidR="00DB02FE" w:rsidRPr="00AC326E" w:rsidRDefault="00DB02FE" w:rsidP="007974C2">
      <w:pPr>
        <w:numPr>
          <w:ilvl w:val="1"/>
          <w:numId w:val="33"/>
        </w:numPr>
        <w:textAlignment w:val="center"/>
        <w:rPr>
          <w:rFonts w:ascii="Arial Narrow" w:hAnsi="Arial Narrow"/>
          <w:sz w:val="22"/>
          <w:szCs w:val="22"/>
        </w:rPr>
      </w:pPr>
      <w:r w:rsidRPr="00AC326E">
        <w:rPr>
          <w:rFonts w:ascii="Arial Narrow" w:hAnsi="Arial Narrow"/>
          <w:sz w:val="22"/>
          <w:szCs w:val="22"/>
        </w:rPr>
        <w:t>Constructive Eviction: Requirements:</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rPr>
        <w:t xml:space="preserve">Breach by the LL of some express or implied duty. </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rPr>
        <w:t>Breach substantial and permanently deprives T of beneficial enjoyment or possession</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rPr>
        <w:t>T has to abandon the premises in a reasonable time. (</w:t>
      </w:r>
      <w:proofErr w:type="gramStart"/>
      <w:r w:rsidRPr="00AC326E">
        <w:rPr>
          <w:rFonts w:ascii="Arial Narrow" w:hAnsi="Arial Narrow"/>
          <w:sz w:val="22"/>
          <w:szCs w:val="22"/>
        </w:rPr>
        <w:t>necessary</w:t>
      </w:r>
      <w:proofErr w:type="gramEnd"/>
      <w:r w:rsidRPr="00AC326E">
        <w:rPr>
          <w:rFonts w:ascii="Arial Narrow" w:hAnsi="Arial Narrow"/>
          <w:sz w:val="22"/>
          <w:szCs w:val="22"/>
        </w:rPr>
        <w:t>, but not sufficient. Can put T at risk of paying double rent)</w:t>
      </w:r>
    </w:p>
    <w:p w:rsidR="00DB02FE" w:rsidRPr="00AC326E" w:rsidRDefault="00DB02FE" w:rsidP="007974C2">
      <w:pPr>
        <w:numPr>
          <w:ilvl w:val="1"/>
          <w:numId w:val="33"/>
        </w:numPr>
        <w:textAlignment w:val="center"/>
        <w:rPr>
          <w:rFonts w:ascii="Arial Narrow" w:hAnsi="Arial Narrow"/>
          <w:sz w:val="22"/>
          <w:szCs w:val="22"/>
        </w:rPr>
      </w:pPr>
      <w:proofErr w:type="spellStart"/>
      <w:r w:rsidRPr="00AC326E">
        <w:rPr>
          <w:rFonts w:ascii="Arial Narrow" w:hAnsi="Arial Narrow"/>
          <w:sz w:val="22"/>
          <w:szCs w:val="22"/>
        </w:rPr>
        <w:t>Blackett</w:t>
      </w:r>
      <w:proofErr w:type="spellEnd"/>
      <w:r w:rsidRPr="00AC326E">
        <w:rPr>
          <w:rFonts w:ascii="Arial Narrow" w:hAnsi="Arial Narrow"/>
          <w:sz w:val="22"/>
          <w:szCs w:val="22"/>
        </w:rPr>
        <w:t xml:space="preserve"> v. </w:t>
      </w:r>
      <w:proofErr w:type="spellStart"/>
      <w:r w:rsidRPr="00AC326E">
        <w:rPr>
          <w:rFonts w:ascii="Arial Narrow" w:hAnsi="Arial Narrow"/>
          <w:sz w:val="22"/>
          <w:szCs w:val="22"/>
        </w:rPr>
        <w:t>Olanoff</w:t>
      </w:r>
      <w:proofErr w:type="spellEnd"/>
      <w:r w:rsidRPr="00AC326E">
        <w:rPr>
          <w:rFonts w:ascii="Arial Narrow" w:hAnsi="Arial Narrow"/>
          <w:sz w:val="22"/>
          <w:szCs w:val="22"/>
        </w:rPr>
        <w:t xml:space="preserve"> (MA 1977): LL leases to a club next door to T. LL did not enforce noise restrictions in the lease. Court says that the LL breached the covenant of quiet enjoyment because he had control over the noise problem</w:t>
      </w:r>
    </w:p>
    <w:p w:rsidR="00DB02FE" w:rsidRPr="00AC326E" w:rsidRDefault="00DB02FE" w:rsidP="007974C2">
      <w:pPr>
        <w:numPr>
          <w:ilvl w:val="1"/>
          <w:numId w:val="33"/>
        </w:numPr>
        <w:textAlignment w:val="center"/>
        <w:rPr>
          <w:rFonts w:ascii="Arial Narrow" w:hAnsi="Arial Narrow"/>
          <w:sz w:val="22"/>
          <w:szCs w:val="22"/>
        </w:rPr>
      </w:pPr>
      <w:r w:rsidRPr="00AC326E">
        <w:rPr>
          <w:rFonts w:ascii="Arial Narrow" w:hAnsi="Arial Narrow"/>
          <w:sz w:val="22"/>
          <w:szCs w:val="22"/>
        </w:rPr>
        <w:t xml:space="preserve">Abandonment: </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rPr>
        <w:t>Three LL remedies to Abandonment:</w:t>
      </w:r>
    </w:p>
    <w:p w:rsidR="00DB02FE" w:rsidRPr="00AC326E" w:rsidRDefault="00DB02FE" w:rsidP="007974C2">
      <w:pPr>
        <w:numPr>
          <w:ilvl w:val="3"/>
          <w:numId w:val="33"/>
        </w:numPr>
        <w:textAlignment w:val="center"/>
        <w:rPr>
          <w:rFonts w:ascii="Arial Narrow" w:hAnsi="Arial Narrow"/>
          <w:sz w:val="22"/>
          <w:szCs w:val="22"/>
        </w:rPr>
      </w:pPr>
      <w:r w:rsidRPr="00AC326E">
        <w:rPr>
          <w:rFonts w:ascii="Arial Narrow" w:hAnsi="Arial Narrow"/>
          <w:sz w:val="22"/>
          <w:szCs w:val="22"/>
        </w:rPr>
        <w:t>Treat offer as a surrender and accept the offer</w:t>
      </w:r>
    </w:p>
    <w:p w:rsidR="00DB02FE" w:rsidRPr="00AC326E" w:rsidRDefault="00DB02FE" w:rsidP="007974C2">
      <w:pPr>
        <w:numPr>
          <w:ilvl w:val="3"/>
          <w:numId w:val="33"/>
        </w:numPr>
        <w:textAlignment w:val="center"/>
        <w:rPr>
          <w:rFonts w:ascii="Arial Narrow" w:hAnsi="Arial Narrow"/>
          <w:sz w:val="22"/>
          <w:szCs w:val="22"/>
        </w:rPr>
      </w:pPr>
      <w:r w:rsidRPr="00AC326E">
        <w:rPr>
          <w:rFonts w:ascii="Arial Narrow" w:hAnsi="Arial Narrow"/>
          <w:sz w:val="22"/>
          <w:szCs w:val="22"/>
        </w:rPr>
        <w:t xml:space="preserve">Reenter and </w:t>
      </w:r>
      <w:proofErr w:type="spellStart"/>
      <w:r w:rsidRPr="00AC326E">
        <w:rPr>
          <w:rFonts w:ascii="Arial Narrow" w:hAnsi="Arial Narrow"/>
          <w:sz w:val="22"/>
          <w:szCs w:val="22"/>
        </w:rPr>
        <w:t>relet</w:t>
      </w:r>
      <w:proofErr w:type="spellEnd"/>
      <w:r w:rsidRPr="00AC326E">
        <w:rPr>
          <w:rFonts w:ascii="Arial Narrow" w:hAnsi="Arial Narrow"/>
          <w:sz w:val="22"/>
          <w:szCs w:val="22"/>
        </w:rPr>
        <w:t xml:space="preserve"> on the tenants behalf (the original lease still exists - LL collects rent from T2 on T1's behalf and T1 is responsible for the difference).</w:t>
      </w:r>
    </w:p>
    <w:p w:rsidR="00DB02FE" w:rsidRPr="00AC326E" w:rsidRDefault="00DB02FE" w:rsidP="007974C2">
      <w:pPr>
        <w:numPr>
          <w:ilvl w:val="3"/>
          <w:numId w:val="33"/>
        </w:numPr>
        <w:textAlignment w:val="center"/>
        <w:rPr>
          <w:rFonts w:ascii="Arial Narrow" w:hAnsi="Arial Narrow"/>
          <w:sz w:val="22"/>
          <w:szCs w:val="22"/>
        </w:rPr>
      </w:pPr>
      <w:r w:rsidRPr="00AC326E">
        <w:rPr>
          <w:rFonts w:ascii="Arial Narrow" w:hAnsi="Arial Narrow"/>
          <w:sz w:val="22"/>
          <w:szCs w:val="22"/>
        </w:rPr>
        <w:t>Do nothing and sue for the rent as it comes due - no duty to mitigate. Consistent with the idea of a lease as a conveyance of an estate (it is the tenants estate)</w:t>
      </w:r>
    </w:p>
    <w:p w:rsidR="00DB02FE" w:rsidRPr="00AC326E" w:rsidRDefault="00DB02FE" w:rsidP="007974C2">
      <w:pPr>
        <w:numPr>
          <w:ilvl w:val="2"/>
          <w:numId w:val="33"/>
        </w:numPr>
        <w:textAlignment w:val="center"/>
        <w:rPr>
          <w:rFonts w:ascii="Arial Narrow" w:hAnsi="Arial Narrow"/>
          <w:sz w:val="22"/>
          <w:szCs w:val="22"/>
        </w:rPr>
      </w:pPr>
      <w:proofErr w:type="spellStart"/>
      <w:r w:rsidRPr="00AC326E">
        <w:rPr>
          <w:rFonts w:ascii="Arial Narrow" w:hAnsi="Arial Narrow"/>
          <w:sz w:val="22"/>
          <w:szCs w:val="22"/>
        </w:rPr>
        <w:t>Sommer</w:t>
      </w:r>
      <w:proofErr w:type="spellEnd"/>
      <w:r w:rsidRPr="00AC326E">
        <w:rPr>
          <w:rFonts w:ascii="Arial Narrow" w:hAnsi="Arial Narrow"/>
          <w:sz w:val="22"/>
          <w:szCs w:val="22"/>
        </w:rPr>
        <w:t xml:space="preserve"> v. </w:t>
      </w:r>
      <w:proofErr w:type="spellStart"/>
      <w:r w:rsidRPr="00AC326E">
        <w:rPr>
          <w:rFonts w:ascii="Arial Narrow" w:hAnsi="Arial Narrow"/>
          <w:sz w:val="22"/>
          <w:szCs w:val="22"/>
        </w:rPr>
        <w:t>Kridel</w:t>
      </w:r>
      <w:proofErr w:type="spellEnd"/>
      <w:r w:rsidRPr="00AC326E">
        <w:rPr>
          <w:rFonts w:ascii="Arial Narrow" w:hAnsi="Arial Narrow"/>
          <w:sz w:val="22"/>
          <w:szCs w:val="22"/>
        </w:rPr>
        <w:t xml:space="preserve"> (NJ 1977): Landlord duty to mitigate. </w:t>
      </w:r>
    </w:p>
    <w:p w:rsidR="00DB02FE" w:rsidRPr="00AC326E" w:rsidRDefault="00DB02FE" w:rsidP="007974C2">
      <w:pPr>
        <w:numPr>
          <w:ilvl w:val="3"/>
          <w:numId w:val="33"/>
        </w:numPr>
        <w:textAlignment w:val="center"/>
        <w:rPr>
          <w:rFonts w:ascii="Arial Narrow" w:hAnsi="Arial Narrow"/>
          <w:sz w:val="22"/>
          <w:szCs w:val="22"/>
        </w:rPr>
      </w:pPr>
      <w:r w:rsidRPr="00AC326E">
        <w:rPr>
          <w:rFonts w:ascii="Arial Narrow" w:hAnsi="Arial Narrow"/>
          <w:sz w:val="22"/>
          <w:szCs w:val="22"/>
        </w:rPr>
        <w:t>Lingering questions:</w:t>
      </w:r>
    </w:p>
    <w:p w:rsidR="00DB02FE" w:rsidRPr="00AC326E" w:rsidRDefault="00DB02FE" w:rsidP="007974C2">
      <w:pPr>
        <w:numPr>
          <w:ilvl w:val="4"/>
          <w:numId w:val="33"/>
        </w:numPr>
        <w:textAlignment w:val="center"/>
        <w:rPr>
          <w:rFonts w:ascii="Arial Narrow" w:hAnsi="Arial Narrow"/>
          <w:sz w:val="22"/>
          <w:szCs w:val="22"/>
        </w:rPr>
      </w:pPr>
      <w:r w:rsidRPr="00AC326E">
        <w:rPr>
          <w:rFonts w:ascii="Arial Narrow" w:hAnsi="Arial Narrow"/>
          <w:sz w:val="22"/>
          <w:szCs w:val="22"/>
        </w:rPr>
        <w:lastRenderedPageBreak/>
        <w:t>Is the LL then obligated to take any alternate tenant?</w:t>
      </w:r>
    </w:p>
    <w:p w:rsidR="00DB02FE" w:rsidRPr="00AC326E" w:rsidRDefault="00DB02FE" w:rsidP="007974C2">
      <w:pPr>
        <w:numPr>
          <w:ilvl w:val="5"/>
          <w:numId w:val="33"/>
        </w:numPr>
        <w:textAlignment w:val="center"/>
        <w:rPr>
          <w:rFonts w:ascii="Arial Narrow" w:hAnsi="Arial Narrow"/>
          <w:sz w:val="22"/>
          <w:szCs w:val="22"/>
        </w:rPr>
      </w:pPr>
      <w:r w:rsidRPr="00AC326E">
        <w:rPr>
          <w:rFonts w:ascii="Arial Narrow" w:hAnsi="Arial Narrow"/>
          <w:sz w:val="22"/>
          <w:szCs w:val="22"/>
        </w:rPr>
        <w:t>LL must have a reasonable basis to reject that tenant</w:t>
      </w:r>
    </w:p>
    <w:p w:rsidR="00DB02FE" w:rsidRPr="00AC326E" w:rsidRDefault="00DB02FE" w:rsidP="007974C2">
      <w:pPr>
        <w:numPr>
          <w:ilvl w:val="4"/>
          <w:numId w:val="33"/>
        </w:numPr>
        <w:textAlignment w:val="center"/>
        <w:rPr>
          <w:rFonts w:ascii="Arial Narrow" w:hAnsi="Arial Narrow"/>
          <w:sz w:val="22"/>
          <w:szCs w:val="22"/>
        </w:rPr>
      </w:pPr>
      <w:r w:rsidRPr="00AC326E">
        <w:rPr>
          <w:rFonts w:ascii="Arial Narrow" w:hAnsi="Arial Narrow"/>
          <w:sz w:val="22"/>
          <w:szCs w:val="22"/>
        </w:rPr>
        <w:t xml:space="preserve">What if the LL has no problem with second tenant but wants to argue lost volume - has 5 empty units and but for T1s breach he would have leased another one. </w:t>
      </w:r>
    </w:p>
    <w:p w:rsidR="00DB02FE" w:rsidRPr="00AC326E" w:rsidRDefault="00DB02FE" w:rsidP="007974C2">
      <w:pPr>
        <w:numPr>
          <w:ilvl w:val="5"/>
          <w:numId w:val="33"/>
        </w:numPr>
        <w:textAlignment w:val="center"/>
        <w:rPr>
          <w:rFonts w:ascii="Arial Narrow" w:hAnsi="Arial Narrow"/>
          <w:sz w:val="22"/>
          <w:szCs w:val="22"/>
        </w:rPr>
      </w:pPr>
      <w:r w:rsidRPr="00AC326E">
        <w:rPr>
          <w:rFonts w:ascii="Arial Narrow" w:hAnsi="Arial Narrow"/>
          <w:sz w:val="22"/>
          <w:szCs w:val="22"/>
        </w:rPr>
        <w:t xml:space="preserve">Depends on </w:t>
      </w:r>
      <w:proofErr w:type="spellStart"/>
      <w:r w:rsidRPr="00AC326E">
        <w:rPr>
          <w:rFonts w:ascii="Arial Narrow" w:hAnsi="Arial Narrow"/>
          <w:sz w:val="22"/>
          <w:szCs w:val="22"/>
        </w:rPr>
        <w:t>fungibility</w:t>
      </w:r>
      <w:proofErr w:type="spellEnd"/>
      <w:r w:rsidRPr="00AC326E">
        <w:rPr>
          <w:rFonts w:ascii="Arial Narrow" w:hAnsi="Arial Narrow"/>
          <w:sz w:val="22"/>
          <w:szCs w:val="22"/>
        </w:rPr>
        <w:t>: old tenant can argue that the apartment at issue was not fungible.</w:t>
      </w:r>
    </w:p>
    <w:p w:rsidR="00DB02FE" w:rsidRPr="00AC326E" w:rsidRDefault="00DB02FE" w:rsidP="007974C2">
      <w:pPr>
        <w:numPr>
          <w:ilvl w:val="1"/>
          <w:numId w:val="33"/>
        </w:numPr>
        <w:textAlignment w:val="center"/>
        <w:rPr>
          <w:rFonts w:ascii="Arial Narrow" w:hAnsi="Arial Narrow"/>
          <w:sz w:val="22"/>
          <w:szCs w:val="22"/>
        </w:rPr>
      </w:pPr>
      <w:r w:rsidRPr="00AC326E">
        <w:rPr>
          <w:rFonts w:ascii="Arial Narrow" w:hAnsi="Arial Narrow"/>
          <w:sz w:val="22"/>
          <w:szCs w:val="22"/>
        </w:rPr>
        <w:t xml:space="preserve">Condition of the Premises: </w:t>
      </w:r>
    </w:p>
    <w:p w:rsidR="00DB02FE" w:rsidRPr="00AC326E" w:rsidRDefault="00DB02FE" w:rsidP="007974C2">
      <w:pPr>
        <w:numPr>
          <w:ilvl w:val="2"/>
          <w:numId w:val="33"/>
        </w:numPr>
        <w:textAlignment w:val="center"/>
        <w:rPr>
          <w:rFonts w:ascii="Arial Narrow" w:hAnsi="Arial Narrow"/>
          <w:sz w:val="22"/>
          <w:szCs w:val="22"/>
        </w:rPr>
      </w:pPr>
      <w:proofErr w:type="spellStart"/>
      <w:r w:rsidRPr="00AC326E">
        <w:rPr>
          <w:rFonts w:ascii="Arial Narrow" w:hAnsi="Arial Narrow"/>
          <w:sz w:val="22"/>
          <w:szCs w:val="22"/>
        </w:rPr>
        <w:t>Javins</w:t>
      </w:r>
      <w:proofErr w:type="spellEnd"/>
      <w:r w:rsidRPr="00AC326E">
        <w:rPr>
          <w:rFonts w:ascii="Arial Narrow" w:hAnsi="Arial Narrow"/>
          <w:sz w:val="22"/>
          <w:szCs w:val="22"/>
        </w:rPr>
        <w:t xml:space="preserve"> v. First National Realty Corp. (DC Cir. 1970): housing violations. Court applies </w:t>
      </w:r>
      <w:r w:rsidRPr="00AC326E">
        <w:rPr>
          <w:rFonts w:ascii="Arial Narrow" w:hAnsi="Arial Narrow"/>
          <w:sz w:val="22"/>
          <w:szCs w:val="22"/>
          <w:u w:val="single"/>
        </w:rPr>
        <w:t>implied warranty of habitability</w:t>
      </w:r>
      <w:r w:rsidRPr="00AC326E">
        <w:rPr>
          <w:rFonts w:ascii="Arial Narrow" w:hAnsi="Arial Narrow"/>
          <w:sz w:val="22"/>
          <w:szCs w:val="22"/>
        </w:rPr>
        <w:t xml:space="preserve"> for LL - and that failure may be a defense to paying rent, but not a complete defense. (Step away from caveat leasee (buyer beware) - modern tenant has a right to expect a habitable living space.)</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rPr>
        <w:t>Court explicitly mentions the move from status to contract.</w:t>
      </w:r>
    </w:p>
    <w:tbl>
      <w:tblPr>
        <w:tblW w:w="75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611"/>
        <w:gridCol w:w="4896"/>
      </w:tblGrid>
      <w:tr w:rsidR="00DB02FE" w:rsidRPr="00AC326E" w:rsidTr="00767036">
        <w:tc>
          <w:tcPr>
            <w:tcW w:w="2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B1E1F" w:rsidRPr="00AC326E" w:rsidRDefault="00DB02FE" w:rsidP="00AC326E">
            <w:pPr>
              <w:ind w:left="360"/>
              <w:rPr>
                <w:rFonts w:ascii="Arial Narrow" w:hAnsi="Arial Narrow"/>
                <w:b/>
                <w:bCs/>
                <w:szCs w:val="22"/>
              </w:rPr>
            </w:pPr>
            <w:r w:rsidRPr="00AC326E">
              <w:rPr>
                <w:rFonts w:ascii="Arial Narrow" w:hAnsi="Arial Narrow"/>
                <w:b/>
                <w:bCs/>
                <w:sz w:val="22"/>
                <w:szCs w:val="22"/>
              </w:rPr>
              <w:t>Old Common Law</w:t>
            </w:r>
          </w:p>
        </w:tc>
        <w:tc>
          <w:tcPr>
            <w:tcW w:w="4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B1E1F" w:rsidRPr="00AC326E" w:rsidRDefault="00DB02FE" w:rsidP="00AC326E">
            <w:pPr>
              <w:ind w:left="360"/>
              <w:rPr>
                <w:rFonts w:ascii="Arial Narrow" w:hAnsi="Arial Narrow"/>
                <w:b/>
                <w:bCs/>
                <w:szCs w:val="22"/>
              </w:rPr>
            </w:pPr>
            <w:r w:rsidRPr="00AC326E">
              <w:rPr>
                <w:rFonts w:ascii="Arial Narrow" w:hAnsi="Arial Narrow"/>
                <w:b/>
                <w:bCs/>
                <w:sz w:val="22"/>
                <w:szCs w:val="22"/>
              </w:rPr>
              <w:t>Modern Law</w:t>
            </w:r>
          </w:p>
        </w:tc>
      </w:tr>
      <w:tr w:rsidR="00DB02FE" w:rsidRPr="00AC326E" w:rsidTr="00767036">
        <w:tc>
          <w:tcPr>
            <w:tcW w:w="2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B1E1F" w:rsidRPr="00AC326E" w:rsidRDefault="00DB02FE" w:rsidP="00AC326E">
            <w:pPr>
              <w:ind w:left="360"/>
              <w:rPr>
                <w:rFonts w:ascii="Arial Narrow" w:hAnsi="Arial Narrow"/>
                <w:szCs w:val="22"/>
              </w:rPr>
            </w:pPr>
            <w:r w:rsidRPr="00AC326E">
              <w:rPr>
                <w:rFonts w:ascii="Arial Narrow" w:hAnsi="Arial Narrow"/>
                <w:sz w:val="22"/>
                <w:szCs w:val="22"/>
              </w:rPr>
              <w:t>No Warranty →</w:t>
            </w:r>
          </w:p>
        </w:tc>
        <w:tc>
          <w:tcPr>
            <w:tcW w:w="4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B1E1F" w:rsidRPr="00AC326E" w:rsidRDefault="00DB02FE" w:rsidP="00AC326E">
            <w:pPr>
              <w:ind w:left="360"/>
              <w:rPr>
                <w:rFonts w:ascii="Arial Narrow" w:hAnsi="Arial Narrow"/>
                <w:szCs w:val="22"/>
              </w:rPr>
            </w:pPr>
            <w:r w:rsidRPr="00AC326E">
              <w:rPr>
                <w:rFonts w:ascii="Arial Narrow" w:hAnsi="Arial Narrow"/>
                <w:sz w:val="22"/>
                <w:szCs w:val="22"/>
              </w:rPr>
              <w:t>IWH (continuing warranty)</w:t>
            </w:r>
          </w:p>
        </w:tc>
      </w:tr>
      <w:tr w:rsidR="00DB02FE" w:rsidRPr="00AC326E" w:rsidTr="00767036">
        <w:tc>
          <w:tcPr>
            <w:tcW w:w="2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B1E1F" w:rsidRPr="00AC326E" w:rsidRDefault="00DB02FE" w:rsidP="00AC326E">
            <w:pPr>
              <w:ind w:left="360"/>
              <w:rPr>
                <w:rFonts w:ascii="Arial Narrow" w:hAnsi="Arial Narrow"/>
                <w:szCs w:val="22"/>
              </w:rPr>
            </w:pPr>
            <w:r w:rsidRPr="00AC326E">
              <w:rPr>
                <w:rFonts w:ascii="Arial Narrow" w:hAnsi="Arial Narrow"/>
                <w:sz w:val="22"/>
                <w:szCs w:val="22"/>
              </w:rPr>
              <w:t>Independent Covenants →</w:t>
            </w:r>
          </w:p>
        </w:tc>
        <w:tc>
          <w:tcPr>
            <w:tcW w:w="4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B02FE" w:rsidRPr="00AC326E" w:rsidRDefault="00DB02FE" w:rsidP="00AC326E">
            <w:pPr>
              <w:ind w:left="360"/>
              <w:rPr>
                <w:rFonts w:ascii="Arial Narrow" w:hAnsi="Arial Narrow"/>
                <w:szCs w:val="22"/>
              </w:rPr>
            </w:pPr>
            <w:r w:rsidRPr="00AC326E">
              <w:rPr>
                <w:rFonts w:ascii="Arial Narrow" w:hAnsi="Arial Narrow"/>
                <w:sz w:val="22"/>
                <w:szCs w:val="22"/>
              </w:rPr>
              <w:t>Dependant Covenants</w:t>
            </w:r>
          </w:p>
          <w:p w:rsidR="00DB02FE" w:rsidRPr="00AC326E" w:rsidRDefault="00DB02FE" w:rsidP="00AC326E">
            <w:pPr>
              <w:ind w:left="360"/>
              <w:textAlignment w:val="center"/>
              <w:rPr>
                <w:rFonts w:ascii="Arial Narrow" w:hAnsi="Arial Narrow"/>
                <w:szCs w:val="22"/>
              </w:rPr>
            </w:pPr>
            <w:r w:rsidRPr="00AC326E">
              <w:rPr>
                <w:rFonts w:ascii="Arial Narrow" w:hAnsi="Arial Narrow"/>
                <w:sz w:val="22"/>
                <w:szCs w:val="22"/>
              </w:rPr>
              <w:t>K-based: breaching party discharges other party of contractual obligations</w:t>
            </w:r>
          </w:p>
        </w:tc>
      </w:tr>
      <w:tr w:rsidR="00DB02FE" w:rsidRPr="00AC326E" w:rsidTr="00767036">
        <w:tc>
          <w:tcPr>
            <w:tcW w:w="2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B1E1F" w:rsidRPr="00AC326E" w:rsidRDefault="00DB02FE" w:rsidP="00AC326E">
            <w:pPr>
              <w:ind w:left="360"/>
              <w:rPr>
                <w:rFonts w:ascii="Arial Narrow" w:hAnsi="Arial Narrow"/>
                <w:szCs w:val="22"/>
              </w:rPr>
            </w:pPr>
            <w:r w:rsidRPr="00AC326E">
              <w:rPr>
                <w:rFonts w:ascii="Arial Narrow" w:hAnsi="Arial Narrow"/>
                <w:sz w:val="22"/>
                <w:szCs w:val="22"/>
              </w:rPr>
              <w:t>Literal inhabitability →</w:t>
            </w:r>
          </w:p>
        </w:tc>
        <w:tc>
          <w:tcPr>
            <w:tcW w:w="48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B1E1F" w:rsidRPr="00AC326E" w:rsidRDefault="00DB02FE" w:rsidP="00AC326E">
            <w:pPr>
              <w:ind w:left="360"/>
              <w:rPr>
                <w:rFonts w:ascii="Arial Narrow" w:hAnsi="Arial Narrow"/>
                <w:szCs w:val="22"/>
              </w:rPr>
            </w:pPr>
            <w:r w:rsidRPr="00AC326E">
              <w:rPr>
                <w:rFonts w:ascii="Arial Narrow" w:hAnsi="Arial Narrow"/>
                <w:sz w:val="22"/>
                <w:szCs w:val="22"/>
              </w:rPr>
              <w:t>Minimum Societal Standards</w:t>
            </w:r>
          </w:p>
        </w:tc>
      </w:tr>
    </w:tbl>
    <w:p w:rsidR="00DB02FE" w:rsidRPr="00AC326E" w:rsidRDefault="00DB02FE" w:rsidP="007974C2">
      <w:pPr>
        <w:numPr>
          <w:ilvl w:val="1"/>
          <w:numId w:val="33"/>
        </w:numPr>
        <w:textAlignment w:val="center"/>
        <w:rPr>
          <w:rFonts w:ascii="Arial Narrow" w:hAnsi="Arial Narrow"/>
          <w:sz w:val="22"/>
          <w:szCs w:val="22"/>
        </w:rPr>
      </w:pPr>
      <w:r w:rsidRPr="00AC326E">
        <w:rPr>
          <w:rFonts w:ascii="Arial Narrow" w:hAnsi="Arial Narrow"/>
          <w:sz w:val="22"/>
          <w:szCs w:val="22"/>
        </w:rPr>
        <w:t xml:space="preserve">Hypo: LL offers apartment for $600/mo. Tenant observes its defects and offers $400/mo. LL agrees; parties enter into an agreement </w:t>
      </w:r>
      <w:r w:rsidRPr="00AC326E">
        <w:rPr>
          <w:rFonts w:ascii="Arial Narrow" w:hAnsi="Arial Narrow"/>
          <w:i/>
          <w:iCs/>
          <w:sz w:val="22"/>
          <w:szCs w:val="22"/>
        </w:rPr>
        <w:t>separate from the lease</w:t>
      </w:r>
      <w:r w:rsidRPr="00AC326E">
        <w:rPr>
          <w:rFonts w:ascii="Arial Narrow" w:hAnsi="Arial Narrow"/>
          <w:sz w:val="22"/>
          <w:szCs w:val="22"/>
        </w:rPr>
        <w:t xml:space="preserve"> stating that Tenant acknowledges defects and, in consideration of waiving LL’s obligation to repair them, gets rent at $400/mo. Tenant moves in and stops paying rent under IWH.</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rPr>
        <w:t>If IWH is protecting a societal interest, then individual bargaining should not be allowed. But what if tenant can’t afford to pay any more than $400? He’s out of luck if no bargaining allowed.</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rPr>
        <w:t>Assuming IWH applies, tenant’s remedy must be something other than market value of apartment with defective conditions (presumably the $400 he bargained for). Must compensate him with some fiction below $400.</w:t>
      </w:r>
    </w:p>
    <w:p w:rsidR="00DB02FE" w:rsidRPr="00AC326E" w:rsidRDefault="00DB02FE" w:rsidP="007974C2">
      <w:pPr>
        <w:numPr>
          <w:ilvl w:val="1"/>
          <w:numId w:val="33"/>
        </w:numPr>
        <w:textAlignment w:val="center"/>
        <w:rPr>
          <w:rFonts w:ascii="Arial Narrow" w:hAnsi="Arial Narrow"/>
          <w:sz w:val="22"/>
          <w:szCs w:val="22"/>
        </w:rPr>
      </w:pPr>
      <w:r w:rsidRPr="00AC326E">
        <w:rPr>
          <w:rFonts w:ascii="Arial Narrow" w:hAnsi="Arial Narrow"/>
          <w:sz w:val="22"/>
          <w:szCs w:val="22"/>
        </w:rPr>
        <w:lastRenderedPageBreak/>
        <w:t>Rent Control: Economists agree – rent control will inevitably reduce the supply of low-income housing.</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u w:val="single"/>
        </w:rPr>
        <w:t>Rent freezes</w:t>
      </w:r>
      <w:r w:rsidRPr="00AC326E">
        <w:rPr>
          <w:rFonts w:ascii="Arial Narrow" w:hAnsi="Arial Narrow"/>
          <w:sz w:val="22"/>
          <w:szCs w:val="22"/>
        </w:rPr>
        <w:t xml:space="preserve">: adopted in response to an anticipated surge in demand for rental housing, and are designed to prevent unexpected hardships to tenants and windfall profits for LLs. Usually only used for short term, emergency situations (e.g. war time). </w:t>
      </w:r>
    </w:p>
    <w:p w:rsidR="00DB02FE" w:rsidRPr="00AC326E" w:rsidRDefault="00DB02FE" w:rsidP="007974C2">
      <w:pPr>
        <w:numPr>
          <w:ilvl w:val="1"/>
          <w:numId w:val="33"/>
        </w:numPr>
        <w:textAlignment w:val="center"/>
        <w:rPr>
          <w:rFonts w:ascii="Arial Narrow" w:hAnsi="Arial Narrow"/>
          <w:sz w:val="22"/>
          <w:szCs w:val="22"/>
        </w:rPr>
      </w:pPr>
      <w:r w:rsidRPr="00AC326E">
        <w:rPr>
          <w:rFonts w:ascii="Arial Narrow" w:hAnsi="Arial Narrow"/>
          <w:sz w:val="22"/>
          <w:szCs w:val="22"/>
          <w:u w:val="single"/>
        </w:rPr>
        <w:t>Rent stabilization</w:t>
      </w:r>
      <w:r w:rsidRPr="00AC326E">
        <w:rPr>
          <w:rFonts w:ascii="Arial Narrow" w:hAnsi="Arial Narrow"/>
          <w:sz w:val="22"/>
          <w:szCs w:val="22"/>
        </w:rPr>
        <w:t xml:space="preserve">: government sets a fair rent (maybe allowance of yearly % increase), or permits rent increases only when apartment is vacated. Periodic tenancies, not term of years. </w:t>
      </w:r>
    </w:p>
    <w:p w:rsidR="00DB02FE" w:rsidRPr="00AC326E" w:rsidRDefault="00DB02FE" w:rsidP="007974C2">
      <w:pPr>
        <w:numPr>
          <w:ilvl w:val="0"/>
          <w:numId w:val="33"/>
        </w:numPr>
        <w:textAlignment w:val="center"/>
        <w:rPr>
          <w:rFonts w:ascii="Arial Narrow" w:hAnsi="Arial Narrow"/>
          <w:sz w:val="22"/>
          <w:szCs w:val="22"/>
        </w:rPr>
      </w:pPr>
      <w:r w:rsidRPr="00AC326E">
        <w:rPr>
          <w:rFonts w:ascii="Arial Narrow" w:hAnsi="Arial Narrow"/>
          <w:sz w:val="22"/>
          <w:szCs w:val="22"/>
        </w:rPr>
        <w:t>Coops, Condos, &amp; Common Interest Communities</w:t>
      </w:r>
    </w:p>
    <w:p w:rsidR="00DB02FE" w:rsidRPr="00AC326E" w:rsidRDefault="00DB02FE" w:rsidP="007974C2">
      <w:pPr>
        <w:numPr>
          <w:ilvl w:val="1"/>
          <w:numId w:val="33"/>
        </w:numPr>
        <w:textAlignment w:val="center"/>
        <w:rPr>
          <w:rFonts w:ascii="Arial Narrow" w:hAnsi="Arial Narrow"/>
          <w:sz w:val="22"/>
          <w:szCs w:val="22"/>
        </w:rPr>
      </w:pPr>
      <w:r w:rsidRPr="00AC326E">
        <w:rPr>
          <w:rFonts w:ascii="Arial Narrow" w:hAnsi="Arial Narrow"/>
          <w:sz w:val="22"/>
          <w:szCs w:val="22"/>
        </w:rPr>
        <w:t xml:space="preserve">Overview: in all of these forms, the “owner” doesn’t require </w:t>
      </w:r>
      <w:r w:rsidRPr="00AC326E">
        <w:rPr>
          <w:rFonts w:ascii="Arial Narrow" w:hAnsi="Arial Narrow"/>
          <w:i/>
          <w:iCs/>
          <w:sz w:val="22"/>
          <w:szCs w:val="22"/>
        </w:rPr>
        <w:t xml:space="preserve">all </w:t>
      </w:r>
      <w:r w:rsidRPr="00AC326E">
        <w:rPr>
          <w:rFonts w:ascii="Arial Narrow" w:hAnsi="Arial Narrow"/>
          <w:sz w:val="22"/>
          <w:szCs w:val="22"/>
        </w:rPr>
        <w:t xml:space="preserve">the rights in bundle. </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u w:val="single"/>
        </w:rPr>
        <w:t>Cooperatives</w:t>
      </w:r>
      <w:r w:rsidRPr="00AC326E">
        <w:rPr>
          <w:rFonts w:ascii="Arial Narrow" w:hAnsi="Arial Narrow"/>
          <w:sz w:val="22"/>
          <w:szCs w:val="22"/>
        </w:rPr>
        <w:t xml:space="preserve"> (Co-ops): Title to the entire building is owned by a corporation. Each resident owns a proprietary lease (allowing for unlimited tenancy) and shares of this corporation. Mortgage financing is obtained by the corporation for the building as a whole. Co-op must approve the sale of individual units.</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u w:val="single"/>
        </w:rPr>
        <w:t>Condominiums</w:t>
      </w:r>
      <w:r w:rsidRPr="00AC326E">
        <w:rPr>
          <w:rFonts w:ascii="Arial Narrow" w:hAnsi="Arial Narrow"/>
          <w:sz w:val="22"/>
          <w:szCs w:val="22"/>
        </w:rPr>
        <w:t>: Association owns the common areas. Residents own their individual units (and can sell without approval of the Association). Came second after co-ops. Have better risk-sharing properties since occupants don’t serve as sureties for each other.</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u w:val="single"/>
        </w:rPr>
        <w:t>Common Interest Communities</w:t>
      </w:r>
      <w:r w:rsidRPr="00AC326E">
        <w:rPr>
          <w:rFonts w:ascii="Arial Narrow" w:hAnsi="Arial Narrow"/>
          <w:sz w:val="22"/>
          <w:szCs w:val="22"/>
        </w:rPr>
        <w:t>: Usually free-standing homes. Residency requires unusually detailed covenants and restrictions. Think gated community</w:t>
      </w:r>
    </w:p>
    <w:p w:rsidR="00DB02FE" w:rsidRPr="00AC326E" w:rsidRDefault="00DB02FE" w:rsidP="007974C2">
      <w:pPr>
        <w:numPr>
          <w:ilvl w:val="1"/>
          <w:numId w:val="33"/>
        </w:numPr>
        <w:textAlignment w:val="center"/>
        <w:rPr>
          <w:rFonts w:ascii="Arial Narrow" w:hAnsi="Arial Narrow"/>
          <w:sz w:val="22"/>
          <w:szCs w:val="22"/>
        </w:rPr>
      </w:pPr>
      <w:r w:rsidRPr="00AC326E">
        <w:rPr>
          <w:rFonts w:ascii="Arial Narrow" w:hAnsi="Arial Narrow"/>
          <w:sz w:val="22"/>
          <w:szCs w:val="22"/>
        </w:rPr>
        <w:t>Governance Issues</w:t>
      </w:r>
    </w:p>
    <w:p w:rsidR="00DB02FE" w:rsidRPr="00AC326E" w:rsidRDefault="00DB02FE" w:rsidP="007974C2">
      <w:pPr>
        <w:numPr>
          <w:ilvl w:val="2"/>
          <w:numId w:val="33"/>
        </w:numPr>
        <w:textAlignment w:val="center"/>
        <w:rPr>
          <w:rFonts w:ascii="Arial Narrow" w:hAnsi="Arial Narrow"/>
          <w:sz w:val="22"/>
          <w:szCs w:val="22"/>
        </w:rPr>
      </w:pPr>
      <w:proofErr w:type="spellStart"/>
      <w:r w:rsidRPr="00AC326E">
        <w:rPr>
          <w:rFonts w:ascii="Arial Narrow" w:hAnsi="Arial Narrow"/>
          <w:sz w:val="22"/>
          <w:szCs w:val="22"/>
        </w:rPr>
        <w:t>Nahrstedt</w:t>
      </w:r>
      <w:proofErr w:type="spellEnd"/>
      <w:r w:rsidRPr="00AC326E">
        <w:rPr>
          <w:rFonts w:ascii="Arial Narrow" w:hAnsi="Arial Narrow"/>
          <w:sz w:val="22"/>
          <w:szCs w:val="22"/>
        </w:rPr>
        <w:t xml:space="preserve"> v. Lakeside Village Condominium Association, Inc. (CA 1994): Restriction on cats in condos legit. Notice key. </w:t>
      </w:r>
    </w:p>
    <w:p w:rsidR="00DB02FE" w:rsidRPr="00AC326E" w:rsidRDefault="00DB02FE" w:rsidP="007974C2">
      <w:pPr>
        <w:numPr>
          <w:ilvl w:val="2"/>
          <w:numId w:val="33"/>
        </w:numPr>
        <w:textAlignment w:val="center"/>
        <w:rPr>
          <w:rFonts w:ascii="Arial Narrow" w:hAnsi="Arial Narrow"/>
          <w:sz w:val="22"/>
          <w:szCs w:val="22"/>
        </w:rPr>
      </w:pPr>
      <w:r w:rsidRPr="00AC326E">
        <w:rPr>
          <w:rFonts w:ascii="Arial Narrow" w:hAnsi="Arial Narrow"/>
          <w:sz w:val="22"/>
          <w:szCs w:val="22"/>
        </w:rPr>
        <w:t xml:space="preserve">40 W. 67th St. v. Pullman (NY 2003): Coop owner Pullman engages in "objectionable behavior" (harassment of upstairs neighbor, flyers) and Board votes to eject him. </w:t>
      </w:r>
    </w:p>
    <w:p w:rsidR="00DB02FE" w:rsidRPr="00AC326E" w:rsidRDefault="00DB02FE" w:rsidP="007974C2">
      <w:pPr>
        <w:numPr>
          <w:ilvl w:val="3"/>
          <w:numId w:val="33"/>
        </w:numPr>
        <w:textAlignment w:val="center"/>
        <w:rPr>
          <w:rFonts w:ascii="Arial Narrow" w:hAnsi="Arial Narrow"/>
          <w:i/>
          <w:iCs/>
          <w:sz w:val="22"/>
          <w:szCs w:val="22"/>
        </w:rPr>
      </w:pPr>
      <w:proofErr w:type="spellStart"/>
      <w:r w:rsidRPr="00AC326E">
        <w:rPr>
          <w:rFonts w:ascii="Arial Narrow" w:hAnsi="Arial Narrow"/>
          <w:i/>
          <w:iCs/>
          <w:sz w:val="22"/>
          <w:szCs w:val="22"/>
        </w:rPr>
        <w:t>Levandusky</w:t>
      </w:r>
      <w:proofErr w:type="spellEnd"/>
      <w:r w:rsidRPr="00AC326E">
        <w:rPr>
          <w:rFonts w:ascii="Arial Narrow" w:hAnsi="Arial Narrow"/>
          <w:i/>
          <w:iCs/>
          <w:sz w:val="22"/>
          <w:szCs w:val="22"/>
        </w:rPr>
        <w:t xml:space="preserve"> </w:t>
      </w:r>
      <w:r w:rsidRPr="00AC326E">
        <w:rPr>
          <w:rFonts w:ascii="Arial Narrow" w:hAnsi="Arial Narrow"/>
          <w:sz w:val="22"/>
          <w:szCs w:val="22"/>
        </w:rPr>
        <w:t xml:space="preserve">is a case on the books that encourages courts to be deferential to business decision. </w:t>
      </w:r>
    </w:p>
    <w:p w:rsidR="00DB02FE" w:rsidRPr="00AC326E" w:rsidRDefault="00DB02FE" w:rsidP="007974C2">
      <w:pPr>
        <w:numPr>
          <w:ilvl w:val="3"/>
          <w:numId w:val="33"/>
        </w:numPr>
        <w:textAlignment w:val="center"/>
        <w:rPr>
          <w:rFonts w:ascii="Arial Narrow" w:hAnsi="Arial Narrow"/>
          <w:i/>
          <w:iCs/>
          <w:sz w:val="22"/>
          <w:szCs w:val="22"/>
        </w:rPr>
      </w:pPr>
      <w:r w:rsidRPr="00AC326E">
        <w:rPr>
          <w:rFonts w:ascii="Arial Narrow" w:hAnsi="Arial Narrow"/>
          <w:sz w:val="22"/>
          <w:szCs w:val="22"/>
        </w:rPr>
        <w:t>Apply business standard legit</w:t>
      </w:r>
      <w:r w:rsidRPr="00AC326E">
        <w:rPr>
          <w:rFonts w:ascii="Arial Narrow" w:hAnsi="Arial Narrow"/>
          <w:i/>
          <w:iCs/>
          <w:sz w:val="22"/>
          <w:szCs w:val="22"/>
        </w:rPr>
        <w:t xml:space="preserve">: </w:t>
      </w:r>
      <w:r w:rsidRPr="00AC326E">
        <w:rPr>
          <w:rFonts w:ascii="Arial Narrow" w:hAnsi="Arial Narrow"/>
          <w:sz w:val="22"/>
          <w:szCs w:val="22"/>
        </w:rPr>
        <w:t>Co-op board relationship is distinct enough from traditional LL/T that the statute's "competent evidence" standard is satisfied by the "business judgment" rule.</w:t>
      </w:r>
      <w:r w:rsidRPr="00AC326E">
        <w:rPr>
          <w:rFonts w:ascii="Arial Narrow" w:hAnsi="Arial Narrow"/>
          <w:i/>
          <w:iCs/>
          <w:sz w:val="22"/>
          <w:szCs w:val="22"/>
        </w:rPr>
        <w:t xml:space="preserve"> </w:t>
      </w:r>
      <w:r w:rsidRPr="00AC326E">
        <w:rPr>
          <w:rFonts w:ascii="Arial Narrow" w:hAnsi="Arial Narrow"/>
          <w:iCs/>
          <w:sz w:val="22"/>
          <w:szCs w:val="22"/>
        </w:rPr>
        <w:t>There is a</w:t>
      </w:r>
      <w:r w:rsidRPr="00AC326E">
        <w:rPr>
          <w:rFonts w:ascii="Arial Narrow" w:hAnsi="Arial Narrow"/>
          <w:i/>
          <w:iCs/>
          <w:sz w:val="22"/>
          <w:szCs w:val="22"/>
        </w:rPr>
        <w:t xml:space="preserve"> </w:t>
      </w:r>
      <w:r w:rsidRPr="00AC326E">
        <w:rPr>
          <w:rFonts w:ascii="Arial Narrow" w:hAnsi="Arial Narrow"/>
          <w:sz w:val="22"/>
          <w:szCs w:val="22"/>
        </w:rPr>
        <w:t>GOOD FAITH requirement.</w:t>
      </w:r>
    </w:p>
    <w:p w:rsidR="00123185" w:rsidRPr="00AC326E" w:rsidRDefault="00CB1E1F" w:rsidP="00AC326E">
      <w:pPr>
        <w:rPr>
          <w:rFonts w:ascii="Arial Narrow" w:hAnsi="Arial Narrow"/>
          <w:b/>
          <w:sz w:val="22"/>
          <w:szCs w:val="22"/>
          <w:u w:val="single"/>
        </w:rPr>
      </w:pPr>
      <w:r w:rsidRPr="00AC326E">
        <w:rPr>
          <w:rFonts w:ascii="Arial Narrow" w:hAnsi="Arial Narrow"/>
          <w:b/>
          <w:sz w:val="22"/>
          <w:szCs w:val="22"/>
          <w:u w:val="single"/>
        </w:rPr>
        <w:t>THE LAW OF NEIGHBORS</w:t>
      </w:r>
    </w:p>
    <w:p w:rsidR="005167E5" w:rsidRPr="004F5E3E" w:rsidRDefault="005167E5" w:rsidP="007974C2">
      <w:pPr>
        <w:numPr>
          <w:ilvl w:val="0"/>
          <w:numId w:val="34"/>
        </w:numPr>
        <w:textAlignment w:val="center"/>
        <w:rPr>
          <w:rFonts w:ascii="Arial Narrow" w:hAnsi="Arial Narrow"/>
          <w:sz w:val="22"/>
          <w:szCs w:val="22"/>
        </w:rPr>
      </w:pPr>
      <w:r w:rsidRPr="004F5E3E">
        <w:rPr>
          <w:rFonts w:ascii="Arial Narrow" w:hAnsi="Arial Narrow"/>
          <w:sz w:val="22"/>
          <w:szCs w:val="22"/>
        </w:rPr>
        <w:t>Nuisance: Problem of inconsistent land use</w:t>
      </w:r>
    </w:p>
    <w:p w:rsidR="005167E5" w:rsidRPr="004F5E3E" w:rsidRDefault="005167E5" w:rsidP="007974C2">
      <w:pPr>
        <w:numPr>
          <w:ilvl w:val="1"/>
          <w:numId w:val="34"/>
        </w:numPr>
        <w:textAlignment w:val="center"/>
        <w:rPr>
          <w:rFonts w:ascii="Arial Narrow" w:hAnsi="Arial Narrow"/>
          <w:sz w:val="22"/>
          <w:szCs w:val="22"/>
        </w:rPr>
      </w:pPr>
      <w:r w:rsidRPr="004F5E3E">
        <w:rPr>
          <w:rFonts w:ascii="Arial Narrow" w:hAnsi="Arial Narrow"/>
          <w:sz w:val="22"/>
          <w:szCs w:val="22"/>
        </w:rPr>
        <w:lastRenderedPageBreak/>
        <w:t>Definition</w:t>
      </w:r>
    </w:p>
    <w:p w:rsidR="005167E5" w:rsidRPr="004F5E3E" w:rsidRDefault="005167E5" w:rsidP="007974C2">
      <w:pPr>
        <w:numPr>
          <w:ilvl w:val="2"/>
          <w:numId w:val="34"/>
        </w:numPr>
        <w:textAlignment w:val="center"/>
        <w:rPr>
          <w:rFonts w:ascii="Arial Narrow" w:hAnsi="Arial Narrow"/>
          <w:sz w:val="22"/>
          <w:szCs w:val="22"/>
        </w:rPr>
      </w:pPr>
      <w:r w:rsidRPr="004F5E3E">
        <w:rPr>
          <w:rFonts w:ascii="Arial Narrow" w:hAnsi="Arial Narrow"/>
          <w:sz w:val="22"/>
          <w:szCs w:val="22"/>
        </w:rPr>
        <w:t>Substantial (not trivial)</w:t>
      </w:r>
    </w:p>
    <w:p w:rsidR="005167E5" w:rsidRPr="004F5E3E" w:rsidRDefault="005167E5" w:rsidP="007974C2">
      <w:pPr>
        <w:numPr>
          <w:ilvl w:val="2"/>
          <w:numId w:val="34"/>
        </w:numPr>
        <w:textAlignment w:val="center"/>
        <w:rPr>
          <w:rFonts w:ascii="Arial Narrow" w:hAnsi="Arial Narrow"/>
          <w:sz w:val="22"/>
          <w:szCs w:val="22"/>
        </w:rPr>
      </w:pPr>
      <w:r w:rsidRPr="004F5E3E">
        <w:rPr>
          <w:rFonts w:ascii="Arial Narrow" w:hAnsi="Arial Narrow"/>
          <w:sz w:val="22"/>
          <w:szCs w:val="22"/>
        </w:rPr>
        <w:t>Non-</w:t>
      </w:r>
      <w:proofErr w:type="spellStart"/>
      <w:r w:rsidRPr="004F5E3E">
        <w:rPr>
          <w:rFonts w:ascii="Arial Narrow" w:hAnsi="Arial Narrow"/>
          <w:sz w:val="22"/>
          <w:szCs w:val="22"/>
        </w:rPr>
        <w:t>trespassory</w:t>
      </w:r>
      <w:proofErr w:type="spellEnd"/>
    </w:p>
    <w:p w:rsidR="005167E5" w:rsidRPr="004F5E3E" w:rsidRDefault="005167E5" w:rsidP="007974C2">
      <w:pPr>
        <w:numPr>
          <w:ilvl w:val="2"/>
          <w:numId w:val="34"/>
        </w:numPr>
        <w:textAlignment w:val="center"/>
        <w:rPr>
          <w:rFonts w:ascii="Arial Narrow" w:hAnsi="Arial Narrow"/>
          <w:sz w:val="22"/>
          <w:szCs w:val="22"/>
        </w:rPr>
      </w:pPr>
      <w:r w:rsidRPr="004F5E3E">
        <w:rPr>
          <w:rFonts w:ascii="Arial Narrow" w:hAnsi="Arial Narrow"/>
          <w:sz w:val="22"/>
          <w:szCs w:val="22"/>
        </w:rPr>
        <w:t>Invasion, that</w:t>
      </w:r>
    </w:p>
    <w:p w:rsidR="005167E5" w:rsidRPr="004F5E3E" w:rsidRDefault="005167E5" w:rsidP="007974C2">
      <w:pPr>
        <w:numPr>
          <w:ilvl w:val="2"/>
          <w:numId w:val="34"/>
        </w:numPr>
        <w:textAlignment w:val="center"/>
        <w:rPr>
          <w:rFonts w:ascii="Arial Narrow" w:hAnsi="Arial Narrow"/>
          <w:sz w:val="22"/>
          <w:szCs w:val="22"/>
        </w:rPr>
      </w:pPr>
      <w:r w:rsidRPr="004F5E3E">
        <w:rPr>
          <w:rFonts w:ascii="Arial Narrow" w:hAnsi="Arial Narrow"/>
          <w:sz w:val="22"/>
          <w:szCs w:val="22"/>
        </w:rPr>
        <w:t>Interferes with neighbor's right to use and enjoy his land</w:t>
      </w:r>
      <w:r w:rsidRPr="00AC326E">
        <w:rPr>
          <w:rFonts w:ascii="Arial Narrow" w:hAnsi="Arial Narrow"/>
          <w:sz w:val="22"/>
          <w:szCs w:val="22"/>
        </w:rPr>
        <w:t xml:space="preserve"> (Passive or Active)</w:t>
      </w:r>
    </w:p>
    <w:p w:rsidR="005167E5" w:rsidRPr="004F5E3E" w:rsidRDefault="005167E5" w:rsidP="007974C2">
      <w:pPr>
        <w:numPr>
          <w:ilvl w:val="2"/>
          <w:numId w:val="34"/>
        </w:numPr>
        <w:textAlignment w:val="center"/>
        <w:rPr>
          <w:rFonts w:ascii="Arial Narrow" w:hAnsi="Arial Narrow"/>
          <w:b/>
          <w:bCs/>
          <w:sz w:val="22"/>
          <w:szCs w:val="22"/>
        </w:rPr>
      </w:pPr>
      <w:r w:rsidRPr="004F5E3E">
        <w:rPr>
          <w:rFonts w:ascii="Arial Narrow" w:hAnsi="Arial Narrow"/>
          <w:b/>
          <w:bCs/>
          <w:sz w:val="22"/>
          <w:szCs w:val="22"/>
        </w:rPr>
        <w:t>Always look to state law first</w:t>
      </w:r>
    </w:p>
    <w:p w:rsidR="005167E5" w:rsidRPr="004F5E3E" w:rsidRDefault="005167E5" w:rsidP="007974C2">
      <w:pPr>
        <w:numPr>
          <w:ilvl w:val="1"/>
          <w:numId w:val="34"/>
        </w:numPr>
        <w:textAlignment w:val="center"/>
        <w:rPr>
          <w:rFonts w:ascii="Arial Narrow" w:hAnsi="Arial Narrow"/>
          <w:sz w:val="22"/>
          <w:szCs w:val="22"/>
        </w:rPr>
      </w:pPr>
      <w:r w:rsidRPr="004F5E3E">
        <w:rPr>
          <w:rFonts w:ascii="Arial Narrow" w:hAnsi="Arial Narrow"/>
          <w:sz w:val="22"/>
          <w:szCs w:val="22"/>
        </w:rPr>
        <w:t>Adams v. Cleveland-Cliffs Iron Company (MI 1999)</w:t>
      </w:r>
      <w:r w:rsidRPr="00AC326E">
        <w:rPr>
          <w:rFonts w:ascii="Arial Narrow" w:hAnsi="Arial Narrow"/>
          <w:sz w:val="22"/>
          <w:szCs w:val="22"/>
        </w:rPr>
        <w:t xml:space="preserve">: </w:t>
      </w:r>
      <w:r w:rsidRPr="004F5E3E">
        <w:rPr>
          <w:rFonts w:ascii="Arial Narrow" w:hAnsi="Arial Narrow"/>
          <w:sz w:val="22"/>
          <w:szCs w:val="22"/>
        </w:rPr>
        <w:t xml:space="preserve">P's sue in trespass and nuisance for </w:t>
      </w:r>
      <w:r w:rsidRPr="004F5E3E">
        <w:rPr>
          <w:rFonts w:ascii="Arial Narrow" w:hAnsi="Arial Narrow"/>
          <w:b/>
          <w:bCs/>
          <w:sz w:val="22"/>
          <w:szCs w:val="22"/>
        </w:rPr>
        <w:t>dust, noise and vibrations</w:t>
      </w:r>
      <w:r w:rsidRPr="004F5E3E">
        <w:rPr>
          <w:rFonts w:ascii="Arial Narrow" w:hAnsi="Arial Narrow"/>
          <w:sz w:val="22"/>
          <w:szCs w:val="22"/>
        </w:rPr>
        <w:t xml:space="preserve"> coming from the mining company neighbor. Court holds that trespass law can't cover particulate but law of nuisance does (u/e). </w:t>
      </w:r>
    </w:p>
    <w:p w:rsidR="005167E5" w:rsidRPr="004F5E3E" w:rsidRDefault="005167E5" w:rsidP="007974C2">
      <w:pPr>
        <w:numPr>
          <w:ilvl w:val="1"/>
          <w:numId w:val="34"/>
        </w:numPr>
        <w:textAlignment w:val="center"/>
        <w:rPr>
          <w:rFonts w:ascii="Arial Narrow" w:hAnsi="Arial Narrow"/>
          <w:sz w:val="22"/>
          <w:szCs w:val="22"/>
        </w:rPr>
      </w:pPr>
      <w:proofErr w:type="spellStart"/>
      <w:r w:rsidRPr="004F5E3E">
        <w:rPr>
          <w:rFonts w:ascii="Arial Narrow" w:hAnsi="Arial Narrow"/>
          <w:sz w:val="22"/>
          <w:szCs w:val="22"/>
        </w:rPr>
        <w:t>Luensmann</w:t>
      </w:r>
      <w:proofErr w:type="spellEnd"/>
      <w:r w:rsidRPr="004F5E3E">
        <w:rPr>
          <w:rFonts w:ascii="Arial Narrow" w:hAnsi="Arial Narrow"/>
          <w:sz w:val="22"/>
          <w:szCs w:val="22"/>
        </w:rPr>
        <w:t xml:space="preserve"> v. Zimmer-</w:t>
      </w:r>
      <w:proofErr w:type="spellStart"/>
      <w:r w:rsidRPr="004F5E3E">
        <w:rPr>
          <w:rFonts w:ascii="Arial Narrow" w:hAnsi="Arial Narrow"/>
          <w:sz w:val="22"/>
          <w:szCs w:val="22"/>
        </w:rPr>
        <w:t>Zampese</w:t>
      </w:r>
      <w:proofErr w:type="spellEnd"/>
      <w:r w:rsidRPr="004F5E3E">
        <w:rPr>
          <w:rFonts w:ascii="Arial Narrow" w:hAnsi="Arial Narrow"/>
          <w:sz w:val="22"/>
          <w:szCs w:val="22"/>
        </w:rPr>
        <w:t xml:space="preserve"> &amp; Associates (TX 2003)</w:t>
      </w:r>
      <w:r w:rsidRPr="00AC326E">
        <w:rPr>
          <w:rFonts w:ascii="Arial Narrow" w:hAnsi="Arial Narrow"/>
          <w:sz w:val="22"/>
          <w:szCs w:val="22"/>
        </w:rPr>
        <w:t xml:space="preserve"> </w:t>
      </w:r>
      <w:r w:rsidRPr="004F5E3E">
        <w:rPr>
          <w:rFonts w:ascii="Arial Narrow" w:hAnsi="Arial Narrow"/>
          <w:sz w:val="22"/>
          <w:szCs w:val="22"/>
        </w:rPr>
        <w:t>Ps bring action against a racetrack saying that it's a nuisance per se</w:t>
      </w:r>
      <w:r w:rsidRPr="00AC326E">
        <w:rPr>
          <w:rFonts w:ascii="Arial Narrow" w:hAnsi="Arial Narrow"/>
          <w:sz w:val="22"/>
          <w:szCs w:val="22"/>
        </w:rPr>
        <w:t xml:space="preserve">. </w:t>
      </w:r>
      <w:r w:rsidRPr="004F5E3E">
        <w:rPr>
          <w:rFonts w:ascii="Arial Narrow" w:hAnsi="Arial Narrow"/>
          <w:sz w:val="22"/>
          <w:szCs w:val="22"/>
        </w:rPr>
        <w:t>Court holds in favor of the D because there's no evidence that the nuisance is substantial or per se.</w:t>
      </w:r>
    </w:p>
    <w:p w:rsidR="005167E5" w:rsidRPr="004F5E3E" w:rsidRDefault="005167E5" w:rsidP="007974C2">
      <w:pPr>
        <w:numPr>
          <w:ilvl w:val="2"/>
          <w:numId w:val="34"/>
        </w:numPr>
        <w:textAlignment w:val="center"/>
        <w:rPr>
          <w:rFonts w:ascii="Arial Narrow" w:hAnsi="Arial Narrow"/>
          <w:sz w:val="22"/>
          <w:szCs w:val="22"/>
        </w:rPr>
      </w:pPr>
      <w:r w:rsidRPr="004F5E3E">
        <w:rPr>
          <w:rFonts w:ascii="Arial Narrow" w:hAnsi="Arial Narrow"/>
          <w:sz w:val="22"/>
          <w:szCs w:val="22"/>
        </w:rPr>
        <w:t>Establishing Nuisance Per Se</w:t>
      </w:r>
    </w:p>
    <w:p w:rsidR="005167E5" w:rsidRPr="004F5E3E" w:rsidRDefault="005167E5" w:rsidP="007974C2">
      <w:pPr>
        <w:numPr>
          <w:ilvl w:val="3"/>
          <w:numId w:val="34"/>
        </w:numPr>
        <w:textAlignment w:val="center"/>
        <w:rPr>
          <w:rFonts w:ascii="Arial Narrow" w:hAnsi="Arial Narrow"/>
          <w:sz w:val="22"/>
          <w:szCs w:val="22"/>
        </w:rPr>
      </w:pPr>
      <w:r w:rsidRPr="004F5E3E">
        <w:rPr>
          <w:rFonts w:ascii="Arial Narrow" w:hAnsi="Arial Narrow"/>
          <w:sz w:val="22"/>
          <w:szCs w:val="22"/>
        </w:rPr>
        <w:t>Activity is a nuisance at all times, under all circumstances, and in any location</w:t>
      </w:r>
    </w:p>
    <w:p w:rsidR="005167E5" w:rsidRPr="004F5E3E" w:rsidRDefault="005167E5" w:rsidP="007974C2">
      <w:pPr>
        <w:numPr>
          <w:ilvl w:val="3"/>
          <w:numId w:val="34"/>
        </w:numPr>
        <w:textAlignment w:val="center"/>
        <w:rPr>
          <w:rFonts w:ascii="Arial Narrow" w:hAnsi="Arial Narrow"/>
          <w:sz w:val="22"/>
          <w:szCs w:val="22"/>
        </w:rPr>
      </w:pPr>
      <w:r w:rsidRPr="004F5E3E">
        <w:rPr>
          <w:rFonts w:ascii="Arial Narrow" w:hAnsi="Arial Narrow"/>
          <w:sz w:val="22"/>
          <w:szCs w:val="22"/>
        </w:rPr>
        <w:t>Violation of law that defines a nuisance</w:t>
      </w:r>
      <w:r w:rsidRPr="00AC326E">
        <w:rPr>
          <w:rFonts w:ascii="Arial Narrow" w:hAnsi="Arial Narrow"/>
          <w:sz w:val="22"/>
          <w:szCs w:val="22"/>
        </w:rPr>
        <w:t xml:space="preserve">: </w:t>
      </w:r>
      <w:r w:rsidRPr="004F5E3E">
        <w:rPr>
          <w:rFonts w:ascii="Arial Narrow" w:hAnsi="Arial Narrow"/>
          <w:sz w:val="22"/>
          <w:szCs w:val="22"/>
        </w:rPr>
        <w:t>This is the right question to ask and in this case the race track was not illegal.</w:t>
      </w:r>
    </w:p>
    <w:p w:rsidR="005167E5" w:rsidRPr="004F5E3E" w:rsidRDefault="005167E5" w:rsidP="007974C2">
      <w:pPr>
        <w:numPr>
          <w:ilvl w:val="2"/>
          <w:numId w:val="34"/>
        </w:numPr>
        <w:textAlignment w:val="center"/>
        <w:rPr>
          <w:rFonts w:ascii="Arial Narrow" w:hAnsi="Arial Narrow"/>
          <w:sz w:val="22"/>
          <w:szCs w:val="22"/>
        </w:rPr>
      </w:pPr>
      <w:r w:rsidRPr="004F5E3E">
        <w:rPr>
          <w:rFonts w:ascii="Arial Narrow" w:hAnsi="Arial Narrow"/>
          <w:sz w:val="22"/>
          <w:szCs w:val="22"/>
        </w:rPr>
        <w:t>Ordinary Nuisance:</w:t>
      </w:r>
    </w:p>
    <w:p w:rsidR="005167E5" w:rsidRPr="004F5E3E" w:rsidRDefault="005167E5" w:rsidP="007974C2">
      <w:pPr>
        <w:numPr>
          <w:ilvl w:val="3"/>
          <w:numId w:val="34"/>
        </w:numPr>
        <w:textAlignment w:val="center"/>
        <w:rPr>
          <w:rFonts w:ascii="Arial Narrow" w:hAnsi="Arial Narrow"/>
          <w:sz w:val="22"/>
          <w:szCs w:val="22"/>
        </w:rPr>
      </w:pPr>
      <w:r w:rsidRPr="004F5E3E">
        <w:rPr>
          <w:rFonts w:ascii="Arial Narrow" w:hAnsi="Arial Narrow"/>
          <w:sz w:val="22"/>
          <w:szCs w:val="22"/>
        </w:rPr>
        <w:t>Unintentional left to tort law</w:t>
      </w:r>
    </w:p>
    <w:p w:rsidR="005167E5" w:rsidRPr="004F5E3E" w:rsidRDefault="005167E5" w:rsidP="007974C2">
      <w:pPr>
        <w:numPr>
          <w:ilvl w:val="3"/>
          <w:numId w:val="34"/>
        </w:numPr>
        <w:textAlignment w:val="center"/>
        <w:rPr>
          <w:rFonts w:ascii="Arial Narrow" w:hAnsi="Arial Narrow"/>
          <w:sz w:val="22"/>
          <w:szCs w:val="22"/>
        </w:rPr>
      </w:pPr>
      <w:r w:rsidRPr="004F5E3E">
        <w:rPr>
          <w:rFonts w:ascii="Arial Narrow" w:hAnsi="Arial Narrow"/>
          <w:sz w:val="22"/>
          <w:szCs w:val="22"/>
        </w:rPr>
        <w:t>Intentional when you are reasonably certain that your activities are having an interfering effect.</w:t>
      </w:r>
    </w:p>
    <w:p w:rsidR="005167E5" w:rsidRPr="004F5E3E" w:rsidRDefault="005167E5" w:rsidP="007974C2">
      <w:pPr>
        <w:numPr>
          <w:ilvl w:val="1"/>
          <w:numId w:val="34"/>
        </w:numPr>
        <w:textAlignment w:val="center"/>
        <w:rPr>
          <w:rFonts w:ascii="Arial Narrow" w:hAnsi="Arial Narrow"/>
          <w:sz w:val="22"/>
          <w:szCs w:val="22"/>
        </w:rPr>
      </w:pPr>
      <w:r w:rsidRPr="004F5E3E">
        <w:rPr>
          <w:rFonts w:ascii="Arial Narrow" w:hAnsi="Arial Narrow"/>
          <w:sz w:val="22"/>
          <w:szCs w:val="22"/>
        </w:rPr>
        <w:t>Restatement:</w:t>
      </w:r>
    </w:p>
    <w:p w:rsidR="005167E5" w:rsidRPr="004F5E3E" w:rsidRDefault="005167E5" w:rsidP="007974C2">
      <w:pPr>
        <w:numPr>
          <w:ilvl w:val="2"/>
          <w:numId w:val="34"/>
        </w:numPr>
        <w:textAlignment w:val="center"/>
        <w:rPr>
          <w:rFonts w:ascii="Arial Narrow" w:hAnsi="Arial Narrow"/>
          <w:sz w:val="22"/>
          <w:szCs w:val="22"/>
        </w:rPr>
      </w:pPr>
      <w:r w:rsidRPr="004F5E3E">
        <w:rPr>
          <w:rFonts w:ascii="Arial Narrow" w:hAnsi="Arial Narrow"/>
          <w:sz w:val="22"/>
          <w:szCs w:val="22"/>
        </w:rPr>
        <w:t>Balancing test: balance of harms and utilities</w:t>
      </w:r>
    </w:p>
    <w:p w:rsidR="005167E5" w:rsidRPr="004F5E3E" w:rsidRDefault="005167E5" w:rsidP="007974C2">
      <w:pPr>
        <w:numPr>
          <w:ilvl w:val="2"/>
          <w:numId w:val="34"/>
        </w:numPr>
        <w:textAlignment w:val="center"/>
        <w:rPr>
          <w:rFonts w:ascii="Arial Narrow" w:hAnsi="Arial Narrow"/>
          <w:sz w:val="22"/>
          <w:szCs w:val="22"/>
        </w:rPr>
      </w:pPr>
      <w:r w:rsidRPr="004F5E3E">
        <w:rPr>
          <w:rFonts w:ascii="Arial Narrow" w:hAnsi="Arial Narrow"/>
          <w:sz w:val="22"/>
          <w:szCs w:val="22"/>
        </w:rPr>
        <w:t>Threshold: harm can't just be substantial - has to cross the line into unreasonable.</w:t>
      </w:r>
    </w:p>
    <w:p w:rsidR="005167E5" w:rsidRPr="004F5E3E" w:rsidRDefault="005167E5" w:rsidP="007974C2">
      <w:pPr>
        <w:numPr>
          <w:ilvl w:val="1"/>
          <w:numId w:val="34"/>
        </w:numPr>
        <w:textAlignment w:val="center"/>
        <w:rPr>
          <w:rFonts w:ascii="Arial Narrow" w:hAnsi="Arial Narrow"/>
          <w:sz w:val="22"/>
          <w:szCs w:val="22"/>
        </w:rPr>
      </w:pPr>
      <w:r w:rsidRPr="004F5E3E">
        <w:rPr>
          <w:rFonts w:ascii="Arial Narrow" w:hAnsi="Arial Narrow"/>
          <w:sz w:val="22"/>
          <w:szCs w:val="22"/>
          <w:highlight w:val="yellow"/>
        </w:rPr>
        <w:t>St. Helen's Smelting Co. v. Tipping (House of Lords 1865)</w:t>
      </w:r>
      <w:r w:rsidRPr="00AC326E">
        <w:rPr>
          <w:rFonts w:ascii="Arial Narrow" w:hAnsi="Arial Narrow"/>
          <w:sz w:val="22"/>
          <w:szCs w:val="22"/>
        </w:rPr>
        <w:t xml:space="preserve">: Land </w:t>
      </w:r>
      <w:r w:rsidRPr="004F5E3E">
        <w:rPr>
          <w:rFonts w:ascii="Arial Narrow" w:hAnsi="Arial Narrow"/>
          <w:sz w:val="22"/>
          <w:szCs w:val="22"/>
        </w:rPr>
        <w:t>near a copper smelting factory that emitted gasses that killed is crops and made his animals sick. Court holds that theoretically location matters but it's a jury question. P must show a reasonable inconvenience (decrease in property value, asthma don't count</w:t>
      </w:r>
      <w:r w:rsidRPr="00AC326E">
        <w:rPr>
          <w:rFonts w:ascii="Arial Narrow" w:hAnsi="Arial Narrow"/>
          <w:sz w:val="22"/>
          <w:szCs w:val="22"/>
        </w:rPr>
        <w:t xml:space="preserve">. </w:t>
      </w:r>
      <w:r w:rsidRPr="004F5E3E">
        <w:rPr>
          <w:rFonts w:ascii="Arial Narrow" w:hAnsi="Arial Narrow"/>
          <w:sz w:val="22"/>
          <w:szCs w:val="22"/>
        </w:rPr>
        <w:t xml:space="preserve">Invoke the threshold test: </w:t>
      </w:r>
    </w:p>
    <w:p w:rsidR="005167E5" w:rsidRPr="004F5E3E" w:rsidRDefault="005167E5" w:rsidP="007974C2">
      <w:pPr>
        <w:numPr>
          <w:ilvl w:val="1"/>
          <w:numId w:val="34"/>
        </w:numPr>
        <w:textAlignment w:val="center"/>
        <w:rPr>
          <w:rFonts w:ascii="Arial Narrow" w:hAnsi="Arial Narrow"/>
          <w:sz w:val="22"/>
          <w:szCs w:val="22"/>
        </w:rPr>
      </w:pPr>
      <w:r w:rsidRPr="004F5E3E">
        <w:rPr>
          <w:rFonts w:ascii="Arial Narrow" w:hAnsi="Arial Narrow"/>
          <w:sz w:val="22"/>
          <w:szCs w:val="22"/>
        </w:rPr>
        <w:t>Boomer v. Atlantic Cement Co. (NY 1970)</w:t>
      </w:r>
      <w:r w:rsidRPr="00AC326E">
        <w:rPr>
          <w:rFonts w:ascii="Arial Narrow" w:hAnsi="Arial Narrow"/>
          <w:sz w:val="22"/>
          <w:szCs w:val="22"/>
        </w:rPr>
        <w:t xml:space="preserve">: </w:t>
      </w:r>
      <w:r w:rsidRPr="004F5E3E">
        <w:rPr>
          <w:rFonts w:ascii="Arial Narrow" w:hAnsi="Arial Narrow"/>
          <w:sz w:val="22"/>
          <w:szCs w:val="22"/>
        </w:rPr>
        <w:t>Cement plant emanates dirt, smoke and vibrations that disturb the neighborhood.</w:t>
      </w:r>
      <w:r w:rsidRPr="00AC326E">
        <w:rPr>
          <w:rFonts w:ascii="Arial Narrow" w:hAnsi="Arial Narrow"/>
          <w:sz w:val="22"/>
          <w:szCs w:val="22"/>
        </w:rPr>
        <w:t xml:space="preserve"> </w:t>
      </w:r>
      <w:r w:rsidRPr="004F5E3E">
        <w:rPr>
          <w:rFonts w:ascii="Arial Narrow" w:hAnsi="Arial Narrow"/>
          <w:sz w:val="22"/>
          <w:szCs w:val="22"/>
        </w:rPr>
        <w:t xml:space="preserve">NY has a </w:t>
      </w:r>
      <w:r w:rsidRPr="004F5E3E">
        <w:rPr>
          <w:rFonts w:ascii="Arial Narrow" w:hAnsi="Arial Narrow"/>
          <w:sz w:val="22"/>
          <w:szCs w:val="22"/>
          <w:u w:val="single"/>
        </w:rPr>
        <w:t>common law Threshold test</w:t>
      </w:r>
      <w:r w:rsidRPr="004F5E3E">
        <w:rPr>
          <w:rFonts w:ascii="Arial Narrow" w:hAnsi="Arial Narrow"/>
          <w:sz w:val="22"/>
          <w:szCs w:val="22"/>
        </w:rPr>
        <w:t xml:space="preserve"> that proscribes an automatic injunction when the harm is substantial.</w:t>
      </w:r>
    </w:p>
    <w:p w:rsidR="005167E5" w:rsidRPr="004F5E3E" w:rsidRDefault="005167E5" w:rsidP="007974C2">
      <w:pPr>
        <w:numPr>
          <w:ilvl w:val="2"/>
          <w:numId w:val="34"/>
        </w:numPr>
        <w:textAlignment w:val="center"/>
        <w:rPr>
          <w:rFonts w:ascii="Arial Narrow" w:hAnsi="Arial Narrow"/>
          <w:sz w:val="22"/>
          <w:szCs w:val="22"/>
        </w:rPr>
      </w:pPr>
      <w:r w:rsidRPr="004F5E3E">
        <w:rPr>
          <w:rFonts w:ascii="Arial Narrow" w:hAnsi="Arial Narrow"/>
          <w:sz w:val="22"/>
          <w:szCs w:val="22"/>
        </w:rPr>
        <w:t xml:space="preserve">The D must compensate P for total economic lost (present and future) to their </w:t>
      </w:r>
      <w:proofErr w:type="gramStart"/>
      <w:r w:rsidRPr="004F5E3E">
        <w:rPr>
          <w:rFonts w:ascii="Arial Narrow" w:hAnsi="Arial Narrow"/>
          <w:sz w:val="22"/>
          <w:szCs w:val="22"/>
        </w:rPr>
        <w:t>property.</w:t>
      </w:r>
      <w:r w:rsidRPr="00AC326E">
        <w:rPr>
          <w:rFonts w:ascii="Arial Narrow" w:hAnsi="Arial Narrow"/>
          <w:sz w:val="22"/>
          <w:szCs w:val="22"/>
        </w:rPr>
        <w:t>:</w:t>
      </w:r>
      <w:proofErr w:type="gramEnd"/>
      <w:r w:rsidRPr="00AC326E">
        <w:rPr>
          <w:rFonts w:ascii="Arial Narrow" w:hAnsi="Arial Narrow"/>
          <w:sz w:val="22"/>
          <w:szCs w:val="22"/>
        </w:rPr>
        <w:t xml:space="preserve"> </w:t>
      </w:r>
      <w:r w:rsidRPr="004F5E3E">
        <w:rPr>
          <w:rFonts w:ascii="Arial Narrow" w:hAnsi="Arial Narrow"/>
          <w:sz w:val="22"/>
          <w:szCs w:val="22"/>
        </w:rPr>
        <w:t>Essentia</w:t>
      </w:r>
      <w:r w:rsidRPr="00AC326E">
        <w:rPr>
          <w:rFonts w:ascii="Arial Narrow" w:hAnsi="Arial Narrow"/>
          <w:sz w:val="22"/>
          <w:szCs w:val="22"/>
        </w:rPr>
        <w:t>l</w:t>
      </w:r>
      <w:r w:rsidRPr="004F5E3E">
        <w:rPr>
          <w:rFonts w:ascii="Arial Narrow" w:hAnsi="Arial Narrow"/>
          <w:sz w:val="22"/>
          <w:szCs w:val="22"/>
        </w:rPr>
        <w:t>l</w:t>
      </w:r>
      <w:r w:rsidRPr="00AC326E">
        <w:rPr>
          <w:rFonts w:ascii="Arial Narrow" w:hAnsi="Arial Narrow"/>
          <w:sz w:val="22"/>
          <w:szCs w:val="22"/>
        </w:rPr>
        <w:t>y</w:t>
      </w:r>
      <w:r w:rsidRPr="004F5E3E">
        <w:rPr>
          <w:rFonts w:ascii="Arial Narrow" w:hAnsi="Arial Narrow"/>
          <w:sz w:val="22"/>
          <w:szCs w:val="22"/>
        </w:rPr>
        <w:t xml:space="preserve"> amounts to the D to buy a servitude, a right to commit an nuisance.</w:t>
      </w:r>
    </w:p>
    <w:p w:rsidR="005167E5" w:rsidRPr="004F5E3E" w:rsidRDefault="005167E5" w:rsidP="007974C2">
      <w:pPr>
        <w:numPr>
          <w:ilvl w:val="2"/>
          <w:numId w:val="34"/>
        </w:numPr>
        <w:textAlignment w:val="center"/>
        <w:rPr>
          <w:rFonts w:ascii="Arial Narrow" w:hAnsi="Arial Narrow"/>
          <w:sz w:val="22"/>
          <w:szCs w:val="22"/>
        </w:rPr>
      </w:pPr>
      <w:r w:rsidRPr="004F5E3E">
        <w:rPr>
          <w:rFonts w:ascii="Arial Narrow" w:hAnsi="Arial Narrow"/>
          <w:sz w:val="22"/>
          <w:szCs w:val="22"/>
        </w:rPr>
        <w:lastRenderedPageBreak/>
        <w:t>Damages allow the people to move if they choose to</w:t>
      </w:r>
    </w:p>
    <w:p w:rsidR="005167E5" w:rsidRPr="00AC326E" w:rsidRDefault="005167E5" w:rsidP="007974C2">
      <w:pPr>
        <w:numPr>
          <w:ilvl w:val="1"/>
          <w:numId w:val="34"/>
        </w:numPr>
        <w:textAlignment w:val="center"/>
        <w:rPr>
          <w:rFonts w:ascii="Arial Narrow" w:hAnsi="Arial Narrow"/>
          <w:sz w:val="22"/>
          <w:szCs w:val="22"/>
        </w:rPr>
      </w:pPr>
      <w:r w:rsidRPr="004F5E3E">
        <w:rPr>
          <w:rFonts w:ascii="Arial Narrow" w:hAnsi="Arial Narrow"/>
          <w:sz w:val="22"/>
          <w:szCs w:val="22"/>
        </w:rPr>
        <w:t>Spur Industries v. Del. E. Webb Developments (AZ 1972)</w:t>
      </w:r>
      <w:r w:rsidRPr="00AC326E">
        <w:rPr>
          <w:rFonts w:ascii="Arial Narrow" w:hAnsi="Arial Narrow"/>
          <w:sz w:val="22"/>
          <w:szCs w:val="22"/>
        </w:rPr>
        <w:t xml:space="preserve">: Cow feed lot v. retirement community. </w:t>
      </w:r>
      <w:r w:rsidRPr="004F5E3E">
        <w:rPr>
          <w:rFonts w:ascii="Arial Narrow" w:hAnsi="Arial Narrow"/>
          <w:sz w:val="22"/>
          <w:szCs w:val="22"/>
        </w:rPr>
        <w:t>Spur can be enjoined but DW has to compensate Spur</w:t>
      </w:r>
    </w:p>
    <w:p w:rsidR="005167E5" w:rsidRPr="007030AD" w:rsidRDefault="005167E5" w:rsidP="007974C2">
      <w:pPr>
        <w:numPr>
          <w:ilvl w:val="0"/>
          <w:numId w:val="34"/>
        </w:numPr>
        <w:textAlignment w:val="center"/>
        <w:rPr>
          <w:rFonts w:ascii="Arial Narrow" w:hAnsi="Arial Narrow"/>
          <w:sz w:val="22"/>
          <w:szCs w:val="22"/>
        </w:rPr>
      </w:pPr>
      <w:r w:rsidRPr="007030AD">
        <w:rPr>
          <w:rFonts w:ascii="Arial Narrow" w:hAnsi="Arial Narrow"/>
          <w:sz w:val="22"/>
          <w:szCs w:val="22"/>
        </w:rPr>
        <w:t>Servitudes</w:t>
      </w:r>
      <w:r w:rsidRPr="00AC326E">
        <w:rPr>
          <w:rFonts w:ascii="Arial Narrow" w:hAnsi="Arial Narrow"/>
          <w:sz w:val="22"/>
          <w:szCs w:val="22"/>
        </w:rPr>
        <w:t xml:space="preserve">: </w:t>
      </w:r>
      <w:r w:rsidRPr="007030AD">
        <w:rPr>
          <w:rFonts w:ascii="Arial Narrow" w:hAnsi="Arial Narrow"/>
          <w:sz w:val="22"/>
          <w:szCs w:val="22"/>
        </w:rPr>
        <w:t>Alternative to nuisance law: resolve conflicts between neighbors by contract that commits to certain behavior regarding use of land.</w:t>
      </w:r>
    </w:p>
    <w:p w:rsidR="005167E5" w:rsidRPr="007030AD" w:rsidRDefault="005167E5" w:rsidP="007974C2">
      <w:pPr>
        <w:numPr>
          <w:ilvl w:val="1"/>
          <w:numId w:val="35"/>
        </w:numPr>
        <w:textAlignment w:val="center"/>
        <w:rPr>
          <w:rFonts w:ascii="Arial Narrow" w:hAnsi="Arial Narrow"/>
          <w:sz w:val="22"/>
          <w:szCs w:val="22"/>
        </w:rPr>
      </w:pPr>
      <w:r w:rsidRPr="007030AD">
        <w:rPr>
          <w:rFonts w:ascii="Arial Narrow" w:hAnsi="Arial Narrow"/>
          <w:sz w:val="22"/>
          <w:szCs w:val="22"/>
          <w:u w:val="single"/>
        </w:rPr>
        <w:t>Easement:</w:t>
      </w:r>
      <w:r w:rsidRPr="007030AD">
        <w:rPr>
          <w:rFonts w:ascii="Arial Narrow" w:hAnsi="Arial Narrow"/>
          <w:sz w:val="22"/>
          <w:szCs w:val="22"/>
        </w:rPr>
        <w:t xml:space="preserve"> owner agrees to </w:t>
      </w:r>
      <w:r w:rsidRPr="007030AD">
        <w:rPr>
          <w:rFonts w:ascii="Arial Narrow" w:hAnsi="Arial Narrow"/>
          <w:b/>
          <w:bCs/>
          <w:sz w:val="22"/>
          <w:szCs w:val="22"/>
        </w:rPr>
        <w:t>waive his right to exclude</w:t>
      </w:r>
      <w:r w:rsidRPr="007030AD">
        <w:rPr>
          <w:rFonts w:ascii="Arial Narrow" w:hAnsi="Arial Narrow"/>
          <w:sz w:val="22"/>
          <w:szCs w:val="22"/>
        </w:rPr>
        <w:t xml:space="preserve"> certain kinds of intrusions by another.</w:t>
      </w:r>
    </w:p>
    <w:p w:rsidR="005167E5" w:rsidRPr="007030AD" w:rsidRDefault="005167E5" w:rsidP="007974C2">
      <w:pPr>
        <w:numPr>
          <w:ilvl w:val="1"/>
          <w:numId w:val="35"/>
        </w:numPr>
        <w:textAlignment w:val="center"/>
        <w:rPr>
          <w:rFonts w:ascii="Arial Narrow" w:hAnsi="Arial Narrow"/>
          <w:sz w:val="22"/>
          <w:szCs w:val="22"/>
        </w:rPr>
      </w:pPr>
      <w:r w:rsidRPr="007030AD">
        <w:rPr>
          <w:rFonts w:ascii="Arial Narrow" w:hAnsi="Arial Narrow"/>
          <w:sz w:val="22"/>
          <w:szCs w:val="22"/>
          <w:u w:val="single"/>
        </w:rPr>
        <w:t>Covenant:</w:t>
      </w:r>
      <w:r w:rsidRPr="007030AD">
        <w:rPr>
          <w:rFonts w:ascii="Arial Narrow" w:hAnsi="Arial Narrow"/>
          <w:sz w:val="22"/>
          <w:szCs w:val="22"/>
        </w:rPr>
        <w:t xml:space="preserve"> Owner agrees to </w:t>
      </w:r>
      <w:r w:rsidRPr="007030AD">
        <w:rPr>
          <w:rFonts w:ascii="Arial Narrow" w:hAnsi="Arial Narrow"/>
          <w:b/>
          <w:bCs/>
          <w:sz w:val="22"/>
          <w:szCs w:val="22"/>
        </w:rPr>
        <w:t>abide by certain restrictions</w:t>
      </w:r>
      <w:r w:rsidRPr="007030AD">
        <w:rPr>
          <w:rFonts w:ascii="Arial Narrow" w:hAnsi="Arial Narrow"/>
          <w:sz w:val="22"/>
          <w:szCs w:val="22"/>
        </w:rPr>
        <w:t xml:space="preserve"> on the use of his land for the benefit of another.</w:t>
      </w:r>
    </w:p>
    <w:p w:rsidR="005167E5" w:rsidRPr="007030AD" w:rsidRDefault="005167E5" w:rsidP="007974C2">
      <w:pPr>
        <w:numPr>
          <w:ilvl w:val="1"/>
          <w:numId w:val="35"/>
        </w:numPr>
        <w:textAlignment w:val="center"/>
        <w:rPr>
          <w:rFonts w:ascii="Arial Narrow" w:hAnsi="Arial Narrow"/>
          <w:sz w:val="22"/>
          <w:szCs w:val="22"/>
        </w:rPr>
      </w:pPr>
      <w:r w:rsidRPr="00AC326E">
        <w:rPr>
          <w:rFonts w:ascii="Arial Narrow" w:hAnsi="Arial Narrow"/>
          <w:sz w:val="22"/>
          <w:szCs w:val="22"/>
        </w:rPr>
        <w:t>Easements Types</w:t>
      </w:r>
    </w:p>
    <w:tbl>
      <w:tblPr>
        <w:tblW w:w="0" w:type="auto"/>
        <w:tblInd w:w="156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908"/>
        <w:gridCol w:w="2820"/>
      </w:tblGrid>
      <w:tr w:rsidR="005167E5" w:rsidRPr="007030AD" w:rsidTr="009B0A71">
        <w:tc>
          <w:tcPr>
            <w:tcW w:w="40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167E5" w:rsidRPr="007030AD" w:rsidRDefault="005167E5" w:rsidP="00AC326E">
            <w:pPr>
              <w:ind w:left="360"/>
              <w:rPr>
                <w:rFonts w:ascii="Arial Narrow" w:hAnsi="Arial Narrow"/>
                <w:b/>
                <w:bCs/>
                <w:szCs w:val="22"/>
                <w:u w:val="single"/>
              </w:rPr>
            </w:pPr>
            <w:r w:rsidRPr="007030AD">
              <w:rPr>
                <w:rFonts w:ascii="Arial Narrow" w:hAnsi="Arial Narrow"/>
                <w:b/>
                <w:bCs/>
                <w:sz w:val="22"/>
                <w:szCs w:val="22"/>
                <w:u w:val="single"/>
              </w:rPr>
              <w:t>Easements Appurtenant</w:t>
            </w:r>
          </w:p>
          <w:p w:rsidR="005167E5" w:rsidRPr="007030AD" w:rsidRDefault="005167E5" w:rsidP="00AC326E">
            <w:pPr>
              <w:ind w:left="360"/>
              <w:textAlignment w:val="center"/>
              <w:rPr>
                <w:rFonts w:ascii="Arial Narrow" w:hAnsi="Arial Narrow"/>
                <w:szCs w:val="22"/>
              </w:rPr>
            </w:pPr>
            <w:r w:rsidRPr="007030AD">
              <w:rPr>
                <w:rFonts w:ascii="Arial Narrow" w:hAnsi="Arial Narrow"/>
                <w:sz w:val="22"/>
                <w:szCs w:val="22"/>
              </w:rPr>
              <w:t>Belongs to another parcel of land; “runs with the land”</w:t>
            </w:r>
          </w:p>
          <w:p w:rsidR="005167E5" w:rsidRPr="007030AD" w:rsidRDefault="005167E5" w:rsidP="00AC326E">
            <w:pPr>
              <w:ind w:left="360"/>
              <w:textAlignment w:val="center"/>
              <w:rPr>
                <w:rFonts w:ascii="Arial Narrow" w:hAnsi="Arial Narrow"/>
                <w:szCs w:val="22"/>
              </w:rPr>
            </w:pPr>
            <w:r w:rsidRPr="007030AD">
              <w:rPr>
                <w:rFonts w:ascii="Arial Narrow" w:hAnsi="Arial Narrow"/>
                <w:sz w:val="22"/>
                <w:szCs w:val="22"/>
              </w:rPr>
              <w:t>Benefit of the easement belongs to whoever owns the benefited piece of land (Dominant Tract).</w:t>
            </w:r>
          </w:p>
          <w:p w:rsidR="005167E5" w:rsidRPr="007030AD" w:rsidRDefault="005167E5" w:rsidP="00AC326E">
            <w:pPr>
              <w:ind w:left="360"/>
              <w:textAlignment w:val="center"/>
              <w:rPr>
                <w:rFonts w:ascii="Arial Narrow" w:hAnsi="Arial Narrow"/>
                <w:szCs w:val="22"/>
              </w:rPr>
            </w:pPr>
            <w:r w:rsidRPr="007030AD">
              <w:rPr>
                <w:rFonts w:ascii="Arial Narrow" w:hAnsi="Arial Narrow"/>
                <w:sz w:val="22"/>
                <w:szCs w:val="22"/>
              </w:rPr>
              <w:t>Burden of easement belongs to whatever owns the burdened land from which the benefit was carved (</w:t>
            </w:r>
            <w:proofErr w:type="spellStart"/>
            <w:r w:rsidRPr="007030AD">
              <w:rPr>
                <w:rFonts w:ascii="Arial Narrow" w:hAnsi="Arial Narrow"/>
                <w:sz w:val="22"/>
                <w:szCs w:val="22"/>
              </w:rPr>
              <w:t>Servient</w:t>
            </w:r>
            <w:proofErr w:type="spellEnd"/>
            <w:r w:rsidRPr="007030AD">
              <w:rPr>
                <w:rFonts w:ascii="Arial Narrow" w:hAnsi="Arial Narrow"/>
                <w:sz w:val="22"/>
                <w:szCs w:val="22"/>
              </w:rPr>
              <w:t xml:space="preserve"> Tract)</w:t>
            </w:r>
          </w:p>
        </w:tc>
        <w:tc>
          <w:tcPr>
            <w:tcW w:w="3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167E5" w:rsidRPr="00AC326E" w:rsidRDefault="005167E5" w:rsidP="00AC326E">
            <w:pPr>
              <w:ind w:left="360"/>
              <w:rPr>
                <w:rFonts w:ascii="Arial Narrow" w:hAnsi="Arial Narrow"/>
                <w:b/>
                <w:bCs/>
                <w:szCs w:val="22"/>
                <w:u w:val="single"/>
              </w:rPr>
            </w:pPr>
            <w:r w:rsidRPr="007030AD">
              <w:rPr>
                <w:rFonts w:ascii="Arial Narrow" w:hAnsi="Arial Narrow"/>
                <w:b/>
                <w:bCs/>
                <w:sz w:val="22"/>
                <w:szCs w:val="22"/>
                <w:u w:val="single"/>
              </w:rPr>
              <w:t>Easements in Gross</w:t>
            </w:r>
          </w:p>
          <w:p w:rsidR="005167E5" w:rsidRPr="007030AD" w:rsidRDefault="005167E5" w:rsidP="00AC326E">
            <w:pPr>
              <w:textAlignment w:val="center"/>
              <w:rPr>
                <w:rFonts w:ascii="Arial Narrow" w:hAnsi="Arial Narrow"/>
                <w:szCs w:val="22"/>
              </w:rPr>
            </w:pPr>
            <w:r w:rsidRPr="007030AD">
              <w:rPr>
                <w:rFonts w:ascii="Arial Narrow" w:hAnsi="Arial Narrow"/>
                <w:sz w:val="22"/>
                <w:szCs w:val="22"/>
              </w:rPr>
              <w:t>Belongs to a particular grantee. If the grantee sells his land, he retains the easement in gross.</w:t>
            </w:r>
          </w:p>
          <w:p w:rsidR="005167E5" w:rsidRPr="007030AD" w:rsidRDefault="005167E5" w:rsidP="00AC326E">
            <w:pPr>
              <w:ind w:left="360"/>
              <w:rPr>
                <w:rFonts w:ascii="Arial Narrow" w:hAnsi="Arial Narrow"/>
                <w:b/>
                <w:bCs/>
                <w:szCs w:val="22"/>
                <w:u w:val="single"/>
              </w:rPr>
            </w:pPr>
          </w:p>
          <w:p w:rsidR="005167E5" w:rsidRPr="00AC326E" w:rsidRDefault="005167E5" w:rsidP="00AC326E">
            <w:pPr>
              <w:ind w:left="360"/>
              <w:rPr>
                <w:rFonts w:ascii="Arial Narrow" w:hAnsi="Arial Narrow"/>
                <w:b/>
                <w:bCs/>
                <w:szCs w:val="22"/>
              </w:rPr>
            </w:pPr>
            <w:r w:rsidRPr="007030AD">
              <w:rPr>
                <w:rFonts w:ascii="Arial Narrow" w:hAnsi="Arial Narrow"/>
                <w:b/>
                <w:bCs/>
                <w:sz w:val="22"/>
                <w:szCs w:val="22"/>
              </w:rPr>
              <w:t xml:space="preserve">Profit </w:t>
            </w:r>
            <w:proofErr w:type="spellStart"/>
            <w:r w:rsidRPr="007030AD">
              <w:rPr>
                <w:rFonts w:ascii="Arial Narrow" w:hAnsi="Arial Narrow"/>
                <w:b/>
                <w:bCs/>
                <w:sz w:val="22"/>
                <w:szCs w:val="22"/>
              </w:rPr>
              <w:t>a</w:t>
            </w:r>
            <w:proofErr w:type="spellEnd"/>
            <w:r w:rsidRPr="007030AD">
              <w:rPr>
                <w:rFonts w:ascii="Arial Narrow" w:hAnsi="Arial Narrow"/>
                <w:b/>
                <w:bCs/>
                <w:sz w:val="22"/>
                <w:szCs w:val="22"/>
              </w:rPr>
              <w:t xml:space="preserve"> </w:t>
            </w:r>
            <w:proofErr w:type="spellStart"/>
            <w:r w:rsidRPr="007030AD">
              <w:rPr>
                <w:rFonts w:ascii="Arial Narrow" w:hAnsi="Arial Narrow"/>
                <w:b/>
                <w:bCs/>
                <w:sz w:val="22"/>
                <w:szCs w:val="22"/>
              </w:rPr>
              <w:t>Prendre</w:t>
            </w:r>
            <w:proofErr w:type="spellEnd"/>
          </w:p>
          <w:p w:rsidR="009B0A71" w:rsidRPr="007030AD" w:rsidRDefault="005167E5" w:rsidP="00AC326E">
            <w:pPr>
              <w:textAlignment w:val="center"/>
              <w:rPr>
                <w:rFonts w:ascii="Arial Narrow" w:hAnsi="Arial Narrow"/>
                <w:szCs w:val="22"/>
              </w:rPr>
            </w:pPr>
            <w:r w:rsidRPr="007030AD">
              <w:rPr>
                <w:rFonts w:ascii="Arial Narrow" w:hAnsi="Arial Narrow"/>
                <w:sz w:val="22"/>
                <w:szCs w:val="22"/>
              </w:rPr>
              <w:t xml:space="preserve">Like a narrow easement in gross: gives Dominant Tenant right to enter </w:t>
            </w:r>
            <w:proofErr w:type="spellStart"/>
            <w:r w:rsidRPr="007030AD">
              <w:rPr>
                <w:rFonts w:ascii="Arial Narrow" w:hAnsi="Arial Narrow"/>
                <w:sz w:val="22"/>
                <w:szCs w:val="22"/>
              </w:rPr>
              <w:t>Servient</w:t>
            </w:r>
            <w:proofErr w:type="spellEnd"/>
            <w:r w:rsidRPr="007030AD">
              <w:rPr>
                <w:rFonts w:ascii="Arial Narrow" w:hAnsi="Arial Narrow"/>
                <w:sz w:val="22"/>
                <w:szCs w:val="22"/>
              </w:rPr>
              <w:t xml:space="preserve"> Tenant’s land to extract something of value (timber, fruit, fish, minerals, etc.)</w:t>
            </w:r>
          </w:p>
        </w:tc>
      </w:tr>
      <w:tr w:rsidR="005167E5" w:rsidRPr="007030AD" w:rsidTr="009B0A71">
        <w:tc>
          <w:tcPr>
            <w:tcW w:w="40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167E5" w:rsidRPr="007030AD" w:rsidRDefault="005167E5" w:rsidP="00AC326E">
            <w:pPr>
              <w:ind w:left="360"/>
              <w:rPr>
                <w:rFonts w:ascii="Arial Narrow" w:hAnsi="Arial Narrow"/>
                <w:b/>
                <w:bCs/>
                <w:szCs w:val="22"/>
                <w:u w:val="single"/>
              </w:rPr>
            </w:pPr>
            <w:r w:rsidRPr="007030AD">
              <w:rPr>
                <w:rFonts w:ascii="Arial Narrow" w:hAnsi="Arial Narrow"/>
                <w:b/>
                <w:bCs/>
                <w:sz w:val="22"/>
                <w:szCs w:val="22"/>
                <w:u w:val="single"/>
              </w:rPr>
              <w:t>Affirmative Easement</w:t>
            </w:r>
          </w:p>
          <w:p w:rsidR="005167E5" w:rsidRPr="007030AD" w:rsidRDefault="005167E5" w:rsidP="00AC326E">
            <w:pPr>
              <w:ind w:left="360"/>
              <w:textAlignment w:val="center"/>
              <w:rPr>
                <w:rFonts w:ascii="Arial Narrow" w:hAnsi="Arial Narrow"/>
                <w:szCs w:val="22"/>
              </w:rPr>
            </w:pPr>
            <w:r w:rsidRPr="007030AD">
              <w:rPr>
                <w:rFonts w:ascii="Arial Narrow" w:hAnsi="Arial Narrow"/>
                <w:sz w:val="22"/>
                <w:szCs w:val="22"/>
              </w:rPr>
              <w:t xml:space="preserve">Allows Dominant Tenant to make affirmative use of </w:t>
            </w:r>
            <w:proofErr w:type="spellStart"/>
            <w:r w:rsidRPr="007030AD">
              <w:rPr>
                <w:rFonts w:ascii="Arial Narrow" w:hAnsi="Arial Narrow"/>
                <w:sz w:val="22"/>
                <w:szCs w:val="22"/>
              </w:rPr>
              <w:t>Servient</w:t>
            </w:r>
            <w:proofErr w:type="spellEnd"/>
            <w:r w:rsidRPr="007030AD">
              <w:rPr>
                <w:rFonts w:ascii="Arial Narrow" w:hAnsi="Arial Narrow"/>
                <w:sz w:val="22"/>
                <w:szCs w:val="22"/>
              </w:rPr>
              <w:t xml:space="preserve"> Tenant’s land that would otherwise be a </w:t>
            </w:r>
            <w:r w:rsidRPr="007030AD">
              <w:rPr>
                <w:rFonts w:ascii="Arial Narrow" w:hAnsi="Arial Narrow"/>
                <w:i/>
                <w:iCs/>
                <w:sz w:val="22"/>
                <w:szCs w:val="22"/>
              </w:rPr>
              <w:t>legal wrong</w:t>
            </w:r>
            <w:r w:rsidRPr="007030AD">
              <w:rPr>
                <w:rFonts w:ascii="Arial Narrow" w:hAnsi="Arial Narrow"/>
                <w:sz w:val="22"/>
                <w:szCs w:val="22"/>
              </w:rPr>
              <w:t>.</w:t>
            </w:r>
          </w:p>
        </w:tc>
        <w:tc>
          <w:tcPr>
            <w:tcW w:w="3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167E5" w:rsidRPr="00AC326E" w:rsidRDefault="005167E5" w:rsidP="00AC326E">
            <w:pPr>
              <w:ind w:left="360"/>
              <w:rPr>
                <w:rFonts w:ascii="Arial Narrow" w:hAnsi="Arial Narrow"/>
                <w:b/>
                <w:bCs/>
                <w:szCs w:val="22"/>
                <w:u w:val="single"/>
              </w:rPr>
            </w:pPr>
            <w:r w:rsidRPr="007030AD">
              <w:rPr>
                <w:rFonts w:ascii="Arial Narrow" w:hAnsi="Arial Narrow"/>
                <w:b/>
                <w:bCs/>
                <w:sz w:val="22"/>
                <w:szCs w:val="22"/>
                <w:u w:val="single"/>
              </w:rPr>
              <w:t>Negative Easement</w:t>
            </w:r>
          </w:p>
          <w:p w:rsidR="005167E5" w:rsidRPr="007030AD" w:rsidRDefault="005167E5" w:rsidP="00AC326E">
            <w:pPr>
              <w:textAlignment w:val="center"/>
              <w:rPr>
                <w:rFonts w:ascii="Arial Narrow" w:hAnsi="Arial Narrow"/>
                <w:szCs w:val="22"/>
              </w:rPr>
            </w:pPr>
            <w:r w:rsidRPr="007030AD">
              <w:rPr>
                <w:rFonts w:ascii="Arial Narrow" w:hAnsi="Arial Narrow"/>
                <w:sz w:val="22"/>
                <w:szCs w:val="22"/>
              </w:rPr>
              <w:t xml:space="preserve">Dominant Tenant has the right to stop </w:t>
            </w:r>
            <w:proofErr w:type="spellStart"/>
            <w:r w:rsidRPr="007030AD">
              <w:rPr>
                <w:rFonts w:ascii="Arial Narrow" w:hAnsi="Arial Narrow"/>
                <w:sz w:val="22"/>
                <w:szCs w:val="22"/>
              </w:rPr>
              <w:t>Servient</w:t>
            </w:r>
            <w:proofErr w:type="spellEnd"/>
            <w:r w:rsidRPr="007030AD">
              <w:rPr>
                <w:rFonts w:ascii="Arial Narrow" w:hAnsi="Arial Narrow"/>
                <w:sz w:val="22"/>
                <w:szCs w:val="22"/>
              </w:rPr>
              <w:t xml:space="preserve"> Tenant from doing something that would normally be within ST’s rights.</w:t>
            </w:r>
          </w:p>
          <w:p w:rsidR="009B0A71" w:rsidRPr="007030AD" w:rsidRDefault="009B0A71" w:rsidP="00AC326E">
            <w:pPr>
              <w:ind w:left="360"/>
              <w:rPr>
                <w:rFonts w:ascii="Arial Narrow" w:hAnsi="Arial Narrow"/>
                <w:b/>
                <w:bCs/>
                <w:szCs w:val="22"/>
                <w:u w:val="single"/>
              </w:rPr>
            </w:pPr>
          </w:p>
        </w:tc>
      </w:tr>
      <w:tr w:rsidR="005167E5" w:rsidRPr="007030AD" w:rsidTr="009B0A71">
        <w:tc>
          <w:tcPr>
            <w:tcW w:w="40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167E5" w:rsidRPr="007030AD" w:rsidRDefault="005167E5" w:rsidP="00AC326E">
            <w:pPr>
              <w:ind w:left="360"/>
              <w:rPr>
                <w:rFonts w:ascii="Arial Narrow" w:hAnsi="Arial Narrow"/>
                <w:b/>
                <w:bCs/>
                <w:szCs w:val="22"/>
                <w:u w:val="single"/>
              </w:rPr>
            </w:pPr>
            <w:r w:rsidRPr="007030AD">
              <w:rPr>
                <w:rFonts w:ascii="Arial Narrow" w:hAnsi="Arial Narrow"/>
                <w:b/>
                <w:bCs/>
                <w:sz w:val="22"/>
                <w:szCs w:val="22"/>
                <w:u w:val="single"/>
              </w:rPr>
              <w:t>Private Easement</w:t>
            </w:r>
          </w:p>
          <w:p w:rsidR="005167E5" w:rsidRPr="007030AD" w:rsidRDefault="005167E5" w:rsidP="00AC326E">
            <w:pPr>
              <w:ind w:left="360"/>
              <w:textAlignment w:val="center"/>
              <w:rPr>
                <w:rFonts w:ascii="Arial Narrow" w:hAnsi="Arial Narrow"/>
                <w:szCs w:val="22"/>
              </w:rPr>
            </w:pPr>
            <w:r w:rsidRPr="007030AD">
              <w:rPr>
                <w:rFonts w:ascii="Arial Narrow" w:hAnsi="Arial Narrow"/>
                <w:sz w:val="22"/>
                <w:szCs w:val="22"/>
              </w:rPr>
              <w:t>Authorizes specific named parties (individuals, etc.) to use land for designated purposes.</w:t>
            </w:r>
          </w:p>
        </w:tc>
        <w:tc>
          <w:tcPr>
            <w:tcW w:w="3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167E5" w:rsidRPr="00AC326E" w:rsidRDefault="005167E5" w:rsidP="00AC326E">
            <w:pPr>
              <w:ind w:left="360"/>
              <w:rPr>
                <w:rFonts w:ascii="Arial Narrow" w:hAnsi="Arial Narrow"/>
                <w:b/>
                <w:bCs/>
                <w:szCs w:val="22"/>
                <w:u w:val="single"/>
              </w:rPr>
            </w:pPr>
            <w:r w:rsidRPr="007030AD">
              <w:rPr>
                <w:rFonts w:ascii="Arial Narrow" w:hAnsi="Arial Narrow"/>
                <w:b/>
                <w:bCs/>
                <w:sz w:val="22"/>
                <w:szCs w:val="22"/>
                <w:u w:val="single"/>
              </w:rPr>
              <w:t>Public Easement</w:t>
            </w:r>
          </w:p>
          <w:p w:rsidR="005167E5" w:rsidRPr="007030AD" w:rsidRDefault="005167E5" w:rsidP="00AC326E">
            <w:pPr>
              <w:textAlignment w:val="center"/>
              <w:rPr>
                <w:rFonts w:ascii="Arial Narrow" w:hAnsi="Arial Narrow"/>
                <w:szCs w:val="22"/>
              </w:rPr>
            </w:pPr>
            <w:r w:rsidRPr="007030AD">
              <w:rPr>
                <w:rFonts w:ascii="Arial Narrow" w:hAnsi="Arial Narrow"/>
                <w:sz w:val="22"/>
                <w:szCs w:val="22"/>
              </w:rPr>
              <w:t>Authorizes the general public to use land for designated purposes.</w:t>
            </w:r>
          </w:p>
          <w:p w:rsidR="005167E5" w:rsidRPr="007030AD" w:rsidRDefault="005167E5" w:rsidP="00AC326E">
            <w:pPr>
              <w:textAlignment w:val="center"/>
              <w:rPr>
                <w:rFonts w:ascii="Arial Narrow" w:hAnsi="Arial Narrow"/>
                <w:szCs w:val="22"/>
              </w:rPr>
            </w:pPr>
            <w:r w:rsidRPr="007030AD">
              <w:rPr>
                <w:rFonts w:ascii="Arial Narrow" w:hAnsi="Arial Narrow"/>
                <w:sz w:val="22"/>
                <w:szCs w:val="22"/>
              </w:rPr>
              <w:t xml:space="preserve">(Recall </w:t>
            </w:r>
            <w:r w:rsidRPr="007030AD">
              <w:rPr>
                <w:rFonts w:ascii="Arial Narrow" w:hAnsi="Arial Narrow"/>
                <w:i/>
                <w:iCs/>
                <w:sz w:val="22"/>
                <w:szCs w:val="22"/>
              </w:rPr>
              <w:t>Thornton</w:t>
            </w:r>
            <w:r w:rsidRPr="007030AD">
              <w:rPr>
                <w:rFonts w:ascii="Arial Narrow" w:hAnsi="Arial Narrow"/>
                <w:sz w:val="22"/>
                <w:szCs w:val="22"/>
              </w:rPr>
              <w:t>, Oregon beach case).</w:t>
            </w:r>
          </w:p>
          <w:p w:rsidR="009B0A71" w:rsidRPr="007030AD" w:rsidRDefault="009B0A71" w:rsidP="00AC326E">
            <w:pPr>
              <w:ind w:left="360"/>
              <w:rPr>
                <w:rFonts w:ascii="Arial Narrow" w:hAnsi="Arial Narrow"/>
                <w:b/>
                <w:bCs/>
                <w:szCs w:val="22"/>
                <w:u w:val="single"/>
              </w:rPr>
            </w:pPr>
          </w:p>
        </w:tc>
      </w:tr>
    </w:tbl>
    <w:p w:rsidR="005167E5" w:rsidRPr="007030AD" w:rsidRDefault="005167E5" w:rsidP="00AC326E">
      <w:pPr>
        <w:ind w:left="1620" w:firstLine="36"/>
        <w:rPr>
          <w:rFonts w:ascii="Arial Narrow" w:hAnsi="Arial Narrow"/>
          <w:sz w:val="22"/>
          <w:szCs w:val="22"/>
        </w:rPr>
      </w:pPr>
    </w:p>
    <w:p w:rsidR="005167E5" w:rsidRPr="007030AD" w:rsidRDefault="005167E5" w:rsidP="007974C2">
      <w:pPr>
        <w:numPr>
          <w:ilvl w:val="1"/>
          <w:numId w:val="34"/>
        </w:numPr>
        <w:textAlignment w:val="center"/>
        <w:rPr>
          <w:rFonts w:ascii="Arial Narrow" w:hAnsi="Arial Narrow"/>
          <w:sz w:val="22"/>
          <w:szCs w:val="22"/>
        </w:rPr>
      </w:pPr>
      <w:r w:rsidRPr="00AC326E">
        <w:rPr>
          <w:rFonts w:ascii="Arial Narrow" w:hAnsi="Arial Narrow"/>
          <w:sz w:val="22"/>
          <w:szCs w:val="22"/>
        </w:rPr>
        <w:t xml:space="preserve">Easement </w:t>
      </w:r>
      <w:r w:rsidRPr="007030AD">
        <w:rPr>
          <w:rFonts w:ascii="Arial Narrow" w:hAnsi="Arial Narrow"/>
          <w:sz w:val="22"/>
          <w:szCs w:val="22"/>
        </w:rPr>
        <w:t>Creation</w:t>
      </w:r>
    </w:p>
    <w:p w:rsidR="005167E5" w:rsidRPr="007030AD" w:rsidRDefault="005167E5" w:rsidP="007974C2">
      <w:pPr>
        <w:numPr>
          <w:ilvl w:val="2"/>
          <w:numId w:val="35"/>
        </w:numPr>
        <w:textAlignment w:val="center"/>
        <w:rPr>
          <w:rFonts w:ascii="Arial Narrow" w:hAnsi="Arial Narrow"/>
          <w:sz w:val="22"/>
          <w:szCs w:val="22"/>
        </w:rPr>
      </w:pPr>
      <w:r w:rsidRPr="007030AD">
        <w:rPr>
          <w:rFonts w:ascii="Arial Narrow" w:hAnsi="Arial Narrow"/>
          <w:sz w:val="22"/>
          <w:szCs w:val="22"/>
        </w:rPr>
        <w:t>Express:</w:t>
      </w:r>
      <w:r w:rsidRPr="00AC326E">
        <w:rPr>
          <w:rFonts w:ascii="Arial Narrow" w:hAnsi="Arial Narrow"/>
          <w:sz w:val="22"/>
          <w:szCs w:val="22"/>
        </w:rPr>
        <w:t xml:space="preserve"> in writing</w:t>
      </w:r>
    </w:p>
    <w:p w:rsidR="005167E5" w:rsidRPr="007030AD" w:rsidRDefault="005167E5" w:rsidP="007974C2">
      <w:pPr>
        <w:numPr>
          <w:ilvl w:val="2"/>
          <w:numId w:val="35"/>
        </w:numPr>
        <w:textAlignment w:val="center"/>
        <w:rPr>
          <w:rFonts w:ascii="Arial Narrow" w:hAnsi="Arial Narrow"/>
          <w:sz w:val="22"/>
          <w:szCs w:val="22"/>
        </w:rPr>
      </w:pPr>
      <w:r w:rsidRPr="007030AD">
        <w:rPr>
          <w:rFonts w:ascii="Arial Narrow" w:hAnsi="Arial Narrow"/>
          <w:sz w:val="22"/>
          <w:szCs w:val="22"/>
        </w:rPr>
        <w:lastRenderedPageBreak/>
        <w:t>Implied:</w:t>
      </w:r>
      <w:r w:rsidRPr="00AC326E">
        <w:rPr>
          <w:rFonts w:ascii="Arial Narrow" w:hAnsi="Arial Narrow"/>
          <w:sz w:val="22"/>
          <w:szCs w:val="22"/>
        </w:rPr>
        <w:t xml:space="preserve"> </w:t>
      </w:r>
      <w:r w:rsidRPr="007030AD">
        <w:rPr>
          <w:rFonts w:ascii="Arial Narrow" w:hAnsi="Arial Narrow"/>
          <w:sz w:val="22"/>
          <w:szCs w:val="22"/>
        </w:rPr>
        <w:t xml:space="preserve">Results from the severance of Dominant Tenant (DT) and Subservient Tenant (ST). </w:t>
      </w:r>
      <w:r w:rsidRPr="007030AD">
        <w:rPr>
          <w:rFonts w:ascii="Arial Narrow" w:hAnsi="Arial Narrow"/>
          <w:b/>
          <w:bCs/>
          <w:sz w:val="22"/>
          <w:szCs w:val="22"/>
        </w:rPr>
        <w:t>Requires prior common ownership</w:t>
      </w:r>
      <w:r w:rsidRPr="00AC326E">
        <w:rPr>
          <w:rFonts w:ascii="Arial Narrow" w:hAnsi="Arial Narrow"/>
          <w:sz w:val="22"/>
          <w:szCs w:val="22"/>
        </w:rPr>
        <w:t xml:space="preserve">. </w:t>
      </w:r>
      <w:proofErr w:type="spellStart"/>
      <w:r w:rsidRPr="00AC326E">
        <w:rPr>
          <w:rFonts w:ascii="Arial Narrow" w:hAnsi="Arial Narrow"/>
          <w:sz w:val="22"/>
          <w:szCs w:val="22"/>
        </w:rPr>
        <w:t>W</w:t>
      </w:r>
      <w:r w:rsidRPr="007030AD">
        <w:rPr>
          <w:rFonts w:ascii="Arial Narrow" w:hAnsi="Arial Narrow"/>
          <w:sz w:val="22"/>
          <w:szCs w:val="22"/>
        </w:rPr>
        <w:t>Implied</w:t>
      </w:r>
      <w:proofErr w:type="spellEnd"/>
      <w:r w:rsidRPr="007030AD">
        <w:rPr>
          <w:rFonts w:ascii="Arial Narrow" w:hAnsi="Arial Narrow"/>
          <w:sz w:val="22"/>
          <w:szCs w:val="22"/>
        </w:rPr>
        <w:t xml:space="preserve"> by reservation, when O sold to A, O implicitly held an easement to maintain access to lot B.</w:t>
      </w:r>
    </w:p>
    <w:p w:rsidR="005167E5" w:rsidRPr="007030AD" w:rsidRDefault="005167E5" w:rsidP="007974C2">
      <w:pPr>
        <w:numPr>
          <w:ilvl w:val="2"/>
          <w:numId w:val="35"/>
        </w:numPr>
        <w:textAlignment w:val="center"/>
        <w:rPr>
          <w:rFonts w:ascii="Arial Narrow" w:hAnsi="Arial Narrow"/>
          <w:sz w:val="22"/>
          <w:szCs w:val="22"/>
        </w:rPr>
      </w:pPr>
      <w:r w:rsidRPr="007030AD">
        <w:rPr>
          <w:rFonts w:ascii="Arial Narrow" w:hAnsi="Arial Narrow"/>
          <w:sz w:val="22"/>
          <w:szCs w:val="22"/>
        </w:rPr>
        <w:t>Prescription:</w:t>
      </w:r>
      <w:r w:rsidRPr="00AC326E">
        <w:rPr>
          <w:rFonts w:ascii="Arial Narrow" w:hAnsi="Arial Narrow"/>
          <w:sz w:val="22"/>
          <w:szCs w:val="22"/>
        </w:rPr>
        <w:t xml:space="preserve"> </w:t>
      </w:r>
      <w:r w:rsidRPr="007030AD">
        <w:rPr>
          <w:rFonts w:ascii="Arial Narrow" w:hAnsi="Arial Narrow"/>
          <w:sz w:val="22"/>
          <w:szCs w:val="22"/>
        </w:rPr>
        <w:t>Non permissive use</w:t>
      </w:r>
    </w:p>
    <w:p w:rsidR="005167E5" w:rsidRPr="007030AD" w:rsidRDefault="005167E5" w:rsidP="007974C2">
      <w:pPr>
        <w:numPr>
          <w:ilvl w:val="2"/>
          <w:numId w:val="35"/>
        </w:numPr>
        <w:textAlignment w:val="center"/>
        <w:rPr>
          <w:rFonts w:ascii="Arial Narrow" w:hAnsi="Arial Narrow"/>
          <w:sz w:val="22"/>
          <w:szCs w:val="22"/>
        </w:rPr>
      </w:pPr>
      <w:r w:rsidRPr="007030AD">
        <w:rPr>
          <w:rFonts w:ascii="Arial Narrow" w:hAnsi="Arial Narrow"/>
          <w:sz w:val="22"/>
          <w:szCs w:val="22"/>
        </w:rPr>
        <w:t>Estoppel</w:t>
      </w:r>
      <w:r w:rsidRPr="00AC326E">
        <w:rPr>
          <w:rFonts w:ascii="Arial Narrow" w:hAnsi="Arial Narrow"/>
          <w:sz w:val="22"/>
          <w:szCs w:val="22"/>
        </w:rPr>
        <w:t xml:space="preserve">: </w:t>
      </w:r>
      <w:r w:rsidRPr="007030AD">
        <w:rPr>
          <w:rFonts w:ascii="Arial Narrow" w:hAnsi="Arial Narrow"/>
          <w:sz w:val="22"/>
          <w:szCs w:val="22"/>
        </w:rPr>
        <w:t>Permissive use + detrimental reliance</w:t>
      </w:r>
    </w:p>
    <w:p w:rsidR="005167E5" w:rsidRPr="007030AD" w:rsidRDefault="005167E5" w:rsidP="007974C2">
      <w:pPr>
        <w:numPr>
          <w:ilvl w:val="1"/>
          <w:numId w:val="34"/>
        </w:numPr>
        <w:textAlignment w:val="center"/>
        <w:rPr>
          <w:rFonts w:ascii="Arial Narrow" w:hAnsi="Arial Narrow"/>
          <w:sz w:val="22"/>
          <w:szCs w:val="22"/>
        </w:rPr>
      </w:pPr>
      <w:r w:rsidRPr="007030AD">
        <w:rPr>
          <w:rFonts w:ascii="Arial Narrow" w:hAnsi="Arial Narrow"/>
          <w:sz w:val="22"/>
          <w:szCs w:val="22"/>
        </w:rPr>
        <w:t>Schwab v. Timmons (WI 1999)</w:t>
      </w:r>
      <w:r w:rsidRPr="00AC326E">
        <w:rPr>
          <w:rFonts w:ascii="Arial Narrow" w:hAnsi="Arial Narrow"/>
          <w:sz w:val="22"/>
          <w:szCs w:val="22"/>
        </w:rPr>
        <w:t xml:space="preserve">: Landlocked themselves. </w:t>
      </w:r>
      <w:r w:rsidRPr="007030AD">
        <w:rPr>
          <w:rFonts w:ascii="Arial Narrow" w:hAnsi="Arial Narrow"/>
          <w:sz w:val="22"/>
          <w:szCs w:val="22"/>
        </w:rPr>
        <w:t>Court says that vehicular access is a convenience and that geographic barriers don't create a right to easement</w:t>
      </w:r>
      <w:r w:rsidRPr="00AC326E">
        <w:rPr>
          <w:rFonts w:ascii="Arial Narrow" w:hAnsi="Arial Narrow"/>
          <w:sz w:val="22"/>
          <w:szCs w:val="22"/>
        </w:rPr>
        <w:t xml:space="preserve"> by implication or necessity.</w:t>
      </w:r>
    </w:p>
    <w:p w:rsidR="005167E5" w:rsidRPr="007030AD" w:rsidRDefault="005167E5" w:rsidP="007974C2">
      <w:pPr>
        <w:numPr>
          <w:ilvl w:val="1"/>
          <w:numId w:val="35"/>
        </w:numPr>
        <w:textAlignment w:val="center"/>
        <w:rPr>
          <w:rFonts w:ascii="Arial Narrow" w:hAnsi="Arial Narrow"/>
          <w:sz w:val="22"/>
          <w:szCs w:val="22"/>
        </w:rPr>
      </w:pPr>
      <w:r w:rsidRPr="007030AD">
        <w:rPr>
          <w:rFonts w:ascii="Arial Narrow" w:hAnsi="Arial Narrow"/>
          <w:sz w:val="22"/>
          <w:szCs w:val="22"/>
        </w:rPr>
        <w:t>Warsaw v. Chicago Metallic Ceilings, Inc (CA 1984)</w:t>
      </w:r>
      <w:r w:rsidRPr="00AC326E">
        <w:rPr>
          <w:rFonts w:ascii="Arial Narrow" w:hAnsi="Arial Narrow"/>
          <w:sz w:val="22"/>
          <w:szCs w:val="22"/>
        </w:rPr>
        <w:t xml:space="preserve">: Trucks turning around in D's land. </w:t>
      </w:r>
      <w:r w:rsidRPr="007030AD">
        <w:rPr>
          <w:rFonts w:ascii="Arial Narrow" w:hAnsi="Arial Narrow"/>
          <w:b/>
          <w:bCs/>
          <w:sz w:val="22"/>
          <w:szCs w:val="22"/>
        </w:rPr>
        <w:t>Prescriptive easement</w:t>
      </w:r>
      <w:r w:rsidRPr="007030AD">
        <w:rPr>
          <w:rFonts w:ascii="Arial Narrow" w:hAnsi="Arial Narrow"/>
          <w:sz w:val="22"/>
          <w:szCs w:val="22"/>
        </w:rPr>
        <w:t xml:space="preserve"> require a showing of use of the property that has been open, notorious, continuous and adverse of an uninterrupted period equal to the statute of limitations.</w:t>
      </w:r>
      <w:r w:rsidRPr="00AC326E">
        <w:rPr>
          <w:rFonts w:ascii="Arial Narrow" w:hAnsi="Arial Narrow"/>
          <w:sz w:val="22"/>
          <w:szCs w:val="22"/>
        </w:rPr>
        <w:t xml:space="preserve"> </w:t>
      </w:r>
      <w:r w:rsidRPr="007030AD">
        <w:rPr>
          <w:rFonts w:ascii="Arial Narrow" w:hAnsi="Arial Narrow"/>
          <w:sz w:val="22"/>
          <w:szCs w:val="22"/>
        </w:rPr>
        <w:t>Also must show a definitive and certain line of travel</w:t>
      </w:r>
      <w:r w:rsidRPr="00AC326E">
        <w:rPr>
          <w:rFonts w:ascii="Arial Narrow" w:hAnsi="Arial Narrow"/>
          <w:sz w:val="22"/>
          <w:szCs w:val="22"/>
        </w:rPr>
        <w:t>. NO PAYMENT</w:t>
      </w:r>
    </w:p>
    <w:p w:rsidR="005167E5" w:rsidRPr="007030AD" w:rsidRDefault="005167E5" w:rsidP="007974C2">
      <w:pPr>
        <w:numPr>
          <w:ilvl w:val="1"/>
          <w:numId w:val="34"/>
        </w:numPr>
        <w:textAlignment w:val="center"/>
        <w:rPr>
          <w:rFonts w:ascii="Arial Narrow" w:hAnsi="Arial Narrow"/>
          <w:sz w:val="22"/>
          <w:szCs w:val="22"/>
        </w:rPr>
      </w:pPr>
      <w:r w:rsidRPr="007030AD">
        <w:rPr>
          <w:rFonts w:ascii="Arial Narrow" w:hAnsi="Arial Narrow"/>
          <w:sz w:val="22"/>
          <w:szCs w:val="22"/>
        </w:rPr>
        <w:t>Holbrook v. Taylor (KY 1976)</w:t>
      </w:r>
      <w:r w:rsidRPr="00AC326E">
        <w:rPr>
          <w:rFonts w:ascii="Arial Narrow" w:hAnsi="Arial Narrow"/>
          <w:sz w:val="22"/>
          <w:szCs w:val="22"/>
        </w:rPr>
        <w:t xml:space="preserve">: Road that DT used for a year and improved on. </w:t>
      </w:r>
      <w:r w:rsidRPr="007030AD">
        <w:rPr>
          <w:rFonts w:ascii="Arial Narrow" w:hAnsi="Arial Narrow"/>
          <w:sz w:val="22"/>
          <w:szCs w:val="22"/>
        </w:rPr>
        <w:t>License (oral agreement between the parties) cannot be revoked when there is reliance and improvement</w:t>
      </w:r>
    </w:p>
    <w:p w:rsidR="005167E5" w:rsidRPr="007030AD" w:rsidRDefault="005167E5" w:rsidP="007974C2">
      <w:pPr>
        <w:numPr>
          <w:ilvl w:val="1"/>
          <w:numId w:val="34"/>
        </w:numPr>
        <w:textAlignment w:val="center"/>
        <w:rPr>
          <w:rFonts w:ascii="Arial Narrow" w:hAnsi="Arial Narrow"/>
          <w:sz w:val="22"/>
          <w:szCs w:val="22"/>
        </w:rPr>
      </w:pPr>
      <w:r w:rsidRPr="007030AD">
        <w:rPr>
          <w:rFonts w:ascii="Arial Narrow" w:hAnsi="Arial Narrow"/>
          <w:sz w:val="22"/>
          <w:szCs w:val="22"/>
        </w:rPr>
        <w:t>Penn Bowling v. Hot Shoppes (DC Cir. 1949)</w:t>
      </w:r>
      <w:r w:rsidRPr="00AC326E">
        <w:rPr>
          <w:rFonts w:ascii="Arial Narrow" w:hAnsi="Arial Narrow"/>
          <w:sz w:val="22"/>
          <w:szCs w:val="22"/>
        </w:rPr>
        <w:t xml:space="preserve">: Express easement used for a second purpose. </w:t>
      </w:r>
      <w:r w:rsidRPr="007030AD">
        <w:rPr>
          <w:rFonts w:ascii="Arial Narrow" w:hAnsi="Arial Narrow"/>
          <w:sz w:val="22"/>
          <w:szCs w:val="22"/>
        </w:rPr>
        <w:t>PB is enjoined from misuse (but not from all use).</w:t>
      </w:r>
    </w:p>
    <w:p w:rsidR="005167E5" w:rsidRPr="007030AD" w:rsidRDefault="005167E5" w:rsidP="007974C2">
      <w:pPr>
        <w:numPr>
          <w:ilvl w:val="1"/>
          <w:numId w:val="34"/>
        </w:numPr>
        <w:textAlignment w:val="center"/>
        <w:rPr>
          <w:rFonts w:ascii="Arial Narrow" w:hAnsi="Arial Narrow"/>
          <w:sz w:val="22"/>
          <w:szCs w:val="22"/>
        </w:rPr>
      </w:pPr>
      <w:r w:rsidRPr="007030AD">
        <w:rPr>
          <w:rFonts w:ascii="Arial Narrow" w:hAnsi="Arial Narrow"/>
          <w:sz w:val="22"/>
          <w:szCs w:val="22"/>
        </w:rPr>
        <w:t>Summary: These cases all feature a DT seeking a valuable property right without having bargained for it or without consideration. Should the court be rescuing DTs who failed to bargain ex ante?</w:t>
      </w:r>
    </w:p>
    <w:tbl>
      <w:tblPr>
        <w:tblW w:w="0" w:type="auto"/>
        <w:tblInd w:w="101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62"/>
        <w:gridCol w:w="2154"/>
        <w:gridCol w:w="2654"/>
      </w:tblGrid>
      <w:tr w:rsidR="005167E5" w:rsidRPr="007030AD" w:rsidTr="009B0A71">
        <w:tc>
          <w:tcPr>
            <w:tcW w:w="1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7030AD" w:rsidRDefault="009B0A71" w:rsidP="00AC326E">
            <w:pPr>
              <w:ind w:left="360"/>
              <w:rPr>
                <w:rFonts w:ascii="Arial Narrow" w:hAnsi="Arial Narrow"/>
                <w:szCs w:val="22"/>
              </w:rPr>
            </w:pPr>
          </w:p>
        </w:tc>
        <w:tc>
          <w:tcPr>
            <w:tcW w:w="3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7030AD" w:rsidRDefault="005167E5" w:rsidP="00AC326E">
            <w:pPr>
              <w:ind w:left="360"/>
              <w:rPr>
                <w:rFonts w:ascii="Arial Narrow" w:hAnsi="Arial Narrow"/>
                <w:b/>
                <w:bCs/>
                <w:szCs w:val="22"/>
              </w:rPr>
            </w:pPr>
            <w:r w:rsidRPr="007030AD">
              <w:rPr>
                <w:rFonts w:ascii="Arial Narrow" w:hAnsi="Arial Narrow"/>
                <w:b/>
                <w:bCs/>
                <w:sz w:val="22"/>
                <w:szCs w:val="22"/>
              </w:rPr>
              <w:t>Property Rule</w:t>
            </w:r>
          </w:p>
        </w:tc>
        <w:tc>
          <w:tcPr>
            <w:tcW w:w="4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7030AD" w:rsidRDefault="005167E5" w:rsidP="00AC326E">
            <w:pPr>
              <w:ind w:left="360"/>
              <w:rPr>
                <w:rFonts w:ascii="Arial Narrow" w:hAnsi="Arial Narrow"/>
                <w:b/>
                <w:bCs/>
                <w:szCs w:val="22"/>
              </w:rPr>
            </w:pPr>
            <w:r w:rsidRPr="007030AD">
              <w:rPr>
                <w:rFonts w:ascii="Arial Narrow" w:hAnsi="Arial Narrow"/>
                <w:b/>
                <w:bCs/>
                <w:sz w:val="22"/>
                <w:szCs w:val="22"/>
              </w:rPr>
              <w:t>Liability Rule</w:t>
            </w:r>
          </w:p>
        </w:tc>
      </w:tr>
      <w:tr w:rsidR="005167E5" w:rsidRPr="007030AD" w:rsidTr="009B0A71">
        <w:tc>
          <w:tcPr>
            <w:tcW w:w="1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7030AD" w:rsidRDefault="005167E5" w:rsidP="00AC326E">
            <w:pPr>
              <w:ind w:left="360"/>
              <w:rPr>
                <w:rFonts w:ascii="Arial Narrow" w:hAnsi="Arial Narrow"/>
                <w:b/>
                <w:bCs/>
                <w:szCs w:val="22"/>
              </w:rPr>
            </w:pPr>
            <w:proofErr w:type="spellStart"/>
            <w:r w:rsidRPr="007030AD">
              <w:rPr>
                <w:rFonts w:ascii="Arial Narrow" w:hAnsi="Arial Narrow"/>
                <w:b/>
                <w:bCs/>
                <w:sz w:val="22"/>
                <w:szCs w:val="22"/>
              </w:rPr>
              <w:t>Servient</w:t>
            </w:r>
            <w:proofErr w:type="spellEnd"/>
            <w:r w:rsidRPr="007030AD">
              <w:rPr>
                <w:rFonts w:ascii="Arial Narrow" w:hAnsi="Arial Narrow"/>
                <w:b/>
                <w:bCs/>
                <w:sz w:val="22"/>
                <w:szCs w:val="22"/>
              </w:rPr>
              <w:t xml:space="preserve"> Tenant</w:t>
            </w:r>
          </w:p>
        </w:tc>
        <w:tc>
          <w:tcPr>
            <w:tcW w:w="3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7030AD" w:rsidRDefault="005167E5" w:rsidP="00AC326E">
            <w:pPr>
              <w:ind w:left="360"/>
              <w:rPr>
                <w:rFonts w:ascii="Arial Narrow" w:hAnsi="Arial Narrow"/>
                <w:szCs w:val="22"/>
              </w:rPr>
            </w:pPr>
            <w:r w:rsidRPr="007030AD">
              <w:rPr>
                <w:rFonts w:ascii="Arial Narrow" w:hAnsi="Arial Narrow"/>
                <w:sz w:val="22"/>
                <w:szCs w:val="22"/>
              </w:rPr>
              <w:t>Injunction against Dominant Tenant’s use.</w:t>
            </w:r>
          </w:p>
        </w:tc>
        <w:tc>
          <w:tcPr>
            <w:tcW w:w="4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7030AD" w:rsidRDefault="005167E5" w:rsidP="00AC326E">
            <w:pPr>
              <w:ind w:left="360"/>
              <w:rPr>
                <w:rFonts w:ascii="Arial Narrow" w:hAnsi="Arial Narrow"/>
                <w:szCs w:val="22"/>
              </w:rPr>
            </w:pPr>
            <w:r w:rsidRPr="007030AD">
              <w:rPr>
                <w:rFonts w:ascii="Arial Narrow" w:hAnsi="Arial Narrow"/>
                <w:sz w:val="22"/>
                <w:szCs w:val="22"/>
              </w:rPr>
              <w:t>No injunction against DT, but DT will have to pay damages.</w:t>
            </w:r>
          </w:p>
        </w:tc>
      </w:tr>
      <w:tr w:rsidR="005167E5" w:rsidRPr="007030AD" w:rsidTr="009B0A71">
        <w:tc>
          <w:tcPr>
            <w:tcW w:w="1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7030AD" w:rsidRDefault="005167E5" w:rsidP="00AC326E">
            <w:pPr>
              <w:ind w:left="360"/>
              <w:rPr>
                <w:rFonts w:ascii="Arial Narrow" w:hAnsi="Arial Narrow"/>
                <w:b/>
                <w:bCs/>
                <w:szCs w:val="22"/>
              </w:rPr>
            </w:pPr>
            <w:r w:rsidRPr="007030AD">
              <w:rPr>
                <w:rFonts w:ascii="Arial Narrow" w:hAnsi="Arial Narrow"/>
                <w:b/>
                <w:bCs/>
                <w:sz w:val="22"/>
                <w:szCs w:val="22"/>
              </w:rPr>
              <w:t>Dominant Tenant</w:t>
            </w:r>
          </w:p>
        </w:tc>
        <w:tc>
          <w:tcPr>
            <w:tcW w:w="3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7030AD" w:rsidRDefault="005167E5" w:rsidP="00AC326E">
            <w:pPr>
              <w:ind w:left="360"/>
              <w:rPr>
                <w:rFonts w:ascii="Arial Narrow" w:hAnsi="Arial Narrow"/>
                <w:szCs w:val="22"/>
              </w:rPr>
            </w:pPr>
            <w:r w:rsidRPr="007030AD">
              <w:rPr>
                <w:rFonts w:ascii="Arial Narrow" w:hAnsi="Arial Narrow"/>
                <w:sz w:val="22"/>
                <w:szCs w:val="22"/>
              </w:rPr>
              <w:t>Dominant Tenant gets easement.</w:t>
            </w:r>
          </w:p>
        </w:tc>
        <w:tc>
          <w:tcPr>
            <w:tcW w:w="4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7030AD" w:rsidRDefault="005167E5" w:rsidP="00AC326E">
            <w:pPr>
              <w:ind w:left="360"/>
              <w:rPr>
                <w:rFonts w:ascii="Arial Narrow" w:hAnsi="Arial Narrow"/>
                <w:szCs w:val="22"/>
              </w:rPr>
            </w:pPr>
            <w:r w:rsidRPr="007030AD">
              <w:rPr>
                <w:rFonts w:ascii="Arial Narrow" w:hAnsi="Arial Narrow"/>
                <w:sz w:val="22"/>
                <w:szCs w:val="22"/>
              </w:rPr>
              <w:t>ST has to pay for DT to be enjoined.</w:t>
            </w:r>
          </w:p>
        </w:tc>
      </w:tr>
    </w:tbl>
    <w:p w:rsidR="005167E5" w:rsidRPr="007030AD" w:rsidRDefault="005167E5" w:rsidP="00AC326E">
      <w:pPr>
        <w:ind w:left="1080" w:firstLine="36"/>
        <w:rPr>
          <w:rFonts w:ascii="Arial Narrow" w:hAnsi="Arial Narrow" w:cs="Tahoma"/>
          <w:color w:val="666666"/>
          <w:sz w:val="22"/>
          <w:szCs w:val="22"/>
        </w:rPr>
      </w:pPr>
    </w:p>
    <w:p w:rsidR="005167E5" w:rsidRPr="007030AD" w:rsidRDefault="005167E5" w:rsidP="007974C2">
      <w:pPr>
        <w:numPr>
          <w:ilvl w:val="1"/>
          <w:numId w:val="34"/>
        </w:numPr>
        <w:textAlignment w:val="center"/>
        <w:rPr>
          <w:rFonts w:ascii="Arial Narrow" w:hAnsi="Arial Narrow"/>
          <w:sz w:val="22"/>
          <w:szCs w:val="22"/>
        </w:rPr>
      </w:pPr>
      <w:r w:rsidRPr="007030AD">
        <w:rPr>
          <w:rFonts w:ascii="Arial Narrow" w:hAnsi="Arial Narrow"/>
          <w:sz w:val="22"/>
          <w:szCs w:val="22"/>
        </w:rPr>
        <w:t>Two attitudes:</w:t>
      </w:r>
    </w:p>
    <w:p w:rsidR="005167E5" w:rsidRPr="007030AD" w:rsidRDefault="005167E5" w:rsidP="007974C2">
      <w:pPr>
        <w:numPr>
          <w:ilvl w:val="2"/>
          <w:numId w:val="35"/>
        </w:numPr>
        <w:textAlignment w:val="center"/>
        <w:rPr>
          <w:rFonts w:ascii="Arial Narrow" w:hAnsi="Arial Narrow"/>
          <w:sz w:val="22"/>
          <w:szCs w:val="22"/>
        </w:rPr>
      </w:pPr>
      <w:r w:rsidRPr="007030AD">
        <w:rPr>
          <w:rFonts w:ascii="Arial Narrow" w:hAnsi="Arial Narrow"/>
          <w:sz w:val="22"/>
          <w:szCs w:val="22"/>
        </w:rPr>
        <w:t>Schwab (landlocked) and Penn Bowling (misuse) = EX ANTE approach</w:t>
      </w:r>
    </w:p>
    <w:p w:rsidR="005167E5" w:rsidRPr="007030AD" w:rsidRDefault="005167E5" w:rsidP="007974C2">
      <w:pPr>
        <w:numPr>
          <w:ilvl w:val="2"/>
          <w:numId w:val="35"/>
        </w:numPr>
        <w:textAlignment w:val="center"/>
        <w:rPr>
          <w:rFonts w:ascii="Arial Narrow" w:hAnsi="Arial Narrow"/>
          <w:sz w:val="22"/>
          <w:szCs w:val="22"/>
        </w:rPr>
      </w:pPr>
      <w:r w:rsidRPr="007030AD">
        <w:rPr>
          <w:rFonts w:ascii="Arial Narrow" w:hAnsi="Arial Narrow"/>
          <w:sz w:val="22"/>
          <w:szCs w:val="22"/>
        </w:rPr>
        <w:t>Warsaw (trucks) and Holbrook (road) = EX POST approach</w:t>
      </w:r>
    </w:p>
    <w:p w:rsidR="005167E5" w:rsidRPr="007030AD" w:rsidRDefault="005167E5" w:rsidP="007974C2">
      <w:pPr>
        <w:numPr>
          <w:ilvl w:val="1"/>
          <w:numId w:val="34"/>
        </w:numPr>
        <w:textAlignment w:val="center"/>
        <w:rPr>
          <w:rFonts w:ascii="Arial Narrow" w:hAnsi="Arial Narrow"/>
          <w:sz w:val="22"/>
          <w:szCs w:val="22"/>
        </w:rPr>
      </w:pPr>
      <w:r w:rsidRPr="007030AD">
        <w:rPr>
          <w:rFonts w:ascii="Arial Narrow" w:hAnsi="Arial Narrow"/>
          <w:sz w:val="22"/>
          <w:szCs w:val="22"/>
        </w:rPr>
        <w:t>Notice Requirements and the Common Plan</w:t>
      </w:r>
    </w:p>
    <w:p w:rsidR="005167E5" w:rsidRPr="007030AD" w:rsidRDefault="005167E5" w:rsidP="007974C2">
      <w:pPr>
        <w:numPr>
          <w:ilvl w:val="2"/>
          <w:numId w:val="35"/>
        </w:numPr>
        <w:textAlignment w:val="center"/>
        <w:rPr>
          <w:rFonts w:ascii="Arial Narrow" w:hAnsi="Arial Narrow"/>
          <w:sz w:val="22"/>
          <w:szCs w:val="22"/>
        </w:rPr>
      </w:pPr>
      <w:r w:rsidRPr="007030AD">
        <w:rPr>
          <w:rFonts w:ascii="Arial Narrow" w:hAnsi="Arial Narrow"/>
          <w:sz w:val="22"/>
          <w:szCs w:val="22"/>
        </w:rPr>
        <w:t>Sanborn v. McLean (MI 1925)</w:t>
      </w:r>
      <w:r w:rsidRPr="00AC326E">
        <w:rPr>
          <w:rFonts w:ascii="Arial Narrow" w:hAnsi="Arial Narrow"/>
          <w:sz w:val="22"/>
          <w:szCs w:val="22"/>
        </w:rPr>
        <w:t xml:space="preserve">: gas station in a subdivision. Constructive notice or inquiry notice enough to uphold restriction. </w:t>
      </w:r>
    </w:p>
    <w:p w:rsidR="005167E5" w:rsidRPr="007030AD" w:rsidRDefault="005167E5" w:rsidP="007974C2">
      <w:pPr>
        <w:numPr>
          <w:ilvl w:val="1"/>
          <w:numId w:val="34"/>
        </w:numPr>
        <w:textAlignment w:val="center"/>
        <w:rPr>
          <w:rFonts w:ascii="Arial Narrow" w:hAnsi="Arial Narrow"/>
          <w:sz w:val="22"/>
          <w:szCs w:val="22"/>
        </w:rPr>
      </w:pPr>
      <w:r w:rsidRPr="007030AD">
        <w:rPr>
          <w:rFonts w:ascii="Arial Narrow" w:hAnsi="Arial Narrow"/>
          <w:sz w:val="22"/>
          <w:szCs w:val="22"/>
        </w:rPr>
        <w:t>Termination of Servitude</w:t>
      </w:r>
    </w:p>
    <w:p w:rsidR="005167E5" w:rsidRPr="007030AD" w:rsidRDefault="005167E5" w:rsidP="007974C2">
      <w:pPr>
        <w:numPr>
          <w:ilvl w:val="2"/>
          <w:numId w:val="35"/>
        </w:numPr>
        <w:textAlignment w:val="center"/>
        <w:rPr>
          <w:rFonts w:ascii="Arial Narrow" w:hAnsi="Arial Narrow"/>
          <w:sz w:val="22"/>
          <w:szCs w:val="22"/>
        </w:rPr>
      </w:pPr>
      <w:proofErr w:type="spellStart"/>
      <w:r w:rsidRPr="007030AD">
        <w:rPr>
          <w:rFonts w:ascii="Arial Narrow" w:hAnsi="Arial Narrow"/>
          <w:sz w:val="22"/>
          <w:szCs w:val="22"/>
        </w:rPr>
        <w:lastRenderedPageBreak/>
        <w:t>Bolotin</w:t>
      </w:r>
      <w:proofErr w:type="spellEnd"/>
      <w:r w:rsidRPr="007030AD">
        <w:rPr>
          <w:rFonts w:ascii="Arial Narrow" w:hAnsi="Arial Narrow"/>
          <w:sz w:val="22"/>
          <w:szCs w:val="22"/>
        </w:rPr>
        <w:t xml:space="preserve"> v. Rindge (CA 1964)</w:t>
      </w:r>
      <w:r w:rsidRPr="00AC326E">
        <w:rPr>
          <w:rFonts w:ascii="Arial Narrow" w:hAnsi="Arial Narrow"/>
          <w:sz w:val="22"/>
          <w:szCs w:val="22"/>
        </w:rPr>
        <w:t xml:space="preserve">: </w:t>
      </w:r>
      <w:r w:rsidRPr="007030AD">
        <w:rPr>
          <w:rFonts w:ascii="Arial Narrow" w:hAnsi="Arial Narrow"/>
          <w:sz w:val="22"/>
          <w:szCs w:val="22"/>
        </w:rPr>
        <w:t>Land is restricted to single family residences (SFR). P owed a lot that was no good for a SFR but prime commercial territory.</w:t>
      </w:r>
      <w:r w:rsidRPr="00AC326E">
        <w:rPr>
          <w:rFonts w:ascii="Arial Narrow" w:hAnsi="Arial Narrow"/>
          <w:sz w:val="22"/>
          <w:szCs w:val="22"/>
        </w:rPr>
        <w:t xml:space="preserve"> </w:t>
      </w:r>
      <w:r w:rsidRPr="007030AD">
        <w:rPr>
          <w:rFonts w:ascii="Arial Narrow" w:hAnsi="Arial Narrow"/>
          <w:sz w:val="22"/>
          <w:szCs w:val="22"/>
        </w:rPr>
        <w:t xml:space="preserve">Owners stuck with land worthless for </w:t>
      </w:r>
      <w:proofErr w:type="gramStart"/>
      <w:r w:rsidRPr="007030AD">
        <w:rPr>
          <w:rFonts w:ascii="Arial Narrow" w:hAnsi="Arial Narrow"/>
          <w:sz w:val="22"/>
          <w:szCs w:val="22"/>
        </w:rPr>
        <w:t>its</w:t>
      </w:r>
      <w:proofErr w:type="gramEnd"/>
      <w:r w:rsidRPr="007030AD">
        <w:rPr>
          <w:rFonts w:ascii="Arial Narrow" w:hAnsi="Arial Narrow"/>
          <w:sz w:val="22"/>
          <w:szCs w:val="22"/>
        </w:rPr>
        <w:t xml:space="preserve"> only allowed use. FAIR because they bought the land knowing of the restriction; there was </w:t>
      </w:r>
      <w:r w:rsidRPr="007030AD">
        <w:rPr>
          <w:rFonts w:ascii="Arial Narrow" w:hAnsi="Arial Narrow"/>
          <w:i/>
          <w:iCs/>
          <w:sz w:val="22"/>
          <w:szCs w:val="22"/>
        </w:rPr>
        <w:t>notice</w:t>
      </w:r>
      <w:r w:rsidRPr="007030AD">
        <w:rPr>
          <w:rFonts w:ascii="Arial Narrow" w:hAnsi="Arial Narrow"/>
          <w:sz w:val="22"/>
          <w:szCs w:val="22"/>
        </w:rPr>
        <w:t>.</w:t>
      </w:r>
    </w:p>
    <w:p w:rsidR="005167E5" w:rsidRPr="007030AD" w:rsidRDefault="005167E5" w:rsidP="007974C2">
      <w:pPr>
        <w:numPr>
          <w:ilvl w:val="1"/>
          <w:numId w:val="34"/>
        </w:numPr>
        <w:textAlignment w:val="center"/>
        <w:rPr>
          <w:rFonts w:ascii="Arial Narrow" w:hAnsi="Arial Narrow"/>
          <w:sz w:val="22"/>
          <w:szCs w:val="22"/>
        </w:rPr>
      </w:pPr>
      <w:r w:rsidRPr="007030AD">
        <w:rPr>
          <w:rFonts w:ascii="Arial Narrow" w:hAnsi="Arial Narrow"/>
          <w:sz w:val="22"/>
          <w:szCs w:val="22"/>
        </w:rPr>
        <w:t>Conservation Easements</w:t>
      </w:r>
      <w:r w:rsidRPr="00AC326E">
        <w:rPr>
          <w:rFonts w:ascii="Arial Narrow" w:hAnsi="Arial Narrow"/>
          <w:sz w:val="22"/>
          <w:szCs w:val="22"/>
        </w:rPr>
        <w:t xml:space="preserve">: </w:t>
      </w:r>
      <w:r w:rsidRPr="007030AD">
        <w:rPr>
          <w:rFonts w:ascii="Arial Narrow" w:hAnsi="Arial Narrow"/>
          <w:sz w:val="22"/>
          <w:szCs w:val="22"/>
        </w:rPr>
        <w:t xml:space="preserve">A type of permanent easement - all property or some property can come to the owner subject to a limitation. </w:t>
      </w:r>
    </w:p>
    <w:p w:rsidR="005167E5" w:rsidRPr="00AC326E" w:rsidRDefault="005167E5" w:rsidP="00AC326E">
      <w:pPr>
        <w:jc w:val="both"/>
        <w:rPr>
          <w:rFonts w:ascii="Arial Narrow" w:hAnsi="Arial Narrow"/>
          <w:b/>
          <w:sz w:val="22"/>
          <w:szCs w:val="22"/>
          <w:u w:val="single"/>
        </w:rPr>
        <w:sectPr w:rsidR="005167E5" w:rsidRPr="00AC326E" w:rsidSect="00FD4A49">
          <w:pgSz w:w="15840" w:h="12240" w:orient="landscape"/>
          <w:pgMar w:top="432" w:right="720" w:bottom="432" w:left="432" w:header="720" w:footer="720" w:gutter="0"/>
          <w:cols w:num="2" w:space="432"/>
          <w:docGrid w:linePitch="360"/>
        </w:sectPr>
      </w:pPr>
    </w:p>
    <w:p w:rsidR="005167E5" w:rsidRPr="00AC326E" w:rsidRDefault="005167E5" w:rsidP="00AC326E">
      <w:pPr>
        <w:jc w:val="both"/>
        <w:rPr>
          <w:rFonts w:ascii="Arial Narrow" w:hAnsi="Arial Narrow"/>
          <w:b/>
          <w:noProof/>
          <w:sz w:val="22"/>
          <w:szCs w:val="22"/>
          <w:u w:val="single"/>
        </w:rPr>
        <w:sectPr w:rsidR="005167E5" w:rsidRPr="00AC326E" w:rsidSect="005167E5">
          <w:pgSz w:w="15840" w:h="12240" w:orient="landscape"/>
          <w:pgMar w:top="432" w:right="720" w:bottom="432" w:left="432" w:header="720" w:footer="720" w:gutter="0"/>
          <w:cols w:space="432"/>
          <w:docGrid w:linePitch="360"/>
        </w:sectPr>
      </w:pPr>
      <w:r w:rsidRPr="00AC326E">
        <w:rPr>
          <w:rFonts w:ascii="Arial Narrow" w:hAnsi="Arial Narrow"/>
          <w:b/>
          <w:noProof/>
          <w:sz w:val="22"/>
          <w:szCs w:val="22"/>
          <w:u w:val="single"/>
        </w:rPr>
        <w:lastRenderedPageBreak/>
        <w:t>I</w:t>
      </w:r>
      <w:r w:rsidRPr="00AC326E">
        <w:rPr>
          <w:rFonts w:ascii="Arial Narrow" w:hAnsi="Arial Narrow"/>
          <w:b/>
          <w:noProof/>
          <w:sz w:val="22"/>
          <w:szCs w:val="22"/>
          <w:u w:val="single"/>
        </w:rPr>
        <w:drawing>
          <wp:inline distT="0" distB="0" distL="0" distR="0">
            <wp:extent cx="8874704" cy="6210300"/>
            <wp:effectExtent l="19050" t="0" r="2596" b="0"/>
            <wp:docPr id="8" name="Picture 7" descr="Nuis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isance.png"/>
                    <pic:cNvPicPr/>
                  </pic:nvPicPr>
                  <pic:blipFill>
                    <a:blip r:embed="rId14" cstate="print"/>
                    <a:stretch>
                      <a:fillRect/>
                    </a:stretch>
                  </pic:blipFill>
                  <pic:spPr>
                    <a:xfrm>
                      <a:off x="0" y="0"/>
                      <a:ext cx="8874704" cy="6210300"/>
                    </a:xfrm>
                    <a:prstGeom prst="rect">
                      <a:avLst/>
                    </a:prstGeom>
                  </pic:spPr>
                </pic:pic>
              </a:graphicData>
            </a:graphic>
          </wp:inline>
        </w:drawing>
      </w:r>
    </w:p>
    <w:p w:rsidR="005167E5" w:rsidRPr="00AC326E" w:rsidRDefault="00AC326E" w:rsidP="00AC326E">
      <w:pPr>
        <w:jc w:val="both"/>
        <w:rPr>
          <w:rFonts w:ascii="Arial Narrow" w:hAnsi="Arial Narrow"/>
          <w:b/>
          <w:sz w:val="22"/>
          <w:szCs w:val="22"/>
          <w:u w:val="single"/>
        </w:rPr>
      </w:pPr>
      <w:r w:rsidRPr="00AC326E">
        <w:rPr>
          <w:rFonts w:ascii="Arial Narrow" w:hAnsi="Arial Narrow"/>
          <w:b/>
          <w:sz w:val="22"/>
          <w:szCs w:val="22"/>
          <w:u w:val="single"/>
        </w:rPr>
        <w:lastRenderedPageBreak/>
        <w:t>PUBLIC REGULATION OF LAND USE AND REGULATORY TAKINGS</w:t>
      </w:r>
    </w:p>
    <w:p w:rsidR="00AC326E" w:rsidRPr="00AC326E" w:rsidRDefault="00AC326E" w:rsidP="007974C2">
      <w:pPr>
        <w:numPr>
          <w:ilvl w:val="0"/>
          <w:numId w:val="36"/>
        </w:numPr>
        <w:textAlignment w:val="center"/>
        <w:rPr>
          <w:rFonts w:ascii="Arial Narrow" w:hAnsi="Arial Narrow"/>
          <w:bCs/>
          <w:sz w:val="22"/>
          <w:szCs w:val="22"/>
        </w:rPr>
        <w:sectPr w:rsidR="00AC326E" w:rsidRPr="00AC326E" w:rsidSect="005167E5">
          <w:pgSz w:w="15840" w:h="12240" w:orient="landscape"/>
          <w:pgMar w:top="432" w:right="720" w:bottom="432" w:left="432" w:header="720" w:footer="720" w:gutter="0"/>
          <w:cols w:space="432"/>
          <w:docGrid w:linePitch="360"/>
        </w:sectPr>
      </w:pPr>
    </w:p>
    <w:p w:rsidR="00AC326E" w:rsidRPr="0065724E" w:rsidRDefault="00AC326E" w:rsidP="007974C2">
      <w:pPr>
        <w:numPr>
          <w:ilvl w:val="0"/>
          <w:numId w:val="36"/>
        </w:numPr>
        <w:textAlignment w:val="center"/>
        <w:rPr>
          <w:rFonts w:ascii="Arial Narrow" w:hAnsi="Arial Narrow"/>
          <w:bCs/>
          <w:sz w:val="22"/>
          <w:szCs w:val="22"/>
        </w:rPr>
      </w:pPr>
      <w:r w:rsidRPr="0065724E">
        <w:rPr>
          <w:rFonts w:ascii="Arial Narrow" w:hAnsi="Arial Narrow"/>
          <w:bCs/>
          <w:sz w:val="22"/>
          <w:szCs w:val="22"/>
        </w:rPr>
        <w:lastRenderedPageBreak/>
        <w:t>Regulatory Takings: concerned with economic rights associated with property law.</w:t>
      </w:r>
    </w:p>
    <w:p w:rsidR="00AC326E" w:rsidRPr="0065724E" w:rsidRDefault="00AC326E" w:rsidP="007974C2">
      <w:pPr>
        <w:numPr>
          <w:ilvl w:val="1"/>
          <w:numId w:val="36"/>
        </w:numPr>
        <w:textAlignment w:val="center"/>
        <w:rPr>
          <w:rFonts w:ascii="Arial Narrow" w:hAnsi="Arial Narrow"/>
          <w:bCs/>
          <w:sz w:val="22"/>
          <w:szCs w:val="22"/>
        </w:rPr>
      </w:pPr>
      <w:r w:rsidRPr="0065724E">
        <w:rPr>
          <w:rFonts w:ascii="Arial Narrow" w:hAnsi="Arial Narrow"/>
          <w:bCs/>
          <w:sz w:val="22"/>
          <w:szCs w:val="22"/>
        </w:rPr>
        <w:t>Fifth Amendment Takings Clause: “Nor shall private property be taken for public use without just compensation.”</w:t>
      </w:r>
      <w:r w:rsidRPr="00AC326E">
        <w:rPr>
          <w:rFonts w:ascii="Arial Narrow" w:hAnsi="Arial Narrow"/>
          <w:bCs/>
          <w:sz w:val="22"/>
          <w:szCs w:val="22"/>
        </w:rPr>
        <w:t xml:space="preserve"> </w:t>
      </w:r>
      <w:r w:rsidRPr="0065724E">
        <w:rPr>
          <w:rFonts w:ascii="Arial Narrow" w:hAnsi="Arial Narrow"/>
          <w:bCs/>
          <w:sz w:val="22"/>
          <w:szCs w:val="22"/>
        </w:rPr>
        <w:t>Applies directly to federal government and has been held to apply to states through the 14</w:t>
      </w:r>
      <w:r w:rsidRPr="0065724E">
        <w:rPr>
          <w:rFonts w:ascii="Arial Narrow" w:hAnsi="Arial Narrow"/>
          <w:bCs/>
          <w:sz w:val="22"/>
          <w:szCs w:val="22"/>
          <w:vertAlign w:val="superscript"/>
        </w:rPr>
        <w:t>th</w:t>
      </w:r>
      <w:r w:rsidRPr="0065724E">
        <w:rPr>
          <w:rFonts w:ascii="Arial Narrow" w:hAnsi="Arial Narrow"/>
          <w:bCs/>
          <w:sz w:val="22"/>
          <w:szCs w:val="22"/>
        </w:rPr>
        <w:t xml:space="preserve"> Amendment, Due Process Clause.</w:t>
      </w:r>
    </w:p>
    <w:p w:rsidR="00AC326E" w:rsidRPr="0065724E" w:rsidRDefault="00AC326E" w:rsidP="007974C2">
      <w:pPr>
        <w:numPr>
          <w:ilvl w:val="1"/>
          <w:numId w:val="36"/>
        </w:numPr>
        <w:textAlignment w:val="center"/>
        <w:rPr>
          <w:rFonts w:ascii="Arial Narrow" w:hAnsi="Arial Narrow"/>
          <w:bCs/>
          <w:sz w:val="22"/>
          <w:szCs w:val="22"/>
        </w:rPr>
      </w:pPr>
      <w:r w:rsidRPr="0065724E">
        <w:rPr>
          <w:rFonts w:ascii="Arial Narrow" w:hAnsi="Arial Narrow"/>
          <w:bCs/>
          <w:sz w:val="22"/>
          <w:szCs w:val="22"/>
          <w:u w:val="single"/>
        </w:rPr>
        <w:t>Four Questions</w:t>
      </w:r>
    </w:p>
    <w:p w:rsidR="00AC326E" w:rsidRPr="0065724E" w:rsidRDefault="00AC326E" w:rsidP="007974C2">
      <w:pPr>
        <w:numPr>
          <w:ilvl w:val="2"/>
          <w:numId w:val="36"/>
        </w:numPr>
        <w:textAlignment w:val="center"/>
        <w:rPr>
          <w:rFonts w:ascii="Arial Narrow" w:hAnsi="Arial Narrow"/>
          <w:bCs/>
          <w:sz w:val="22"/>
          <w:szCs w:val="22"/>
        </w:rPr>
      </w:pPr>
      <w:r w:rsidRPr="0065724E">
        <w:rPr>
          <w:rFonts w:ascii="Arial Narrow" w:hAnsi="Arial Narrow"/>
          <w:bCs/>
          <w:sz w:val="22"/>
          <w:szCs w:val="22"/>
        </w:rPr>
        <w:t>What is Private Property?</w:t>
      </w:r>
    </w:p>
    <w:p w:rsidR="00AC326E" w:rsidRPr="0065724E" w:rsidRDefault="00AC326E" w:rsidP="007974C2">
      <w:pPr>
        <w:numPr>
          <w:ilvl w:val="3"/>
          <w:numId w:val="36"/>
        </w:numPr>
        <w:textAlignment w:val="center"/>
        <w:rPr>
          <w:rFonts w:ascii="Arial Narrow" w:hAnsi="Arial Narrow"/>
          <w:bCs/>
          <w:sz w:val="22"/>
          <w:szCs w:val="22"/>
        </w:rPr>
      </w:pPr>
      <w:r w:rsidRPr="0065724E">
        <w:rPr>
          <w:rFonts w:ascii="Arial Narrow" w:hAnsi="Arial Narrow"/>
          <w:bCs/>
          <w:sz w:val="22"/>
          <w:szCs w:val="22"/>
          <w:highlight w:val="yellow"/>
        </w:rPr>
        <w:t>When dealing with things other than land this gets tricky</w:t>
      </w:r>
    </w:p>
    <w:p w:rsidR="00AC326E" w:rsidRPr="0065724E" w:rsidRDefault="00AC326E" w:rsidP="007974C2">
      <w:pPr>
        <w:numPr>
          <w:ilvl w:val="2"/>
          <w:numId w:val="36"/>
        </w:numPr>
        <w:textAlignment w:val="center"/>
        <w:rPr>
          <w:rFonts w:ascii="Arial Narrow" w:hAnsi="Arial Narrow"/>
          <w:bCs/>
          <w:sz w:val="22"/>
          <w:szCs w:val="22"/>
        </w:rPr>
      </w:pPr>
      <w:r w:rsidRPr="0065724E">
        <w:rPr>
          <w:rFonts w:ascii="Arial Narrow" w:hAnsi="Arial Narrow"/>
          <w:bCs/>
          <w:sz w:val="22"/>
          <w:szCs w:val="22"/>
        </w:rPr>
        <w:t>A Taking?</w:t>
      </w:r>
    </w:p>
    <w:p w:rsidR="00AC326E" w:rsidRPr="0065724E" w:rsidRDefault="00AC326E" w:rsidP="007974C2">
      <w:pPr>
        <w:numPr>
          <w:ilvl w:val="3"/>
          <w:numId w:val="36"/>
        </w:numPr>
        <w:textAlignment w:val="center"/>
        <w:rPr>
          <w:rFonts w:ascii="Arial Narrow" w:hAnsi="Arial Narrow"/>
          <w:bCs/>
          <w:sz w:val="22"/>
          <w:szCs w:val="22"/>
        </w:rPr>
      </w:pPr>
      <w:r w:rsidRPr="0065724E">
        <w:rPr>
          <w:rFonts w:ascii="Arial Narrow" w:hAnsi="Arial Narrow"/>
          <w:bCs/>
          <w:sz w:val="22"/>
          <w:szCs w:val="22"/>
        </w:rPr>
        <w:t>Taking = “inverse condemnation”</w:t>
      </w:r>
    </w:p>
    <w:p w:rsidR="00AC326E" w:rsidRPr="0065724E" w:rsidRDefault="00AC326E" w:rsidP="007974C2">
      <w:pPr>
        <w:numPr>
          <w:ilvl w:val="3"/>
          <w:numId w:val="36"/>
        </w:numPr>
        <w:textAlignment w:val="center"/>
        <w:rPr>
          <w:rFonts w:ascii="Arial Narrow" w:hAnsi="Arial Narrow"/>
          <w:bCs/>
          <w:sz w:val="22"/>
          <w:szCs w:val="22"/>
        </w:rPr>
      </w:pPr>
      <w:r w:rsidRPr="0065724E">
        <w:rPr>
          <w:rFonts w:ascii="Arial Narrow" w:hAnsi="Arial Narrow"/>
          <w:bCs/>
          <w:sz w:val="22"/>
          <w:szCs w:val="22"/>
        </w:rPr>
        <w:t>“You have effectively condemned my property; you should have taken it through eminent domain.”</w:t>
      </w:r>
    </w:p>
    <w:p w:rsidR="00AC326E" w:rsidRPr="0065724E" w:rsidRDefault="00AC326E" w:rsidP="007974C2">
      <w:pPr>
        <w:numPr>
          <w:ilvl w:val="2"/>
          <w:numId w:val="36"/>
        </w:numPr>
        <w:textAlignment w:val="center"/>
        <w:rPr>
          <w:rFonts w:ascii="Arial Narrow" w:hAnsi="Arial Narrow"/>
          <w:bCs/>
          <w:sz w:val="22"/>
          <w:szCs w:val="22"/>
        </w:rPr>
      </w:pPr>
      <w:r w:rsidRPr="0065724E">
        <w:rPr>
          <w:rFonts w:ascii="Arial Narrow" w:hAnsi="Arial Narrow"/>
          <w:bCs/>
          <w:sz w:val="22"/>
          <w:szCs w:val="22"/>
        </w:rPr>
        <w:t>Public Use?</w:t>
      </w:r>
    </w:p>
    <w:p w:rsidR="00AC326E" w:rsidRPr="0065724E" w:rsidRDefault="00AC326E" w:rsidP="007974C2">
      <w:pPr>
        <w:numPr>
          <w:ilvl w:val="3"/>
          <w:numId w:val="36"/>
        </w:numPr>
        <w:textAlignment w:val="center"/>
        <w:rPr>
          <w:rFonts w:ascii="Arial Narrow" w:hAnsi="Arial Narrow"/>
          <w:bCs/>
          <w:sz w:val="22"/>
          <w:szCs w:val="22"/>
        </w:rPr>
      </w:pPr>
      <w:proofErr w:type="spellStart"/>
      <w:r w:rsidRPr="0065724E">
        <w:rPr>
          <w:rFonts w:ascii="Arial Narrow" w:hAnsi="Arial Narrow"/>
          <w:bCs/>
          <w:sz w:val="22"/>
          <w:szCs w:val="22"/>
          <w:u w:val="single"/>
        </w:rPr>
        <w:t>Kelo</w:t>
      </w:r>
      <w:proofErr w:type="spellEnd"/>
      <w:r w:rsidRPr="0065724E">
        <w:rPr>
          <w:rFonts w:ascii="Arial Narrow" w:hAnsi="Arial Narrow"/>
          <w:bCs/>
          <w:sz w:val="22"/>
          <w:szCs w:val="22"/>
        </w:rPr>
        <w:t xml:space="preserve"> v. City of New London, CT (SCOTUS 2005)</w:t>
      </w:r>
      <w:r w:rsidRPr="00AC326E">
        <w:rPr>
          <w:rFonts w:ascii="Arial Narrow" w:hAnsi="Arial Narrow"/>
          <w:bCs/>
          <w:sz w:val="22"/>
          <w:szCs w:val="22"/>
        </w:rPr>
        <w:t>: revitalizing area is enough of a public use to justify ED, even though it's going to a private party.</w:t>
      </w:r>
    </w:p>
    <w:p w:rsidR="00AC326E" w:rsidRPr="0065724E" w:rsidRDefault="00AC326E" w:rsidP="007974C2">
      <w:pPr>
        <w:numPr>
          <w:ilvl w:val="4"/>
          <w:numId w:val="36"/>
        </w:numPr>
        <w:textAlignment w:val="center"/>
        <w:rPr>
          <w:rFonts w:ascii="Arial Narrow" w:hAnsi="Arial Narrow"/>
          <w:bCs/>
          <w:sz w:val="22"/>
          <w:szCs w:val="22"/>
        </w:rPr>
      </w:pPr>
      <w:proofErr w:type="gramStart"/>
      <w:r w:rsidRPr="0065724E">
        <w:rPr>
          <w:rFonts w:ascii="Arial Narrow" w:hAnsi="Arial Narrow"/>
          <w:bCs/>
          <w:sz w:val="22"/>
          <w:szCs w:val="22"/>
        </w:rPr>
        <w:t>It’s</w:t>
      </w:r>
      <w:proofErr w:type="gramEnd"/>
      <w:r w:rsidRPr="0065724E">
        <w:rPr>
          <w:rFonts w:ascii="Arial Narrow" w:hAnsi="Arial Narrow"/>
          <w:bCs/>
          <w:sz w:val="22"/>
          <w:szCs w:val="22"/>
        </w:rPr>
        <w:t xml:space="preserve"> okay to use eminent domain to transfer property from people who have </w:t>
      </w:r>
      <w:proofErr w:type="spellStart"/>
      <w:r w:rsidRPr="0065724E">
        <w:rPr>
          <w:rFonts w:ascii="Arial Narrow" w:hAnsi="Arial Narrow"/>
          <w:bCs/>
          <w:sz w:val="22"/>
          <w:szCs w:val="22"/>
        </w:rPr>
        <w:t>wayyyyy</w:t>
      </w:r>
      <w:proofErr w:type="spellEnd"/>
      <w:r w:rsidRPr="0065724E">
        <w:rPr>
          <w:rFonts w:ascii="Arial Narrow" w:hAnsi="Arial Narrow"/>
          <w:bCs/>
          <w:sz w:val="22"/>
          <w:szCs w:val="22"/>
        </w:rPr>
        <w:t xml:space="preserve"> too much of it. (Hawaii case)</w:t>
      </w:r>
    </w:p>
    <w:p w:rsidR="00AC326E" w:rsidRPr="0065724E" w:rsidRDefault="00AC326E" w:rsidP="007974C2">
      <w:pPr>
        <w:numPr>
          <w:ilvl w:val="4"/>
          <w:numId w:val="36"/>
        </w:numPr>
        <w:textAlignment w:val="center"/>
        <w:rPr>
          <w:rFonts w:ascii="Arial Narrow" w:hAnsi="Arial Narrow"/>
          <w:bCs/>
          <w:sz w:val="22"/>
          <w:szCs w:val="22"/>
        </w:rPr>
      </w:pPr>
      <w:r w:rsidRPr="0065724E">
        <w:rPr>
          <w:rFonts w:ascii="Arial Narrow" w:hAnsi="Arial Narrow"/>
          <w:bCs/>
          <w:sz w:val="22"/>
          <w:szCs w:val="22"/>
        </w:rPr>
        <w:t>Courts should just ensure that compensation is fair, procedures are fair, and that the legislature has approved the taking.</w:t>
      </w:r>
    </w:p>
    <w:p w:rsidR="00AC326E" w:rsidRPr="0065724E" w:rsidRDefault="00AC326E" w:rsidP="007974C2">
      <w:pPr>
        <w:numPr>
          <w:ilvl w:val="4"/>
          <w:numId w:val="36"/>
        </w:numPr>
        <w:textAlignment w:val="center"/>
        <w:rPr>
          <w:rFonts w:ascii="Arial Narrow" w:hAnsi="Arial Narrow"/>
          <w:bCs/>
          <w:sz w:val="22"/>
          <w:szCs w:val="22"/>
        </w:rPr>
      </w:pPr>
      <w:r w:rsidRPr="0065724E">
        <w:rPr>
          <w:rFonts w:ascii="Arial Narrow" w:hAnsi="Arial Narrow"/>
          <w:bCs/>
          <w:sz w:val="22"/>
          <w:szCs w:val="22"/>
        </w:rPr>
        <w:t xml:space="preserve">Take away from </w:t>
      </w:r>
      <w:proofErr w:type="spellStart"/>
      <w:r w:rsidRPr="0065724E">
        <w:rPr>
          <w:rFonts w:ascii="Arial Narrow" w:hAnsi="Arial Narrow"/>
          <w:bCs/>
          <w:sz w:val="22"/>
          <w:szCs w:val="22"/>
        </w:rPr>
        <w:t>Kelo</w:t>
      </w:r>
      <w:proofErr w:type="spellEnd"/>
      <w:r w:rsidRPr="0065724E">
        <w:rPr>
          <w:rFonts w:ascii="Arial Narrow" w:hAnsi="Arial Narrow"/>
          <w:bCs/>
          <w:sz w:val="22"/>
          <w:szCs w:val="22"/>
        </w:rPr>
        <w:t>: courts will police procedures not government ends.</w:t>
      </w:r>
    </w:p>
    <w:p w:rsidR="00AC326E" w:rsidRPr="0065724E" w:rsidRDefault="00AC326E" w:rsidP="007974C2">
      <w:pPr>
        <w:numPr>
          <w:ilvl w:val="3"/>
          <w:numId w:val="36"/>
        </w:numPr>
        <w:textAlignment w:val="center"/>
        <w:rPr>
          <w:rFonts w:ascii="Arial Narrow" w:hAnsi="Arial Narrow"/>
          <w:bCs/>
          <w:sz w:val="22"/>
          <w:szCs w:val="22"/>
        </w:rPr>
      </w:pPr>
      <w:r w:rsidRPr="0065724E">
        <w:rPr>
          <w:rFonts w:ascii="Arial Narrow" w:hAnsi="Arial Narrow"/>
          <w:bCs/>
          <w:sz w:val="22"/>
          <w:szCs w:val="22"/>
        </w:rPr>
        <w:t>Just Compensation?</w:t>
      </w:r>
    </w:p>
    <w:p w:rsidR="00AC326E" w:rsidRPr="0065724E" w:rsidRDefault="00AC326E" w:rsidP="007974C2">
      <w:pPr>
        <w:numPr>
          <w:ilvl w:val="4"/>
          <w:numId w:val="36"/>
        </w:numPr>
        <w:textAlignment w:val="center"/>
        <w:rPr>
          <w:rFonts w:ascii="Arial Narrow" w:hAnsi="Arial Narrow"/>
          <w:bCs/>
          <w:sz w:val="22"/>
          <w:szCs w:val="22"/>
        </w:rPr>
      </w:pPr>
      <w:r w:rsidRPr="0065724E">
        <w:rPr>
          <w:rFonts w:ascii="Arial Narrow" w:hAnsi="Arial Narrow"/>
          <w:bCs/>
          <w:sz w:val="22"/>
          <w:szCs w:val="22"/>
        </w:rPr>
        <w:t>Just compensation = market value (will often be under-compensatory)</w:t>
      </w:r>
    </w:p>
    <w:p w:rsidR="00AC326E" w:rsidRPr="0065724E" w:rsidRDefault="00AC326E" w:rsidP="007974C2">
      <w:pPr>
        <w:numPr>
          <w:ilvl w:val="4"/>
          <w:numId w:val="36"/>
        </w:numPr>
        <w:textAlignment w:val="center"/>
        <w:rPr>
          <w:rFonts w:ascii="Arial Narrow" w:hAnsi="Arial Narrow"/>
          <w:bCs/>
          <w:sz w:val="22"/>
          <w:szCs w:val="22"/>
        </w:rPr>
      </w:pPr>
      <w:r w:rsidRPr="0065724E">
        <w:rPr>
          <w:rFonts w:ascii="Arial Narrow" w:hAnsi="Arial Narrow"/>
          <w:bCs/>
          <w:sz w:val="22"/>
          <w:szCs w:val="22"/>
        </w:rPr>
        <w:t>If government has to pay FMV anyway, why doesn’t it just buy the property? HOLD OUT ISSUES</w:t>
      </w:r>
    </w:p>
    <w:p w:rsidR="00AC326E" w:rsidRPr="0065724E" w:rsidRDefault="00AC326E" w:rsidP="007974C2">
      <w:pPr>
        <w:numPr>
          <w:ilvl w:val="4"/>
          <w:numId w:val="36"/>
        </w:numPr>
        <w:textAlignment w:val="center"/>
        <w:rPr>
          <w:rFonts w:ascii="Arial Narrow" w:hAnsi="Arial Narrow"/>
          <w:bCs/>
          <w:sz w:val="22"/>
          <w:szCs w:val="22"/>
        </w:rPr>
      </w:pPr>
      <w:r w:rsidRPr="0065724E">
        <w:rPr>
          <w:rFonts w:ascii="Arial Narrow" w:hAnsi="Arial Narrow"/>
          <w:bCs/>
          <w:sz w:val="22"/>
          <w:szCs w:val="22"/>
        </w:rPr>
        <w:t xml:space="preserve">If owner is going to get FMV anyway, why wouldn’t he just sell? Recall: </w:t>
      </w:r>
      <w:r w:rsidRPr="0065724E">
        <w:rPr>
          <w:rFonts w:ascii="Arial Narrow" w:hAnsi="Arial Narrow"/>
          <w:bCs/>
          <w:i/>
          <w:iCs/>
          <w:sz w:val="22"/>
          <w:szCs w:val="22"/>
        </w:rPr>
        <w:t>Boomer</w:t>
      </w:r>
      <w:r w:rsidRPr="0065724E">
        <w:rPr>
          <w:rFonts w:ascii="Arial Narrow" w:hAnsi="Arial Narrow"/>
          <w:bCs/>
          <w:sz w:val="22"/>
          <w:szCs w:val="22"/>
        </w:rPr>
        <w:t>; some values tend to be lost in a FMV calculation (community connections, business goodwill, etc.)</w:t>
      </w:r>
    </w:p>
    <w:p w:rsidR="00AC326E" w:rsidRPr="0065724E" w:rsidRDefault="00AC326E" w:rsidP="007974C2">
      <w:pPr>
        <w:numPr>
          <w:ilvl w:val="1"/>
          <w:numId w:val="36"/>
        </w:numPr>
        <w:textAlignment w:val="center"/>
        <w:rPr>
          <w:rFonts w:ascii="Arial Narrow" w:hAnsi="Arial Narrow"/>
          <w:bCs/>
          <w:sz w:val="22"/>
          <w:szCs w:val="22"/>
        </w:rPr>
      </w:pPr>
      <w:r w:rsidRPr="0065724E">
        <w:rPr>
          <w:rFonts w:ascii="Arial Narrow" w:hAnsi="Arial Narrow"/>
          <w:bCs/>
          <w:sz w:val="22"/>
          <w:szCs w:val="22"/>
        </w:rPr>
        <w:t>Foundations</w:t>
      </w:r>
    </w:p>
    <w:p w:rsidR="00AC326E" w:rsidRPr="0065724E" w:rsidRDefault="00AC326E" w:rsidP="007974C2">
      <w:pPr>
        <w:numPr>
          <w:ilvl w:val="2"/>
          <w:numId w:val="36"/>
        </w:numPr>
        <w:textAlignment w:val="center"/>
        <w:rPr>
          <w:rFonts w:ascii="Arial Narrow" w:hAnsi="Arial Narrow"/>
          <w:bCs/>
          <w:sz w:val="22"/>
          <w:szCs w:val="22"/>
        </w:rPr>
      </w:pPr>
      <w:r w:rsidRPr="0065724E">
        <w:rPr>
          <w:rFonts w:ascii="Arial Narrow" w:hAnsi="Arial Narrow"/>
          <w:bCs/>
          <w:sz w:val="22"/>
          <w:szCs w:val="22"/>
        </w:rPr>
        <w:t>Pennsylvania Coal v. Mahon (SCOTUS 1922) p. 1259</w:t>
      </w:r>
      <w:r w:rsidRPr="00AC326E">
        <w:rPr>
          <w:rFonts w:ascii="Arial Narrow" w:hAnsi="Arial Narrow"/>
          <w:bCs/>
          <w:sz w:val="22"/>
          <w:szCs w:val="22"/>
        </w:rPr>
        <w:t xml:space="preserve">: </w:t>
      </w:r>
      <w:r w:rsidRPr="0065724E">
        <w:rPr>
          <w:rFonts w:ascii="Arial Narrow" w:hAnsi="Arial Narrow"/>
          <w:bCs/>
          <w:sz w:val="22"/>
          <w:szCs w:val="22"/>
        </w:rPr>
        <w:t xml:space="preserve">Pennsylvania is coal-mining country; recognizes three distinct </w:t>
      </w:r>
      <w:r w:rsidRPr="0065724E">
        <w:rPr>
          <w:rFonts w:ascii="Arial Narrow" w:hAnsi="Arial Narrow"/>
          <w:bCs/>
          <w:sz w:val="22"/>
          <w:szCs w:val="22"/>
        </w:rPr>
        <w:lastRenderedPageBreak/>
        <w:t>estates</w:t>
      </w:r>
      <w:r w:rsidRPr="00AC326E">
        <w:rPr>
          <w:rFonts w:ascii="Arial Narrow" w:hAnsi="Arial Narrow"/>
          <w:bCs/>
          <w:sz w:val="22"/>
          <w:szCs w:val="22"/>
        </w:rPr>
        <w:t xml:space="preserve">: (1) </w:t>
      </w:r>
      <w:r w:rsidRPr="0065724E">
        <w:rPr>
          <w:rFonts w:ascii="Arial Narrow" w:hAnsi="Arial Narrow"/>
          <w:bCs/>
          <w:sz w:val="22"/>
          <w:szCs w:val="22"/>
        </w:rPr>
        <w:t>Surface Estate</w:t>
      </w:r>
      <w:r w:rsidRPr="00AC326E">
        <w:rPr>
          <w:rFonts w:ascii="Arial Narrow" w:hAnsi="Arial Narrow"/>
          <w:bCs/>
          <w:sz w:val="22"/>
          <w:szCs w:val="22"/>
        </w:rPr>
        <w:t xml:space="preserve">, (2) </w:t>
      </w:r>
      <w:r w:rsidRPr="0065724E">
        <w:rPr>
          <w:rFonts w:ascii="Arial Narrow" w:hAnsi="Arial Narrow"/>
          <w:bCs/>
          <w:sz w:val="22"/>
          <w:szCs w:val="22"/>
        </w:rPr>
        <w:t>Mineral Estate – mineable portion of subsidence</w:t>
      </w:r>
      <w:r w:rsidRPr="00AC326E">
        <w:rPr>
          <w:rFonts w:ascii="Arial Narrow" w:hAnsi="Arial Narrow"/>
          <w:bCs/>
          <w:sz w:val="22"/>
          <w:szCs w:val="22"/>
        </w:rPr>
        <w:t xml:space="preserve">, (3) </w:t>
      </w:r>
      <w:r w:rsidRPr="0065724E">
        <w:rPr>
          <w:rFonts w:ascii="Arial Narrow" w:hAnsi="Arial Narrow"/>
          <w:bCs/>
          <w:sz w:val="22"/>
          <w:szCs w:val="22"/>
        </w:rPr>
        <w:t>Support Estate – whatever amount of otherwise mineable cola that must be left in place.</w:t>
      </w:r>
    </w:p>
    <w:p w:rsidR="00AC326E" w:rsidRPr="0065724E" w:rsidRDefault="00AC326E" w:rsidP="007974C2">
      <w:pPr>
        <w:numPr>
          <w:ilvl w:val="3"/>
          <w:numId w:val="36"/>
        </w:numPr>
        <w:textAlignment w:val="center"/>
        <w:rPr>
          <w:rFonts w:ascii="Arial Narrow" w:hAnsi="Arial Narrow"/>
          <w:bCs/>
          <w:sz w:val="22"/>
          <w:szCs w:val="22"/>
        </w:rPr>
      </w:pPr>
      <w:r w:rsidRPr="0065724E">
        <w:rPr>
          <w:rFonts w:ascii="Arial Narrow" w:hAnsi="Arial Narrow"/>
          <w:bCs/>
          <w:sz w:val="22"/>
          <w:szCs w:val="22"/>
        </w:rPr>
        <w:t>Penn Coal claims that state statute, which required certain structures to have subjacent support, constituted a taking of its property without just compensation. Denominator argument: took ALL of the support estate out of ALL the support estate = total taking.</w:t>
      </w:r>
    </w:p>
    <w:p w:rsidR="00AC326E" w:rsidRPr="0065724E" w:rsidRDefault="00AC326E" w:rsidP="007974C2">
      <w:pPr>
        <w:numPr>
          <w:ilvl w:val="3"/>
          <w:numId w:val="36"/>
        </w:numPr>
        <w:textAlignment w:val="center"/>
        <w:rPr>
          <w:rFonts w:ascii="Arial Narrow" w:hAnsi="Arial Narrow"/>
          <w:bCs/>
          <w:sz w:val="22"/>
          <w:szCs w:val="22"/>
        </w:rPr>
      </w:pPr>
      <w:r w:rsidRPr="0065724E">
        <w:rPr>
          <w:rFonts w:ascii="Arial Narrow" w:hAnsi="Arial Narrow"/>
          <w:bCs/>
          <w:sz w:val="22"/>
          <w:szCs w:val="22"/>
          <w:u w:val="single"/>
        </w:rPr>
        <w:t>Holding</w:t>
      </w:r>
      <w:r w:rsidRPr="0065724E">
        <w:rPr>
          <w:rFonts w:ascii="Arial Narrow" w:hAnsi="Arial Narrow"/>
          <w:bCs/>
          <w:sz w:val="22"/>
          <w:szCs w:val="22"/>
        </w:rPr>
        <w:t>: Legislature doesn’t get to absolutely define what constitutes public harm.</w:t>
      </w:r>
    </w:p>
    <w:p w:rsidR="00AC326E" w:rsidRPr="0065724E" w:rsidRDefault="00AC326E" w:rsidP="007974C2">
      <w:pPr>
        <w:numPr>
          <w:ilvl w:val="2"/>
          <w:numId w:val="36"/>
        </w:numPr>
        <w:textAlignment w:val="center"/>
        <w:rPr>
          <w:rFonts w:ascii="Arial Narrow" w:hAnsi="Arial Narrow"/>
          <w:bCs/>
          <w:sz w:val="22"/>
          <w:szCs w:val="22"/>
        </w:rPr>
      </w:pPr>
      <w:r w:rsidRPr="0065724E">
        <w:rPr>
          <w:rFonts w:ascii="Arial Narrow" w:hAnsi="Arial Narrow"/>
          <w:bCs/>
          <w:sz w:val="22"/>
          <w:szCs w:val="22"/>
        </w:rPr>
        <w:t>Penn Central Transportation Co. v. City of New York (SCOTUS 1978) p.1269 [Restriction on Use]</w:t>
      </w:r>
      <w:r w:rsidRPr="00AC326E">
        <w:rPr>
          <w:rFonts w:ascii="Arial Narrow" w:hAnsi="Arial Narrow"/>
          <w:bCs/>
          <w:sz w:val="22"/>
          <w:szCs w:val="22"/>
        </w:rPr>
        <w:t xml:space="preserve"> Penn not allowed to build on top. </w:t>
      </w:r>
      <w:r w:rsidRPr="0065724E">
        <w:rPr>
          <w:rFonts w:ascii="Arial Narrow" w:hAnsi="Arial Narrow"/>
          <w:bCs/>
          <w:sz w:val="22"/>
          <w:szCs w:val="22"/>
          <w:u w:val="single"/>
        </w:rPr>
        <w:t>Holding</w:t>
      </w:r>
      <w:r w:rsidRPr="0065724E">
        <w:rPr>
          <w:rFonts w:ascii="Arial Narrow" w:hAnsi="Arial Narrow"/>
          <w:bCs/>
          <w:sz w:val="22"/>
          <w:szCs w:val="22"/>
        </w:rPr>
        <w:t>: State regulations do not go too far so long as the existing use of the property is:</w:t>
      </w:r>
      <w:r w:rsidRPr="00AC326E">
        <w:rPr>
          <w:rFonts w:ascii="Arial Narrow" w:hAnsi="Arial Narrow"/>
          <w:bCs/>
          <w:sz w:val="22"/>
          <w:szCs w:val="22"/>
        </w:rPr>
        <w:t xml:space="preserve"> (1</w:t>
      </w:r>
      <w:proofErr w:type="gramStart"/>
      <w:r w:rsidRPr="00AC326E">
        <w:rPr>
          <w:rFonts w:ascii="Arial Narrow" w:hAnsi="Arial Narrow"/>
          <w:bCs/>
          <w:sz w:val="22"/>
          <w:szCs w:val="22"/>
        </w:rPr>
        <w:t>)</w:t>
      </w:r>
      <w:r w:rsidRPr="0065724E">
        <w:rPr>
          <w:rFonts w:ascii="Arial Narrow" w:hAnsi="Arial Narrow"/>
          <w:bCs/>
          <w:sz w:val="22"/>
          <w:szCs w:val="22"/>
        </w:rPr>
        <w:t>Unimpaired</w:t>
      </w:r>
      <w:proofErr w:type="gramEnd"/>
      <w:r w:rsidRPr="0065724E">
        <w:rPr>
          <w:rFonts w:ascii="Arial Narrow" w:hAnsi="Arial Narrow"/>
          <w:bCs/>
          <w:sz w:val="22"/>
          <w:szCs w:val="22"/>
        </w:rPr>
        <w:t>, and</w:t>
      </w:r>
      <w:r w:rsidRPr="00AC326E">
        <w:rPr>
          <w:rFonts w:ascii="Arial Narrow" w:hAnsi="Arial Narrow"/>
          <w:bCs/>
          <w:sz w:val="22"/>
          <w:szCs w:val="22"/>
        </w:rPr>
        <w:t xml:space="preserve"> (2)</w:t>
      </w:r>
      <w:r w:rsidRPr="0065724E">
        <w:rPr>
          <w:rFonts w:ascii="Arial Narrow" w:hAnsi="Arial Narrow"/>
          <w:bCs/>
          <w:sz w:val="22"/>
          <w:szCs w:val="22"/>
        </w:rPr>
        <w:t>Providing a reasonable return on the Owner’s investment.</w:t>
      </w:r>
    </w:p>
    <w:p w:rsidR="00AC326E" w:rsidRPr="0065724E" w:rsidRDefault="00AC326E" w:rsidP="007974C2">
      <w:pPr>
        <w:numPr>
          <w:ilvl w:val="3"/>
          <w:numId w:val="36"/>
        </w:numPr>
        <w:textAlignment w:val="center"/>
        <w:rPr>
          <w:rFonts w:ascii="Arial Narrow" w:hAnsi="Arial Narrow"/>
          <w:bCs/>
          <w:sz w:val="22"/>
          <w:szCs w:val="22"/>
        </w:rPr>
      </w:pPr>
      <w:r w:rsidRPr="0065724E">
        <w:rPr>
          <w:rFonts w:ascii="Arial Narrow" w:hAnsi="Arial Narrow"/>
          <w:bCs/>
          <w:sz w:val="22"/>
          <w:szCs w:val="22"/>
          <w:u w:val="single"/>
        </w:rPr>
        <w:t>BALANCING TEST for “too far” Question</w:t>
      </w:r>
      <w:r w:rsidRPr="0065724E">
        <w:rPr>
          <w:rFonts w:ascii="Arial Narrow" w:hAnsi="Arial Narrow"/>
          <w:bCs/>
          <w:sz w:val="22"/>
          <w:szCs w:val="22"/>
        </w:rPr>
        <w:t>:</w:t>
      </w:r>
    </w:p>
    <w:p w:rsidR="00AC326E" w:rsidRPr="0065724E" w:rsidRDefault="00AC326E" w:rsidP="007974C2">
      <w:pPr>
        <w:numPr>
          <w:ilvl w:val="4"/>
          <w:numId w:val="36"/>
        </w:numPr>
        <w:textAlignment w:val="center"/>
        <w:rPr>
          <w:rFonts w:ascii="Arial Narrow" w:hAnsi="Arial Narrow"/>
          <w:bCs/>
          <w:sz w:val="22"/>
          <w:szCs w:val="22"/>
        </w:rPr>
      </w:pPr>
      <w:r w:rsidRPr="0065724E">
        <w:rPr>
          <w:rFonts w:ascii="Arial Narrow" w:hAnsi="Arial Narrow"/>
          <w:bCs/>
          <w:sz w:val="22"/>
          <w:szCs w:val="22"/>
        </w:rPr>
        <w:t>Economic Impact (Diminution in Value)</w:t>
      </w:r>
    </w:p>
    <w:p w:rsidR="00AC326E" w:rsidRPr="0065724E" w:rsidRDefault="00AC326E" w:rsidP="007974C2">
      <w:pPr>
        <w:numPr>
          <w:ilvl w:val="4"/>
          <w:numId w:val="36"/>
        </w:numPr>
        <w:textAlignment w:val="center"/>
        <w:rPr>
          <w:rFonts w:ascii="Arial Narrow" w:hAnsi="Arial Narrow"/>
          <w:bCs/>
          <w:sz w:val="22"/>
          <w:szCs w:val="22"/>
        </w:rPr>
      </w:pPr>
      <w:r w:rsidRPr="0065724E">
        <w:rPr>
          <w:rFonts w:ascii="Arial Narrow" w:hAnsi="Arial Narrow"/>
          <w:bCs/>
          <w:sz w:val="22"/>
          <w:szCs w:val="22"/>
        </w:rPr>
        <w:t>Reasonable investment-backed expectations</w:t>
      </w:r>
    </w:p>
    <w:p w:rsidR="00AC326E" w:rsidRPr="0065724E" w:rsidRDefault="00AC326E" w:rsidP="007974C2">
      <w:pPr>
        <w:numPr>
          <w:ilvl w:val="4"/>
          <w:numId w:val="36"/>
        </w:numPr>
        <w:textAlignment w:val="center"/>
        <w:rPr>
          <w:rFonts w:ascii="Arial Narrow" w:hAnsi="Arial Narrow"/>
          <w:bCs/>
          <w:sz w:val="22"/>
          <w:szCs w:val="22"/>
        </w:rPr>
      </w:pPr>
      <w:r w:rsidRPr="0065724E">
        <w:rPr>
          <w:rFonts w:ascii="Arial Narrow" w:hAnsi="Arial Narrow"/>
          <w:bCs/>
          <w:sz w:val="22"/>
          <w:szCs w:val="22"/>
        </w:rPr>
        <w:t>Character of government action</w:t>
      </w:r>
    </w:p>
    <w:p w:rsidR="00AC326E" w:rsidRPr="0065724E" w:rsidRDefault="00AC326E" w:rsidP="007974C2">
      <w:pPr>
        <w:numPr>
          <w:ilvl w:val="4"/>
          <w:numId w:val="36"/>
        </w:numPr>
        <w:textAlignment w:val="center"/>
        <w:rPr>
          <w:rFonts w:ascii="Arial Narrow" w:hAnsi="Arial Narrow"/>
          <w:bCs/>
          <w:sz w:val="22"/>
          <w:szCs w:val="22"/>
        </w:rPr>
      </w:pPr>
      <w:r w:rsidRPr="0065724E">
        <w:rPr>
          <w:rFonts w:ascii="Arial Narrow" w:hAnsi="Arial Narrow"/>
          <w:bCs/>
          <w:sz w:val="22"/>
          <w:szCs w:val="22"/>
        </w:rPr>
        <w:t>Reciprocity of Advantage</w:t>
      </w:r>
    </w:p>
    <w:p w:rsidR="00AC326E" w:rsidRPr="0065724E" w:rsidRDefault="00AC326E" w:rsidP="007974C2">
      <w:pPr>
        <w:numPr>
          <w:ilvl w:val="2"/>
          <w:numId w:val="36"/>
        </w:numPr>
        <w:textAlignment w:val="center"/>
        <w:rPr>
          <w:rFonts w:ascii="Arial Narrow" w:hAnsi="Arial Narrow"/>
          <w:bCs/>
          <w:sz w:val="22"/>
          <w:szCs w:val="22"/>
        </w:rPr>
      </w:pPr>
      <w:r w:rsidRPr="0065724E">
        <w:rPr>
          <w:rFonts w:ascii="Arial Narrow" w:hAnsi="Arial Narrow"/>
          <w:bCs/>
          <w:sz w:val="22"/>
          <w:szCs w:val="22"/>
        </w:rPr>
        <w:t xml:space="preserve">Keystone Bituminous Coal (SCOTUS 1987): </w:t>
      </w:r>
      <w:r w:rsidRPr="00AC326E">
        <w:rPr>
          <w:rFonts w:ascii="Arial Narrow" w:hAnsi="Arial Narrow"/>
          <w:bCs/>
          <w:sz w:val="22"/>
          <w:szCs w:val="22"/>
        </w:rPr>
        <w:t xml:space="preserve">Law requires coal co. to compensate. </w:t>
      </w:r>
      <w:r w:rsidRPr="0065724E">
        <w:rPr>
          <w:rFonts w:ascii="Arial Narrow" w:hAnsi="Arial Narrow"/>
          <w:bCs/>
          <w:sz w:val="22"/>
          <w:szCs w:val="22"/>
        </w:rPr>
        <w:t>Support estate is a small fraction of the mineral rights, now a way for the court to disavow the use of the support estate as the denominator.</w:t>
      </w:r>
    </w:p>
    <w:p w:rsidR="00AC326E" w:rsidRPr="00AC326E" w:rsidRDefault="00AC326E" w:rsidP="007974C2">
      <w:pPr>
        <w:numPr>
          <w:ilvl w:val="3"/>
          <w:numId w:val="36"/>
        </w:numPr>
        <w:textAlignment w:val="center"/>
        <w:rPr>
          <w:rFonts w:ascii="Arial Narrow" w:hAnsi="Arial Narrow"/>
          <w:bCs/>
          <w:sz w:val="22"/>
          <w:szCs w:val="22"/>
        </w:rPr>
      </w:pPr>
      <w:r w:rsidRPr="0065724E">
        <w:rPr>
          <w:rFonts w:ascii="Arial Narrow" w:hAnsi="Arial Narrow"/>
          <w:bCs/>
          <w:sz w:val="22"/>
          <w:szCs w:val="22"/>
        </w:rPr>
        <w:t>Mahon is not overruled, but its holding had been narrowed to a sliver that can be avoided by decent legislative drafting even though it gives us the whole framework</w:t>
      </w:r>
    </w:p>
    <w:p w:rsidR="00AC326E" w:rsidRPr="0065724E" w:rsidRDefault="00AC326E" w:rsidP="007974C2">
      <w:pPr>
        <w:numPr>
          <w:ilvl w:val="3"/>
          <w:numId w:val="36"/>
        </w:numPr>
        <w:textAlignment w:val="center"/>
        <w:rPr>
          <w:rFonts w:ascii="Arial Narrow" w:hAnsi="Arial Narrow"/>
          <w:bCs/>
          <w:sz w:val="22"/>
          <w:szCs w:val="22"/>
        </w:rPr>
      </w:pPr>
      <w:r w:rsidRPr="00AC326E">
        <w:rPr>
          <w:rFonts w:ascii="Arial Narrow" w:hAnsi="Arial Narrow"/>
          <w:bCs/>
          <w:sz w:val="22"/>
          <w:szCs w:val="22"/>
        </w:rPr>
        <w:t>No Literal OR Constitutional Taking</w:t>
      </w:r>
    </w:p>
    <w:p w:rsidR="00AC326E" w:rsidRPr="0065724E" w:rsidRDefault="00AC326E" w:rsidP="007974C2">
      <w:pPr>
        <w:numPr>
          <w:ilvl w:val="1"/>
          <w:numId w:val="36"/>
        </w:numPr>
        <w:textAlignment w:val="center"/>
        <w:rPr>
          <w:rFonts w:ascii="Arial Narrow" w:hAnsi="Arial Narrow"/>
          <w:bCs/>
          <w:sz w:val="22"/>
          <w:szCs w:val="22"/>
        </w:rPr>
      </w:pPr>
      <w:r w:rsidRPr="0065724E">
        <w:rPr>
          <w:rFonts w:ascii="Arial Narrow" w:hAnsi="Arial Narrow"/>
          <w:bCs/>
          <w:sz w:val="22"/>
          <w:szCs w:val="22"/>
        </w:rPr>
        <w:t>Physical Invasions</w:t>
      </w:r>
    </w:p>
    <w:p w:rsidR="00AC326E" w:rsidRPr="0065724E" w:rsidRDefault="00AC326E" w:rsidP="007974C2">
      <w:pPr>
        <w:numPr>
          <w:ilvl w:val="2"/>
          <w:numId w:val="36"/>
        </w:numPr>
        <w:textAlignment w:val="center"/>
        <w:rPr>
          <w:rFonts w:ascii="Arial Narrow" w:hAnsi="Arial Narrow"/>
          <w:bCs/>
          <w:sz w:val="22"/>
          <w:szCs w:val="22"/>
        </w:rPr>
      </w:pPr>
      <w:r w:rsidRPr="0065724E">
        <w:rPr>
          <w:rFonts w:ascii="Arial Narrow" w:hAnsi="Arial Narrow"/>
          <w:bCs/>
          <w:sz w:val="22"/>
          <w:szCs w:val="22"/>
        </w:rPr>
        <w:t>Kaiser-Ae</w:t>
      </w:r>
      <w:r w:rsidRPr="00AC326E">
        <w:rPr>
          <w:rFonts w:ascii="Arial Narrow" w:hAnsi="Arial Narrow"/>
          <w:bCs/>
          <w:sz w:val="22"/>
          <w:szCs w:val="22"/>
        </w:rPr>
        <w:t>tna v. US (SCOTUS 1979) Private pond made navigable. Literal Taking and use the Penn Central Balancing Test – physical invasion,</w:t>
      </w:r>
      <w:r w:rsidRPr="00AC326E">
        <w:rPr>
          <w:rFonts w:ascii="Arial Narrow" w:hAnsi="Arial Narrow"/>
          <w:bCs/>
          <w:sz w:val="22"/>
          <w:szCs w:val="22"/>
          <w:shd w:val="clear" w:color="auto" w:fill="FFFF00"/>
        </w:rPr>
        <w:t xml:space="preserve"> so no ED</w:t>
      </w:r>
    </w:p>
    <w:p w:rsidR="00AC326E" w:rsidRPr="0065724E" w:rsidRDefault="00AC326E" w:rsidP="007974C2">
      <w:pPr>
        <w:numPr>
          <w:ilvl w:val="2"/>
          <w:numId w:val="36"/>
        </w:numPr>
        <w:textAlignment w:val="center"/>
        <w:rPr>
          <w:rFonts w:ascii="Arial Narrow" w:hAnsi="Arial Narrow"/>
          <w:bCs/>
          <w:sz w:val="22"/>
          <w:szCs w:val="22"/>
        </w:rPr>
      </w:pPr>
      <w:proofErr w:type="spellStart"/>
      <w:r w:rsidRPr="0065724E">
        <w:rPr>
          <w:rFonts w:ascii="Arial Narrow" w:hAnsi="Arial Narrow"/>
          <w:bCs/>
          <w:sz w:val="22"/>
          <w:szCs w:val="22"/>
        </w:rPr>
        <w:t>Pruneyard</w:t>
      </w:r>
      <w:proofErr w:type="spellEnd"/>
      <w:r w:rsidRPr="0065724E">
        <w:rPr>
          <w:rFonts w:ascii="Arial Narrow" w:hAnsi="Arial Narrow"/>
          <w:bCs/>
          <w:sz w:val="22"/>
          <w:szCs w:val="22"/>
        </w:rPr>
        <w:t xml:space="preserve"> Shopping Center v. Robins (SCOTUS 1980)</w:t>
      </w:r>
      <w:r w:rsidRPr="00AC326E">
        <w:rPr>
          <w:rFonts w:ascii="Arial Narrow" w:hAnsi="Arial Narrow"/>
          <w:bCs/>
          <w:sz w:val="22"/>
          <w:szCs w:val="22"/>
        </w:rPr>
        <w:t xml:space="preserve">: </w:t>
      </w:r>
      <w:r w:rsidRPr="0065724E">
        <w:rPr>
          <w:rFonts w:ascii="Arial Narrow" w:hAnsi="Arial Narrow"/>
          <w:bCs/>
          <w:sz w:val="22"/>
          <w:szCs w:val="22"/>
        </w:rPr>
        <w:t>Shopping mall had strong policy against flyer distribution. Students distributed flyers; stopped by security guard.</w:t>
      </w:r>
    </w:p>
    <w:p w:rsidR="00AC326E" w:rsidRPr="00AC326E" w:rsidRDefault="00AC326E" w:rsidP="007974C2">
      <w:pPr>
        <w:numPr>
          <w:ilvl w:val="3"/>
          <w:numId w:val="36"/>
        </w:numPr>
        <w:textAlignment w:val="center"/>
        <w:rPr>
          <w:rFonts w:ascii="Arial Narrow" w:hAnsi="Arial Narrow"/>
          <w:bCs/>
          <w:sz w:val="22"/>
          <w:szCs w:val="22"/>
        </w:rPr>
      </w:pPr>
      <w:r w:rsidRPr="0065724E">
        <w:rPr>
          <w:rFonts w:ascii="Arial Narrow" w:hAnsi="Arial Narrow"/>
          <w:bCs/>
          <w:sz w:val="22"/>
          <w:szCs w:val="22"/>
        </w:rPr>
        <w:t xml:space="preserve">CA state constitution can give broader free speech rights </w:t>
      </w:r>
    </w:p>
    <w:p w:rsidR="00AC326E" w:rsidRPr="0065724E" w:rsidRDefault="00AC326E" w:rsidP="007974C2">
      <w:pPr>
        <w:numPr>
          <w:ilvl w:val="4"/>
          <w:numId w:val="36"/>
        </w:numPr>
        <w:textAlignment w:val="center"/>
        <w:rPr>
          <w:rFonts w:ascii="Arial Narrow" w:hAnsi="Arial Narrow"/>
          <w:bCs/>
          <w:sz w:val="22"/>
          <w:szCs w:val="22"/>
          <w:u w:val="single"/>
        </w:rPr>
      </w:pPr>
      <w:r w:rsidRPr="0065724E">
        <w:rPr>
          <w:rFonts w:ascii="Arial Narrow" w:hAnsi="Arial Narrow"/>
          <w:bCs/>
          <w:sz w:val="22"/>
          <w:szCs w:val="22"/>
        </w:rPr>
        <w:lastRenderedPageBreak/>
        <w:t xml:space="preserve">treats state court’s ruling as the equivalent of new legislation; </w:t>
      </w:r>
    </w:p>
    <w:p w:rsidR="00AC326E" w:rsidRPr="0065724E" w:rsidRDefault="00AC326E" w:rsidP="007974C2">
      <w:pPr>
        <w:numPr>
          <w:ilvl w:val="4"/>
          <w:numId w:val="36"/>
        </w:numPr>
        <w:textAlignment w:val="center"/>
        <w:rPr>
          <w:rFonts w:ascii="Arial Narrow" w:hAnsi="Arial Narrow"/>
          <w:bCs/>
          <w:sz w:val="22"/>
          <w:szCs w:val="22"/>
        </w:rPr>
      </w:pPr>
      <w:r w:rsidRPr="0065724E">
        <w:rPr>
          <w:rFonts w:ascii="Arial Narrow" w:hAnsi="Arial Narrow"/>
          <w:bCs/>
          <w:sz w:val="22"/>
          <w:szCs w:val="22"/>
          <w:u w:val="single"/>
        </w:rPr>
        <w:t>Holding</w:t>
      </w:r>
      <w:r w:rsidRPr="0065724E">
        <w:rPr>
          <w:rFonts w:ascii="Arial Narrow" w:hAnsi="Arial Narrow"/>
          <w:bCs/>
          <w:sz w:val="22"/>
          <w:szCs w:val="22"/>
        </w:rPr>
        <w:t>: Taking of right to exclude is subject to Penn Central’s balancing test.</w:t>
      </w:r>
    </w:p>
    <w:p w:rsidR="00AC326E" w:rsidRPr="0065724E" w:rsidRDefault="00AC326E" w:rsidP="007974C2">
      <w:pPr>
        <w:numPr>
          <w:ilvl w:val="2"/>
          <w:numId w:val="36"/>
        </w:numPr>
        <w:textAlignment w:val="center"/>
        <w:rPr>
          <w:rFonts w:ascii="Arial Narrow" w:hAnsi="Arial Narrow"/>
          <w:bCs/>
          <w:sz w:val="22"/>
          <w:szCs w:val="22"/>
        </w:rPr>
      </w:pPr>
      <w:r w:rsidRPr="0065724E">
        <w:rPr>
          <w:rFonts w:ascii="Arial Narrow" w:hAnsi="Arial Narrow"/>
          <w:bCs/>
          <w:sz w:val="22"/>
          <w:szCs w:val="22"/>
        </w:rPr>
        <w:t>Kaiser A – owners invested in the property with a reliance on their right to exclude.</w:t>
      </w:r>
    </w:p>
    <w:p w:rsidR="00AC326E" w:rsidRPr="0065724E" w:rsidRDefault="00AC326E" w:rsidP="007974C2">
      <w:pPr>
        <w:numPr>
          <w:ilvl w:val="2"/>
          <w:numId w:val="36"/>
        </w:numPr>
        <w:textAlignment w:val="center"/>
        <w:rPr>
          <w:rFonts w:ascii="Arial Narrow" w:hAnsi="Arial Narrow"/>
          <w:bCs/>
          <w:sz w:val="22"/>
          <w:szCs w:val="22"/>
        </w:rPr>
      </w:pPr>
      <w:r w:rsidRPr="0065724E">
        <w:rPr>
          <w:rFonts w:ascii="Arial Narrow" w:hAnsi="Arial Narrow"/>
          <w:bCs/>
          <w:sz w:val="22"/>
          <w:szCs w:val="22"/>
        </w:rPr>
        <w:t>Prune Y – the right to exclude doesn’t add economic value to the shopping center; its purpose is to be open to the public. No reasonable investment-backed expectations.</w:t>
      </w:r>
    </w:p>
    <w:p w:rsidR="00AC326E" w:rsidRPr="0065724E" w:rsidRDefault="00AC326E" w:rsidP="007974C2">
      <w:pPr>
        <w:numPr>
          <w:ilvl w:val="3"/>
          <w:numId w:val="36"/>
        </w:numPr>
        <w:textAlignment w:val="center"/>
        <w:rPr>
          <w:rFonts w:ascii="Arial Narrow" w:hAnsi="Arial Narrow"/>
          <w:bCs/>
          <w:sz w:val="22"/>
          <w:szCs w:val="22"/>
        </w:rPr>
      </w:pPr>
      <w:proofErr w:type="spellStart"/>
      <w:r w:rsidRPr="0065724E">
        <w:rPr>
          <w:rFonts w:ascii="Arial Narrow" w:hAnsi="Arial Narrow"/>
          <w:bCs/>
          <w:sz w:val="22"/>
          <w:szCs w:val="22"/>
        </w:rPr>
        <w:t>Loretto</w:t>
      </w:r>
      <w:proofErr w:type="spellEnd"/>
      <w:r w:rsidRPr="0065724E">
        <w:rPr>
          <w:rFonts w:ascii="Arial Narrow" w:hAnsi="Arial Narrow"/>
          <w:bCs/>
          <w:sz w:val="22"/>
          <w:szCs w:val="22"/>
        </w:rPr>
        <w:t xml:space="preserve"> v. Teleprompter Ma</w:t>
      </w:r>
      <w:r w:rsidRPr="00AC326E">
        <w:rPr>
          <w:rFonts w:ascii="Arial Narrow" w:hAnsi="Arial Narrow"/>
          <w:bCs/>
          <w:sz w:val="22"/>
          <w:szCs w:val="22"/>
        </w:rPr>
        <w:t>nhattan CATV Corp. (1982) p. 12</w:t>
      </w:r>
      <w:r w:rsidRPr="0065724E">
        <w:rPr>
          <w:rFonts w:ascii="Arial Narrow" w:hAnsi="Arial Narrow"/>
          <w:bCs/>
          <w:sz w:val="22"/>
          <w:szCs w:val="22"/>
        </w:rPr>
        <w:t>86</w:t>
      </w:r>
      <w:r w:rsidRPr="00AC326E">
        <w:rPr>
          <w:rFonts w:ascii="Arial Narrow" w:hAnsi="Arial Narrow"/>
          <w:bCs/>
          <w:sz w:val="22"/>
          <w:szCs w:val="22"/>
        </w:rPr>
        <w:t xml:space="preserve">: Cable box, physical invasion. </w:t>
      </w:r>
      <w:r w:rsidRPr="0065724E">
        <w:rPr>
          <w:rFonts w:ascii="Arial Narrow" w:hAnsi="Arial Narrow"/>
          <w:bCs/>
          <w:sz w:val="22"/>
          <w:szCs w:val="22"/>
          <w:u w:val="single"/>
        </w:rPr>
        <w:t>Holding</w:t>
      </w:r>
      <w:r w:rsidRPr="0065724E">
        <w:rPr>
          <w:rFonts w:ascii="Arial Narrow" w:hAnsi="Arial Narrow"/>
          <w:bCs/>
          <w:sz w:val="22"/>
          <w:szCs w:val="22"/>
        </w:rPr>
        <w:t>: Permanent Physical Occupation → Automatic, Per Se Taking.</w:t>
      </w:r>
      <w:r w:rsidRPr="00AC326E">
        <w:rPr>
          <w:rFonts w:ascii="Arial Narrow" w:hAnsi="Arial Narrow"/>
          <w:bCs/>
          <w:sz w:val="22"/>
          <w:szCs w:val="22"/>
        </w:rPr>
        <w:t xml:space="preserve"> But only worth $1.</w:t>
      </w:r>
    </w:p>
    <w:p w:rsidR="00AC326E" w:rsidRPr="00AC326E" w:rsidRDefault="00AC326E" w:rsidP="007974C2">
      <w:pPr>
        <w:numPr>
          <w:ilvl w:val="3"/>
          <w:numId w:val="36"/>
        </w:numPr>
        <w:textAlignment w:val="center"/>
        <w:rPr>
          <w:rFonts w:ascii="Arial Narrow" w:hAnsi="Arial Narrow"/>
          <w:bCs/>
          <w:sz w:val="22"/>
          <w:szCs w:val="22"/>
        </w:rPr>
      </w:pPr>
      <w:proofErr w:type="spellStart"/>
      <w:r w:rsidRPr="0065724E">
        <w:rPr>
          <w:rFonts w:ascii="Arial Narrow" w:hAnsi="Arial Narrow"/>
          <w:bCs/>
          <w:sz w:val="22"/>
          <w:szCs w:val="22"/>
        </w:rPr>
        <w:t>Nollan</w:t>
      </w:r>
      <w:proofErr w:type="spellEnd"/>
      <w:r w:rsidRPr="0065724E">
        <w:rPr>
          <w:rFonts w:ascii="Arial Narrow" w:hAnsi="Arial Narrow"/>
          <w:bCs/>
          <w:sz w:val="22"/>
          <w:szCs w:val="22"/>
        </w:rPr>
        <w:t xml:space="preserve"> v. California Coastal C</w:t>
      </w:r>
      <w:r w:rsidRPr="00AC326E">
        <w:rPr>
          <w:rFonts w:ascii="Arial Narrow" w:hAnsi="Arial Narrow"/>
          <w:bCs/>
          <w:sz w:val="22"/>
          <w:szCs w:val="22"/>
        </w:rPr>
        <w:t xml:space="preserve">ommission (SCOTUS 1987): Condition of building permit is allowing public easement. </w:t>
      </w:r>
      <w:r w:rsidRPr="0065724E">
        <w:rPr>
          <w:rFonts w:ascii="Arial Narrow" w:hAnsi="Arial Narrow"/>
          <w:bCs/>
          <w:sz w:val="22"/>
          <w:szCs w:val="22"/>
        </w:rPr>
        <w:t>Classic Right of Way Easement = Permanent Physical Occupation → Per Se Taking</w:t>
      </w:r>
    </w:p>
    <w:p w:rsidR="00AC326E" w:rsidRPr="0065724E" w:rsidRDefault="00AC326E" w:rsidP="00AC326E">
      <w:pPr>
        <w:ind w:left="2880"/>
        <w:textAlignment w:val="center"/>
        <w:rPr>
          <w:rFonts w:ascii="Arial Narrow" w:hAnsi="Arial Narrow"/>
          <w:bCs/>
          <w:sz w:val="22"/>
          <w:szCs w:val="22"/>
        </w:rPr>
      </w:pPr>
    </w:p>
    <w:tbl>
      <w:tblPr>
        <w:tblW w:w="720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3600"/>
        <w:gridCol w:w="3600"/>
      </w:tblGrid>
      <w:tr w:rsidR="00AC326E" w:rsidRPr="00AF68C7" w:rsidTr="00D158A0">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AF68C7" w:rsidRDefault="00AC326E" w:rsidP="00AC326E">
            <w:pPr>
              <w:rPr>
                <w:rFonts w:ascii="Arial Narrow" w:hAnsi="Arial Narrow"/>
                <w:b/>
                <w:bCs/>
                <w:szCs w:val="22"/>
              </w:rPr>
            </w:pPr>
            <w:proofErr w:type="spellStart"/>
            <w:r w:rsidRPr="00AF68C7">
              <w:rPr>
                <w:rFonts w:ascii="Arial Narrow" w:hAnsi="Arial Narrow"/>
                <w:b/>
                <w:bCs/>
                <w:sz w:val="22"/>
                <w:szCs w:val="22"/>
              </w:rPr>
              <w:t>Nollan</w:t>
            </w:r>
            <w:proofErr w:type="spellEnd"/>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AF68C7" w:rsidRDefault="00AC326E" w:rsidP="00AC326E">
            <w:pPr>
              <w:rPr>
                <w:rFonts w:ascii="Arial Narrow" w:hAnsi="Arial Narrow"/>
                <w:b/>
                <w:bCs/>
                <w:szCs w:val="22"/>
              </w:rPr>
            </w:pPr>
            <w:r w:rsidRPr="00AF68C7">
              <w:rPr>
                <w:rFonts w:ascii="Arial Narrow" w:hAnsi="Arial Narrow"/>
                <w:b/>
                <w:bCs/>
                <w:sz w:val="22"/>
                <w:szCs w:val="22"/>
              </w:rPr>
              <w:t>Kaiser-Aetna</w:t>
            </w:r>
          </w:p>
        </w:tc>
      </w:tr>
      <w:tr w:rsidR="00AC326E" w:rsidRPr="00AF68C7" w:rsidTr="00D158A0">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AC326E" w:rsidRPr="00AF68C7" w:rsidRDefault="00AC326E" w:rsidP="007974C2">
            <w:pPr>
              <w:numPr>
                <w:ilvl w:val="1"/>
                <w:numId w:val="37"/>
              </w:numPr>
              <w:ind w:left="294"/>
              <w:textAlignment w:val="center"/>
              <w:rPr>
                <w:rFonts w:ascii="Arial Narrow" w:hAnsi="Arial Narrow" w:cs="Courier New"/>
                <w:szCs w:val="22"/>
              </w:rPr>
            </w:pPr>
            <w:r w:rsidRPr="00AF68C7">
              <w:rPr>
                <w:rFonts w:ascii="Arial Narrow" w:hAnsi="Arial Narrow" w:cs="Courier New"/>
                <w:sz w:val="22"/>
                <w:szCs w:val="22"/>
              </w:rPr>
              <w:t>Classic Right of Way Easement</w:t>
            </w:r>
          </w:p>
          <w:p w:rsidR="00AC326E" w:rsidRPr="00AF68C7" w:rsidRDefault="00AC326E" w:rsidP="007974C2">
            <w:pPr>
              <w:numPr>
                <w:ilvl w:val="2"/>
                <w:numId w:val="37"/>
              </w:numPr>
              <w:ind w:left="834"/>
              <w:textAlignment w:val="center"/>
              <w:rPr>
                <w:rFonts w:ascii="Arial Narrow" w:hAnsi="Arial Narrow" w:cs="Courier New"/>
                <w:szCs w:val="22"/>
              </w:rPr>
            </w:pPr>
            <w:r w:rsidRPr="00AF68C7">
              <w:rPr>
                <w:rFonts w:ascii="Arial Narrow" w:hAnsi="Arial Narrow" w:cs="Courier New"/>
                <w:sz w:val="22"/>
                <w:szCs w:val="22"/>
              </w:rPr>
              <w:t>Per se rule → Taking</w:t>
            </w:r>
          </w:p>
          <w:p w:rsidR="00AC326E" w:rsidRPr="00AF68C7" w:rsidRDefault="00AC326E" w:rsidP="007974C2">
            <w:pPr>
              <w:numPr>
                <w:ilvl w:val="2"/>
                <w:numId w:val="37"/>
              </w:numPr>
              <w:ind w:left="834"/>
              <w:textAlignment w:val="center"/>
              <w:rPr>
                <w:rFonts w:ascii="Arial Narrow" w:hAnsi="Arial Narrow" w:cs="Courier New"/>
                <w:szCs w:val="22"/>
              </w:rPr>
            </w:pPr>
            <w:r w:rsidRPr="00AF68C7">
              <w:rPr>
                <w:rFonts w:ascii="Arial Narrow" w:hAnsi="Arial Narrow" w:cs="Courier New"/>
                <w:sz w:val="22"/>
                <w:szCs w:val="22"/>
              </w:rPr>
              <w:t>State imposed</w:t>
            </w:r>
          </w:p>
          <w:p w:rsidR="00AC326E" w:rsidRPr="00AF68C7" w:rsidRDefault="00AC326E" w:rsidP="007974C2">
            <w:pPr>
              <w:numPr>
                <w:ilvl w:val="1"/>
                <w:numId w:val="37"/>
              </w:numPr>
              <w:ind w:left="294"/>
              <w:textAlignment w:val="center"/>
              <w:rPr>
                <w:rFonts w:ascii="Arial Narrow" w:hAnsi="Arial Narrow" w:cs="Courier New"/>
                <w:szCs w:val="22"/>
              </w:rPr>
            </w:pPr>
            <w:r w:rsidRPr="00AF68C7">
              <w:rPr>
                <w:rFonts w:ascii="Arial Narrow" w:hAnsi="Arial Narrow" w:cs="Courier New"/>
                <w:sz w:val="22"/>
                <w:szCs w:val="22"/>
              </w:rPr>
              <w:t>Easement over LAND (more traditionally bought/sold)</w:t>
            </w:r>
          </w:p>
          <w:p w:rsidR="00AC326E" w:rsidRPr="00AF68C7" w:rsidRDefault="00AC326E" w:rsidP="007974C2">
            <w:pPr>
              <w:numPr>
                <w:ilvl w:val="2"/>
                <w:numId w:val="37"/>
              </w:numPr>
              <w:ind w:left="834"/>
              <w:textAlignment w:val="center"/>
              <w:rPr>
                <w:rFonts w:ascii="Arial Narrow" w:hAnsi="Arial Narrow" w:cs="Courier New"/>
                <w:szCs w:val="22"/>
              </w:rPr>
            </w:pPr>
            <w:r w:rsidRPr="00AF68C7">
              <w:rPr>
                <w:rFonts w:ascii="Arial Narrow" w:hAnsi="Arial Narrow" w:cs="Courier New"/>
                <w:sz w:val="22"/>
                <w:szCs w:val="22"/>
              </w:rPr>
              <w:t>Land closely associated with the home.</w:t>
            </w:r>
          </w:p>
          <w:p w:rsidR="00AC326E" w:rsidRPr="00AF68C7" w:rsidRDefault="00AC326E" w:rsidP="007974C2">
            <w:pPr>
              <w:numPr>
                <w:ilvl w:val="2"/>
                <w:numId w:val="37"/>
              </w:numPr>
              <w:ind w:left="834"/>
              <w:textAlignment w:val="center"/>
              <w:rPr>
                <w:rFonts w:ascii="Arial Narrow" w:hAnsi="Arial Narrow" w:cs="Courier New"/>
                <w:szCs w:val="22"/>
              </w:rPr>
            </w:pPr>
            <w:r w:rsidRPr="00AF68C7">
              <w:rPr>
                <w:rFonts w:ascii="Arial Narrow" w:hAnsi="Arial Narrow" w:cs="Courier New"/>
                <w:sz w:val="22"/>
                <w:szCs w:val="22"/>
              </w:rPr>
              <w:t>More likely to interfere with multiple uses of property (water can only be used by boats)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AC326E" w:rsidRPr="00AF68C7" w:rsidRDefault="00AC326E" w:rsidP="007974C2">
            <w:pPr>
              <w:numPr>
                <w:ilvl w:val="2"/>
                <w:numId w:val="38"/>
              </w:numPr>
              <w:ind w:left="834"/>
              <w:textAlignment w:val="center"/>
              <w:rPr>
                <w:rFonts w:ascii="Arial Narrow" w:hAnsi="Arial Narrow" w:cs="Courier New"/>
                <w:szCs w:val="22"/>
              </w:rPr>
            </w:pPr>
            <w:r w:rsidRPr="00AF68C7">
              <w:rPr>
                <w:rFonts w:ascii="Arial Narrow" w:hAnsi="Arial Narrow" w:cs="Courier New"/>
                <w:sz w:val="22"/>
                <w:szCs w:val="22"/>
              </w:rPr>
              <w:t>Navigational Servitude Easement</w:t>
            </w:r>
          </w:p>
          <w:p w:rsidR="00AC326E" w:rsidRPr="00AF68C7" w:rsidRDefault="00AC326E" w:rsidP="007974C2">
            <w:pPr>
              <w:numPr>
                <w:ilvl w:val="3"/>
                <w:numId w:val="38"/>
              </w:numPr>
              <w:ind w:left="1374"/>
              <w:textAlignment w:val="center"/>
              <w:rPr>
                <w:rFonts w:ascii="Arial Narrow" w:hAnsi="Arial Narrow" w:cs="Courier New"/>
                <w:szCs w:val="22"/>
              </w:rPr>
            </w:pPr>
            <w:r w:rsidRPr="00AF68C7">
              <w:rPr>
                <w:rFonts w:ascii="Arial Narrow" w:hAnsi="Arial Narrow" w:cs="Courier New"/>
                <w:sz w:val="22"/>
                <w:szCs w:val="22"/>
              </w:rPr>
              <w:t>Subject to Balancing Test</w:t>
            </w:r>
          </w:p>
          <w:p w:rsidR="00AC326E" w:rsidRPr="00AF68C7" w:rsidRDefault="00AC326E" w:rsidP="007974C2">
            <w:pPr>
              <w:numPr>
                <w:ilvl w:val="3"/>
                <w:numId w:val="38"/>
              </w:numPr>
              <w:ind w:left="1374"/>
              <w:textAlignment w:val="center"/>
              <w:rPr>
                <w:rFonts w:ascii="Arial Narrow" w:hAnsi="Arial Narrow" w:cs="Courier New"/>
                <w:szCs w:val="22"/>
              </w:rPr>
            </w:pPr>
            <w:r w:rsidRPr="00AF68C7">
              <w:rPr>
                <w:rFonts w:ascii="Arial Narrow" w:hAnsi="Arial Narrow" w:cs="Courier New"/>
                <w:sz w:val="22"/>
                <w:szCs w:val="22"/>
              </w:rPr>
              <w:t>Federally imposed</w:t>
            </w:r>
          </w:p>
          <w:p w:rsidR="00AC326E" w:rsidRPr="00AF68C7" w:rsidRDefault="00AC326E" w:rsidP="007974C2">
            <w:pPr>
              <w:numPr>
                <w:ilvl w:val="2"/>
                <w:numId w:val="38"/>
              </w:numPr>
              <w:ind w:left="834"/>
              <w:textAlignment w:val="center"/>
              <w:rPr>
                <w:rFonts w:ascii="Arial Narrow" w:hAnsi="Arial Narrow" w:cs="Courier New"/>
                <w:szCs w:val="22"/>
              </w:rPr>
            </w:pPr>
            <w:r w:rsidRPr="00AF68C7">
              <w:rPr>
                <w:rFonts w:ascii="Arial Narrow" w:hAnsi="Arial Narrow" w:cs="Courier New"/>
                <w:sz w:val="22"/>
                <w:szCs w:val="22"/>
              </w:rPr>
              <w:t>Easement over WATER (less conventionally bought/sold)</w:t>
            </w:r>
          </w:p>
        </w:tc>
      </w:tr>
    </w:tbl>
    <w:p w:rsidR="00AC326E" w:rsidRPr="0065724E" w:rsidRDefault="00AC326E" w:rsidP="007974C2">
      <w:pPr>
        <w:numPr>
          <w:ilvl w:val="0"/>
          <w:numId w:val="36"/>
        </w:numPr>
        <w:textAlignment w:val="center"/>
        <w:rPr>
          <w:rFonts w:ascii="Arial Narrow" w:hAnsi="Arial Narrow"/>
          <w:sz w:val="22"/>
          <w:szCs w:val="22"/>
        </w:rPr>
      </w:pPr>
      <w:r w:rsidRPr="0065724E">
        <w:rPr>
          <w:rFonts w:ascii="Arial Narrow" w:hAnsi="Arial Narrow"/>
          <w:sz w:val="22"/>
          <w:szCs w:val="22"/>
        </w:rPr>
        <w:t>Regulation of Use</w:t>
      </w:r>
    </w:p>
    <w:p w:rsidR="00AC326E" w:rsidRPr="0065724E" w:rsidRDefault="00AC326E" w:rsidP="007974C2">
      <w:pPr>
        <w:numPr>
          <w:ilvl w:val="1"/>
          <w:numId w:val="36"/>
        </w:numPr>
        <w:textAlignment w:val="center"/>
        <w:rPr>
          <w:rFonts w:ascii="Arial Narrow" w:hAnsi="Arial Narrow"/>
          <w:sz w:val="22"/>
          <w:szCs w:val="22"/>
        </w:rPr>
      </w:pPr>
      <w:r w:rsidRPr="0065724E">
        <w:rPr>
          <w:rFonts w:ascii="Arial Narrow" w:hAnsi="Arial Narrow"/>
          <w:bCs/>
          <w:sz w:val="22"/>
          <w:szCs w:val="22"/>
        </w:rPr>
        <w:t>Lucas v. South Carolina Coastal Council</w:t>
      </w:r>
      <w:r w:rsidRPr="0065724E">
        <w:rPr>
          <w:rFonts w:ascii="Arial Narrow" w:hAnsi="Arial Narrow"/>
          <w:sz w:val="22"/>
          <w:szCs w:val="22"/>
        </w:rPr>
        <w:t xml:space="preserve"> (1992) p. 1299</w:t>
      </w:r>
      <w:r w:rsidRPr="00AC326E">
        <w:rPr>
          <w:rFonts w:ascii="Arial Narrow" w:hAnsi="Arial Narrow"/>
          <w:sz w:val="22"/>
          <w:szCs w:val="22"/>
        </w:rPr>
        <w:t xml:space="preserve">: Lucas kept from developing his coastal land because of "no-build" zone. Literal Taking and because </w:t>
      </w:r>
      <w:r w:rsidRPr="0065724E">
        <w:rPr>
          <w:rFonts w:ascii="Arial Narrow" w:hAnsi="Arial Narrow"/>
          <w:sz w:val="22"/>
          <w:szCs w:val="22"/>
        </w:rPr>
        <w:t>Regulation eliminates all economically viable use of land →  Per se Taking</w:t>
      </w:r>
    </w:p>
    <w:p w:rsidR="00AC326E" w:rsidRPr="0065724E" w:rsidRDefault="00AC326E" w:rsidP="007974C2">
      <w:pPr>
        <w:numPr>
          <w:ilvl w:val="2"/>
          <w:numId w:val="36"/>
        </w:numPr>
        <w:textAlignment w:val="center"/>
        <w:rPr>
          <w:rFonts w:ascii="Arial Narrow" w:hAnsi="Arial Narrow"/>
          <w:sz w:val="22"/>
          <w:szCs w:val="22"/>
        </w:rPr>
      </w:pPr>
      <w:r w:rsidRPr="0065724E">
        <w:rPr>
          <w:rFonts w:ascii="Arial Narrow" w:hAnsi="Arial Narrow"/>
          <w:sz w:val="22"/>
          <w:szCs w:val="22"/>
        </w:rPr>
        <w:t>Nuisance Exception: If the only thing you can do to make economic use of your property is a nuisance, then it’s not a per se taking.</w:t>
      </w:r>
    </w:p>
    <w:p w:rsidR="00AC326E" w:rsidRPr="0065724E" w:rsidRDefault="00AC326E" w:rsidP="007974C2">
      <w:pPr>
        <w:numPr>
          <w:ilvl w:val="2"/>
          <w:numId w:val="36"/>
        </w:numPr>
        <w:textAlignment w:val="center"/>
        <w:rPr>
          <w:rFonts w:ascii="Arial Narrow" w:hAnsi="Arial Narrow"/>
          <w:sz w:val="22"/>
          <w:szCs w:val="22"/>
        </w:rPr>
      </w:pPr>
      <w:r w:rsidRPr="0065724E">
        <w:rPr>
          <w:rFonts w:ascii="Arial Narrow" w:hAnsi="Arial Narrow"/>
          <w:sz w:val="22"/>
          <w:szCs w:val="22"/>
        </w:rPr>
        <w:t xml:space="preserve">Denominator = Fee Simple. Numerator = </w:t>
      </w:r>
      <w:proofErr w:type="gramStart"/>
      <w:r w:rsidRPr="0065724E">
        <w:rPr>
          <w:rFonts w:ascii="Arial Narrow" w:hAnsi="Arial Narrow"/>
          <w:sz w:val="22"/>
          <w:szCs w:val="22"/>
        </w:rPr>
        <w:t>What</w:t>
      </w:r>
      <w:proofErr w:type="gramEnd"/>
      <w:r w:rsidRPr="0065724E">
        <w:rPr>
          <w:rFonts w:ascii="Arial Narrow" w:hAnsi="Arial Narrow"/>
          <w:sz w:val="22"/>
          <w:szCs w:val="22"/>
        </w:rPr>
        <w:t xml:space="preserve"> is economically viable?</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rPr>
        <w:t>Economically Viable Use = Development Rights</w:t>
      </w:r>
    </w:p>
    <w:p w:rsidR="00AC326E" w:rsidRPr="0065724E" w:rsidRDefault="00AC326E" w:rsidP="007974C2">
      <w:pPr>
        <w:numPr>
          <w:ilvl w:val="2"/>
          <w:numId w:val="36"/>
        </w:numPr>
        <w:textAlignment w:val="center"/>
        <w:rPr>
          <w:rFonts w:ascii="Arial Narrow" w:hAnsi="Arial Narrow"/>
          <w:sz w:val="22"/>
          <w:szCs w:val="22"/>
        </w:rPr>
      </w:pPr>
      <w:r w:rsidRPr="0065724E">
        <w:rPr>
          <w:rFonts w:ascii="Arial Narrow" w:hAnsi="Arial Narrow"/>
          <w:i/>
          <w:iCs/>
          <w:sz w:val="22"/>
          <w:szCs w:val="22"/>
        </w:rPr>
        <w:lastRenderedPageBreak/>
        <w:t>Lucas</w:t>
      </w:r>
      <w:r w:rsidRPr="0065724E">
        <w:rPr>
          <w:rFonts w:ascii="Arial Narrow" w:hAnsi="Arial Narrow"/>
          <w:sz w:val="22"/>
          <w:szCs w:val="22"/>
        </w:rPr>
        <w:t xml:space="preserve"> apparently tells us that entitlements </w:t>
      </w:r>
      <w:r w:rsidRPr="0065724E">
        <w:rPr>
          <w:rFonts w:ascii="Arial Narrow" w:hAnsi="Arial Narrow"/>
          <w:i/>
          <w:iCs/>
          <w:sz w:val="22"/>
          <w:szCs w:val="22"/>
        </w:rPr>
        <w:t>can</w:t>
      </w:r>
      <w:r w:rsidRPr="0065724E">
        <w:rPr>
          <w:rFonts w:ascii="Arial Narrow" w:hAnsi="Arial Narrow"/>
          <w:sz w:val="22"/>
          <w:szCs w:val="22"/>
        </w:rPr>
        <w:t xml:space="preserve"> be chopped up: Court says “If you thought that </w:t>
      </w:r>
      <w:r w:rsidRPr="0065724E">
        <w:rPr>
          <w:rFonts w:ascii="Arial Narrow" w:hAnsi="Arial Narrow"/>
          <w:i/>
          <w:iCs/>
          <w:sz w:val="22"/>
          <w:szCs w:val="22"/>
        </w:rPr>
        <w:t xml:space="preserve">Penn Central </w:t>
      </w:r>
      <w:r w:rsidRPr="0065724E">
        <w:rPr>
          <w:rFonts w:ascii="Arial Narrow" w:hAnsi="Arial Narrow"/>
          <w:sz w:val="22"/>
          <w:szCs w:val="22"/>
        </w:rPr>
        <w:t xml:space="preserve">and </w:t>
      </w:r>
      <w:r w:rsidRPr="0065724E">
        <w:rPr>
          <w:rFonts w:ascii="Arial Narrow" w:hAnsi="Arial Narrow"/>
          <w:i/>
          <w:iCs/>
          <w:sz w:val="22"/>
          <w:szCs w:val="22"/>
        </w:rPr>
        <w:t>Keystone</w:t>
      </w:r>
      <w:r w:rsidRPr="0065724E">
        <w:rPr>
          <w:rFonts w:ascii="Arial Narrow" w:hAnsi="Arial Narrow"/>
          <w:sz w:val="22"/>
          <w:szCs w:val="22"/>
        </w:rPr>
        <w:t xml:space="preserve"> overturned </w:t>
      </w:r>
      <w:r w:rsidRPr="0065724E">
        <w:rPr>
          <w:rFonts w:ascii="Arial Narrow" w:hAnsi="Arial Narrow"/>
          <w:i/>
          <w:iCs/>
          <w:sz w:val="22"/>
          <w:szCs w:val="22"/>
        </w:rPr>
        <w:t>Mahon’s</w:t>
      </w:r>
      <w:r w:rsidRPr="0065724E">
        <w:rPr>
          <w:rFonts w:ascii="Arial Narrow" w:hAnsi="Arial Narrow"/>
          <w:sz w:val="22"/>
          <w:szCs w:val="22"/>
        </w:rPr>
        <w:t xml:space="preserve"> denominator holding, you’re wrong.”</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rPr>
        <w:t xml:space="preserve">Bottom Line: If activity is a nuisance within the </w:t>
      </w:r>
      <w:r w:rsidRPr="0065724E">
        <w:rPr>
          <w:rFonts w:ascii="Arial Narrow" w:hAnsi="Arial Narrow"/>
          <w:i/>
          <w:iCs/>
          <w:sz w:val="22"/>
          <w:szCs w:val="22"/>
        </w:rPr>
        <w:t>Lucas</w:t>
      </w:r>
      <w:r w:rsidRPr="0065724E">
        <w:rPr>
          <w:rFonts w:ascii="Arial Narrow" w:hAnsi="Arial Narrow"/>
          <w:sz w:val="22"/>
          <w:szCs w:val="22"/>
        </w:rPr>
        <w:t xml:space="preserve"> meaning, the government DOES have a free pass</w:t>
      </w:r>
    </w:p>
    <w:p w:rsidR="00AC326E" w:rsidRPr="0065724E" w:rsidRDefault="00AC326E" w:rsidP="007974C2">
      <w:pPr>
        <w:numPr>
          <w:ilvl w:val="1"/>
          <w:numId w:val="36"/>
        </w:numPr>
        <w:textAlignment w:val="center"/>
        <w:rPr>
          <w:rFonts w:ascii="Arial Narrow" w:hAnsi="Arial Narrow"/>
          <w:sz w:val="22"/>
          <w:szCs w:val="22"/>
        </w:rPr>
      </w:pPr>
      <w:r w:rsidRPr="0065724E">
        <w:rPr>
          <w:rFonts w:ascii="Arial Narrow" w:hAnsi="Arial Narrow"/>
          <w:sz w:val="22"/>
          <w:szCs w:val="22"/>
          <w:u w:val="single"/>
        </w:rPr>
        <w:t>Two categorical exclusions from Penn Central Balancing Test</w:t>
      </w:r>
      <w:r w:rsidRPr="0065724E">
        <w:rPr>
          <w:rFonts w:ascii="Arial Narrow" w:hAnsi="Arial Narrow"/>
          <w:sz w:val="22"/>
          <w:szCs w:val="22"/>
        </w:rPr>
        <w:t xml:space="preserve">: </w:t>
      </w:r>
    </w:p>
    <w:p w:rsidR="00AC326E" w:rsidRPr="0065724E" w:rsidRDefault="00AC326E" w:rsidP="007974C2">
      <w:pPr>
        <w:numPr>
          <w:ilvl w:val="2"/>
          <w:numId w:val="36"/>
        </w:numPr>
        <w:textAlignment w:val="center"/>
        <w:rPr>
          <w:rFonts w:ascii="Arial Narrow" w:hAnsi="Arial Narrow"/>
          <w:sz w:val="22"/>
          <w:szCs w:val="22"/>
        </w:rPr>
      </w:pPr>
      <w:r w:rsidRPr="0065724E">
        <w:rPr>
          <w:rFonts w:ascii="Arial Narrow" w:hAnsi="Arial Narrow"/>
          <w:sz w:val="22"/>
          <w:szCs w:val="22"/>
        </w:rPr>
        <w:t>Physical Invasion: Regulations compelling permanent physical occupations.</w:t>
      </w:r>
    </w:p>
    <w:p w:rsidR="00AC326E" w:rsidRPr="0065724E" w:rsidRDefault="00AC326E" w:rsidP="007974C2">
      <w:pPr>
        <w:numPr>
          <w:ilvl w:val="2"/>
          <w:numId w:val="36"/>
        </w:numPr>
        <w:textAlignment w:val="center"/>
        <w:rPr>
          <w:rFonts w:ascii="Arial Narrow" w:hAnsi="Arial Narrow"/>
          <w:sz w:val="22"/>
          <w:szCs w:val="22"/>
        </w:rPr>
      </w:pPr>
      <w:r w:rsidRPr="0065724E">
        <w:rPr>
          <w:rFonts w:ascii="Arial Narrow" w:hAnsi="Arial Narrow"/>
          <w:sz w:val="22"/>
          <w:szCs w:val="22"/>
        </w:rPr>
        <w:t xml:space="preserve">Restrictions on Use: Regulations denying </w:t>
      </w:r>
      <w:r w:rsidRPr="0065724E">
        <w:rPr>
          <w:rFonts w:ascii="Arial Narrow" w:hAnsi="Arial Narrow"/>
          <w:i/>
          <w:iCs/>
          <w:sz w:val="22"/>
          <w:szCs w:val="22"/>
        </w:rPr>
        <w:t>all</w:t>
      </w:r>
      <w:r w:rsidRPr="0065724E">
        <w:rPr>
          <w:rFonts w:ascii="Arial Narrow" w:hAnsi="Arial Narrow"/>
          <w:sz w:val="22"/>
          <w:szCs w:val="22"/>
        </w:rPr>
        <w:t xml:space="preserve"> economically beneficial or productive use of land</w:t>
      </w:r>
    </w:p>
    <w:p w:rsidR="00AC326E" w:rsidRPr="0065724E" w:rsidRDefault="00AC326E" w:rsidP="007974C2">
      <w:pPr>
        <w:numPr>
          <w:ilvl w:val="1"/>
          <w:numId w:val="36"/>
        </w:numPr>
        <w:textAlignment w:val="center"/>
        <w:rPr>
          <w:rFonts w:ascii="Arial Narrow" w:hAnsi="Arial Narrow"/>
          <w:sz w:val="22"/>
          <w:szCs w:val="22"/>
        </w:rPr>
      </w:pPr>
      <w:r w:rsidRPr="0065724E">
        <w:rPr>
          <w:rFonts w:ascii="Arial Narrow" w:hAnsi="Arial Narrow"/>
          <w:sz w:val="22"/>
          <w:szCs w:val="22"/>
        </w:rPr>
        <w:t>Denominators (post-Lucas)</w:t>
      </w:r>
      <w:r w:rsidRPr="00AC326E">
        <w:rPr>
          <w:rFonts w:ascii="Arial Narrow" w:hAnsi="Arial Narrow"/>
          <w:sz w:val="22"/>
          <w:szCs w:val="22"/>
        </w:rPr>
        <w:t xml:space="preserve">: </w:t>
      </w:r>
      <w:r w:rsidRPr="0065724E">
        <w:rPr>
          <w:rFonts w:ascii="Arial Narrow" w:hAnsi="Arial Narrow"/>
          <w:sz w:val="22"/>
          <w:szCs w:val="22"/>
        </w:rPr>
        <w:t xml:space="preserve">Diminution in value (factor under Penn Central Balancing test, and Lucas total takings test) depends on the denominator you’re measuring against (value of property before regulation). </w:t>
      </w:r>
      <w:r w:rsidRPr="00AC326E">
        <w:rPr>
          <w:rFonts w:ascii="Arial Narrow" w:hAnsi="Arial Narrow"/>
          <w:sz w:val="22"/>
          <w:szCs w:val="22"/>
        </w:rPr>
        <w:t>Court</w:t>
      </w:r>
      <w:r w:rsidRPr="0065724E">
        <w:rPr>
          <w:rFonts w:ascii="Arial Narrow" w:hAnsi="Arial Narrow"/>
          <w:sz w:val="22"/>
          <w:szCs w:val="22"/>
        </w:rPr>
        <w:t xml:space="preserve"> has cautioned against </w:t>
      </w:r>
      <w:r w:rsidRPr="0065724E">
        <w:rPr>
          <w:rFonts w:ascii="Arial Narrow" w:hAnsi="Arial Narrow"/>
          <w:bCs/>
          <w:sz w:val="22"/>
          <w:szCs w:val="22"/>
        </w:rPr>
        <w:t>conceptual severance</w:t>
      </w:r>
      <w:r w:rsidRPr="0065724E">
        <w:rPr>
          <w:rFonts w:ascii="Arial Narrow" w:hAnsi="Arial Narrow"/>
          <w:sz w:val="22"/>
          <w:szCs w:val="22"/>
        </w:rPr>
        <w:t xml:space="preserve"> (letting each stick be a ‘whole’). </w:t>
      </w:r>
    </w:p>
    <w:p w:rsidR="00AC326E" w:rsidRPr="0065724E" w:rsidRDefault="00AC326E" w:rsidP="007974C2">
      <w:pPr>
        <w:numPr>
          <w:ilvl w:val="2"/>
          <w:numId w:val="36"/>
        </w:numPr>
        <w:textAlignment w:val="center"/>
        <w:rPr>
          <w:rFonts w:ascii="Arial Narrow" w:hAnsi="Arial Narrow"/>
          <w:sz w:val="22"/>
          <w:szCs w:val="22"/>
        </w:rPr>
      </w:pPr>
      <w:proofErr w:type="spellStart"/>
      <w:r w:rsidRPr="0065724E">
        <w:rPr>
          <w:rFonts w:ascii="Arial Narrow" w:hAnsi="Arial Narrow"/>
          <w:bCs/>
          <w:sz w:val="22"/>
          <w:szCs w:val="22"/>
        </w:rPr>
        <w:t>Palazzolo</w:t>
      </w:r>
      <w:proofErr w:type="spellEnd"/>
      <w:r w:rsidRPr="0065724E">
        <w:rPr>
          <w:rFonts w:ascii="Arial Narrow" w:hAnsi="Arial Narrow"/>
          <w:bCs/>
          <w:sz w:val="22"/>
          <w:szCs w:val="22"/>
        </w:rPr>
        <w:t xml:space="preserve"> v. Rhode Island</w:t>
      </w:r>
      <w:r w:rsidRPr="0065724E">
        <w:rPr>
          <w:rFonts w:ascii="Arial Narrow" w:hAnsi="Arial Narrow"/>
          <w:sz w:val="22"/>
          <w:szCs w:val="22"/>
        </w:rPr>
        <w:t xml:space="preserve"> (SCOTUS 2001) Supp. 38</w:t>
      </w:r>
      <w:r w:rsidRPr="00AC326E">
        <w:rPr>
          <w:rFonts w:ascii="Arial Narrow" w:hAnsi="Arial Narrow"/>
          <w:sz w:val="22"/>
          <w:szCs w:val="22"/>
        </w:rPr>
        <w:t xml:space="preserve">: </w:t>
      </w:r>
      <w:proofErr w:type="spellStart"/>
      <w:r w:rsidRPr="0065724E">
        <w:rPr>
          <w:rFonts w:ascii="Arial Narrow" w:hAnsi="Arial Narrow"/>
          <w:sz w:val="22"/>
          <w:szCs w:val="22"/>
        </w:rPr>
        <w:t>Palazzolo</w:t>
      </w:r>
      <w:proofErr w:type="spellEnd"/>
      <w:r w:rsidRPr="0065724E">
        <w:rPr>
          <w:rFonts w:ascii="Arial Narrow" w:hAnsi="Arial Narrow"/>
          <w:sz w:val="22"/>
          <w:szCs w:val="22"/>
        </w:rPr>
        <w:t xml:space="preserve"> owned waterfront parcel, regulated as coastal wetlands prior to his ownership; submitted various development plans, all of which were rejected. Filed takings action relying on </w:t>
      </w:r>
      <w:r w:rsidRPr="0065724E">
        <w:rPr>
          <w:rFonts w:ascii="Arial Narrow" w:hAnsi="Arial Narrow"/>
          <w:i/>
          <w:iCs/>
          <w:sz w:val="22"/>
          <w:szCs w:val="22"/>
        </w:rPr>
        <w:t>Lucas</w:t>
      </w:r>
      <w:r w:rsidRPr="0065724E">
        <w:rPr>
          <w:rFonts w:ascii="Arial Narrow" w:hAnsi="Arial Narrow"/>
          <w:sz w:val="22"/>
          <w:szCs w:val="22"/>
        </w:rPr>
        <w:t xml:space="preserve"> (Argument – State denied me of all economically beneficial use of land).</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u w:val="single"/>
        </w:rPr>
        <w:t>Holding</w:t>
      </w:r>
      <w:r w:rsidRPr="0065724E">
        <w:rPr>
          <w:rFonts w:ascii="Arial Narrow" w:hAnsi="Arial Narrow"/>
          <w:sz w:val="22"/>
          <w:szCs w:val="22"/>
        </w:rPr>
        <w:t xml:space="preserve">: “A Regulation that would otherwise be unconstitutional absent compensation is not transformed into a background principle of the State’s law by mere virtue of the passage of title.” </w:t>
      </w:r>
      <w:r w:rsidRPr="0065724E">
        <w:rPr>
          <w:rFonts w:ascii="Arial Narrow" w:hAnsi="Arial Narrow"/>
          <w:bCs/>
          <w:sz w:val="22"/>
          <w:szCs w:val="22"/>
        </w:rPr>
        <w:t>Preserves future generations’ right to challenge unreasonable limitations on the use and value of land</w:t>
      </w:r>
      <w:r w:rsidRPr="0065724E">
        <w:rPr>
          <w:rFonts w:ascii="Arial Narrow" w:hAnsi="Arial Narrow"/>
          <w:sz w:val="22"/>
          <w:szCs w:val="22"/>
        </w:rPr>
        <w:t>. Otherwise, for those current/older owners that can’t get around to bringing a takings claim, the state escapes having to pay compensation.</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u w:val="single"/>
        </w:rPr>
        <w:t>Background principles</w:t>
      </w:r>
      <w:r w:rsidRPr="0065724E">
        <w:rPr>
          <w:rFonts w:ascii="Arial Narrow" w:hAnsi="Arial Narrow"/>
          <w:sz w:val="22"/>
          <w:szCs w:val="22"/>
        </w:rPr>
        <w:t xml:space="preserve">: “common, shared understandings of permissible limitations derived from a state’s legal traditions; include reasonable restrictions.” Rooted in common law, not legislation: constrains legislature from overreaching on behalf of public majority views. Courts mostly insulted from </w:t>
      </w:r>
      <w:proofErr w:type="spellStart"/>
      <w:r w:rsidRPr="0065724E">
        <w:rPr>
          <w:rFonts w:ascii="Arial Narrow" w:hAnsi="Arial Narrow"/>
          <w:sz w:val="22"/>
          <w:szCs w:val="22"/>
        </w:rPr>
        <w:t>majoritarian</w:t>
      </w:r>
      <w:proofErr w:type="spellEnd"/>
      <w:r w:rsidRPr="0065724E">
        <w:rPr>
          <w:rFonts w:ascii="Arial Narrow" w:hAnsi="Arial Narrow"/>
          <w:sz w:val="22"/>
          <w:szCs w:val="22"/>
        </w:rPr>
        <w:t xml:space="preserve"> pressures.</w:t>
      </w:r>
    </w:p>
    <w:p w:rsidR="00AC326E" w:rsidRPr="0065724E" w:rsidRDefault="00AC326E" w:rsidP="007974C2">
      <w:pPr>
        <w:numPr>
          <w:ilvl w:val="4"/>
          <w:numId w:val="36"/>
        </w:numPr>
        <w:textAlignment w:val="center"/>
        <w:rPr>
          <w:rFonts w:ascii="Arial Narrow" w:hAnsi="Arial Narrow"/>
          <w:sz w:val="22"/>
          <w:szCs w:val="22"/>
        </w:rPr>
      </w:pPr>
      <w:r w:rsidRPr="0065724E">
        <w:rPr>
          <w:rFonts w:ascii="Arial Narrow" w:hAnsi="Arial Narrow"/>
          <w:sz w:val="22"/>
          <w:szCs w:val="22"/>
        </w:rPr>
        <w:t xml:space="preserve">Nuisance law – deals well with confined externalities affecting few neighbors; less well with diffuse harms (on ecosystem, </w:t>
      </w:r>
      <w:r w:rsidRPr="0065724E">
        <w:rPr>
          <w:rFonts w:ascii="Arial Narrow" w:hAnsi="Arial Narrow"/>
          <w:sz w:val="22"/>
          <w:szCs w:val="22"/>
        </w:rPr>
        <w:lastRenderedPageBreak/>
        <w:t xml:space="preserve">etc.), but that’s okay – the legislature can still fill gaps. </w:t>
      </w:r>
    </w:p>
    <w:p w:rsidR="00AC326E" w:rsidRPr="0065724E" w:rsidRDefault="00AC326E" w:rsidP="007974C2">
      <w:pPr>
        <w:numPr>
          <w:ilvl w:val="4"/>
          <w:numId w:val="36"/>
        </w:numPr>
        <w:textAlignment w:val="center"/>
        <w:rPr>
          <w:rFonts w:ascii="Arial Narrow" w:hAnsi="Arial Narrow"/>
          <w:sz w:val="22"/>
          <w:szCs w:val="22"/>
        </w:rPr>
      </w:pPr>
      <w:r w:rsidRPr="0065724E">
        <w:rPr>
          <w:rFonts w:ascii="Arial Narrow" w:hAnsi="Arial Narrow"/>
          <w:sz w:val="22"/>
          <w:szCs w:val="22"/>
        </w:rPr>
        <w:t>Environmental legislation has picked up where nuisance law left off, but is constrained by what courts have done in nuisance cases.</w:t>
      </w:r>
    </w:p>
    <w:p w:rsidR="00AC326E" w:rsidRPr="0065724E" w:rsidRDefault="00AC326E" w:rsidP="007974C2">
      <w:pPr>
        <w:numPr>
          <w:ilvl w:val="4"/>
          <w:numId w:val="36"/>
        </w:numPr>
        <w:textAlignment w:val="center"/>
        <w:rPr>
          <w:rFonts w:ascii="Arial Narrow" w:hAnsi="Arial Narrow"/>
          <w:sz w:val="22"/>
          <w:szCs w:val="22"/>
        </w:rPr>
      </w:pPr>
      <w:r w:rsidRPr="0065724E">
        <w:rPr>
          <w:rFonts w:ascii="Arial Narrow" w:hAnsi="Arial Narrow"/>
          <w:sz w:val="22"/>
          <w:szCs w:val="22"/>
        </w:rPr>
        <w:t>Too great/wrong kind of constraint on government to regulate land use for public interests?</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rPr>
        <w:t>Value of regulated property = property value + opportunity to bring a takings claim challenging the regulation.</w:t>
      </w:r>
    </w:p>
    <w:p w:rsidR="00AC326E" w:rsidRPr="0065724E" w:rsidRDefault="00AC326E" w:rsidP="007974C2">
      <w:pPr>
        <w:numPr>
          <w:ilvl w:val="4"/>
          <w:numId w:val="36"/>
        </w:numPr>
        <w:textAlignment w:val="center"/>
        <w:rPr>
          <w:rFonts w:ascii="Arial Narrow" w:hAnsi="Arial Narrow"/>
          <w:sz w:val="22"/>
          <w:szCs w:val="22"/>
        </w:rPr>
      </w:pPr>
      <w:r w:rsidRPr="0065724E">
        <w:rPr>
          <w:rFonts w:ascii="Arial Narrow" w:hAnsi="Arial Narrow"/>
          <w:sz w:val="22"/>
          <w:szCs w:val="22"/>
        </w:rPr>
        <w:t xml:space="preserve">Speculation: Buy land subject to restrictions that depress its value; challenge restrictions as takings. If struck, get windfall. ß </w:t>
      </w:r>
      <w:proofErr w:type="gramStart"/>
      <w:r w:rsidRPr="0065724E">
        <w:rPr>
          <w:rFonts w:ascii="Arial Narrow" w:hAnsi="Arial Narrow"/>
          <w:sz w:val="22"/>
          <w:szCs w:val="22"/>
        </w:rPr>
        <w:t>Potentially</w:t>
      </w:r>
      <w:proofErr w:type="gramEnd"/>
      <w:r w:rsidRPr="0065724E">
        <w:rPr>
          <w:rFonts w:ascii="Arial Narrow" w:hAnsi="Arial Narrow"/>
          <w:sz w:val="22"/>
          <w:szCs w:val="22"/>
        </w:rPr>
        <w:t xml:space="preserve"> a wide-open attack on state’s power to regulate land uses, especially to protect the environment.</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u w:val="single"/>
        </w:rPr>
        <w:t>Decision</w:t>
      </w:r>
      <w:r w:rsidRPr="0065724E">
        <w:rPr>
          <w:rFonts w:ascii="Arial Narrow" w:hAnsi="Arial Narrow"/>
          <w:sz w:val="22"/>
          <w:szCs w:val="22"/>
        </w:rPr>
        <w:t xml:space="preserve">: Landowner not deprived of all economically viable use; can still build “substantial residence” on 18-acre parcel. No total taking under </w:t>
      </w:r>
      <w:r w:rsidRPr="0065724E">
        <w:rPr>
          <w:rFonts w:ascii="Arial Narrow" w:hAnsi="Arial Narrow"/>
          <w:i/>
          <w:iCs/>
          <w:sz w:val="22"/>
          <w:szCs w:val="22"/>
        </w:rPr>
        <w:t>Lucas</w:t>
      </w:r>
      <w:r w:rsidRPr="0065724E">
        <w:rPr>
          <w:rFonts w:ascii="Arial Narrow" w:hAnsi="Arial Narrow"/>
          <w:sz w:val="22"/>
          <w:szCs w:val="22"/>
        </w:rPr>
        <w:t>.</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rPr>
        <w:t xml:space="preserve">On appeal, brought up for the first time that the upland parcel is distinct from the wetland’s portion; total takings is with respect to the </w:t>
      </w:r>
      <w:proofErr w:type="spellStart"/>
      <w:r w:rsidRPr="0065724E">
        <w:rPr>
          <w:rFonts w:ascii="Arial Narrow" w:hAnsi="Arial Narrow"/>
          <w:sz w:val="22"/>
          <w:szCs w:val="22"/>
        </w:rPr>
        <w:t>wetland’s</w:t>
      </w:r>
      <w:proofErr w:type="spellEnd"/>
      <w:r w:rsidRPr="0065724E">
        <w:rPr>
          <w:rFonts w:ascii="Arial Narrow" w:hAnsi="Arial Narrow"/>
          <w:sz w:val="22"/>
          <w:szCs w:val="22"/>
        </w:rPr>
        <w:t xml:space="preserve"> area. Didn’t bring it up earlier, so </w:t>
      </w:r>
      <w:r w:rsidRPr="0065724E">
        <w:rPr>
          <w:rFonts w:ascii="Arial Narrow" w:hAnsi="Arial Narrow"/>
          <w:sz w:val="22"/>
          <w:szCs w:val="22"/>
          <w:lang w:val="el-GR"/>
        </w:rPr>
        <w:t>π</w:t>
      </w:r>
      <w:r w:rsidRPr="0065724E">
        <w:rPr>
          <w:rFonts w:ascii="Arial Narrow" w:hAnsi="Arial Narrow"/>
          <w:sz w:val="22"/>
          <w:szCs w:val="22"/>
        </w:rPr>
        <w:t xml:space="preserve"> lost this claim; court based decision on whole parcel being the denominator.</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u w:val="single"/>
        </w:rPr>
        <w:t>Two Lines of Argument</w:t>
      </w:r>
    </w:p>
    <w:p w:rsidR="00AC326E" w:rsidRPr="0065724E" w:rsidRDefault="00AC326E" w:rsidP="007974C2">
      <w:pPr>
        <w:numPr>
          <w:ilvl w:val="4"/>
          <w:numId w:val="36"/>
        </w:numPr>
        <w:textAlignment w:val="center"/>
        <w:rPr>
          <w:rFonts w:ascii="Arial Narrow" w:hAnsi="Arial Narrow"/>
          <w:sz w:val="22"/>
          <w:szCs w:val="22"/>
        </w:rPr>
      </w:pPr>
      <w:r w:rsidRPr="0065724E">
        <w:rPr>
          <w:rFonts w:ascii="Arial Narrow" w:hAnsi="Arial Narrow"/>
          <w:bCs/>
          <w:sz w:val="22"/>
          <w:szCs w:val="22"/>
        </w:rPr>
        <w:t>Penn Central Balancing Test</w:t>
      </w:r>
      <w:r w:rsidRPr="0065724E">
        <w:rPr>
          <w:rFonts w:ascii="Arial Narrow" w:hAnsi="Arial Narrow"/>
          <w:sz w:val="22"/>
          <w:szCs w:val="22"/>
        </w:rPr>
        <w:t xml:space="preserve"> – </w:t>
      </w:r>
      <w:r w:rsidRPr="0065724E">
        <w:rPr>
          <w:rFonts w:ascii="Arial Narrow" w:hAnsi="Arial Narrow"/>
          <w:sz w:val="22"/>
          <w:szCs w:val="22"/>
          <w:lang w:val="el-GR"/>
        </w:rPr>
        <w:t>π</w:t>
      </w:r>
      <w:r w:rsidRPr="0065724E">
        <w:rPr>
          <w:rFonts w:ascii="Arial Narrow" w:hAnsi="Arial Narrow"/>
          <w:sz w:val="22"/>
          <w:szCs w:val="22"/>
        </w:rPr>
        <w:t xml:space="preserve"> must show that the regulation took </w:t>
      </w:r>
      <w:r w:rsidRPr="0065724E">
        <w:rPr>
          <w:rFonts w:ascii="Arial Narrow" w:hAnsi="Arial Narrow"/>
          <w:i/>
          <w:iCs/>
          <w:sz w:val="22"/>
          <w:szCs w:val="22"/>
        </w:rPr>
        <w:t>too much</w:t>
      </w:r>
      <w:r w:rsidRPr="0065724E">
        <w:rPr>
          <w:rFonts w:ascii="Arial Narrow" w:hAnsi="Arial Narrow"/>
          <w:sz w:val="22"/>
          <w:szCs w:val="22"/>
        </w:rPr>
        <w:t xml:space="preserve"> of land’s use/value/RIBEs.</w:t>
      </w:r>
    </w:p>
    <w:p w:rsidR="00AC326E" w:rsidRPr="0065724E" w:rsidRDefault="00AC326E" w:rsidP="007974C2">
      <w:pPr>
        <w:numPr>
          <w:ilvl w:val="5"/>
          <w:numId w:val="36"/>
        </w:numPr>
        <w:textAlignment w:val="center"/>
        <w:rPr>
          <w:rFonts w:ascii="Arial Narrow" w:hAnsi="Arial Narrow"/>
          <w:sz w:val="22"/>
          <w:szCs w:val="22"/>
        </w:rPr>
      </w:pPr>
      <w:r w:rsidRPr="0065724E">
        <w:rPr>
          <w:rFonts w:ascii="Arial Narrow" w:hAnsi="Arial Narrow"/>
          <w:sz w:val="22"/>
          <w:szCs w:val="22"/>
        </w:rPr>
        <w:t xml:space="preserve">O’Connor (s. 47): Regulatory regime in place at time the </w:t>
      </w:r>
      <w:r w:rsidRPr="0065724E">
        <w:rPr>
          <w:rFonts w:ascii="Arial Narrow" w:hAnsi="Arial Narrow"/>
          <w:sz w:val="22"/>
          <w:szCs w:val="22"/>
          <w:lang w:val="el-GR"/>
        </w:rPr>
        <w:t>π</w:t>
      </w:r>
      <w:r w:rsidRPr="0065724E">
        <w:rPr>
          <w:rFonts w:ascii="Arial Narrow" w:hAnsi="Arial Narrow"/>
          <w:sz w:val="22"/>
          <w:szCs w:val="22"/>
        </w:rPr>
        <w:t xml:space="preserve"> acquired the property shapes reasonableness of expectations.</w:t>
      </w:r>
    </w:p>
    <w:p w:rsidR="00AC326E" w:rsidRPr="0065724E" w:rsidRDefault="00AC326E" w:rsidP="007974C2">
      <w:pPr>
        <w:numPr>
          <w:ilvl w:val="5"/>
          <w:numId w:val="36"/>
        </w:numPr>
        <w:textAlignment w:val="center"/>
        <w:rPr>
          <w:rFonts w:ascii="Arial Narrow" w:hAnsi="Arial Narrow"/>
          <w:sz w:val="22"/>
          <w:szCs w:val="22"/>
        </w:rPr>
      </w:pPr>
      <w:r w:rsidRPr="0065724E">
        <w:rPr>
          <w:rFonts w:ascii="Arial Narrow" w:hAnsi="Arial Narrow"/>
          <w:sz w:val="22"/>
          <w:szCs w:val="22"/>
        </w:rPr>
        <w:t>Scalia (s. 49): No, it doesn’t.</w:t>
      </w:r>
    </w:p>
    <w:p w:rsidR="00AC326E" w:rsidRPr="0065724E" w:rsidRDefault="00AC326E" w:rsidP="007974C2">
      <w:pPr>
        <w:numPr>
          <w:ilvl w:val="4"/>
          <w:numId w:val="36"/>
        </w:numPr>
        <w:textAlignment w:val="center"/>
        <w:rPr>
          <w:rFonts w:ascii="Arial Narrow" w:hAnsi="Arial Narrow"/>
          <w:sz w:val="22"/>
          <w:szCs w:val="22"/>
        </w:rPr>
      </w:pPr>
      <w:r w:rsidRPr="0065724E">
        <w:rPr>
          <w:rFonts w:ascii="Arial Narrow" w:hAnsi="Arial Narrow"/>
          <w:bCs/>
          <w:sz w:val="22"/>
          <w:szCs w:val="22"/>
        </w:rPr>
        <w:t>Lucas Test</w:t>
      </w:r>
      <w:r w:rsidRPr="0065724E">
        <w:rPr>
          <w:rFonts w:ascii="Arial Narrow" w:hAnsi="Arial Narrow"/>
          <w:sz w:val="22"/>
          <w:szCs w:val="22"/>
        </w:rPr>
        <w:t xml:space="preserve"> – </w:t>
      </w:r>
      <w:r w:rsidRPr="0065724E">
        <w:rPr>
          <w:rFonts w:ascii="Arial Narrow" w:hAnsi="Arial Narrow"/>
          <w:sz w:val="22"/>
          <w:szCs w:val="22"/>
          <w:lang w:val="el-GR"/>
        </w:rPr>
        <w:t>π</w:t>
      </w:r>
      <w:r w:rsidRPr="0065724E">
        <w:rPr>
          <w:rFonts w:ascii="Arial Narrow" w:hAnsi="Arial Narrow"/>
          <w:sz w:val="22"/>
          <w:szCs w:val="22"/>
        </w:rPr>
        <w:t xml:space="preserve"> must show that 100% of the land</w:t>
      </w:r>
      <w:r w:rsidRPr="0065724E">
        <w:rPr>
          <w:rFonts w:ascii="Arial Narrow" w:hAnsi="Arial Narrow"/>
          <w:sz w:val="22"/>
          <w:szCs w:val="22"/>
          <w:lang w:val="el-GR"/>
        </w:rPr>
        <w:t>’</w:t>
      </w:r>
      <w:r w:rsidRPr="0065724E">
        <w:rPr>
          <w:rFonts w:ascii="Arial Narrow" w:hAnsi="Arial Narrow"/>
          <w:sz w:val="22"/>
          <w:szCs w:val="22"/>
        </w:rPr>
        <w:t>s developmental value has been taken.</w:t>
      </w:r>
    </w:p>
    <w:p w:rsidR="00AC326E" w:rsidRPr="0065724E" w:rsidRDefault="00AC326E" w:rsidP="007974C2">
      <w:pPr>
        <w:numPr>
          <w:ilvl w:val="2"/>
          <w:numId w:val="36"/>
        </w:numPr>
        <w:textAlignment w:val="center"/>
        <w:rPr>
          <w:rFonts w:ascii="Arial Narrow" w:hAnsi="Arial Narrow"/>
          <w:sz w:val="22"/>
          <w:szCs w:val="22"/>
        </w:rPr>
      </w:pPr>
      <w:r w:rsidRPr="0065724E">
        <w:rPr>
          <w:rFonts w:ascii="Arial Narrow" w:hAnsi="Arial Narrow"/>
          <w:i/>
          <w:iCs/>
          <w:sz w:val="22"/>
          <w:szCs w:val="22"/>
        </w:rPr>
        <w:t xml:space="preserve">Lucas </w:t>
      </w:r>
      <w:proofErr w:type="spellStart"/>
      <w:r w:rsidRPr="0065724E">
        <w:rPr>
          <w:rFonts w:ascii="Arial Narrow" w:hAnsi="Arial Narrow"/>
          <w:sz w:val="22"/>
          <w:szCs w:val="22"/>
        </w:rPr>
        <w:t>vis</w:t>
      </w:r>
      <w:proofErr w:type="spellEnd"/>
      <w:r w:rsidRPr="0065724E">
        <w:rPr>
          <w:rFonts w:ascii="Arial Narrow" w:hAnsi="Arial Narrow"/>
          <w:sz w:val="22"/>
          <w:szCs w:val="22"/>
        </w:rPr>
        <w:t xml:space="preserve"> a </w:t>
      </w:r>
      <w:proofErr w:type="spellStart"/>
      <w:r w:rsidRPr="0065724E">
        <w:rPr>
          <w:rFonts w:ascii="Arial Narrow" w:hAnsi="Arial Narrow"/>
          <w:sz w:val="22"/>
          <w:szCs w:val="22"/>
        </w:rPr>
        <w:t>vis</w:t>
      </w:r>
      <w:proofErr w:type="spellEnd"/>
      <w:r w:rsidRPr="0065724E">
        <w:rPr>
          <w:rFonts w:ascii="Arial Narrow" w:hAnsi="Arial Narrow"/>
          <w:sz w:val="22"/>
          <w:szCs w:val="22"/>
        </w:rPr>
        <w:t xml:space="preserve"> </w:t>
      </w:r>
      <w:proofErr w:type="spellStart"/>
      <w:r w:rsidRPr="0065724E">
        <w:rPr>
          <w:rFonts w:ascii="Arial Narrow" w:hAnsi="Arial Narrow"/>
          <w:i/>
          <w:iCs/>
          <w:sz w:val="22"/>
          <w:szCs w:val="22"/>
        </w:rPr>
        <w:t>Palazzolo</w:t>
      </w:r>
      <w:proofErr w:type="spellEnd"/>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rPr>
        <w:t xml:space="preserve">Together, the cases suggest an erosion of positivist view of property rights. Problem with positivism: if </w:t>
      </w:r>
      <w:r w:rsidRPr="0065724E">
        <w:rPr>
          <w:rFonts w:ascii="Arial Narrow" w:hAnsi="Arial Narrow"/>
          <w:sz w:val="22"/>
          <w:szCs w:val="22"/>
        </w:rPr>
        <w:lastRenderedPageBreak/>
        <w:t>“property” as used in the Constitution means only rights that a legislature says one has, then the Takings Clause and the Due Process Clause offer little protection from overreaching legislatures.</w:t>
      </w:r>
    </w:p>
    <w:p w:rsidR="00AC326E" w:rsidRPr="0065724E" w:rsidRDefault="00AC326E" w:rsidP="007974C2">
      <w:pPr>
        <w:numPr>
          <w:ilvl w:val="2"/>
          <w:numId w:val="36"/>
        </w:numPr>
        <w:textAlignment w:val="center"/>
        <w:rPr>
          <w:rFonts w:ascii="Arial Narrow" w:hAnsi="Arial Narrow"/>
          <w:sz w:val="22"/>
          <w:szCs w:val="22"/>
        </w:rPr>
      </w:pPr>
      <w:r w:rsidRPr="0065724E">
        <w:rPr>
          <w:rFonts w:ascii="Arial Narrow" w:hAnsi="Arial Narrow"/>
          <w:bCs/>
          <w:sz w:val="22"/>
          <w:szCs w:val="22"/>
        </w:rPr>
        <w:t>Tahoe-Sierra Preservation Council v. Tahoe Regional Planning Agency</w:t>
      </w:r>
      <w:r w:rsidRPr="0065724E">
        <w:rPr>
          <w:rFonts w:ascii="Arial Narrow" w:hAnsi="Arial Narrow"/>
          <w:sz w:val="22"/>
          <w:szCs w:val="22"/>
        </w:rPr>
        <w:t xml:space="preserve"> (SCOTUS 2002) p. 1335</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rPr>
        <w:t>Owner argued that the moratorium on development (lasting 32 months) amounted to a total taking of her “leasehold” equivalent to the duration of the moratorium.</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u w:val="single"/>
        </w:rPr>
        <w:t>Background Information on Temporary Takings</w:t>
      </w:r>
    </w:p>
    <w:p w:rsidR="00AC326E" w:rsidRPr="0065724E" w:rsidRDefault="00AC326E" w:rsidP="007974C2">
      <w:pPr>
        <w:numPr>
          <w:ilvl w:val="4"/>
          <w:numId w:val="36"/>
        </w:numPr>
        <w:textAlignment w:val="center"/>
        <w:rPr>
          <w:rFonts w:ascii="Arial Narrow" w:hAnsi="Arial Narrow"/>
          <w:sz w:val="22"/>
          <w:szCs w:val="22"/>
        </w:rPr>
      </w:pPr>
      <w:r w:rsidRPr="0065724E">
        <w:rPr>
          <w:rFonts w:ascii="Arial Narrow" w:hAnsi="Arial Narrow"/>
          <w:sz w:val="22"/>
          <w:szCs w:val="22"/>
        </w:rPr>
        <w:t>Traditionally, if a land use restriction was held to be a taking, the state could withdraw the regulation and avoid paying compensation.</w:t>
      </w:r>
    </w:p>
    <w:p w:rsidR="00AC326E" w:rsidRPr="0065724E" w:rsidRDefault="00AC326E" w:rsidP="007974C2">
      <w:pPr>
        <w:numPr>
          <w:ilvl w:val="4"/>
          <w:numId w:val="36"/>
        </w:numPr>
        <w:textAlignment w:val="center"/>
        <w:rPr>
          <w:rFonts w:ascii="Arial Narrow" w:hAnsi="Arial Narrow"/>
          <w:sz w:val="22"/>
          <w:szCs w:val="22"/>
        </w:rPr>
      </w:pPr>
      <w:r w:rsidRPr="0065724E">
        <w:rPr>
          <w:rFonts w:ascii="Arial Narrow" w:hAnsi="Arial Narrow"/>
          <w:i/>
          <w:iCs/>
          <w:sz w:val="22"/>
          <w:szCs w:val="22"/>
        </w:rPr>
        <w:t>First English</w:t>
      </w:r>
      <w:r w:rsidRPr="0065724E">
        <w:rPr>
          <w:rFonts w:ascii="Arial Narrow" w:hAnsi="Arial Narrow"/>
          <w:sz w:val="22"/>
          <w:szCs w:val="22"/>
        </w:rPr>
        <w:t xml:space="preserve"> – Even if the regulation is withdrawn, the state still must pay just compensation during the period the unconstitutional regulation was in place. ß Temporary Taking (what owner here is arguing).</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u w:val="single"/>
        </w:rPr>
        <w:t>Holding</w:t>
      </w:r>
      <w:r w:rsidRPr="0065724E">
        <w:rPr>
          <w:rFonts w:ascii="Arial Narrow" w:hAnsi="Arial Narrow"/>
          <w:sz w:val="22"/>
          <w:szCs w:val="22"/>
        </w:rPr>
        <w:t xml:space="preserve">: NO CONCEPTUAL SEVERANCE. Denominator is the parcel as a whole. Distinguished from </w:t>
      </w:r>
      <w:r w:rsidRPr="0065724E">
        <w:rPr>
          <w:rFonts w:ascii="Arial Narrow" w:hAnsi="Arial Narrow"/>
          <w:i/>
          <w:iCs/>
          <w:sz w:val="22"/>
          <w:szCs w:val="22"/>
        </w:rPr>
        <w:t>First English</w:t>
      </w:r>
      <w:r w:rsidRPr="0065724E">
        <w:rPr>
          <w:rFonts w:ascii="Arial Narrow" w:hAnsi="Arial Narrow"/>
          <w:sz w:val="22"/>
          <w:szCs w:val="22"/>
        </w:rPr>
        <w:t xml:space="preserve"> because this moratorium was explicitly temporary from the very beginning.</w:t>
      </w:r>
    </w:p>
    <w:p w:rsidR="00AC326E" w:rsidRPr="0065724E" w:rsidRDefault="00AC326E" w:rsidP="007974C2">
      <w:pPr>
        <w:numPr>
          <w:ilvl w:val="3"/>
          <w:numId w:val="36"/>
        </w:numPr>
        <w:textAlignment w:val="center"/>
        <w:rPr>
          <w:rFonts w:ascii="Arial Narrow" w:hAnsi="Arial Narrow"/>
          <w:sz w:val="22"/>
          <w:szCs w:val="22"/>
        </w:rPr>
      </w:pPr>
      <w:r w:rsidRPr="0065724E">
        <w:rPr>
          <w:rFonts w:ascii="Arial Narrow" w:hAnsi="Arial Narrow"/>
          <w:sz w:val="22"/>
          <w:szCs w:val="22"/>
        </w:rPr>
        <w:t>Geographically measures by “metes and bounds.” Temporally measures by owner’s total term of years.</w:t>
      </w:r>
    </w:p>
    <w:p w:rsidR="00AC326E" w:rsidRPr="0065724E" w:rsidRDefault="00AC326E" w:rsidP="00AC326E">
      <w:pPr>
        <w:textAlignment w:val="center"/>
        <w:rPr>
          <w:rFonts w:ascii="Arial Narrow" w:hAnsi="Arial Narrow"/>
          <w:sz w:val="22"/>
          <w:szCs w:val="22"/>
        </w:rPr>
      </w:pPr>
    </w:p>
    <w:tbl>
      <w:tblPr>
        <w:tblW w:w="0" w:type="auto"/>
        <w:tblInd w:w="54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3137"/>
        <w:gridCol w:w="3611"/>
      </w:tblGrid>
      <w:tr w:rsidR="00AC326E" w:rsidRPr="0065724E" w:rsidTr="009B0A71">
        <w:tc>
          <w:tcPr>
            <w:tcW w:w="4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65724E" w:rsidRDefault="00AC326E" w:rsidP="00AC326E">
            <w:pPr>
              <w:ind w:left="360"/>
              <w:rPr>
                <w:rFonts w:ascii="Arial Narrow" w:hAnsi="Arial Narrow"/>
                <w:szCs w:val="22"/>
              </w:rPr>
            </w:pPr>
            <w:r w:rsidRPr="0065724E">
              <w:rPr>
                <w:rFonts w:ascii="Arial Narrow" w:hAnsi="Arial Narrow"/>
                <w:sz w:val="22"/>
                <w:szCs w:val="22"/>
              </w:rPr>
              <w:t>LUCAS</w:t>
            </w:r>
          </w:p>
        </w:tc>
        <w:tc>
          <w:tcPr>
            <w:tcW w:w="53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65724E" w:rsidRDefault="00AC326E" w:rsidP="00AC326E">
            <w:pPr>
              <w:ind w:left="360"/>
              <w:rPr>
                <w:rFonts w:ascii="Arial Narrow" w:hAnsi="Arial Narrow"/>
                <w:szCs w:val="22"/>
              </w:rPr>
            </w:pPr>
            <w:r w:rsidRPr="0065724E">
              <w:rPr>
                <w:rFonts w:ascii="Arial Narrow" w:hAnsi="Arial Narrow"/>
                <w:sz w:val="22"/>
                <w:szCs w:val="22"/>
              </w:rPr>
              <w:t>PENN CENTRAL</w:t>
            </w:r>
          </w:p>
        </w:tc>
      </w:tr>
      <w:tr w:rsidR="00AC326E" w:rsidRPr="0065724E" w:rsidTr="009B0A71">
        <w:tc>
          <w:tcPr>
            <w:tcW w:w="4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65724E" w:rsidRDefault="00AC326E" w:rsidP="00AC326E">
            <w:pPr>
              <w:ind w:left="360"/>
              <w:rPr>
                <w:rFonts w:ascii="Arial Narrow" w:hAnsi="Arial Narrow"/>
                <w:szCs w:val="22"/>
              </w:rPr>
            </w:pPr>
            <w:r w:rsidRPr="0065724E">
              <w:rPr>
                <w:rFonts w:ascii="Arial Narrow" w:hAnsi="Arial Narrow"/>
                <w:sz w:val="22"/>
                <w:szCs w:val="22"/>
              </w:rPr>
              <w:t>ALL economically viable use refers to the WHOLE PARCEL.</w:t>
            </w:r>
          </w:p>
        </w:tc>
        <w:tc>
          <w:tcPr>
            <w:tcW w:w="53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B0A71" w:rsidRPr="0065724E" w:rsidRDefault="00AC326E" w:rsidP="00AC326E">
            <w:pPr>
              <w:ind w:left="360"/>
              <w:rPr>
                <w:rFonts w:ascii="Arial Narrow" w:hAnsi="Arial Narrow"/>
                <w:szCs w:val="22"/>
              </w:rPr>
            </w:pPr>
            <w:r w:rsidRPr="0065724E">
              <w:rPr>
                <w:rFonts w:ascii="Arial Narrow" w:hAnsi="Arial Narrow"/>
                <w:sz w:val="22"/>
                <w:szCs w:val="22"/>
              </w:rPr>
              <w:t>If only PART of the parcel is taken, apply the Penn Central Balancing Test.</w:t>
            </w:r>
          </w:p>
        </w:tc>
      </w:tr>
    </w:tbl>
    <w:p w:rsidR="00AC326E" w:rsidRDefault="00AC326E" w:rsidP="00AC326E">
      <w:pPr>
        <w:jc w:val="both"/>
        <w:rPr>
          <w:rFonts w:ascii="Arial Narrow" w:hAnsi="Arial Narrow"/>
          <w:b/>
          <w:sz w:val="22"/>
          <w:szCs w:val="22"/>
          <w:u w:val="single"/>
        </w:rPr>
        <w:sectPr w:rsidR="00AC326E" w:rsidSect="00AC326E">
          <w:type w:val="continuous"/>
          <w:pgSz w:w="15840" w:h="12240" w:orient="landscape"/>
          <w:pgMar w:top="432" w:right="720" w:bottom="432" w:left="432" w:header="720" w:footer="720" w:gutter="0"/>
          <w:cols w:num="2" w:space="432"/>
          <w:docGrid w:linePitch="360"/>
        </w:sectPr>
      </w:pPr>
    </w:p>
    <w:p w:rsidR="00AC326E" w:rsidRPr="00CD6E87" w:rsidRDefault="00AC326E" w:rsidP="00CD6E87">
      <w:pPr>
        <w:pStyle w:val="Heading2"/>
        <w:tabs>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jc w:val="center"/>
        <w:rPr>
          <w:rFonts w:ascii="Arial Narrow" w:hAnsi="Arial Narrow"/>
          <w:sz w:val="22"/>
          <w:szCs w:val="22"/>
        </w:rPr>
      </w:pPr>
      <w:r w:rsidRPr="00CD6E87">
        <w:rPr>
          <w:rFonts w:ascii="Arial Narrow" w:hAnsi="Arial Narrow"/>
          <w:sz w:val="22"/>
          <w:szCs w:val="22"/>
        </w:rPr>
        <w:lastRenderedPageBreak/>
        <w:t xml:space="preserve">TAKINGS AFTER </w:t>
      </w:r>
      <w:r w:rsidRPr="00CD6E87">
        <w:rPr>
          <w:rFonts w:ascii="Arial Narrow" w:hAnsi="Arial Narrow"/>
          <w:i/>
          <w:sz w:val="22"/>
          <w:szCs w:val="22"/>
        </w:rPr>
        <w:t>LUCAS</w:t>
      </w: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jc w:val="center"/>
        <w:rPr>
          <w:rFonts w:ascii="Arial Narrow" w:hAnsi="Arial Narrow"/>
        </w:rPr>
      </w:pPr>
      <w:r>
        <w:rPr>
          <w:rFonts w:ascii="Arial Narrow" w:hAnsi="Arial Narrow"/>
        </w:rPr>
        <w:t>Was anything taken?  Did</w:t>
      </w:r>
      <w:r w:rsidRPr="007D22AB">
        <w:rPr>
          <w:rFonts w:ascii="Arial Narrow" w:hAnsi="Arial Narrow"/>
        </w:rPr>
        <w:t xml:space="preserve"> </w:t>
      </w:r>
      <w:proofErr w:type="spellStart"/>
      <w:r w:rsidRPr="007D22AB">
        <w:rPr>
          <w:rFonts w:ascii="Arial Narrow" w:hAnsi="Arial Narrow"/>
        </w:rPr>
        <w:t>gov’t</w:t>
      </w:r>
      <w:proofErr w:type="spellEnd"/>
      <w:r w:rsidRPr="007D22AB">
        <w:rPr>
          <w:rFonts w:ascii="Arial Narrow" w:hAnsi="Arial Narrow"/>
        </w:rPr>
        <w:t xml:space="preserve"> action “take”</w:t>
      </w:r>
      <w:r>
        <w:rPr>
          <w:rFonts w:ascii="Arial Narrow" w:hAnsi="Arial Narrow"/>
        </w:rPr>
        <w:t>/impair</w:t>
      </w:r>
      <w:r w:rsidRPr="007D22AB">
        <w:rPr>
          <w:rFonts w:ascii="Arial Narrow" w:hAnsi="Arial Narrow"/>
        </w:rPr>
        <w:t xml:space="preserve"> a private property right that O had under </w:t>
      </w:r>
      <w:r>
        <w:rPr>
          <w:rFonts w:ascii="Arial Narrow" w:hAnsi="Arial Narrow"/>
        </w:rPr>
        <w:t>[</w:t>
      </w:r>
      <w:r w:rsidRPr="007D22AB">
        <w:rPr>
          <w:rFonts w:ascii="Arial Narrow" w:hAnsi="Arial Narrow"/>
        </w:rPr>
        <w:t>state</w:t>
      </w:r>
      <w:r>
        <w:rPr>
          <w:rFonts w:ascii="Arial Narrow" w:hAnsi="Arial Narrow"/>
        </w:rPr>
        <w:t>]</w:t>
      </w:r>
      <w:r w:rsidRPr="007D22AB">
        <w:rPr>
          <w:rFonts w:ascii="Arial Narrow" w:hAnsi="Arial Narrow"/>
        </w:rPr>
        <w:t xml:space="preserve"> law?</w:t>
      </w:r>
    </w:p>
    <w:p w:rsidR="00AC326E" w:rsidRPr="007D22AB" w:rsidRDefault="00F92E81"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rPr>
          <w:rFonts w:ascii="Arial Narrow" w:hAnsi="Arial Narrow"/>
        </w:rPr>
      </w:pPr>
      <w:r w:rsidRPr="00F92E81">
        <w:rPr>
          <w:rFonts w:ascii="Arial Narrow" w:hAnsi="Arial Narrow"/>
          <w:noProof/>
          <w:sz w:val="20"/>
        </w:rPr>
        <w:pict>
          <v:shape id="_x0000_s1304" style="position:absolute;margin-left:-22.3pt;margin-top:11.35pt;width:143.3pt;height:385.85pt;rotation:-335476fd;z-index:251679744;mso-position-horizontal:absolute;mso-position-vertical:absolute" coordsize="2280,7380" path="m2280,c1545,675,810,1350,480,2160,150,2970,,3990,300,4860v300,870,1650,2100,1980,2520e" filled="f">
            <v:stroke dashstyle="dash" startarrow="block" endarrow="block"/>
            <v:path arrowok="t"/>
          </v:shape>
        </w:pict>
      </w:r>
      <w:r>
        <w:rPr>
          <w:rFonts w:ascii="Arial Narrow" w:hAnsi="Arial Narrow"/>
          <w:noProof/>
        </w:rPr>
        <w:pict>
          <v:line id="_x0000_s1286" style="position:absolute;z-index:251661312" from="274.05pt,1.6pt" to="319.05pt,10.6pt"/>
        </w:pict>
      </w:r>
      <w:r>
        <w:rPr>
          <w:rFonts w:ascii="Arial Narrow" w:hAnsi="Arial Narrow"/>
          <w:noProof/>
        </w:rPr>
        <w:pict>
          <v:line id="_x0000_s1285" style="position:absolute;flip:x;z-index:251660288" from="211.05pt,0" to="273.6pt,19.6pt" o:allowincell="f"/>
        </w:pict>
      </w:r>
    </w:p>
    <w:p w:rsidR="00AC326E" w:rsidRDefault="00F92E81"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rPr>
          <w:rFonts w:ascii="Arial Narrow" w:hAnsi="Arial Narrow"/>
        </w:rPr>
      </w:pPr>
      <w:r w:rsidRPr="00F92E81">
        <w:rPr>
          <w:rFonts w:ascii="Arial Narrow" w:hAnsi="Arial Narrow"/>
          <w:noProof/>
          <w:sz w:val="20"/>
        </w:rPr>
        <w:pict>
          <v:line id="_x0000_s1303" style="position:absolute;flip:x;z-index:251678720" from="157.05pt,5.8pt" to="193.05pt,5.8pt">
            <v:stroke endarrow="block"/>
          </v:line>
        </w:pic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t xml:space="preserve">   </w:t>
      </w:r>
      <w:r w:rsidR="00AC326E">
        <w:rPr>
          <w:rFonts w:ascii="Arial Narrow" w:hAnsi="Arial Narrow"/>
        </w:rPr>
        <w:tab/>
      </w:r>
      <w:r w:rsidR="00AC326E">
        <w:rPr>
          <w:rFonts w:ascii="Arial Narrow" w:hAnsi="Arial Narrow"/>
        </w:rPr>
        <w:tab/>
      </w:r>
      <w:r w:rsidR="00AC326E" w:rsidRPr="007D22AB">
        <w:rPr>
          <w:rFonts w:ascii="Arial Narrow" w:hAnsi="Arial Narrow"/>
        </w:rPr>
        <w:t>No taking</w: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t>No</w: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Pr>
          <w:rFonts w:ascii="Arial Narrow" w:hAnsi="Arial Narrow"/>
        </w:rPr>
        <w:tab/>
      </w:r>
      <w:r w:rsidR="00AC326E" w:rsidRPr="007D22AB">
        <w:rPr>
          <w:rFonts w:ascii="Arial Narrow" w:hAnsi="Arial Narrow"/>
        </w:rPr>
        <w:t>Yes</w:t>
      </w:r>
      <w:r w:rsidR="00AC326E" w:rsidRPr="007D22AB">
        <w:rPr>
          <w:rFonts w:ascii="Arial Narrow" w:hAnsi="Arial Narrow"/>
        </w:rPr>
        <w:tab/>
      </w:r>
    </w:p>
    <w:p w:rsidR="00AC326E" w:rsidRDefault="00F92E81"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rPr>
          <w:rFonts w:ascii="Arial Narrow" w:hAnsi="Arial Narrow"/>
        </w:rPr>
      </w:pPr>
      <w:r>
        <w:rPr>
          <w:rFonts w:ascii="Arial Narrow" w:hAnsi="Arial Narrow"/>
          <w:noProof/>
        </w:rPr>
        <w:pict>
          <v:line id="_x0000_s1306" style="position:absolute;z-index:251681792" from="337.05pt,1.05pt" to="337.05pt,15.45pt"/>
        </w:pict>
      </w: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Character of </w:t>
      </w:r>
      <w:proofErr w:type="spellStart"/>
      <w:r>
        <w:rPr>
          <w:rFonts w:ascii="Arial Narrow" w:hAnsi="Arial Narrow"/>
        </w:rPr>
        <w:t>gov’t</w:t>
      </w:r>
      <w:proofErr w:type="spellEnd"/>
      <w:r>
        <w:rPr>
          <w:rFonts w:ascii="Arial Narrow" w:hAnsi="Arial Narrow"/>
        </w:rPr>
        <w:t xml:space="preserve"> action</w:t>
      </w:r>
      <w:r w:rsidRPr="007D22AB">
        <w:rPr>
          <w:rFonts w:ascii="Arial Narrow" w:hAnsi="Arial Narrow"/>
        </w:rPr>
        <w:tab/>
      </w:r>
      <w:r w:rsidRPr="007D22AB">
        <w:rPr>
          <w:rFonts w:ascii="Arial Narrow" w:hAnsi="Arial Narrow"/>
        </w:rPr>
        <w:tab/>
      </w:r>
    </w:p>
    <w:p w:rsidR="00AC326E" w:rsidRPr="007D22AB" w:rsidRDefault="00F92E81"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rPr>
          <w:rFonts w:ascii="Arial Narrow" w:hAnsi="Arial Narrow"/>
        </w:rPr>
      </w:pPr>
      <w:r>
        <w:rPr>
          <w:rFonts w:ascii="Arial Narrow" w:hAnsi="Arial Narrow"/>
          <w:noProof/>
        </w:rPr>
        <w:pict>
          <v:line id="_x0000_s1288" style="position:absolute;z-index:251663360" from="345.6pt,1.2pt" to="446.4pt,30pt" o:allowincell="f"/>
        </w:pict>
      </w:r>
      <w:r>
        <w:rPr>
          <w:rFonts w:ascii="Arial Narrow" w:hAnsi="Arial Narrow"/>
          <w:noProof/>
        </w:rPr>
        <w:pict>
          <v:line id="_x0000_s1287" style="position:absolute;flip:x;z-index:251662336" from="208.8pt,1.2pt" to="324pt,30pt" o:allowincell="f"/>
        </w:pict>
      </w: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rPr>
          <w:rFonts w:ascii="Arial Narrow" w:hAnsi="Arial Narrow"/>
        </w:rPr>
      </w:pP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1440"/>
        <w:rPr>
          <w:rFonts w:ascii="Arial Narrow" w:hAnsi="Arial Narrow"/>
        </w:rPr>
      </w:pP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t>Physical Invasion</w:t>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t>No physical invasion/</w:t>
      </w:r>
    </w:p>
    <w:p w:rsidR="00AC326E" w:rsidRPr="007D22AB" w:rsidRDefault="00F92E81"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1440"/>
        <w:rPr>
          <w:rFonts w:ascii="Arial Narrow" w:hAnsi="Arial Narrow"/>
        </w:rPr>
      </w:pPr>
      <w:r>
        <w:rPr>
          <w:rFonts w:ascii="Arial Narrow" w:hAnsi="Arial Narrow"/>
          <w:noProof/>
        </w:rPr>
        <w:pict>
          <v:line id="_x0000_s1294" style="position:absolute;left:0;text-align:left;z-index:251669504" from="511.2pt,10.2pt" to="8in,39pt" o:allowincell="f"/>
        </w:pict>
      </w:r>
      <w:r>
        <w:rPr>
          <w:rFonts w:ascii="Arial Narrow" w:hAnsi="Arial Narrow"/>
          <w:noProof/>
        </w:rPr>
        <w:pict>
          <v:line id="_x0000_s1293" style="position:absolute;left:0;text-align:left;flip:x;z-index:251668480" from="6in,10.2pt" to="482.4pt,39pt" o:allowincell="f"/>
        </w:pict>
      </w:r>
      <w:r>
        <w:rPr>
          <w:rFonts w:ascii="Arial Narrow" w:hAnsi="Arial Narrow"/>
          <w:noProof/>
        </w:rPr>
        <w:pict>
          <v:line id="_x0000_s1290" style="position:absolute;left:0;text-align:left;z-index:251665408" from="194.4pt,10.2pt" to="244.8pt,39pt" o:allowincell="f"/>
        </w:pict>
      </w:r>
      <w:r>
        <w:rPr>
          <w:rFonts w:ascii="Arial Narrow" w:hAnsi="Arial Narrow"/>
          <w:noProof/>
        </w:rPr>
        <w:pict>
          <v:line id="_x0000_s1289" style="position:absolute;left:0;text-align:left;flip:x;z-index:251664384" from="115.2pt,10.2pt" to="172.8pt,39pt" o:allowincell="f"/>
        </w:pic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proofErr w:type="spellStart"/>
      <w:proofErr w:type="gramStart"/>
      <w:r w:rsidR="00AC326E" w:rsidRPr="007D22AB">
        <w:rPr>
          <w:rFonts w:ascii="Arial Narrow" w:hAnsi="Arial Narrow"/>
        </w:rPr>
        <w:t>Restr</w:t>
      </w:r>
      <w:proofErr w:type="spellEnd"/>
      <w:r w:rsidR="00AC326E" w:rsidRPr="007D22AB">
        <w:rPr>
          <w:rFonts w:ascii="Arial Narrow" w:hAnsi="Arial Narrow"/>
        </w:rPr>
        <w:t>.</w:t>
      </w:r>
      <w:proofErr w:type="gramEnd"/>
      <w:r w:rsidR="00AC326E" w:rsidRPr="007D22AB">
        <w:rPr>
          <w:rFonts w:ascii="Arial Narrow" w:hAnsi="Arial Narrow"/>
        </w:rPr>
        <w:t xml:space="preserve"> </w:t>
      </w:r>
      <w:proofErr w:type="gramStart"/>
      <w:r w:rsidR="00AC326E" w:rsidRPr="007D22AB">
        <w:rPr>
          <w:rFonts w:ascii="Arial Narrow" w:hAnsi="Arial Narrow"/>
        </w:rPr>
        <w:t>on</w:t>
      </w:r>
      <w:proofErr w:type="gramEnd"/>
      <w:r w:rsidR="00AC326E" w:rsidRPr="007D22AB">
        <w:rPr>
          <w:rFonts w:ascii="Arial Narrow" w:hAnsi="Arial Narrow"/>
        </w:rPr>
        <w:t xml:space="preserve"> Rt. to Exclude</w: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Pr>
          <w:rFonts w:ascii="Arial Narrow" w:hAnsi="Arial Narrow"/>
        </w:rPr>
        <w:tab/>
      </w:r>
      <w:r w:rsidR="00AC326E" w:rsidRPr="007D22AB">
        <w:rPr>
          <w:rFonts w:ascii="Arial Narrow" w:hAnsi="Arial Narrow"/>
        </w:rPr>
        <w:t>Regulation of Use</w:t>
      </w: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1440"/>
        <w:rPr>
          <w:rFonts w:ascii="Arial Narrow" w:hAnsi="Arial Narrow"/>
        </w:rPr>
      </w:pP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1440"/>
        <w:rPr>
          <w:rFonts w:ascii="Arial Narrow" w:hAnsi="Arial Narrow"/>
        </w:rPr>
      </w:pPr>
    </w:p>
    <w:p w:rsidR="00AC326E" w:rsidRDefault="00AC326E" w:rsidP="00AC326E">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1080"/>
        <w:rPr>
          <w:rFonts w:ascii="Arial Narrow" w:hAnsi="Arial Narrow"/>
        </w:rPr>
      </w:pPr>
      <w:r w:rsidRPr="007D22AB">
        <w:rPr>
          <w:rFonts w:ascii="Arial Narrow" w:hAnsi="Arial Narrow"/>
        </w:rPr>
        <w:t>P</w:t>
      </w:r>
      <w:r>
        <w:rPr>
          <w:rFonts w:ascii="Arial Narrow" w:hAnsi="Arial Narrow"/>
        </w:rPr>
        <w:t xml:space="preserve">erm. </w:t>
      </w:r>
      <w:proofErr w:type="gramStart"/>
      <w:r w:rsidRPr="007D22AB">
        <w:rPr>
          <w:rFonts w:ascii="Arial Narrow" w:hAnsi="Arial Narrow"/>
        </w:rPr>
        <w:t>P</w:t>
      </w:r>
      <w:r>
        <w:rPr>
          <w:rFonts w:ascii="Arial Narrow" w:hAnsi="Arial Narrow"/>
        </w:rPr>
        <w:t xml:space="preserve">hys. </w:t>
      </w:r>
      <w:r w:rsidRPr="007D22AB">
        <w:rPr>
          <w:rFonts w:ascii="Arial Narrow" w:hAnsi="Arial Narrow"/>
        </w:rPr>
        <w:t>O</w:t>
      </w:r>
      <w:r>
        <w:rPr>
          <w:rFonts w:ascii="Arial Narrow" w:hAnsi="Arial Narrow"/>
        </w:rPr>
        <w:t>ccupation (PPO)</w:t>
      </w:r>
      <w:r w:rsidRPr="007D22AB">
        <w:rPr>
          <w:rFonts w:ascii="Arial Narrow" w:hAnsi="Arial Narrow"/>
        </w:rPr>
        <w:tab/>
      </w:r>
      <w:r w:rsidRPr="007D22AB">
        <w:rPr>
          <w:rFonts w:ascii="Arial Narrow" w:hAnsi="Arial Narrow"/>
        </w:rPr>
        <w:tab/>
      </w:r>
      <w:r>
        <w:rPr>
          <w:rFonts w:ascii="Arial Narrow" w:hAnsi="Arial Narrow"/>
        </w:rPr>
        <w:tab/>
      </w:r>
      <w:r w:rsidRPr="007D22AB">
        <w:rPr>
          <w:rFonts w:ascii="Arial Narrow" w:hAnsi="Arial Narrow"/>
        </w:rPr>
        <w:t>No PPO</w:t>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t>Econ</w:t>
      </w:r>
      <w:r>
        <w:rPr>
          <w:rFonts w:ascii="Arial Narrow" w:hAnsi="Arial Narrow"/>
        </w:rPr>
        <w:t>.</w:t>
      </w:r>
      <w:proofErr w:type="gramEnd"/>
      <w:r>
        <w:rPr>
          <w:rFonts w:ascii="Arial Narrow" w:hAnsi="Arial Narrow"/>
        </w:rPr>
        <w:t xml:space="preserve"> </w:t>
      </w:r>
      <w:proofErr w:type="gramStart"/>
      <w:r w:rsidRPr="007D22AB">
        <w:rPr>
          <w:rFonts w:ascii="Arial Narrow" w:hAnsi="Arial Narrow"/>
        </w:rPr>
        <w:t>viable</w:t>
      </w:r>
      <w:proofErr w:type="gramEnd"/>
      <w:r w:rsidRPr="007D22AB">
        <w:rPr>
          <w:rFonts w:ascii="Arial Narrow" w:hAnsi="Arial Narrow"/>
        </w:rPr>
        <w:t xml:space="preserve"> use remains</w:t>
      </w:r>
      <w:r w:rsidRPr="007D22AB">
        <w:rPr>
          <w:rFonts w:ascii="Arial Narrow" w:hAnsi="Arial Narrow"/>
        </w:rPr>
        <w:tab/>
      </w:r>
      <w:r w:rsidRPr="007D22AB">
        <w:rPr>
          <w:rFonts w:ascii="Arial Narrow" w:hAnsi="Arial Narrow"/>
        </w:rPr>
        <w:tab/>
      </w:r>
      <w:r>
        <w:rPr>
          <w:rFonts w:ascii="Arial Narrow" w:hAnsi="Arial Narrow"/>
        </w:rPr>
        <w:t>No</w:t>
      </w:r>
      <w:r w:rsidRPr="007D22AB">
        <w:rPr>
          <w:rFonts w:ascii="Arial Narrow" w:hAnsi="Arial Narrow"/>
        </w:rPr>
        <w:t xml:space="preserve"> econ. </w:t>
      </w:r>
      <w:proofErr w:type="gramStart"/>
      <w:r w:rsidRPr="007D22AB">
        <w:rPr>
          <w:rFonts w:ascii="Arial Narrow" w:hAnsi="Arial Narrow"/>
        </w:rPr>
        <w:t>viable</w:t>
      </w:r>
      <w:proofErr w:type="gramEnd"/>
      <w:r w:rsidRPr="007D22AB">
        <w:rPr>
          <w:rFonts w:ascii="Arial Narrow" w:hAnsi="Arial Narrow"/>
        </w:rPr>
        <w:t xml:space="preserve"> use</w:t>
      </w:r>
      <w:r>
        <w:rPr>
          <w:rFonts w:ascii="Arial Narrow" w:hAnsi="Arial Narrow"/>
        </w:rPr>
        <w:t xml:space="preserve"> remains</w:t>
      </w:r>
    </w:p>
    <w:p w:rsidR="00AC326E" w:rsidRPr="007D22AB" w:rsidRDefault="00F92E81" w:rsidP="00AC326E">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1080"/>
        <w:rPr>
          <w:rFonts w:ascii="Arial Narrow" w:hAnsi="Arial Narrow"/>
        </w:rPr>
      </w:pPr>
      <w:r>
        <w:rPr>
          <w:rFonts w:ascii="Arial Narrow" w:hAnsi="Arial Narrow"/>
          <w:noProof/>
        </w:rPr>
        <w:pict>
          <v:line id="_x0000_s1295" style="position:absolute;left:0;text-align:left;z-index:251670528" from="589.05pt,12.1pt" to="589.05pt,53.5pt">
            <v:stroke endarrow="block"/>
          </v:line>
        </w:pict>
      </w:r>
      <w:r>
        <w:rPr>
          <w:rFonts w:ascii="Arial Narrow" w:hAnsi="Arial Narrow"/>
          <w:noProof/>
        </w:rPr>
        <w:pict>
          <v:line id="_x0000_s1296" style="position:absolute;left:0;text-align:left;flip:x;z-index:251671552" from="417.6pt,12.1pt" to="418.05pt,55.7pt" o:allowincell="f">
            <v:stroke endarrow="block"/>
          </v:line>
        </w:pict>
      </w:r>
      <w:r w:rsidR="00AC326E">
        <w:rPr>
          <w:rFonts w:ascii="Arial Narrow" w:hAnsi="Arial Narrow"/>
        </w:rPr>
        <w:t>(</w:t>
      </w:r>
      <w:proofErr w:type="spellStart"/>
      <w:r w:rsidR="00AC326E" w:rsidRPr="007D22AB">
        <w:rPr>
          <w:rFonts w:ascii="Arial Narrow" w:hAnsi="Arial Narrow"/>
          <w:i/>
        </w:rPr>
        <w:t>Loretto</w:t>
      </w:r>
      <w:proofErr w:type="gramStart"/>
      <w:r w:rsidR="00AC326E" w:rsidRPr="007D22AB">
        <w:rPr>
          <w:rFonts w:ascii="Arial Narrow" w:hAnsi="Arial Narrow"/>
          <w:i/>
        </w:rPr>
        <w:t>,Nollan</w:t>
      </w:r>
      <w:proofErr w:type="spellEnd"/>
      <w:proofErr w:type="gramEnd"/>
      <w:r>
        <w:rPr>
          <w:rFonts w:ascii="Arial Narrow" w:hAnsi="Arial Narrow"/>
          <w:noProof/>
        </w:rPr>
        <w:pict>
          <v:shape id="_x0000_s1305" type="#_x0000_t202" style="position:absolute;left:0;text-align:left;margin-left:-22.95pt;margin-top:9.8pt;width:27pt;height:81pt;z-index:251680768;mso-position-horizontal-relative:text;mso-position-vertical-relative:text">
            <v:textbox style="layout-flow:vertical;mso-layout-flow-alt:bottom-to-top;mso-next-textbox:#_x0000_s1305">
              <w:txbxContent>
                <w:p w:rsidR="00671426" w:rsidRDefault="00671426" w:rsidP="00AC326E">
                  <w:r>
                    <w:t>Same Question</w:t>
                  </w:r>
                </w:p>
              </w:txbxContent>
            </v:textbox>
          </v:shape>
        </w:pict>
      </w:r>
      <w:r w:rsidR="00AC326E">
        <w:rPr>
          <w:rFonts w:ascii="Arial Narrow" w:hAnsi="Arial Narrow"/>
        </w:rPr>
        <w:t>)</w:t>
      </w:r>
      <w:r w:rsidR="00AC326E" w:rsidRPr="007D22AB">
        <w:rPr>
          <w:rFonts w:ascii="Arial Narrow" w:hAnsi="Arial Narrow"/>
        </w:rPr>
        <w:tab/>
      </w:r>
      <w:r w:rsidR="00AC326E" w:rsidRPr="007D22AB">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t>(</w:t>
      </w:r>
      <w:r w:rsidR="00AC326E" w:rsidRPr="007D22AB">
        <w:rPr>
          <w:rFonts w:ascii="Arial Narrow" w:hAnsi="Arial Narrow"/>
          <w:i/>
        </w:rPr>
        <w:t xml:space="preserve">K-A, </w:t>
      </w:r>
      <w:proofErr w:type="spellStart"/>
      <w:r w:rsidR="00AC326E" w:rsidRPr="007D22AB">
        <w:rPr>
          <w:rFonts w:ascii="Arial Narrow" w:hAnsi="Arial Narrow"/>
          <w:i/>
        </w:rPr>
        <w:t>Pruneyard</w:t>
      </w:r>
      <w:proofErr w:type="spellEnd"/>
      <w:r w:rsidR="00AC326E" w:rsidRPr="007D22AB">
        <w:rPr>
          <w:rFonts w:ascii="Arial Narrow" w:hAnsi="Arial Narrow"/>
        </w:rPr>
        <w:tab/>
      </w:r>
      <w:r w:rsidR="00AC326E">
        <w:rPr>
          <w:rFonts w:ascii="Arial Narrow" w:hAnsi="Arial Narrow"/>
        </w:rPr>
        <w:t>)</w: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Pr>
          <w:rFonts w:ascii="Arial Narrow" w:hAnsi="Arial Narrow"/>
        </w:rPr>
        <w:t>(</w:t>
      </w:r>
      <w:proofErr w:type="spellStart"/>
      <w:proofErr w:type="gramStart"/>
      <w:r w:rsidR="00AC326E" w:rsidRPr="007D22AB">
        <w:rPr>
          <w:rFonts w:ascii="Arial Narrow" w:hAnsi="Arial Narrow"/>
          <w:i/>
        </w:rPr>
        <w:t>Penn.Centr</w:t>
      </w:r>
      <w:proofErr w:type="spellEnd"/>
      <w:r w:rsidR="00AC326E" w:rsidRPr="007D22AB">
        <w:rPr>
          <w:rFonts w:ascii="Arial Narrow" w:hAnsi="Arial Narrow"/>
          <w:i/>
        </w:rPr>
        <w:t>.,</w:t>
      </w:r>
      <w:proofErr w:type="gramEnd"/>
      <w:r w:rsidR="00AC326E" w:rsidRPr="007D22AB">
        <w:rPr>
          <w:rFonts w:ascii="Arial Narrow" w:hAnsi="Arial Narrow"/>
          <w:i/>
        </w:rPr>
        <w:t xml:space="preserve"> Keystone</w:t>
      </w:r>
      <w:r w:rsidR="00AC326E">
        <w:rPr>
          <w:rFonts w:ascii="Arial Narrow" w:hAnsi="Arial Narrow"/>
        </w:rPr>
        <w:t>)</w: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Pr>
          <w:rFonts w:ascii="Arial Narrow" w:hAnsi="Arial Narrow"/>
        </w:rPr>
        <w:t>(</w:t>
      </w:r>
      <w:smartTag w:uri="urn:schemas-microsoft-com:office:smarttags" w:element="place">
        <w:smartTag w:uri="urn:schemas-microsoft-com:office:smarttags" w:element="City">
          <w:r w:rsidR="00AC326E" w:rsidRPr="001944F5">
            <w:rPr>
              <w:rFonts w:ascii="Arial Narrow" w:hAnsi="Arial Narrow"/>
              <w:i/>
            </w:rPr>
            <w:t>Mahon</w:t>
          </w:r>
        </w:smartTag>
      </w:smartTag>
      <w:proofErr w:type="gramStart"/>
      <w:r w:rsidR="00AC326E">
        <w:rPr>
          <w:rFonts w:ascii="Arial Narrow" w:hAnsi="Arial Narrow"/>
        </w:rPr>
        <w:t>?,</w:t>
      </w:r>
      <w:proofErr w:type="gramEnd"/>
      <w:r w:rsidR="00AC326E">
        <w:rPr>
          <w:rFonts w:ascii="Arial Narrow" w:hAnsi="Arial Narrow"/>
        </w:rPr>
        <w:t xml:space="preserve"> </w:t>
      </w:r>
      <w:r w:rsidR="00AC326E" w:rsidRPr="007D22AB">
        <w:rPr>
          <w:rFonts w:ascii="Arial Narrow" w:hAnsi="Arial Narrow"/>
          <w:i/>
        </w:rPr>
        <w:t>Lucas</w:t>
      </w:r>
      <w:r w:rsidR="00AC326E">
        <w:rPr>
          <w:rFonts w:ascii="Arial Narrow" w:hAnsi="Arial Narrow"/>
        </w:rPr>
        <w:t>)</w: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p>
    <w:p w:rsidR="00AC326E" w:rsidRPr="007D22AB" w:rsidRDefault="00F92E81"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2880"/>
        <w:rPr>
          <w:rFonts w:ascii="Arial Narrow" w:hAnsi="Arial Narrow"/>
        </w:rPr>
      </w:pPr>
      <w:r>
        <w:rPr>
          <w:rFonts w:ascii="Arial Narrow" w:hAnsi="Arial Narrow"/>
          <w:noProof/>
        </w:rPr>
        <w:pict>
          <v:line id="_x0000_s1292" style="position:absolute;left:0;text-align:left;z-index:251667456" from="256.05pt,7.35pt" to="256.05pt,43.35pt">
            <v:stroke endarrow="block"/>
          </v:line>
        </w:pict>
      </w:r>
      <w:r>
        <w:rPr>
          <w:rFonts w:ascii="Arial Narrow" w:hAnsi="Arial Narrow"/>
          <w:noProof/>
        </w:rPr>
        <w:pict>
          <v:line id="_x0000_s1291" style="position:absolute;left:0;text-align:left;z-index:251666432" from="103.05pt,7.35pt" to="103.05pt,39.75pt">
            <v:stroke endarrow="block"/>
          </v:line>
        </w:pict>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r w:rsidR="00AC326E">
        <w:rPr>
          <w:rFonts w:ascii="Arial Narrow" w:hAnsi="Arial Narrow"/>
        </w:rPr>
        <w:tab/>
      </w:r>
    </w:p>
    <w:p w:rsidR="00AC326E" w:rsidRPr="007D22AB" w:rsidRDefault="00AC326E" w:rsidP="00AC326E">
      <w:pPr>
        <w:pStyle w:val="Heading1"/>
        <w:rPr>
          <w:rFonts w:ascii="Arial Narrow" w:hAnsi="Arial Narrow"/>
        </w:rPr>
      </w:pP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t xml:space="preserve">   </w:t>
      </w:r>
    </w:p>
    <w:p w:rsidR="00AC326E" w:rsidRPr="007D22AB" w:rsidRDefault="00AC326E" w:rsidP="00AC326E">
      <w:pPr>
        <w:tabs>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360"/>
        <w:rPr>
          <w:rFonts w:ascii="Arial Narrow" w:hAnsi="Arial Narrow"/>
        </w:rPr>
      </w:pP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1800"/>
        <w:rPr>
          <w:rFonts w:ascii="Arial Narrow" w:hAnsi="Arial Narrow"/>
        </w:rPr>
      </w:pPr>
      <w:r w:rsidRPr="007D22AB">
        <w:rPr>
          <w:rFonts w:ascii="Arial Narrow" w:hAnsi="Arial Narrow"/>
          <w:i/>
        </w:rPr>
        <w:t>Per se</w:t>
      </w:r>
      <w:r>
        <w:rPr>
          <w:rFonts w:ascii="Arial Narrow" w:hAnsi="Arial Narrow"/>
          <w:i/>
        </w:rPr>
        <w:t xml:space="preserve"> </w:t>
      </w:r>
      <w:r w:rsidRPr="007D22AB">
        <w:rPr>
          <w:rFonts w:ascii="Arial Narrow" w:hAnsi="Arial Narrow"/>
        </w:rPr>
        <w:t>T</w:t>
      </w:r>
      <w:r>
        <w:rPr>
          <w:rFonts w:ascii="Arial Narrow" w:hAnsi="Arial Narrow"/>
        </w:rPr>
        <w:t>aking</w:t>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t>Balance (w/ thumb</w:t>
      </w:r>
      <w:r w:rsidRPr="007D22AB">
        <w:rPr>
          <w:rFonts w:ascii="Arial Narrow" w:hAnsi="Arial Narrow"/>
        </w:rPr>
        <w:tab/>
      </w:r>
      <w:r w:rsidRPr="007D22AB">
        <w:rPr>
          <w:rFonts w:ascii="Arial Narrow" w:hAnsi="Arial Narrow"/>
        </w:rPr>
        <w:tab/>
      </w:r>
      <w:r w:rsidRPr="007D22AB">
        <w:rPr>
          <w:rFonts w:ascii="Arial Narrow" w:hAnsi="Arial Narrow"/>
        </w:rPr>
        <w:tab/>
      </w:r>
      <w:r>
        <w:rPr>
          <w:rFonts w:ascii="Arial Narrow" w:hAnsi="Arial Narrow"/>
        </w:rPr>
        <w:tab/>
      </w:r>
      <w:r w:rsidRPr="007D22AB">
        <w:rPr>
          <w:rFonts w:ascii="Arial Narrow" w:hAnsi="Arial Narrow"/>
        </w:rPr>
        <w:t>Balance (w/ thumb</w:t>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Pr>
          <w:rFonts w:ascii="Arial Narrow" w:hAnsi="Arial Narrow"/>
        </w:rPr>
        <w:tab/>
      </w:r>
      <w:r w:rsidRPr="007D22AB">
        <w:rPr>
          <w:rFonts w:ascii="Arial Narrow" w:hAnsi="Arial Narrow"/>
        </w:rPr>
        <w:tab/>
        <w:t xml:space="preserve"> </w:t>
      </w:r>
      <w:proofErr w:type="gramStart"/>
      <w:r w:rsidRPr="007D22AB">
        <w:rPr>
          <w:rFonts w:ascii="Arial Narrow" w:hAnsi="Arial Narrow"/>
          <w:i/>
        </w:rPr>
        <w:t>Per</w:t>
      </w:r>
      <w:proofErr w:type="gramEnd"/>
      <w:r w:rsidRPr="007D22AB">
        <w:rPr>
          <w:rFonts w:ascii="Arial Narrow" w:hAnsi="Arial Narrow"/>
          <w:i/>
        </w:rPr>
        <w:t xml:space="preserve"> se</w:t>
      </w:r>
      <w:r w:rsidRPr="007D22AB">
        <w:rPr>
          <w:rFonts w:ascii="Arial Narrow" w:hAnsi="Arial Narrow"/>
        </w:rPr>
        <w:t xml:space="preserve"> </w:t>
      </w:r>
      <w:r>
        <w:rPr>
          <w:rFonts w:ascii="Arial Narrow" w:hAnsi="Arial Narrow"/>
        </w:rPr>
        <w:t>Taking</w:t>
      </w:r>
    </w:p>
    <w:p w:rsidR="00AC326E" w:rsidRPr="007D22AB" w:rsidRDefault="00F92E81"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2160"/>
        <w:rPr>
          <w:rFonts w:ascii="Arial Narrow" w:hAnsi="Arial Narrow"/>
        </w:rPr>
      </w:pPr>
      <w:r>
        <w:rPr>
          <w:rFonts w:ascii="Arial Narrow" w:hAnsi="Arial Narrow"/>
          <w:noProof/>
        </w:rPr>
        <w:pict>
          <v:line id="_x0000_s1299" style="position:absolute;left:0;text-align:left;flip:x;z-index:251674624" from="490.05pt,0" to="583.2pt,165.8pt" o:allowincell="f">
            <v:stroke endarrow="block"/>
          </v:line>
        </w:pict>
      </w:r>
      <w:r>
        <w:rPr>
          <w:rFonts w:ascii="Arial Narrow" w:hAnsi="Arial Narrow"/>
          <w:noProof/>
        </w:rPr>
        <w:pict>
          <v:line id="_x0000_s1300" style="position:absolute;left:0;text-align:left;z-index:251675648" from="108pt,0" to="193.05pt,156.8pt" o:allowincell="f">
            <v:stroke endarrow="block"/>
          </v:line>
        </w:pic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proofErr w:type="gramStart"/>
      <w:r w:rsidR="00AC326E" w:rsidRPr="007D22AB">
        <w:rPr>
          <w:rFonts w:ascii="Arial Narrow" w:hAnsi="Arial Narrow"/>
        </w:rPr>
        <w:t>on</w:t>
      </w:r>
      <w:proofErr w:type="gramEnd"/>
      <w:r w:rsidR="00AC326E" w:rsidRPr="007D22AB">
        <w:rPr>
          <w:rFonts w:ascii="Arial Narrow" w:hAnsi="Arial Narrow"/>
        </w:rPr>
        <w:t xml:space="preserve"> scale for O)</w: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t xml:space="preserve">on scale for </w:t>
      </w:r>
      <w:proofErr w:type="spellStart"/>
      <w:r w:rsidR="00AC326E" w:rsidRPr="007D22AB">
        <w:rPr>
          <w:rFonts w:ascii="Arial Narrow" w:hAnsi="Arial Narrow"/>
        </w:rPr>
        <w:t>gov't</w:t>
      </w:r>
      <w:proofErr w:type="spellEnd"/>
      <w:r w:rsidR="00AC326E" w:rsidRPr="007D22AB">
        <w:rPr>
          <w:rFonts w:ascii="Arial Narrow" w:hAnsi="Arial Narrow"/>
        </w:rPr>
        <w:t>)</w: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t xml:space="preserve"> </w:t>
      </w:r>
    </w:p>
    <w:p w:rsidR="00AC326E" w:rsidRPr="007D22AB" w:rsidRDefault="00F92E81" w:rsidP="00AC326E">
      <w:pPr>
        <w:tabs>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1440"/>
        <w:rPr>
          <w:rFonts w:ascii="Arial Narrow" w:hAnsi="Arial Narrow"/>
        </w:rPr>
      </w:pPr>
      <w:r>
        <w:rPr>
          <w:rFonts w:ascii="Arial Narrow" w:hAnsi="Arial Narrow"/>
          <w:noProof/>
        </w:rPr>
        <w:pict>
          <v:line id="_x0000_s1298" style="position:absolute;left:0;text-align:left;flip:x;z-index:251673600" from="367.2pt,1.8pt" to="410.4pt,16.2pt" o:allowincell="f"/>
        </w:pict>
      </w:r>
      <w:r>
        <w:rPr>
          <w:rFonts w:ascii="Arial Narrow" w:hAnsi="Arial Narrow"/>
          <w:noProof/>
        </w:rPr>
        <w:pict>
          <v:line id="_x0000_s1297" style="position:absolute;left:0;text-align:left;z-index:251672576" from="266.4pt,1.8pt" to="324pt,16.2pt" o:allowincell="f"/>
        </w:pict>
      </w: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3960"/>
        <w:rPr>
          <w:rFonts w:ascii="Arial Narrow" w:hAnsi="Arial Narrow"/>
        </w:rPr>
      </w:pP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u w:val="single"/>
        </w:rPr>
        <w:t>Factors in Balance</w:t>
      </w:r>
      <w:r w:rsidRPr="007D22AB">
        <w:rPr>
          <w:rFonts w:ascii="Arial Narrow" w:hAnsi="Arial Narrow"/>
        </w:rPr>
        <w:t>:</w:t>
      </w: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5040"/>
        <w:rPr>
          <w:rFonts w:ascii="Arial Narrow" w:hAnsi="Arial Narrow"/>
        </w:rPr>
      </w:pPr>
      <w:r w:rsidRPr="007D22AB">
        <w:rPr>
          <w:rFonts w:ascii="Arial Narrow" w:hAnsi="Arial Narrow"/>
          <w:b/>
        </w:rPr>
        <w:t>∙</w:t>
      </w:r>
      <w:r w:rsidRPr="007D22AB">
        <w:rPr>
          <w:rFonts w:ascii="Arial Narrow" w:hAnsi="Arial Narrow"/>
        </w:rPr>
        <w:t xml:space="preserve"> Open to public </w:t>
      </w:r>
      <w:r>
        <w:rPr>
          <w:rFonts w:ascii="Arial Narrow" w:hAnsi="Arial Narrow"/>
        </w:rPr>
        <w:tab/>
      </w:r>
      <w:r>
        <w:rPr>
          <w:rFonts w:ascii="Arial Narrow" w:hAnsi="Arial Narrow"/>
        </w:rPr>
        <w:tab/>
      </w:r>
      <w:r>
        <w:rPr>
          <w:rFonts w:ascii="Arial Narrow" w:hAnsi="Arial Narrow"/>
        </w:rPr>
        <w:tab/>
      </w:r>
      <w:r w:rsidRPr="007D22AB">
        <w:rPr>
          <w:rFonts w:ascii="Arial Narrow" w:hAnsi="Arial Narrow"/>
          <w:b/>
        </w:rPr>
        <w:t>∙</w:t>
      </w:r>
      <w:r w:rsidRPr="007D22AB">
        <w:rPr>
          <w:rFonts w:ascii="Arial Narrow" w:hAnsi="Arial Narrow"/>
        </w:rPr>
        <w:t xml:space="preserve"> </w:t>
      </w:r>
      <w:proofErr w:type="spellStart"/>
      <w:r>
        <w:rPr>
          <w:rFonts w:ascii="Arial Narrow" w:hAnsi="Arial Narrow"/>
        </w:rPr>
        <w:t>Gov’t</w:t>
      </w:r>
      <w:proofErr w:type="spellEnd"/>
      <w:r>
        <w:rPr>
          <w:rFonts w:ascii="Arial Narrow" w:hAnsi="Arial Narrow"/>
        </w:rPr>
        <w:t xml:space="preserve"> p</w:t>
      </w:r>
      <w:r w:rsidRPr="007D22AB">
        <w:rPr>
          <w:rFonts w:ascii="Arial Narrow" w:hAnsi="Arial Narrow"/>
        </w:rPr>
        <w:t>urpose (public harm)</w:t>
      </w: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5040"/>
        <w:rPr>
          <w:rFonts w:ascii="Arial Narrow" w:hAnsi="Arial Narrow"/>
        </w:rPr>
      </w:pPr>
      <w:r w:rsidRPr="007D22AB">
        <w:rPr>
          <w:rFonts w:ascii="Arial Narrow" w:hAnsi="Arial Narrow"/>
        </w:rPr>
        <w:tab/>
      </w:r>
      <w:r w:rsidRPr="007D22AB">
        <w:rPr>
          <w:rFonts w:ascii="Arial Narrow" w:hAnsi="Arial Narrow"/>
        </w:rPr>
        <w:tab/>
      </w:r>
      <w:r w:rsidRPr="007D22AB">
        <w:rPr>
          <w:rFonts w:ascii="Arial Narrow" w:hAnsi="Arial Narrow"/>
        </w:rPr>
        <w:tab/>
      </w:r>
      <w:proofErr w:type="gramStart"/>
      <w:r w:rsidRPr="007D22AB">
        <w:rPr>
          <w:rFonts w:ascii="Arial Narrow" w:hAnsi="Arial Narrow"/>
          <w:b/>
        </w:rPr>
        <w:t>∙</w:t>
      </w:r>
      <w:r w:rsidRPr="007D22AB">
        <w:rPr>
          <w:rFonts w:ascii="Arial Narrow" w:hAnsi="Arial Narrow"/>
        </w:rPr>
        <w:t xml:space="preserve"> </w:t>
      </w:r>
      <w:r>
        <w:rPr>
          <w:rFonts w:ascii="Arial Narrow" w:hAnsi="Arial Narrow"/>
        </w:rPr>
        <w:t>Econ.</w:t>
      </w:r>
      <w:proofErr w:type="gramEnd"/>
      <w:r>
        <w:rPr>
          <w:rFonts w:ascii="Arial Narrow" w:hAnsi="Arial Narrow"/>
        </w:rPr>
        <w:t xml:space="preserve"> </w:t>
      </w:r>
      <w:proofErr w:type="gramStart"/>
      <w:r>
        <w:rPr>
          <w:rFonts w:ascii="Arial Narrow" w:hAnsi="Arial Narrow"/>
        </w:rPr>
        <w:t>impact</w:t>
      </w:r>
      <w:proofErr w:type="gramEnd"/>
      <w:r>
        <w:rPr>
          <w:rFonts w:ascii="Arial Narrow" w:hAnsi="Arial Narrow"/>
        </w:rPr>
        <w:t xml:space="preserve">: </w:t>
      </w:r>
      <w:r w:rsidRPr="007D22AB">
        <w:rPr>
          <w:rFonts w:ascii="Arial Narrow" w:hAnsi="Arial Narrow"/>
        </w:rPr>
        <w:t xml:space="preserve">Interference </w:t>
      </w: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5040"/>
        <w:rPr>
          <w:rFonts w:ascii="Arial Narrow" w:hAnsi="Arial Narrow"/>
        </w:rPr>
      </w:pPr>
      <w:r w:rsidRPr="007D22AB">
        <w:rPr>
          <w:rFonts w:ascii="Arial Narrow" w:hAnsi="Arial Narrow"/>
        </w:rPr>
        <w:tab/>
      </w:r>
      <w:r w:rsidRPr="007D22AB">
        <w:rPr>
          <w:rFonts w:ascii="Arial Narrow" w:hAnsi="Arial Narrow"/>
        </w:rPr>
        <w:tab/>
      </w:r>
      <w:r w:rsidRPr="007D22AB">
        <w:rPr>
          <w:rFonts w:ascii="Arial Narrow" w:hAnsi="Arial Narrow"/>
        </w:rPr>
        <w:tab/>
        <w:t xml:space="preserve"> </w:t>
      </w:r>
      <w:r>
        <w:rPr>
          <w:rFonts w:ascii="Arial Narrow" w:hAnsi="Arial Narrow"/>
        </w:rPr>
        <w:t xml:space="preserve">  </w:t>
      </w:r>
      <w:proofErr w:type="gramStart"/>
      <w:r w:rsidRPr="007D22AB">
        <w:rPr>
          <w:rFonts w:ascii="Arial Narrow" w:hAnsi="Arial Narrow"/>
        </w:rPr>
        <w:t>w</w:t>
      </w:r>
      <w:proofErr w:type="gramEnd"/>
      <w:r w:rsidRPr="007D22AB">
        <w:rPr>
          <w:rFonts w:ascii="Arial Narrow" w:hAnsi="Arial Narrow"/>
        </w:rPr>
        <w:t xml:space="preserve">/ use, value, </w:t>
      </w:r>
      <w:proofErr w:type="spellStart"/>
      <w:r w:rsidRPr="007D22AB">
        <w:rPr>
          <w:rFonts w:ascii="Arial Narrow" w:hAnsi="Arial Narrow"/>
        </w:rPr>
        <w:t>R</w:t>
      </w:r>
      <w:r w:rsidR="000C1119">
        <w:rPr>
          <w:rFonts w:ascii="Arial Narrow" w:hAnsi="Arial Narrow"/>
        </w:rPr>
        <w:t>eas.</w:t>
      </w:r>
      <w:r w:rsidRPr="007D22AB">
        <w:rPr>
          <w:rFonts w:ascii="Arial Narrow" w:hAnsi="Arial Narrow"/>
        </w:rPr>
        <w:t>I</w:t>
      </w:r>
      <w:r w:rsidR="000C1119">
        <w:rPr>
          <w:rFonts w:ascii="Arial Narrow" w:hAnsi="Arial Narrow"/>
        </w:rPr>
        <w:t>nv.</w:t>
      </w:r>
      <w:r w:rsidRPr="007D22AB">
        <w:rPr>
          <w:rFonts w:ascii="Arial Narrow" w:hAnsi="Arial Narrow"/>
        </w:rPr>
        <w:t>B</w:t>
      </w:r>
      <w:r w:rsidR="000C1119">
        <w:rPr>
          <w:rFonts w:ascii="Arial Narrow" w:hAnsi="Arial Narrow"/>
        </w:rPr>
        <w:t>ack</w:t>
      </w:r>
      <w:r w:rsidRPr="007D22AB">
        <w:rPr>
          <w:rFonts w:ascii="Arial Narrow" w:hAnsi="Arial Narrow"/>
        </w:rPr>
        <w:t>E</w:t>
      </w:r>
      <w:r w:rsidR="000C1119">
        <w:rPr>
          <w:rFonts w:ascii="Arial Narrow" w:hAnsi="Arial Narrow"/>
        </w:rPr>
        <w:t>xp</w:t>
      </w:r>
      <w:r w:rsidRPr="007D22AB">
        <w:rPr>
          <w:rFonts w:ascii="Arial Narrow" w:hAnsi="Arial Narrow"/>
        </w:rPr>
        <w:t>s</w:t>
      </w:r>
      <w:proofErr w:type="spellEnd"/>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5040"/>
        <w:rPr>
          <w:rFonts w:ascii="Arial Narrow" w:hAnsi="Arial Narrow"/>
        </w:rPr>
      </w:pPr>
      <w:r w:rsidRPr="007D22AB">
        <w:rPr>
          <w:rFonts w:ascii="Arial Narrow" w:hAnsi="Arial Narrow"/>
        </w:rPr>
        <w:tab/>
      </w:r>
      <w:r w:rsidRPr="007D22AB">
        <w:rPr>
          <w:rFonts w:ascii="Arial Narrow" w:hAnsi="Arial Narrow"/>
        </w:rPr>
        <w:tab/>
      </w:r>
      <w:r w:rsidRPr="007D22AB">
        <w:rPr>
          <w:rFonts w:ascii="Arial Narrow" w:hAnsi="Arial Narrow"/>
        </w:rPr>
        <w:tab/>
      </w:r>
      <w:proofErr w:type="gramStart"/>
      <w:r w:rsidRPr="007D22AB">
        <w:rPr>
          <w:rFonts w:ascii="Arial Narrow" w:hAnsi="Arial Narrow"/>
          <w:b/>
        </w:rPr>
        <w:t xml:space="preserve">∙ </w:t>
      </w:r>
      <w:r w:rsidRPr="007D22AB">
        <w:rPr>
          <w:rFonts w:ascii="Arial Narrow" w:hAnsi="Arial Narrow"/>
        </w:rPr>
        <w:t>State vs. Federal</w:t>
      </w:r>
      <w:r>
        <w:rPr>
          <w:rFonts w:ascii="Arial Narrow" w:hAnsi="Arial Narrow"/>
        </w:rPr>
        <w:t>?</w:t>
      </w:r>
      <w:proofErr w:type="gramEnd"/>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3960"/>
        <w:rPr>
          <w:rFonts w:ascii="Arial Narrow" w:hAnsi="Arial Narrow"/>
        </w:rPr>
      </w:pP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proofErr w:type="gramStart"/>
      <w:r w:rsidRPr="007D22AB">
        <w:rPr>
          <w:rFonts w:ascii="Arial Narrow" w:hAnsi="Arial Narrow"/>
          <w:b/>
        </w:rPr>
        <w:t xml:space="preserve">∙ </w:t>
      </w:r>
      <w:r w:rsidRPr="007D22AB">
        <w:rPr>
          <w:rFonts w:ascii="Arial Narrow" w:hAnsi="Arial Narrow"/>
        </w:rPr>
        <w:t>Generality/</w:t>
      </w:r>
      <w:proofErr w:type="spellStart"/>
      <w:r w:rsidRPr="007D22AB">
        <w:rPr>
          <w:rFonts w:ascii="Arial Narrow" w:hAnsi="Arial Narrow"/>
        </w:rPr>
        <w:t>recipr</w:t>
      </w:r>
      <w:proofErr w:type="spellEnd"/>
      <w:r w:rsidRPr="007D22AB">
        <w:rPr>
          <w:rFonts w:ascii="Arial Narrow" w:hAnsi="Arial Narrow"/>
        </w:rPr>
        <w:t>.</w:t>
      </w:r>
      <w:proofErr w:type="gramEnd"/>
      <w:r w:rsidRPr="007D22AB">
        <w:rPr>
          <w:rFonts w:ascii="Arial Narrow" w:hAnsi="Arial Narrow"/>
        </w:rPr>
        <w:t xml:space="preserve"> </w:t>
      </w:r>
      <w:proofErr w:type="spellStart"/>
      <w:proofErr w:type="gramStart"/>
      <w:r w:rsidRPr="007D22AB">
        <w:rPr>
          <w:rFonts w:ascii="Arial Narrow" w:hAnsi="Arial Narrow"/>
        </w:rPr>
        <w:t>ben</w:t>
      </w:r>
      <w:proofErr w:type="spellEnd"/>
      <w:proofErr w:type="gramEnd"/>
      <w:r w:rsidRPr="007D22AB">
        <w:rPr>
          <w:rFonts w:ascii="Arial Narrow" w:hAnsi="Arial Narrow"/>
        </w:rPr>
        <w:t xml:space="preserve">. </w:t>
      </w:r>
    </w:p>
    <w:p w:rsidR="00AC326E" w:rsidRPr="007D22AB" w:rsidRDefault="00F92E81"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3960"/>
        <w:rPr>
          <w:rFonts w:ascii="Arial Narrow" w:hAnsi="Arial Narrow"/>
        </w:rPr>
      </w:pPr>
      <w:r>
        <w:rPr>
          <w:rFonts w:ascii="Arial Narrow" w:hAnsi="Arial Narrow"/>
          <w:noProof/>
        </w:rPr>
        <w:pict>
          <v:line id="_x0000_s1302" style="position:absolute;left:0;text-align:left;z-index:251677696" from="382.05pt,4.65pt" to="436.05pt,49.65pt">
            <v:stroke endarrow="block"/>
          </v:line>
        </w:pict>
      </w:r>
      <w:r>
        <w:rPr>
          <w:rFonts w:ascii="Arial Narrow" w:hAnsi="Arial Narrow"/>
          <w:noProof/>
        </w:rPr>
        <w:pict>
          <v:line id="_x0000_s1301" style="position:absolute;left:0;text-align:left;flip:x;z-index:251676672" from="256.05pt,6.25pt" to="310.05pt,49.65pt">
            <v:stroke endarrow="block"/>
          </v:line>
        </w:pict>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r>
      <w:r w:rsidR="00AC326E" w:rsidRPr="007D22AB">
        <w:rPr>
          <w:rFonts w:ascii="Arial Narrow" w:hAnsi="Arial Narrow"/>
        </w:rPr>
        <w:tab/>
        <w:t xml:space="preserve"> </w:t>
      </w:r>
      <w:r w:rsidR="00AC326E">
        <w:rPr>
          <w:rFonts w:ascii="Arial Narrow" w:hAnsi="Arial Narrow"/>
        </w:rPr>
        <w:t xml:space="preserve">  </w:t>
      </w:r>
      <w:r w:rsidR="00AC326E" w:rsidRPr="007D22AB">
        <w:rPr>
          <w:rFonts w:ascii="Arial Narrow" w:hAnsi="Arial Narrow"/>
        </w:rPr>
        <w:t xml:space="preserve"> </w:t>
      </w:r>
      <w:proofErr w:type="gramStart"/>
      <w:r w:rsidR="00AC326E" w:rsidRPr="007D22AB">
        <w:rPr>
          <w:rFonts w:ascii="Arial Narrow" w:hAnsi="Arial Narrow"/>
        </w:rPr>
        <w:t>vs</w:t>
      </w:r>
      <w:proofErr w:type="gramEnd"/>
      <w:r w:rsidR="00AC326E" w:rsidRPr="007D22AB">
        <w:rPr>
          <w:rFonts w:ascii="Arial Narrow" w:hAnsi="Arial Narrow"/>
        </w:rPr>
        <w:t>. singling out</w:t>
      </w: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6120"/>
        <w:rPr>
          <w:rFonts w:ascii="Arial Narrow" w:hAnsi="Arial Narrow"/>
        </w:rPr>
      </w:pPr>
      <w:r w:rsidRPr="007D22AB">
        <w:rPr>
          <w:rFonts w:ascii="Arial Narrow" w:hAnsi="Arial Narrow"/>
        </w:rPr>
        <w:tab/>
      </w:r>
      <w:r w:rsidRPr="007D22AB">
        <w:rPr>
          <w:rFonts w:ascii="Arial Narrow" w:hAnsi="Arial Narrow"/>
        </w:rPr>
        <w:tab/>
      </w:r>
      <w:r w:rsidRPr="007D22AB">
        <w:rPr>
          <w:rFonts w:ascii="Arial Narrow" w:hAnsi="Arial Narrow"/>
        </w:rPr>
        <w:tab/>
      </w:r>
      <w:r w:rsidRPr="007D22AB">
        <w:rPr>
          <w:rFonts w:ascii="Arial Narrow" w:hAnsi="Arial Narrow"/>
        </w:rPr>
        <w:tab/>
      </w:r>
    </w:p>
    <w:p w:rsidR="00AC326E" w:rsidRPr="007D22AB" w:rsidRDefault="00AC326E" w:rsidP="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ind w:left="6120"/>
        <w:rPr>
          <w:rFonts w:ascii="Arial Narrow" w:hAnsi="Arial Narrow"/>
        </w:rPr>
      </w:pPr>
      <w:r w:rsidRPr="007D22AB">
        <w:rPr>
          <w:rFonts w:ascii="Arial Narrow" w:hAnsi="Arial Narrow"/>
        </w:rPr>
        <w:tab/>
      </w:r>
      <w:r w:rsidRPr="007D22AB">
        <w:rPr>
          <w:rFonts w:ascii="Arial Narrow" w:hAnsi="Arial Narrow"/>
        </w:rPr>
        <w:tab/>
      </w:r>
    </w:p>
    <w:p w:rsidR="00AC326E" w:rsidRDefault="00AC326E" w:rsidP="00AC326E">
      <w:pPr>
        <w:pStyle w:val="BodyText"/>
        <w:tabs>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jc w:val="center"/>
        <w:rPr>
          <w:rFonts w:ascii="Arial Narrow" w:hAnsi="Arial Narrow"/>
          <w:b w:val="0"/>
        </w:rPr>
      </w:pPr>
    </w:p>
    <w:p w:rsidR="00CD6E87" w:rsidRDefault="00AC326E" w:rsidP="00CD6E87">
      <w:pPr>
        <w:pStyle w:val="BodyText"/>
        <w:tabs>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jc w:val="center"/>
        <w:rPr>
          <w:rFonts w:ascii="Arial Narrow" w:hAnsi="Arial Narrow"/>
          <w:b w:val="0"/>
          <w:i/>
        </w:rPr>
      </w:pPr>
      <w:r>
        <w:rPr>
          <w:rFonts w:ascii="Arial Narrow" w:hAnsi="Arial Narrow"/>
          <w:b w:val="0"/>
        </w:rPr>
        <w:tab/>
      </w:r>
      <w:r>
        <w:rPr>
          <w:rFonts w:ascii="Arial Narrow" w:hAnsi="Arial Narrow"/>
          <w:b w:val="0"/>
        </w:rPr>
        <w:tab/>
      </w:r>
      <w:r w:rsidRPr="001944F5">
        <w:rPr>
          <w:rFonts w:ascii="Arial Narrow" w:hAnsi="Arial Narrow"/>
          <w:b w:val="0"/>
          <w:i/>
        </w:rPr>
        <w:t xml:space="preserve">Unless limitation inheres in title under background principles of </w:t>
      </w:r>
      <w:r>
        <w:rPr>
          <w:rFonts w:ascii="Arial Narrow" w:hAnsi="Arial Narrow"/>
          <w:b w:val="0"/>
          <w:i/>
        </w:rPr>
        <w:t>[</w:t>
      </w:r>
      <w:r w:rsidRPr="001944F5">
        <w:rPr>
          <w:rFonts w:ascii="Arial Narrow" w:hAnsi="Arial Narrow"/>
          <w:b w:val="0"/>
          <w:i/>
        </w:rPr>
        <w:t>state</w:t>
      </w:r>
      <w:r>
        <w:rPr>
          <w:rFonts w:ascii="Arial Narrow" w:hAnsi="Arial Narrow"/>
          <w:b w:val="0"/>
          <w:i/>
        </w:rPr>
        <w:t>]</w:t>
      </w:r>
      <w:r w:rsidRPr="001944F5">
        <w:rPr>
          <w:rFonts w:ascii="Arial Narrow" w:hAnsi="Arial Narrow"/>
          <w:b w:val="0"/>
          <w:i/>
        </w:rPr>
        <w:t xml:space="preserve"> property law:</w:t>
      </w:r>
    </w:p>
    <w:p w:rsidR="00AC326E" w:rsidRPr="00CD6E87" w:rsidRDefault="00AC326E" w:rsidP="00CD6E87">
      <w:pPr>
        <w:pStyle w:val="BodyText"/>
        <w:tabs>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jc w:val="center"/>
        <w:rPr>
          <w:rFonts w:ascii="Arial Narrow" w:hAnsi="Arial Narrow"/>
          <w:b w:val="0"/>
          <w:i/>
        </w:rPr>
      </w:pPr>
      <w:r w:rsidRPr="007D22AB">
        <w:rPr>
          <w:rFonts w:ascii="Arial Narrow" w:hAnsi="Arial Narrow"/>
          <w:b w:val="0"/>
        </w:rPr>
        <w:t>Easements, privileges</w:t>
      </w:r>
      <w:r w:rsidRPr="007D22AB">
        <w:rPr>
          <w:rFonts w:ascii="Arial Narrow" w:hAnsi="Arial Narrow"/>
          <w:b w:val="0"/>
        </w:rPr>
        <w:tab/>
      </w:r>
      <w:r w:rsidRPr="007D22AB">
        <w:rPr>
          <w:rFonts w:ascii="Arial Narrow" w:hAnsi="Arial Narrow"/>
          <w:b w:val="0"/>
        </w:rPr>
        <w:tab/>
      </w:r>
      <w:r w:rsidRPr="007D22AB">
        <w:rPr>
          <w:rFonts w:ascii="Arial Narrow" w:hAnsi="Arial Narrow"/>
          <w:b w:val="0"/>
        </w:rPr>
        <w:tab/>
      </w:r>
      <w:r w:rsidRPr="007D22AB">
        <w:rPr>
          <w:rFonts w:ascii="Arial Narrow" w:hAnsi="Arial Narrow"/>
          <w:b w:val="0"/>
        </w:rPr>
        <w:tab/>
        <w:t>Statutes?</w:t>
      </w:r>
      <w:r w:rsidRPr="007D22AB">
        <w:rPr>
          <w:rFonts w:ascii="Arial Narrow" w:hAnsi="Arial Narrow"/>
          <w:b w:val="0"/>
        </w:rPr>
        <w:tab/>
      </w:r>
      <w:r w:rsidRPr="007D22AB">
        <w:rPr>
          <w:rFonts w:ascii="Arial Narrow" w:hAnsi="Arial Narrow"/>
          <w:b w:val="0"/>
        </w:rPr>
        <w:tab/>
      </w:r>
      <w:r w:rsidRPr="007D22AB">
        <w:rPr>
          <w:rFonts w:ascii="Arial Narrow" w:hAnsi="Arial Narrow"/>
          <w:b w:val="0"/>
        </w:rPr>
        <w:tab/>
      </w:r>
      <w:r w:rsidRPr="007D22AB">
        <w:rPr>
          <w:rFonts w:ascii="Arial Narrow" w:hAnsi="Arial Narrow"/>
          <w:b w:val="0"/>
        </w:rPr>
        <w:tab/>
      </w:r>
      <w:r w:rsidRPr="007D22AB">
        <w:rPr>
          <w:rFonts w:ascii="Arial Narrow" w:hAnsi="Arial Narrow"/>
          <w:b w:val="0"/>
        </w:rPr>
        <w:tab/>
        <w:t>Nuisance, cov</w:t>
      </w:r>
      <w:r>
        <w:rPr>
          <w:rFonts w:ascii="Arial Narrow" w:hAnsi="Arial Narrow"/>
          <w:b w:val="0"/>
        </w:rPr>
        <w:t>enan</w:t>
      </w:r>
      <w:r w:rsidRPr="007D22AB">
        <w:rPr>
          <w:rFonts w:ascii="Arial Narrow" w:hAnsi="Arial Narrow"/>
          <w:b w:val="0"/>
        </w:rPr>
        <w:t xml:space="preserve">ts </w:t>
      </w:r>
    </w:p>
    <w:p w:rsidR="00AC326E" w:rsidRDefault="00AC326E" w:rsidP="00AC326E">
      <w:pPr>
        <w:jc w:val="both"/>
        <w:rPr>
          <w:rFonts w:ascii="Arial Narrow" w:hAnsi="Arial Narrow"/>
          <w:b/>
          <w:sz w:val="22"/>
          <w:szCs w:val="22"/>
          <w:u w:val="single"/>
        </w:rPr>
        <w:sectPr w:rsidR="00AC326E" w:rsidSect="00AC326E">
          <w:pgSz w:w="15840" w:h="12240" w:orient="landscape"/>
          <w:pgMar w:top="1440" w:right="1440" w:bottom="1440" w:left="1440" w:header="720" w:footer="720" w:gutter="0"/>
          <w:cols w:space="432"/>
          <w:docGrid w:linePitch="360"/>
        </w:sectPr>
      </w:pPr>
    </w:p>
    <w:tbl>
      <w:tblPr>
        <w:tblpPr w:leftFromText="180" w:rightFromText="180" w:vertAnchor="page" w:horzAnchor="margin" w:tblpY="1321"/>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388"/>
        <w:gridCol w:w="2200"/>
        <w:gridCol w:w="2179"/>
        <w:gridCol w:w="2939"/>
        <w:gridCol w:w="2808"/>
        <w:gridCol w:w="1923"/>
      </w:tblGrid>
      <w:tr w:rsidR="00D158A0" w:rsidRPr="00846A32" w:rsidTr="00D158A0">
        <w:tc>
          <w:tcPr>
            <w:tcW w:w="13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b/>
                <w:bCs/>
                <w:szCs w:val="22"/>
              </w:rPr>
            </w:pPr>
            <w:r>
              <w:rPr>
                <w:b/>
                <w:bCs/>
              </w:rPr>
              <w:lastRenderedPageBreak/>
              <w:t xml:space="preserve">Basic Property </w:t>
            </w:r>
            <w:r w:rsidRPr="00846A32">
              <w:rPr>
                <w:b/>
                <w:bCs/>
                <w:szCs w:val="22"/>
              </w:rPr>
              <w:t>Rights</w:t>
            </w:r>
          </w:p>
        </w:tc>
        <w:tc>
          <w:tcPr>
            <w:tcW w:w="22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b/>
                <w:bCs/>
                <w:szCs w:val="22"/>
              </w:rPr>
            </w:pPr>
            <w:r w:rsidRPr="00846A32">
              <w:rPr>
                <w:b/>
                <w:bCs/>
                <w:szCs w:val="22"/>
              </w:rPr>
              <w:t>Action/Remedy</w:t>
            </w:r>
            <w:r>
              <w:rPr>
                <w:b/>
                <w:bCs/>
              </w:rPr>
              <w:t xml:space="preserve"> for Private Interference</w:t>
            </w:r>
          </w:p>
        </w:tc>
        <w:tc>
          <w:tcPr>
            <w:tcW w:w="21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b/>
                <w:bCs/>
                <w:szCs w:val="22"/>
              </w:rPr>
            </w:pPr>
            <w:r w:rsidRPr="00846A32">
              <w:rPr>
                <w:b/>
                <w:bCs/>
                <w:szCs w:val="22"/>
              </w:rPr>
              <w:t>Built in/Inherent Limits</w:t>
            </w:r>
          </w:p>
        </w:tc>
        <w:tc>
          <w:tcPr>
            <w:tcW w:w="29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b/>
                <w:bCs/>
                <w:szCs w:val="22"/>
              </w:rPr>
            </w:pPr>
            <w:r>
              <w:rPr>
                <w:b/>
                <w:bCs/>
              </w:rPr>
              <w:t xml:space="preserve">Interest </w:t>
            </w:r>
            <w:proofErr w:type="gramStart"/>
            <w:r>
              <w:rPr>
                <w:b/>
                <w:bCs/>
              </w:rPr>
              <w:t xml:space="preserve">if </w:t>
            </w:r>
            <w:r w:rsidRPr="00846A32">
              <w:rPr>
                <w:b/>
                <w:bCs/>
                <w:szCs w:val="22"/>
              </w:rPr>
              <w:t xml:space="preserve"> severed</w:t>
            </w:r>
            <w:proofErr w:type="gramEnd"/>
            <w:r w:rsidRPr="00846A32">
              <w:rPr>
                <w:b/>
                <w:bCs/>
                <w:szCs w:val="22"/>
              </w:rPr>
              <w:t xml:space="preserve"> and conveyed</w:t>
            </w:r>
            <w:r>
              <w:rPr>
                <w:b/>
                <w:bCs/>
              </w:rPr>
              <w:t>/Additional limits based on consent/</w:t>
            </w:r>
            <w:proofErr w:type="spellStart"/>
            <w:r>
              <w:rPr>
                <w:b/>
                <w:bCs/>
              </w:rPr>
              <w:t>rela</w:t>
            </w:r>
            <w:proofErr w:type="spellEnd"/>
            <w:r>
              <w:rPr>
                <w:b/>
                <w:bCs/>
              </w:rPr>
              <w:t>.</w:t>
            </w:r>
          </w:p>
        </w:tc>
        <w:tc>
          <w:tcPr>
            <w:tcW w:w="2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b/>
                <w:bCs/>
                <w:szCs w:val="22"/>
              </w:rPr>
            </w:pPr>
            <w:r w:rsidRPr="00846A32">
              <w:rPr>
                <w:b/>
                <w:bCs/>
                <w:szCs w:val="22"/>
              </w:rPr>
              <w:t>Public limits/Interference by government</w:t>
            </w:r>
          </w:p>
        </w:tc>
        <w:tc>
          <w:tcPr>
            <w:tcW w:w="1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b/>
                <w:bCs/>
                <w:szCs w:val="22"/>
              </w:rPr>
            </w:pPr>
            <w:r w:rsidRPr="00846A32">
              <w:rPr>
                <w:b/>
                <w:bCs/>
                <w:szCs w:val="22"/>
              </w:rPr>
              <w:t>Taking?</w:t>
            </w:r>
          </w:p>
        </w:tc>
      </w:tr>
      <w:tr w:rsidR="00D158A0" w:rsidRPr="00846A32" w:rsidTr="00D158A0">
        <w:tc>
          <w:tcPr>
            <w:tcW w:w="13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b/>
                <w:szCs w:val="22"/>
              </w:rPr>
            </w:pPr>
            <w:r w:rsidRPr="00846A32">
              <w:rPr>
                <w:b/>
              </w:rPr>
              <w:t xml:space="preserve">Right to </w:t>
            </w:r>
            <w:r w:rsidRPr="00846A32">
              <w:rPr>
                <w:b/>
                <w:szCs w:val="22"/>
              </w:rPr>
              <w:t>Possess</w:t>
            </w:r>
          </w:p>
        </w:tc>
        <w:tc>
          <w:tcPr>
            <w:tcW w:w="22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proofErr w:type="spellStart"/>
            <w:r w:rsidRPr="00846A32">
              <w:rPr>
                <w:szCs w:val="22"/>
              </w:rPr>
              <w:t>Ejectment</w:t>
            </w:r>
            <w:proofErr w:type="spellEnd"/>
            <w:r w:rsidRPr="00846A32">
              <w:rPr>
                <w:szCs w:val="22"/>
              </w:rPr>
              <w:t xml:space="preserve"> (injunction)</w:t>
            </w:r>
          </w:p>
        </w:tc>
        <w:tc>
          <w:tcPr>
            <w:tcW w:w="21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 xml:space="preserve">&lt; </w:t>
            </w:r>
            <w:proofErr w:type="gramStart"/>
            <w:r w:rsidRPr="00846A32">
              <w:rPr>
                <w:szCs w:val="22"/>
              </w:rPr>
              <w:t>adverse</w:t>
            </w:r>
            <w:proofErr w:type="gramEnd"/>
            <w:r w:rsidRPr="00846A32">
              <w:rPr>
                <w:szCs w:val="22"/>
              </w:rPr>
              <w:t xml:space="preserve"> possession?</w:t>
            </w:r>
            <w:r>
              <w:rPr>
                <w:szCs w:val="22"/>
              </w:rPr>
              <w:t>&gt;</w:t>
            </w:r>
          </w:p>
        </w:tc>
        <w:tc>
          <w:tcPr>
            <w:tcW w:w="29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Lease: sets up new property rights and limitations on title (LL/T law)</w:t>
            </w:r>
          </w:p>
        </w:tc>
        <w:tc>
          <w:tcPr>
            <w:tcW w:w="2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158A0" w:rsidRPr="00846A32" w:rsidRDefault="00D158A0" w:rsidP="00D158A0">
            <w:r w:rsidRPr="00846A32">
              <w:rPr>
                <w:szCs w:val="22"/>
              </w:rPr>
              <w:t>Full Appropriation--&gt;</w:t>
            </w:r>
          </w:p>
          <w:p w:rsidR="00D158A0" w:rsidRPr="00846A32" w:rsidRDefault="00D158A0" w:rsidP="00D158A0">
            <w:pPr>
              <w:rPr>
                <w:szCs w:val="22"/>
              </w:rPr>
            </w:pPr>
            <w:r w:rsidRPr="00846A32">
              <w:rPr>
                <w:szCs w:val="22"/>
              </w:rPr>
              <w:t> </w:t>
            </w:r>
          </w:p>
          <w:p w:rsidR="00D158A0" w:rsidRPr="00846A32" w:rsidRDefault="00D158A0" w:rsidP="00D158A0">
            <w:pPr>
              <w:rPr>
                <w:szCs w:val="22"/>
              </w:rPr>
            </w:pPr>
            <w:r w:rsidRPr="00846A32">
              <w:rPr>
                <w:szCs w:val="22"/>
              </w:rPr>
              <w:t> </w:t>
            </w:r>
          </w:p>
          <w:p w:rsidR="00846A32" w:rsidRPr="00846A32" w:rsidRDefault="00D158A0" w:rsidP="00D158A0">
            <w:pPr>
              <w:rPr>
                <w:szCs w:val="22"/>
              </w:rPr>
            </w:pPr>
            <w:r w:rsidRPr="00846A32">
              <w:rPr>
                <w:szCs w:val="22"/>
              </w:rPr>
              <w:t>Permanent Physical Occupation --&gt;</w:t>
            </w:r>
          </w:p>
        </w:tc>
        <w:tc>
          <w:tcPr>
            <w:tcW w:w="1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158A0" w:rsidRPr="00846A32" w:rsidRDefault="00D158A0" w:rsidP="00D158A0">
            <w:r w:rsidRPr="00846A32">
              <w:rPr>
                <w:szCs w:val="22"/>
              </w:rPr>
              <w:t>Eminent domain/Taking</w:t>
            </w:r>
          </w:p>
          <w:p w:rsidR="00D158A0" w:rsidRPr="00846A32" w:rsidRDefault="00D158A0" w:rsidP="00D158A0">
            <w:pPr>
              <w:rPr>
                <w:szCs w:val="22"/>
              </w:rPr>
            </w:pPr>
            <w:r w:rsidRPr="00846A32">
              <w:rPr>
                <w:szCs w:val="22"/>
              </w:rPr>
              <w:t> </w:t>
            </w:r>
          </w:p>
          <w:p w:rsidR="00846A32" w:rsidRPr="00846A32" w:rsidRDefault="00D158A0" w:rsidP="00D158A0">
            <w:pPr>
              <w:rPr>
                <w:szCs w:val="22"/>
              </w:rPr>
            </w:pPr>
            <w:r>
              <w:t>Per se test (unless…) (</w:t>
            </w:r>
            <w:proofErr w:type="spellStart"/>
            <w:r>
              <w:t>Lorre</w:t>
            </w:r>
            <w:r w:rsidRPr="00846A32">
              <w:rPr>
                <w:szCs w:val="22"/>
              </w:rPr>
              <w:t>tto</w:t>
            </w:r>
            <w:proofErr w:type="spellEnd"/>
            <w:r w:rsidRPr="00846A32">
              <w:rPr>
                <w:szCs w:val="22"/>
              </w:rPr>
              <w:t>)</w:t>
            </w:r>
          </w:p>
        </w:tc>
      </w:tr>
      <w:tr w:rsidR="00D158A0" w:rsidRPr="00846A32" w:rsidTr="00D158A0">
        <w:tc>
          <w:tcPr>
            <w:tcW w:w="13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b/>
                <w:szCs w:val="22"/>
              </w:rPr>
            </w:pPr>
            <w:r w:rsidRPr="00846A32">
              <w:rPr>
                <w:b/>
              </w:rPr>
              <w:t xml:space="preserve">Right to </w:t>
            </w:r>
            <w:r w:rsidRPr="00846A32">
              <w:rPr>
                <w:b/>
                <w:szCs w:val="22"/>
              </w:rPr>
              <w:t>Exclude</w:t>
            </w:r>
          </w:p>
        </w:tc>
        <w:tc>
          <w:tcPr>
            <w:tcW w:w="22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158A0" w:rsidRDefault="00D158A0" w:rsidP="00D158A0">
            <w:r w:rsidRPr="00846A32">
              <w:rPr>
                <w:szCs w:val="22"/>
              </w:rPr>
              <w:t>Trespass</w:t>
            </w:r>
            <w:r>
              <w:t>: Continuous/repeated</w:t>
            </w:r>
          </w:p>
          <w:p w:rsidR="00D158A0" w:rsidRDefault="00D158A0" w:rsidP="00D158A0">
            <w:r w:rsidRPr="00846A32">
              <w:rPr>
                <w:szCs w:val="22"/>
              </w:rPr>
              <w:t xml:space="preserve"> or Injunction</w:t>
            </w:r>
          </w:p>
          <w:p w:rsidR="00D158A0" w:rsidRDefault="00D158A0" w:rsidP="00D158A0"/>
          <w:p w:rsidR="00846A32" w:rsidRPr="00846A32" w:rsidRDefault="00D158A0" w:rsidP="00D158A0">
            <w:pPr>
              <w:rPr>
                <w:szCs w:val="22"/>
              </w:rPr>
            </w:pPr>
            <w:r>
              <w:t>One-time/Occasional</w:t>
            </w:r>
          </w:p>
        </w:tc>
        <w:tc>
          <w:tcPr>
            <w:tcW w:w="21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158A0" w:rsidRPr="00846A32" w:rsidRDefault="00D158A0" w:rsidP="00D158A0">
            <w:r w:rsidRPr="00846A32">
              <w:rPr>
                <w:szCs w:val="22"/>
              </w:rPr>
              <w:t>Public trust, custom?</w:t>
            </w:r>
          </w:p>
          <w:p w:rsidR="00D158A0" w:rsidRDefault="00D158A0" w:rsidP="00D158A0">
            <w:pPr>
              <w:jc w:val="right"/>
            </w:pPr>
            <w:r>
              <w:t>←</w:t>
            </w:r>
            <w:r w:rsidRPr="00846A32">
              <w:rPr>
                <w:szCs w:val="22"/>
              </w:rPr>
              <w:t>Prescription</w:t>
            </w:r>
            <w:r>
              <w:t xml:space="preserve"> →</w:t>
            </w:r>
          </w:p>
          <w:p w:rsidR="00D158A0" w:rsidRDefault="00D158A0" w:rsidP="00D158A0"/>
          <w:p w:rsidR="00846A32" w:rsidRPr="00846A32" w:rsidRDefault="00D158A0" w:rsidP="00D158A0">
            <w:pPr>
              <w:rPr>
                <w:szCs w:val="22"/>
              </w:rPr>
            </w:pPr>
            <w:r>
              <w:t xml:space="preserve">Common Law Privilege (Shack?) </w:t>
            </w:r>
          </w:p>
        </w:tc>
        <w:tc>
          <w:tcPr>
            <w:tcW w:w="29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158A0" w:rsidRPr="00846A32" w:rsidRDefault="00D158A0" w:rsidP="00D158A0">
            <w:r w:rsidRPr="00846A32">
              <w:rPr>
                <w:szCs w:val="22"/>
              </w:rPr>
              <w:t>Affirmative Easement</w:t>
            </w:r>
          </w:p>
          <w:p w:rsidR="00D158A0" w:rsidRPr="00846A32" w:rsidRDefault="00D158A0" w:rsidP="00D158A0">
            <w:pPr>
              <w:rPr>
                <w:szCs w:val="22"/>
              </w:rPr>
            </w:pPr>
            <w:r>
              <w:t>←</w:t>
            </w:r>
            <w:r w:rsidRPr="00846A32">
              <w:rPr>
                <w:szCs w:val="22"/>
              </w:rPr>
              <w:t>Prescription</w:t>
            </w:r>
            <w:r>
              <w:t>→</w:t>
            </w:r>
          </w:p>
          <w:p w:rsidR="00D158A0" w:rsidRDefault="00D158A0" w:rsidP="00D158A0"/>
          <w:p w:rsidR="00846A32" w:rsidRPr="00846A32" w:rsidRDefault="00D158A0" w:rsidP="00D158A0">
            <w:pPr>
              <w:rPr>
                <w:szCs w:val="22"/>
              </w:rPr>
            </w:pPr>
            <w:r w:rsidRPr="00846A32">
              <w:rPr>
                <w:szCs w:val="22"/>
              </w:rPr>
              <w:t>License?</w:t>
            </w:r>
          </w:p>
        </w:tc>
        <w:tc>
          <w:tcPr>
            <w:tcW w:w="2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158A0" w:rsidRPr="00846A32" w:rsidRDefault="00D158A0" w:rsidP="00D158A0">
            <w:pPr>
              <w:ind w:left="271"/>
              <w:rPr>
                <w:rFonts w:cs="Calibri"/>
              </w:rPr>
            </w:pPr>
            <w:r w:rsidRPr="00846A32">
              <w:rPr>
                <w:rFonts w:cs="Calibri"/>
                <w:szCs w:val="22"/>
              </w:rPr>
              <w:t>Physical invasion:</w:t>
            </w:r>
          </w:p>
          <w:p w:rsidR="00D158A0" w:rsidRPr="00846A32" w:rsidRDefault="00D158A0" w:rsidP="00D158A0">
            <w:pPr>
              <w:numPr>
                <w:ilvl w:val="0"/>
                <w:numId w:val="44"/>
              </w:numPr>
              <w:ind w:left="271"/>
              <w:textAlignment w:val="center"/>
              <w:rPr>
                <w:rFonts w:ascii="Calibri" w:hAnsi="Calibri" w:cs="Calibri"/>
                <w:szCs w:val="22"/>
              </w:rPr>
            </w:pPr>
            <w:r w:rsidRPr="00846A32">
              <w:rPr>
                <w:rFonts w:cs="Calibri"/>
                <w:szCs w:val="22"/>
              </w:rPr>
              <w:t>Easement like access (K--A?) can go back up to per se test --&gt;</w:t>
            </w:r>
          </w:p>
          <w:p w:rsidR="00D158A0" w:rsidRPr="00846A32" w:rsidRDefault="00D158A0" w:rsidP="00D158A0">
            <w:pPr>
              <w:numPr>
                <w:ilvl w:val="0"/>
                <w:numId w:val="44"/>
              </w:numPr>
              <w:ind w:left="271"/>
              <w:textAlignment w:val="center"/>
              <w:rPr>
                <w:rFonts w:ascii="Calibri" w:hAnsi="Calibri" w:cs="Calibri"/>
                <w:szCs w:val="22"/>
              </w:rPr>
            </w:pPr>
            <w:r>
              <w:rPr>
                <w:rFonts w:cs="Calibri"/>
              </w:rPr>
              <w:t>Occasional access (</w:t>
            </w:r>
            <w:proofErr w:type="spellStart"/>
            <w:r>
              <w:rPr>
                <w:rFonts w:cs="Calibri"/>
              </w:rPr>
              <w:t>P</w:t>
            </w:r>
            <w:r w:rsidRPr="00846A32">
              <w:rPr>
                <w:rFonts w:cs="Calibri"/>
                <w:szCs w:val="22"/>
              </w:rPr>
              <w:t>runeyard</w:t>
            </w:r>
            <w:proofErr w:type="spellEnd"/>
            <w:r w:rsidRPr="00846A32">
              <w:rPr>
                <w:rFonts w:cs="Calibri"/>
                <w:szCs w:val="22"/>
              </w:rPr>
              <w:t xml:space="preserve">) </w:t>
            </w:r>
          </w:p>
        </w:tc>
        <w:tc>
          <w:tcPr>
            <w:tcW w:w="1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158A0" w:rsidRPr="00846A32" w:rsidRDefault="00D158A0" w:rsidP="00D158A0">
            <w:pPr>
              <w:ind w:left="271"/>
              <w:rPr>
                <w:rFonts w:cs="Calibri"/>
              </w:rPr>
            </w:pPr>
            <w:r w:rsidRPr="00846A32">
              <w:rPr>
                <w:rFonts w:cs="Calibri"/>
                <w:szCs w:val="22"/>
              </w:rPr>
              <w:t> </w:t>
            </w:r>
          </w:p>
          <w:p w:rsidR="00D158A0" w:rsidRPr="00846A32" w:rsidRDefault="00D158A0" w:rsidP="00D158A0">
            <w:pPr>
              <w:numPr>
                <w:ilvl w:val="0"/>
                <w:numId w:val="45"/>
              </w:numPr>
              <w:ind w:left="271"/>
              <w:textAlignment w:val="center"/>
              <w:rPr>
                <w:rFonts w:ascii="Calibri" w:hAnsi="Calibri" w:cs="Calibri"/>
                <w:szCs w:val="22"/>
              </w:rPr>
            </w:pPr>
            <w:r w:rsidRPr="00846A32">
              <w:rPr>
                <w:rFonts w:cs="Calibri"/>
                <w:szCs w:val="22"/>
              </w:rPr>
              <w:t>Balance test with thumb on scale for O</w:t>
            </w:r>
          </w:p>
        </w:tc>
      </w:tr>
      <w:tr w:rsidR="00D158A0" w:rsidRPr="00846A32" w:rsidTr="00D158A0">
        <w:tc>
          <w:tcPr>
            <w:tcW w:w="13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b/>
              </w:rPr>
              <w:t xml:space="preserve">Right to </w:t>
            </w:r>
            <w:r w:rsidRPr="00846A32">
              <w:rPr>
                <w:b/>
                <w:szCs w:val="22"/>
              </w:rPr>
              <w:t>Use</w:t>
            </w:r>
            <w:r w:rsidRPr="00846A32">
              <w:rPr>
                <w:szCs w:val="22"/>
              </w:rPr>
              <w:t xml:space="preserve"> </w:t>
            </w:r>
            <w:r w:rsidRPr="00846A32">
              <w:rPr>
                <w:b/>
                <w:szCs w:val="22"/>
              </w:rPr>
              <w:t>and Enjoy:</w:t>
            </w:r>
            <w:r w:rsidRPr="00846A32">
              <w:rPr>
                <w:szCs w:val="22"/>
              </w:rPr>
              <w:t xml:space="preserve"> </w:t>
            </w:r>
            <w:r>
              <w:t>Active</w:t>
            </w:r>
          </w:p>
        </w:tc>
        <w:tc>
          <w:tcPr>
            <w:tcW w:w="22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w:t>
            </w:r>
          </w:p>
        </w:tc>
        <w:tc>
          <w:tcPr>
            <w:tcW w:w="21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Nuisance</w:t>
            </w:r>
          </w:p>
        </w:tc>
        <w:tc>
          <w:tcPr>
            <w:tcW w:w="29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Negative Easement; restrictive covenant/equitable servitude (conditional fees)</w:t>
            </w:r>
          </w:p>
        </w:tc>
        <w:tc>
          <w:tcPr>
            <w:tcW w:w="2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158A0" w:rsidRPr="00846A32" w:rsidRDefault="00D158A0" w:rsidP="00D158A0">
            <w:pPr>
              <w:rPr>
                <w:rFonts w:cs="Calibri"/>
              </w:rPr>
            </w:pPr>
            <w:r w:rsidRPr="00846A32">
              <w:rPr>
                <w:rFonts w:cs="Calibri"/>
                <w:szCs w:val="22"/>
              </w:rPr>
              <w:t>Regulation of Uses:</w:t>
            </w:r>
          </w:p>
          <w:p w:rsidR="00D158A0" w:rsidRPr="00846A32" w:rsidRDefault="00D158A0" w:rsidP="00D158A0">
            <w:pPr>
              <w:numPr>
                <w:ilvl w:val="0"/>
                <w:numId w:val="46"/>
              </w:numPr>
              <w:ind w:left="271"/>
              <w:textAlignment w:val="center"/>
              <w:rPr>
                <w:rFonts w:ascii="Calibri" w:hAnsi="Calibri" w:cs="Calibri"/>
                <w:szCs w:val="22"/>
              </w:rPr>
            </w:pPr>
            <w:r w:rsidRPr="00846A32">
              <w:rPr>
                <w:rFonts w:cs="Calibri"/>
                <w:szCs w:val="22"/>
              </w:rPr>
              <w:t>Elimination of viable use (Mahon, Lucas)</w:t>
            </w:r>
            <w:r>
              <w:rPr>
                <w:rFonts w:cs="Calibri"/>
              </w:rPr>
              <w:t xml:space="preserve"> </w:t>
            </w:r>
            <w:r>
              <w:t>→</w:t>
            </w:r>
          </w:p>
          <w:p w:rsidR="00D158A0" w:rsidRPr="00846A32" w:rsidRDefault="00D158A0" w:rsidP="00D158A0">
            <w:pPr>
              <w:ind w:left="271"/>
              <w:rPr>
                <w:rFonts w:cs="Calibri"/>
                <w:szCs w:val="22"/>
              </w:rPr>
            </w:pPr>
            <w:r w:rsidRPr="00846A32">
              <w:rPr>
                <w:rFonts w:cs="Calibri"/>
                <w:szCs w:val="22"/>
              </w:rPr>
              <w:t> </w:t>
            </w:r>
          </w:p>
          <w:p w:rsidR="00D158A0" w:rsidRPr="00846A32" w:rsidRDefault="00D158A0" w:rsidP="00D158A0">
            <w:pPr>
              <w:numPr>
                <w:ilvl w:val="0"/>
                <w:numId w:val="46"/>
              </w:numPr>
              <w:tabs>
                <w:tab w:val="left" w:pos="208"/>
              </w:tabs>
              <w:ind w:left="271"/>
              <w:textAlignment w:val="center"/>
              <w:rPr>
                <w:rFonts w:ascii="Calibri" w:hAnsi="Calibri" w:cs="Calibri"/>
                <w:szCs w:val="22"/>
              </w:rPr>
            </w:pPr>
            <w:r w:rsidRPr="00846A32">
              <w:rPr>
                <w:rFonts w:cs="Calibri"/>
                <w:szCs w:val="22"/>
              </w:rPr>
              <w:t xml:space="preserve"> Viable use remains</w:t>
            </w:r>
            <w:r>
              <w:rPr>
                <w:rFonts w:cs="Calibri"/>
              </w:rPr>
              <w:t xml:space="preserve"> (Keystone, Penn Central)</w:t>
            </w:r>
            <w:r>
              <w:t xml:space="preserve"> →</w:t>
            </w:r>
          </w:p>
        </w:tc>
        <w:tc>
          <w:tcPr>
            <w:tcW w:w="1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158A0" w:rsidRDefault="00D158A0" w:rsidP="00D158A0">
            <w:pPr>
              <w:rPr>
                <w:rFonts w:cs="Calibri"/>
              </w:rPr>
            </w:pPr>
          </w:p>
          <w:p w:rsidR="00D158A0" w:rsidRPr="00846A32" w:rsidRDefault="00D158A0" w:rsidP="00D158A0">
            <w:pPr>
              <w:rPr>
                <w:rFonts w:ascii="Arial Narrow" w:hAnsi="Arial Narrow" w:cs="Calibri"/>
              </w:rPr>
            </w:pPr>
            <w:r w:rsidRPr="00846A32">
              <w:rPr>
                <w:rFonts w:cs="Calibri"/>
                <w:szCs w:val="22"/>
              </w:rPr>
              <w:t>Per se Test (unless inherent limit)</w:t>
            </w:r>
          </w:p>
          <w:p w:rsidR="00D158A0" w:rsidRPr="00846A32" w:rsidRDefault="00D158A0" w:rsidP="00D158A0">
            <w:pPr>
              <w:textAlignment w:val="center"/>
              <w:rPr>
                <w:rFonts w:ascii="Calibri" w:hAnsi="Calibri" w:cs="Calibri"/>
                <w:szCs w:val="22"/>
              </w:rPr>
            </w:pPr>
          </w:p>
          <w:p w:rsidR="00D158A0" w:rsidRPr="00846A32" w:rsidRDefault="00D158A0" w:rsidP="00D158A0">
            <w:pPr>
              <w:textAlignment w:val="center"/>
              <w:rPr>
                <w:rFonts w:ascii="Calibri" w:hAnsi="Calibri" w:cs="Calibri"/>
                <w:szCs w:val="22"/>
              </w:rPr>
            </w:pPr>
            <w:r w:rsidRPr="00846A32">
              <w:rPr>
                <w:rFonts w:cs="Calibri"/>
                <w:szCs w:val="22"/>
              </w:rPr>
              <w:t xml:space="preserve">Balance Test (with thumb on scale for </w:t>
            </w:r>
            <w:proofErr w:type="spellStart"/>
            <w:r w:rsidRPr="00846A32">
              <w:rPr>
                <w:rFonts w:cs="Calibri"/>
                <w:szCs w:val="22"/>
              </w:rPr>
              <w:t>gov't</w:t>
            </w:r>
            <w:proofErr w:type="spellEnd"/>
            <w:r w:rsidRPr="00846A32">
              <w:rPr>
                <w:rFonts w:cs="Calibri"/>
                <w:szCs w:val="22"/>
              </w:rPr>
              <w:t>)</w:t>
            </w:r>
          </w:p>
        </w:tc>
      </w:tr>
      <w:tr w:rsidR="00D158A0" w:rsidRPr="00846A32" w:rsidTr="00D158A0">
        <w:tc>
          <w:tcPr>
            <w:tcW w:w="13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 xml:space="preserve">Use and enjoy: </w:t>
            </w:r>
            <w:r>
              <w:t>Passive</w:t>
            </w:r>
          </w:p>
        </w:tc>
        <w:tc>
          <w:tcPr>
            <w:tcW w:w="22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Nuisance (injunction/damages)</w:t>
            </w:r>
          </w:p>
        </w:tc>
        <w:tc>
          <w:tcPr>
            <w:tcW w:w="21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Neighbor's right to use and enjoy (up to nuisance)</w:t>
            </w:r>
          </w:p>
        </w:tc>
        <w:tc>
          <w:tcPr>
            <w:tcW w:w="29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Affirmative easement (to commit nuisance)</w:t>
            </w:r>
          </w:p>
        </w:tc>
        <w:tc>
          <w:tcPr>
            <w:tcW w:w="2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proofErr w:type="spellStart"/>
            <w:r w:rsidRPr="00846A32">
              <w:rPr>
                <w:szCs w:val="22"/>
              </w:rPr>
              <w:t>Gov't</w:t>
            </w:r>
            <w:proofErr w:type="spellEnd"/>
            <w:r w:rsidRPr="00846A32">
              <w:rPr>
                <w:szCs w:val="22"/>
              </w:rPr>
              <w:t xml:space="preserve"> </w:t>
            </w:r>
            <w:r>
              <w:t>"</w:t>
            </w:r>
            <w:r w:rsidRPr="00846A32">
              <w:rPr>
                <w:szCs w:val="22"/>
              </w:rPr>
              <w:t>nuisance</w:t>
            </w:r>
            <w:r>
              <w:t>"</w:t>
            </w:r>
            <w:r w:rsidRPr="00846A32">
              <w:rPr>
                <w:szCs w:val="22"/>
              </w:rPr>
              <w:t>?</w:t>
            </w:r>
          </w:p>
        </w:tc>
        <w:tc>
          <w:tcPr>
            <w:tcW w:w="1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w:t>
            </w:r>
          </w:p>
        </w:tc>
      </w:tr>
      <w:tr w:rsidR="00D158A0" w:rsidRPr="00846A32" w:rsidTr="00D158A0">
        <w:tc>
          <w:tcPr>
            <w:tcW w:w="13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b/>
                <w:szCs w:val="22"/>
              </w:rPr>
            </w:pPr>
            <w:r>
              <w:rPr>
                <w:b/>
              </w:rPr>
              <w:t xml:space="preserve">Right to </w:t>
            </w:r>
            <w:r w:rsidRPr="00846A32">
              <w:rPr>
                <w:b/>
                <w:szCs w:val="22"/>
              </w:rPr>
              <w:t>Convey</w:t>
            </w:r>
          </w:p>
        </w:tc>
        <w:tc>
          <w:tcPr>
            <w:tcW w:w="22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 </w:t>
            </w:r>
          </w:p>
        </w:tc>
        <w:tc>
          <w:tcPr>
            <w:tcW w:w="21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158A0" w:rsidRPr="00846A32" w:rsidRDefault="00D158A0" w:rsidP="00D158A0">
            <w:r w:rsidRPr="00846A32">
              <w:rPr>
                <w:szCs w:val="22"/>
              </w:rPr>
              <w:t>System of estates and Future Interests, RAP, etc…</w:t>
            </w:r>
          </w:p>
          <w:p w:rsidR="00846A32" w:rsidRPr="00846A32" w:rsidRDefault="00D158A0" w:rsidP="00D158A0">
            <w:pPr>
              <w:rPr>
                <w:sz w:val="20"/>
              </w:rPr>
            </w:pPr>
            <w:proofErr w:type="spellStart"/>
            <w:r w:rsidRPr="00846A32">
              <w:rPr>
                <w:sz w:val="20"/>
              </w:rPr>
              <w:t>Numerus</w:t>
            </w:r>
            <w:proofErr w:type="spellEnd"/>
            <w:r w:rsidRPr="00846A32">
              <w:rPr>
                <w:sz w:val="20"/>
              </w:rPr>
              <w:t xml:space="preserve"> </w:t>
            </w:r>
            <w:proofErr w:type="spellStart"/>
            <w:r w:rsidRPr="00846A32">
              <w:rPr>
                <w:sz w:val="20"/>
              </w:rPr>
              <w:t>clausus</w:t>
            </w:r>
            <w:proofErr w:type="spellEnd"/>
          </w:p>
        </w:tc>
        <w:tc>
          <w:tcPr>
            <w:tcW w:w="29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Restrictive covenant/Restraints on alienation (Conditional Fees)</w:t>
            </w:r>
          </w:p>
        </w:tc>
        <w:tc>
          <w:tcPr>
            <w:tcW w:w="2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New legal limits on right to convey</w:t>
            </w:r>
          </w:p>
        </w:tc>
        <w:tc>
          <w:tcPr>
            <w:tcW w:w="1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46A32" w:rsidRPr="00846A32" w:rsidRDefault="00D158A0" w:rsidP="00D158A0">
            <w:pPr>
              <w:rPr>
                <w:szCs w:val="22"/>
              </w:rPr>
            </w:pPr>
            <w:r w:rsidRPr="00846A32">
              <w:rPr>
                <w:szCs w:val="22"/>
              </w:rPr>
              <w:t>(Can be Taking)</w:t>
            </w:r>
          </w:p>
        </w:tc>
      </w:tr>
    </w:tbl>
    <w:p w:rsidR="00AC326E" w:rsidRPr="00D158A0" w:rsidRDefault="00D158A0" w:rsidP="00D158A0">
      <w:pPr>
        <w:pStyle w:val="Title"/>
        <w:spacing w:line="240" w:lineRule="auto"/>
        <w:ind w:right="-360"/>
        <w:rPr>
          <w:rFonts w:ascii="Franklin Gothic Medium" w:hAnsi="Franklin Gothic Medium"/>
          <w:sz w:val="24"/>
          <w:szCs w:val="24"/>
        </w:rPr>
      </w:pPr>
      <w:r w:rsidRPr="00CA54B9">
        <w:rPr>
          <w:rFonts w:ascii="Franklin Gothic Medium" w:hAnsi="Franklin Gothic Medium"/>
          <w:sz w:val="24"/>
          <w:szCs w:val="24"/>
        </w:rPr>
        <w:t>PROPERTY:  A SEAMLESS WEB</w:t>
      </w:r>
    </w:p>
    <w:sectPr w:rsidR="00AC326E" w:rsidRPr="00D158A0" w:rsidSect="00CD6E87">
      <w:type w:val="continuous"/>
      <w:pgSz w:w="15840" w:h="12240" w:orient="landscape"/>
      <w:pgMar w:top="720" w:right="1152" w:bottom="720" w:left="1152"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pd" w:date="2012-10-24T11:33:00Z" w:initials="apd">
    <w:p w:rsidR="00AD7B00" w:rsidRDefault="00AD7B00">
      <w:pPr>
        <w:pStyle w:val="CommentText"/>
      </w:pPr>
      <w:r>
        <w:rPr>
          <w:rStyle w:val="CommentReference"/>
        </w:rPr>
        <w:annotationRef/>
      </w:r>
      <w:r>
        <w:t>Note – in Spring 2011 we were allowed to bring in 5 pages with information printed on both sides. To make this outline fit I printed 2 pages per sheet – it was really tiny but it worked.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493" w:rsidRDefault="001D2493" w:rsidP="00580687">
      <w:r>
        <w:separator/>
      </w:r>
    </w:p>
  </w:endnote>
  <w:endnote w:type="continuationSeparator" w:id="0">
    <w:p w:rsidR="001D2493" w:rsidRDefault="001D2493" w:rsidP="005806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80863"/>
      <w:docPartObj>
        <w:docPartGallery w:val="Page Numbers (Bottom of Page)"/>
        <w:docPartUnique/>
      </w:docPartObj>
    </w:sdtPr>
    <w:sdtContent>
      <w:sdt>
        <w:sdtPr>
          <w:id w:val="80480864"/>
          <w:docPartObj>
            <w:docPartGallery w:val="Page Numbers (Top of Page)"/>
            <w:docPartUnique/>
          </w:docPartObj>
        </w:sdtPr>
        <w:sdtContent>
          <w:p w:rsidR="00671426" w:rsidRDefault="00671426" w:rsidP="00580687">
            <w:pPr>
              <w:pStyle w:val="Footer"/>
              <w:jc w:val="center"/>
            </w:pPr>
            <w:r>
              <w:t xml:space="preserve">Page </w:t>
            </w:r>
            <w:r w:rsidR="00F92E81">
              <w:rPr>
                <w:b/>
                <w:szCs w:val="24"/>
              </w:rPr>
              <w:fldChar w:fldCharType="begin"/>
            </w:r>
            <w:r>
              <w:rPr>
                <w:b/>
              </w:rPr>
              <w:instrText xml:space="preserve"> PAGE </w:instrText>
            </w:r>
            <w:r w:rsidR="00F92E81">
              <w:rPr>
                <w:b/>
                <w:szCs w:val="24"/>
              </w:rPr>
              <w:fldChar w:fldCharType="separate"/>
            </w:r>
            <w:r w:rsidR="00AD7B00">
              <w:rPr>
                <w:b/>
                <w:noProof/>
              </w:rPr>
              <w:t>1</w:t>
            </w:r>
            <w:r w:rsidR="00F92E81">
              <w:rPr>
                <w:b/>
                <w:szCs w:val="24"/>
              </w:rPr>
              <w:fldChar w:fldCharType="end"/>
            </w:r>
            <w:r>
              <w:t xml:space="preserve"> of </w:t>
            </w:r>
            <w:r w:rsidR="00F92E81">
              <w:rPr>
                <w:b/>
                <w:szCs w:val="24"/>
              </w:rPr>
              <w:fldChar w:fldCharType="begin"/>
            </w:r>
            <w:r>
              <w:rPr>
                <w:b/>
              </w:rPr>
              <w:instrText xml:space="preserve"> NUMPAGES  </w:instrText>
            </w:r>
            <w:r w:rsidR="00F92E81">
              <w:rPr>
                <w:b/>
                <w:szCs w:val="24"/>
              </w:rPr>
              <w:fldChar w:fldCharType="separate"/>
            </w:r>
            <w:r w:rsidR="00AD7B00">
              <w:rPr>
                <w:b/>
                <w:noProof/>
              </w:rPr>
              <w:t>20</w:t>
            </w:r>
            <w:r w:rsidR="00F92E81">
              <w:rPr>
                <w:b/>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493" w:rsidRDefault="001D2493" w:rsidP="00580687">
      <w:r>
        <w:separator/>
      </w:r>
    </w:p>
  </w:footnote>
  <w:footnote w:type="continuationSeparator" w:id="0">
    <w:p w:rsidR="001D2493" w:rsidRDefault="001D2493" w:rsidP="00580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2408"/>
    <w:multiLevelType w:val="multilevel"/>
    <w:tmpl w:val="E6E8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E3256"/>
    <w:multiLevelType w:val="hybridMultilevel"/>
    <w:tmpl w:val="B89A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115CB"/>
    <w:multiLevelType w:val="multilevel"/>
    <w:tmpl w:val="6B8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D2224B"/>
    <w:multiLevelType w:val="multilevel"/>
    <w:tmpl w:val="D4D0AF48"/>
    <w:styleLink w:val="AliStyle"/>
    <w:lvl w:ilvl="0">
      <w:start w:val="1"/>
      <w:numFmt w:val="decimal"/>
      <w:suff w:val="nothing"/>
      <w:lvlText w:val="%1."/>
      <w:lvlJc w:val="left"/>
      <w:pPr>
        <w:ind w:left="1440" w:hanging="576"/>
      </w:pPr>
      <w:rPr>
        <w:rFonts w:hint="default"/>
      </w:rPr>
    </w:lvl>
    <w:lvl w:ilvl="1">
      <w:start w:val="1"/>
      <w:numFmt w:val="lowerLetter"/>
      <w:suff w:val="nothing"/>
      <w:lvlText w:val="%2."/>
      <w:lvlJc w:val="left"/>
      <w:pPr>
        <w:ind w:left="2304" w:hanging="648"/>
      </w:pPr>
      <w:rPr>
        <w:rFonts w:hint="default"/>
      </w:rPr>
    </w:lvl>
    <w:lvl w:ilvl="2">
      <w:start w:val="1"/>
      <w:numFmt w:val="lowerRoman"/>
      <w:suff w:val="nothing"/>
      <w:lvlText w:val="%3."/>
      <w:lvlJc w:val="right"/>
      <w:pPr>
        <w:ind w:left="2664" w:hanging="648"/>
      </w:pPr>
      <w:rPr>
        <w:rFonts w:hint="default"/>
      </w:rPr>
    </w:lvl>
    <w:lvl w:ilvl="3">
      <w:start w:val="1"/>
      <w:numFmt w:val="decimal"/>
      <w:suff w:val="nothing"/>
      <w:lvlText w:val="%4."/>
      <w:lvlJc w:val="left"/>
      <w:pPr>
        <w:ind w:left="3240" w:hanging="648"/>
      </w:pPr>
      <w:rPr>
        <w:rFonts w:hint="default"/>
      </w:rPr>
    </w:lvl>
    <w:lvl w:ilvl="4">
      <w:start w:val="1"/>
      <w:numFmt w:val="lowerLetter"/>
      <w:suff w:val="nothing"/>
      <w:lvlText w:val="%5."/>
      <w:lvlJc w:val="left"/>
      <w:pPr>
        <w:ind w:left="3816" w:hanging="648"/>
      </w:pPr>
      <w:rPr>
        <w:rFonts w:hint="default"/>
      </w:rPr>
    </w:lvl>
    <w:lvl w:ilvl="5">
      <w:start w:val="1"/>
      <w:numFmt w:val="decimal"/>
      <w:suff w:val="nothing"/>
      <w:lvlText w:val="%6."/>
      <w:lvlJc w:val="left"/>
      <w:pPr>
        <w:ind w:left="4392" w:hanging="648"/>
      </w:pPr>
      <w:rPr>
        <w:rFonts w:hint="default"/>
      </w:rPr>
    </w:lvl>
    <w:lvl w:ilvl="6">
      <w:start w:val="1"/>
      <w:numFmt w:val="decimal"/>
      <w:suff w:val="nothing"/>
      <w:lvlText w:val="%7."/>
      <w:lvlJc w:val="left"/>
      <w:pPr>
        <w:ind w:left="4968" w:hanging="648"/>
      </w:pPr>
      <w:rPr>
        <w:rFonts w:hint="default"/>
      </w:rPr>
    </w:lvl>
    <w:lvl w:ilvl="7">
      <w:start w:val="1"/>
      <w:numFmt w:val="decimal"/>
      <w:suff w:val="nothing"/>
      <w:lvlText w:val="%8."/>
      <w:lvlJc w:val="left"/>
      <w:pPr>
        <w:ind w:left="5544" w:hanging="648"/>
      </w:pPr>
      <w:rPr>
        <w:rFonts w:hint="default"/>
      </w:rPr>
    </w:lvl>
    <w:lvl w:ilvl="8">
      <w:start w:val="1"/>
      <w:numFmt w:val="decimal"/>
      <w:suff w:val="nothing"/>
      <w:lvlText w:val="%9."/>
      <w:lvlJc w:val="left"/>
      <w:pPr>
        <w:ind w:left="6120" w:hanging="648"/>
      </w:pPr>
      <w:rPr>
        <w:rFonts w:hint="default"/>
      </w:rPr>
    </w:lvl>
  </w:abstractNum>
  <w:abstractNum w:abstractNumId="4">
    <w:nsid w:val="0FC47B4E"/>
    <w:multiLevelType w:val="hybridMultilevel"/>
    <w:tmpl w:val="C0E45F4C"/>
    <w:lvl w:ilvl="0" w:tplc="A3AA21A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96CF7"/>
    <w:multiLevelType w:val="multilevel"/>
    <w:tmpl w:val="FF3A00DA"/>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lowerLetter"/>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4D860C6"/>
    <w:multiLevelType w:val="multilevel"/>
    <w:tmpl w:val="963029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CC6D42"/>
    <w:multiLevelType w:val="multilevel"/>
    <w:tmpl w:val="F93895B6"/>
    <w:lvl w:ilvl="0">
      <w:start w:val="3"/>
      <w:numFmt w:val="decimal"/>
      <w:lvlText w:val="%1."/>
      <w:lvlJc w:val="right"/>
      <w:pPr>
        <w:tabs>
          <w:tab w:val="num" w:pos="720"/>
        </w:tabs>
        <w:ind w:left="720" w:hanging="360"/>
      </w:pPr>
      <w:rPr>
        <w:rFonts w:hint="default"/>
      </w:rPr>
    </w:lvl>
    <w:lvl w:ilvl="1">
      <w:start w:val="1"/>
      <w:numFmt w:val="lowerLetter"/>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right"/>
      <w:pPr>
        <w:tabs>
          <w:tab w:val="num" w:pos="2880"/>
        </w:tabs>
        <w:ind w:left="2880" w:hanging="360"/>
      </w:pPr>
      <w:rPr>
        <w:rFonts w:hint="default"/>
      </w:rPr>
    </w:lvl>
    <w:lvl w:ilvl="4">
      <w:start w:val="1"/>
      <w:numFmt w:val="lowerLetter"/>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8">
    <w:nsid w:val="224B3E53"/>
    <w:multiLevelType w:val="multilevel"/>
    <w:tmpl w:val="C7F6D7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upp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Roman"/>
      <w:lvlText w:val="%7."/>
      <w:lvlJc w:val="left"/>
      <w:pPr>
        <w:tabs>
          <w:tab w:val="num" w:pos="2880"/>
        </w:tabs>
        <w:ind w:left="2880" w:hanging="360"/>
      </w:pPr>
      <w:rPr>
        <w:rFonts w:hint="default"/>
      </w:rPr>
    </w:lvl>
    <w:lvl w:ilvl="7">
      <w:start w:val="1"/>
      <w:numFmt w:val="upperLetter"/>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nsid w:val="33342095"/>
    <w:multiLevelType w:val="multilevel"/>
    <w:tmpl w:val="963029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D313D5"/>
    <w:multiLevelType w:val="multilevel"/>
    <w:tmpl w:val="FE6E905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8EB510F"/>
    <w:multiLevelType w:val="hybridMultilevel"/>
    <w:tmpl w:val="B73056D2"/>
    <w:lvl w:ilvl="0" w:tplc="A3AA21A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90B32"/>
    <w:multiLevelType w:val="hybridMultilevel"/>
    <w:tmpl w:val="3CF61020"/>
    <w:lvl w:ilvl="0" w:tplc="A3AA21A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A6486C"/>
    <w:multiLevelType w:val="multilevel"/>
    <w:tmpl w:val="4516B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B24743"/>
    <w:multiLevelType w:val="hybridMultilevel"/>
    <w:tmpl w:val="AEAC73A0"/>
    <w:lvl w:ilvl="0" w:tplc="564AC0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0F20E30"/>
    <w:multiLevelType w:val="multilevel"/>
    <w:tmpl w:val="B4187B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5135A0"/>
    <w:multiLevelType w:val="multilevel"/>
    <w:tmpl w:val="963029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771924"/>
    <w:multiLevelType w:val="multilevel"/>
    <w:tmpl w:val="963029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BA064B"/>
    <w:multiLevelType w:val="hybridMultilevel"/>
    <w:tmpl w:val="11AC3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1A4DD3"/>
    <w:multiLevelType w:val="multilevel"/>
    <w:tmpl w:val="B4187B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FE01A7"/>
    <w:multiLevelType w:val="hybridMultilevel"/>
    <w:tmpl w:val="36E20D6E"/>
    <w:lvl w:ilvl="0" w:tplc="A3AA21A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0B2A24"/>
    <w:multiLevelType w:val="multilevel"/>
    <w:tmpl w:val="AD589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7104AA"/>
    <w:multiLevelType w:val="multilevel"/>
    <w:tmpl w:val="F33851B0"/>
    <w:lvl w:ilvl="0">
      <w:start w:val="1"/>
      <w:numFmt w:val="decimal"/>
      <w:suff w:val="nothing"/>
      <w:lvlText w:val="%1."/>
      <w:lvlJc w:val="left"/>
      <w:pPr>
        <w:ind w:left="576" w:hanging="576"/>
      </w:pPr>
      <w:rPr>
        <w:rFonts w:hint="default"/>
      </w:rPr>
    </w:lvl>
    <w:lvl w:ilvl="1">
      <w:start w:val="1"/>
      <w:numFmt w:val="lowerLetter"/>
      <w:suff w:val="nothing"/>
      <w:lvlText w:val="%2."/>
      <w:lvlJc w:val="left"/>
      <w:pPr>
        <w:ind w:left="1440" w:hanging="648"/>
      </w:pPr>
      <w:rPr>
        <w:rFonts w:hint="default"/>
      </w:rPr>
    </w:lvl>
    <w:lvl w:ilvl="2">
      <w:start w:val="1"/>
      <w:numFmt w:val="lowerRoman"/>
      <w:suff w:val="nothing"/>
      <w:lvlText w:val="%3."/>
      <w:lvlJc w:val="right"/>
      <w:pPr>
        <w:ind w:left="1800" w:hanging="648"/>
      </w:pPr>
      <w:rPr>
        <w:rFonts w:hint="default"/>
      </w:rPr>
    </w:lvl>
    <w:lvl w:ilvl="3">
      <w:start w:val="1"/>
      <w:numFmt w:val="decimal"/>
      <w:suff w:val="nothing"/>
      <w:lvlText w:val="%4."/>
      <w:lvlJc w:val="left"/>
      <w:pPr>
        <w:ind w:left="2376" w:hanging="648"/>
      </w:pPr>
      <w:rPr>
        <w:rFonts w:hint="default"/>
      </w:rPr>
    </w:lvl>
    <w:lvl w:ilvl="4">
      <w:start w:val="1"/>
      <w:numFmt w:val="lowerLetter"/>
      <w:suff w:val="nothing"/>
      <w:lvlText w:val="%5."/>
      <w:lvlJc w:val="left"/>
      <w:pPr>
        <w:ind w:left="2952" w:hanging="648"/>
      </w:pPr>
      <w:rPr>
        <w:rFonts w:hint="default"/>
      </w:rPr>
    </w:lvl>
    <w:lvl w:ilvl="5">
      <w:start w:val="1"/>
      <w:numFmt w:val="decimal"/>
      <w:suff w:val="nothing"/>
      <w:lvlText w:val="%6."/>
      <w:lvlJc w:val="left"/>
      <w:pPr>
        <w:ind w:left="3528" w:hanging="648"/>
      </w:pPr>
      <w:rPr>
        <w:rFonts w:hint="default"/>
      </w:rPr>
    </w:lvl>
    <w:lvl w:ilvl="6">
      <w:start w:val="1"/>
      <w:numFmt w:val="decimal"/>
      <w:suff w:val="nothing"/>
      <w:lvlText w:val="%7."/>
      <w:lvlJc w:val="left"/>
      <w:pPr>
        <w:ind w:left="4104" w:hanging="648"/>
      </w:pPr>
      <w:rPr>
        <w:rFonts w:hint="default"/>
      </w:rPr>
    </w:lvl>
    <w:lvl w:ilvl="7">
      <w:start w:val="1"/>
      <w:numFmt w:val="decimal"/>
      <w:suff w:val="nothing"/>
      <w:lvlText w:val="%8."/>
      <w:lvlJc w:val="left"/>
      <w:pPr>
        <w:ind w:left="4680" w:hanging="648"/>
      </w:pPr>
      <w:rPr>
        <w:rFonts w:hint="default"/>
      </w:rPr>
    </w:lvl>
    <w:lvl w:ilvl="8">
      <w:start w:val="1"/>
      <w:numFmt w:val="decimal"/>
      <w:suff w:val="nothing"/>
      <w:lvlText w:val="%9."/>
      <w:lvlJc w:val="left"/>
      <w:pPr>
        <w:ind w:left="5256" w:hanging="648"/>
      </w:pPr>
      <w:rPr>
        <w:rFonts w:hint="default"/>
      </w:rPr>
    </w:lvl>
  </w:abstractNum>
  <w:abstractNum w:abstractNumId="23">
    <w:nsid w:val="659A0488"/>
    <w:multiLevelType w:val="hybridMultilevel"/>
    <w:tmpl w:val="2D3CA2E4"/>
    <w:lvl w:ilvl="0" w:tplc="A3AA21A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04297"/>
    <w:multiLevelType w:val="multilevel"/>
    <w:tmpl w:val="A398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3A2580"/>
    <w:multiLevelType w:val="multilevel"/>
    <w:tmpl w:val="B4187B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0504DC"/>
    <w:multiLevelType w:val="multilevel"/>
    <w:tmpl w:val="52D08712"/>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lowerLetter"/>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6F60754E"/>
    <w:multiLevelType w:val="multilevel"/>
    <w:tmpl w:val="654A3F98"/>
    <w:lvl w:ilvl="0">
      <w:start w:val="1"/>
      <w:numFmt w:val="decimal"/>
      <w:lvlText w:val="%1."/>
      <w:lvlJc w:val="right"/>
      <w:pPr>
        <w:tabs>
          <w:tab w:val="num" w:pos="360"/>
        </w:tabs>
        <w:ind w:left="360" w:hanging="360"/>
      </w:pPr>
      <w:rPr>
        <w:rFonts w:ascii="Arial Narrow" w:eastAsia="Times New Roman" w:hAnsi="Arial Narrow" w:cs="Times New Roman"/>
      </w:rPr>
    </w:lvl>
    <w:lvl w:ilvl="1">
      <w:start w:val="1"/>
      <w:numFmt w:val="lowerLetter"/>
      <w:lvlText w:val="%2."/>
      <w:lvlJc w:val="right"/>
      <w:pPr>
        <w:tabs>
          <w:tab w:val="num" w:pos="1080"/>
        </w:tabs>
        <w:ind w:left="1080" w:hanging="360"/>
      </w:pPr>
    </w:lvl>
    <w:lvl w:ilvl="2">
      <w:start w:val="1"/>
      <w:numFmt w:val="lowerRoman"/>
      <w:lvlText w:val="%3."/>
      <w:lvlJc w:val="right"/>
      <w:pPr>
        <w:tabs>
          <w:tab w:val="num" w:pos="1800"/>
        </w:tabs>
        <w:ind w:left="1800" w:hanging="360"/>
      </w:pPr>
    </w:lvl>
    <w:lvl w:ilvl="3">
      <w:start w:val="1"/>
      <w:numFmt w:val="decimal"/>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28">
    <w:nsid w:val="730C608C"/>
    <w:multiLevelType w:val="multilevel"/>
    <w:tmpl w:val="6D7CA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5"/>
  </w:num>
  <w:num w:numId="3">
    <w:abstractNumId w:val="25"/>
    <w:lvlOverride w:ilvl="0"/>
    <w:lvlOverride w:ilvl="1">
      <w:startOverride w:val="2"/>
    </w:lvlOverride>
    <w:lvlOverride w:ilvl="2"/>
    <w:lvlOverride w:ilvl="3"/>
  </w:num>
  <w:num w:numId="4">
    <w:abstractNumId w:val="25"/>
    <w:lvlOverride w:ilvl="0"/>
    <w:lvlOverride w:ilvl="1">
      <w:startOverride w:val="3"/>
    </w:lvlOverride>
    <w:lvlOverride w:ilvl="2"/>
    <w:lvlOverride w:ilvl="3"/>
  </w:num>
  <w:num w:numId="5">
    <w:abstractNumId w:val="19"/>
  </w:num>
  <w:num w:numId="6">
    <w:abstractNumId w:val="15"/>
  </w:num>
  <w:num w:numId="7">
    <w:abstractNumId w:val="14"/>
  </w:num>
  <w:num w:numId="8">
    <w:abstractNumId w:val="6"/>
    <w:lvlOverride w:ilvl="0"/>
    <w:lvlOverride w:ilvl="1"/>
    <w:lvlOverride w:ilvl="2">
      <w:startOverride w:val="2"/>
    </w:lvlOverride>
  </w:num>
  <w:num w:numId="9">
    <w:abstractNumId w:val="6"/>
    <w:lvlOverride w:ilvl="0"/>
    <w:lvlOverride w:ilvl="1"/>
    <w:lvlOverride w:ilvl="2"/>
    <w:lvlOverride w:ilvl="3"/>
    <w:lvlOverride w:ilvl="4">
      <w:startOverride w:val="1"/>
    </w:lvlOverride>
  </w:num>
  <w:num w:numId="10">
    <w:abstractNumId w:val="6"/>
  </w:num>
  <w:num w:numId="11">
    <w:abstractNumId w:val="6"/>
    <w:lvlOverride w:ilvl="0"/>
    <w:lvlOverride w:ilvl="1"/>
    <w:lvlOverride w:ilvl="2">
      <w:startOverride w:val="4"/>
    </w:lvlOverride>
    <w:lvlOverride w:ilvl="3"/>
    <w:lvlOverride w:ilvl="4"/>
  </w:num>
  <w:num w:numId="12">
    <w:abstractNumId w:val="16"/>
  </w:num>
  <w:num w:numId="13">
    <w:abstractNumId w:val="9"/>
  </w:num>
  <w:num w:numId="14">
    <w:abstractNumId w:val="17"/>
  </w:num>
  <w:num w:numId="15">
    <w:abstractNumId w:val="27"/>
  </w:num>
  <w:num w:numId="16">
    <w:abstractNumId w:val="26"/>
    <w:lvlOverride w:ilvl="0"/>
    <w:lvlOverride w:ilvl="1"/>
    <w:lvlOverride w:ilvl="2">
      <w:startOverride w:val="1"/>
    </w:lvlOverride>
    <w:lvlOverride w:ilvl="3"/>
  </w:num>
  <w:num w:numId="17">
    <w:abstractNumId w:val="26"/>
    <w:lvlOverride w:ilvl="0"/>
    <w:lvlOverride w:ilvl="1"/>
    <w:lvlOverride w:ilvl="2"/>
    <w:lvlOverride w:ilvl="3">
      <w:startOverride w:val="1"/>
    </w:lvlOverride>
  </w:num>
  <w:num w:numId="18">
    <w:abstractNumId w:val="26"/>
    <w:lvlOverride w:ilvl="0"/>
    <w:lvlOverride w:ilvl="1"/>
    <w:lvlOverride w:ilvl="2"/>
    <w:lvlOverride w:ilvl="3">
      <w:startOverride w:val="2"/>
    </w:lvlOverride>
  </w:num>
  <w:num w:numId="19">
    <w:abstractNumId w:val="26"/>
    <w:lvlOverride w:ilvl="0"/>
    <w:lvlOverride w:ilvl="1"/>
    <w:lvlOverride w:ilvl="2">
      <w:startOverride w:val="2"/>
    </w:lvlOverride>
    <w:lvlOverride w:ilvl="3"/>
  </w:num>
  <w:num w:numId="20">
    <w:abstractNumId w:val="26"/>
    <w:lvlOverride w:ilvl="0"/>
    <w:lvlOverride w:ilvl="1"/>
    <w:lvlOverride w:ilvl="2"/>
    <w:lvlOverride w:ilvl="3">
      <w:startOverride w:val="1"/>
    </w:lvlOverride>
  </w:num>
  <w:num w:numId="21">
    <w:abstractNumId w:val="26"/>
    <w:lvlOverride w:ilvl="0"/>
    <w:lvlOverride w:ilvl="1"/>
    <w:lvlOverride w:ilvl="2"/>
    <w:lvlOverride w:ilvl="3">
      <w:startOverride w:val="2"/>
    </w:lvlOverride>
  </w:num>
  <w:num w:numId="22">
    <w:abstractNumId w:val="26"/>
    <w:lvlOverride w:ilvl="0"/>
    <w:lvlOverride w:ilvl="1"/>
    <w:lvlOverride w:ilvl="2"/>
    <w:lvlOverride w:ilvl="3">
      <w:startOverride w:val="3"/>
    </w:lvlOverride>
  </w:num>
  <w:num w:numId="23">
    <w:abstractNumId w:val="26"/>
    <w:lvlOverride w:ilvl="0"/>
    <w:lvlOverride w:ilvl="1"/>
    <w:lvlOverride w:ilvl="2">
      <w:startOverride w:val="3"/>
    </w:lvlOverride>
    <w:lvlOverride w:ilvl="3"/>
  </w:num>
  <w:num w:numId="24">
    <w:abstractNumId w:val="26"/>
    <w:lvlOverride w:ilvl="0"/>
    <w:lvlOverride w:ilvl="1"/>
    <w:lvlOverride w:ilvl="2"/>
    <w:lvlOverride w:ilvl="3">
      <w:startOverride w:val="1"/>
    </w:lvlOverride>
  </w:num>
  <w:num w:numId="25">
    <w:abstractNumId w:val="26"/>
    <w:lvlOverride w:ilvl="0"/>
    <w:lvlOverride w:ilvl="1"/>
    <w:lvlOverride w:ilvl="2"/>
    <w:lvlOverride w:ilvl="3">
      <w:startOverride w:val="2"/>
    </w:lvlOverride>
  </w:num>
  <w:num w:numId="26">
    <w:abstractNumId w:val="5"/>
    <w:lvlOverride w:ilvl="0"/>
    <w:lvlOverride w:ilvl="1">
      <w:startOverride w:val="1"/>
    </w:lvlOverride>
  </w:num>
  <w:num w:numId="27">
    <w:abstractNumId w:val="5"/>
  </w:num>
  <w:num w:numId="28">
    <w:abstractNumId w:val="7"/>
  </w:num>
  <w:num w:numId="29">
    <w:abstractNumId w:val="12"/>
  </w:num>
  <w:num w:numId="30">
    <w:abstractNumId w:val="2"/>
    <w:lvlOverride w:ilvl="0">
      <w:lvl w:ilvl="0">
        <w:numFmt w:val="bullet"/>
        <w:lvlText w:val=""/>
        <w:lvlJc w:val="left"/>
        <w:pPr>
          <w:tabs>
            <w:tab w:val="num" w:pos="720"/>
          </w:tabs>
          <w:ind w:left="720" w:hanging="360"/>
        </w:pPr>
        <w:rPr>
          <w:rFonts w:ascii="Symbol" w:hAnsi="Symbol" w:hint="default"/>
          <w:sz w:val="20"/>
        </w:rPr>
      </w:lvl>
    </w:lvlOverride>
  </w:num>
  <w:num w:numId="31">
    <w:abstractNumId w:val="0"/>
    <w:lvlOverride w:ilvl="0">
      <w:lvl w:ilvl="0">
        <w:numFmt w:val="bullet"/>
        <w:lvlText w:val=""/>
        <w:lvlJc w:val="left"/>
        <w:pPr>
          <w:tabs>
            <w:tab w:val="num" w:pos="720"/>
          </w:tabs>
          <w:ind w:left="720" w:hanging="360"/>
        </w:pPr>
        <w:rPr>
          <w:rFonts w:ascii="Symbol" w:hAnsi="Symbol" w:hint="default"/>
          <w:sz w:val="20"/>
        </w:rPr>
      </w:lvl>
    </w:lvlOverride>
  </w:num>
  <w:num w:numId="32">
    <w:abstractNumId w:val="28"/>
    <w:lvlOverride w:ilvl="0">
      <w:lvl w:ilvl="0">
        <w:numFmt w:val="bullet"/>
        <w:lvlText w:val=""/>
        <w:lvlJc w:val="left"/>
        <w:pPr>
          <w:tabs>
            <w:tab w:val="num" w:pos="720"/>
          </w:tabs>
          <w:ind w:left="720" w:hanging="360"/>
        </w:pPr>
        <w:rPr>
          <w:rFonts w:ascii="Symbol" w:hAnsi="Symbol" w:hint="default"/>
          <w:sz w:val="20"/>
        </w:rPr>
      </w:lvl>
    </w:lvlOverride>
  </w:num>
  <w:num w:numId="33">
    <w:abstractNumId w:val="4"/>
  </w:num>
  <w:num w:numId="34">
    <w:abstractNumId w:val="11"/>
  </w:num>
  <w:num w:numId="35">
    <w:abstractNumId w:val="23"/>
  </w:num>
  <w:num w:numId="36">
    <w:abstractNumId w:val="20"/>
  </w:num>
  <w:num w:numId="37">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8">
    <w:abstractNumId w:val="10"/>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39">
    <w:abstractNumId w:val="3"/>
  </w:num>
  <w:num w:numId="40">
    <w:abstractNumId w:val="22"/>
  </w:num>
  <w:num w:numId="41">
    <w:abstractNumId w:val="1"/>
  </w:num>
  <w:num w:numId="42">
    <w:abstractNumId w:val="18"/>
  </w:num>
  <w:num w:numId="43">
    <w:abstractNumId w:val="8"/>
  </w:num>
  <w:num w:numId="44">
    <w:abstractNumId w:val="21"/>
    <w:lvlOverride w:ilvl="0">
      <w:lvl w:ilvl="0">
        <w:numFmt w:val="bullet"/>
        <w:lvlText w:val=""/>
        <w:lvlJc w:val="left"/>
        <w:pPr>
          <w:tabs>
            <w:tab w:val="num" w:pos="720"/>
          </w:tabs>
          <w:ind w:left="720" w:hanging="360"/>
        </w:pPr>
        <w:rPr>
          <w:rFonts w:ascii="Symbol" w:hAnsi="Symbol" w:hint="default"/>
          <w:sz w:val="20"/>
        </w:rPr>
      </w:lvl>
    </w:lvlOverride>
  </w:num>
  <w:num w:numId="45">
    <w:abstractNumId w:val="13"/>
    <w:lvlOverride w:ilvl="0">
      <w:lvl w:ilvl="0">
        <w:numFmt w:val="bullet"/>
        <w:lvlText w:val=""/>
        <w:lvlJc w:val="left"/>
        <w:pPr>
          <w:tabs>
            <w:tab w:val="num" w:pos="720"/>
          </w:tabs>
          <w:ind w:left="720" w:hanging="360"/>
        </w:pPr>
        <w:rPr>
          <w:rFonts w:ascii="Symbol" w:hAnsi="Symbol" w:hint="default"/>
          <w:sz w:val="20"/>
        </w:rPr>
      </w:lvl>
    </w:lvlOverride>
  </w:num>
  <w:num w:numId="46">
    <w:abstractNumId w:val="24"/>
    <w:lvlOverride w:ilvl="0">
      <w:lvl w:ilvl="0">
        <w:numFmt w:val="bullet"/>
        <w:lvlText w:val=""/>
        <w:lvlJc w:val="left"/>
        <w:pPr>
          <w:tabs>
            <w:tab w:val="num" w:pos="720"/>
          </w:tabs>
          <w:ind w:left="720" w:hanging="360"/>
        </w:pPr>
        <w:rPr>
          <w:rFonts w:ascii="Symbol" w:hAnsi="Symbol" w:hint="default"/>
          <w:sz w:val="20"/>
        </w:rPr>
      </w:lvl>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proofState w:spelling="clean" w:grammar="clean"/>
  <w:defaultTabStop w:val="432"/>
  <w:drawingGridHorizontalSpacing w:val="120"/>
  <w:displayHorizontalDrawingGridEvery w:val="2"/>
  <w:characterSpacingControl w:val="doNotCompress"/>
  <w:footnotePr>
    <w:footnote w:id="-1"/>
    <w:footnote w:id="0"/>
  </w:footnotePr>
  <w:endnotePr>
    <w:endnote w:id="-1"/>
    <w:endnote w:id="0"/>
  </w:endnotePr>
  <w:compat/>
  <w:rsids>
    <w:rsidRoot w:val="00580687"/>
    <w:rsid w:val="0000481B"/>
    <w:rsid w:val="0000745A"/>
    <w:rsid w:val="00011D85"/>
    <w:rsid w:val="00013423"/>
    <w:rsid w:val="00035E9E"/>
    <w:rsid w:val="000601D0"/>
    <w:rsid w:val="000779DB"/>
    <w:rsid w:val="0008446D"/>
    <w:rsid w:val="00086F0F"/>
    <w:rsid w:val="000A433C"/>
    <w:rsid w:val="000B3C29"/>
    <w:rsid w:val="000C1119"/>
    <w:rsid w:val="000C4A22"/>
    <w:rsid w:val="000D13B3"/>
    <w:rsid w:val="000E3F0C"/>
    <w:rsid w:val="000E42C9"/>
    <w:rsid w:val="000F2745"/>
    <w:rsid w:val="000F30CB"/>
    <w:rsid w:val="001120BB"/>
    <w:rsid w:val="00123185"/>
    <w:rsid w:val="00150846"/>
    <w:rsid w:val="001648F5"/>
    <w:rsid w:val="00172BA4"/>
    <w:rsid w:val="00182681"/>
    <w:rsid w:val="00184B4C"/>
    <w:rsid w:val="001871DB"/>
    <w:rsid w:val="001B1467"/>
    <w:rsid w:val="001B2139"/>
    <w:rsid w:val="001C2A43"/>
    <w:rsid w:val="001D23B7"/>
    <w:rsid w:val="001D2493"/>
    <w:rsid w:val="0023098F"/>
    <w:rsid w:val="002342C0"/>
    <w:rsid w:val="002355EB"/>
    <w:rsid w:val="00241995"/>
    <w:rsid w:val="00250250"/>
    <w:rsid w:val="002551E9"/>
    <w:rsid w:val="0027154A"/>
    <w:rsid w:val="002808DD"/>
    <w:rsid w:val="002872CC"/>
    <w:rsid w:val="002A3350"/>
    <w:rsid w:val="002A3723"/>
    <w:rsid w:val="002B4325"/>
    <w:rsid w:val="002C5A04"/>
    <w:rsid w:val="002D3226"/>
    <w:rsid w:val="002D4542"/>
    <w:rsid w:val="002E7C85"/>
    <w:rsid w:val="002F1C2A"/>
    <w:rsid w:val="002F48E7"/>
    <w:rsid w:val="0030509D"/>
    <w:rsid w:val="00315790"/>
    <w:rsid w:val="003210F5"/>
    <w:rsid w:val="00327EB3"/>
    <w:rsid w:val="003420E4"/>
    <w:rsid w:val="003426C9"/>
    <w:rsid w:val="0034647D"/>
    <w:rsid w:val="00347100"/>
    <w:rsid w:val="00347E5F"/>
    <w:rsid w:val="00390DFB"/>
    <w:rsid w:val="003D2256"/>
    <w:rsid w:val="003E552D"/>
    <w:rsid w:val="003F1B5E"/>
    <w:rsid w:val="003F5079"/>
    <w:rsid w:val="00405661"/>
    <w:rsid w:val="00407DE4"/>
    <w:rsid w:val="0042016C"/>
    <w:rsid w:val="004307CC"/>
    <w:rsid w:val="00434AC3"/>
    <w:rsid w:val="00434E31"/>
    <w:rsid w:val="00437E0A"/>
    <w:rsid w:val="00456259"/>
    <w:rsid w:val="00486E98"/>
    <w:rsid w:val="004926F1"/>
    <w:rsid w:val="004B3A84"/>
    <w:rsid w:val="004B5FBA"/>
    <w:rsid w:val="004D18D2"/>
    <w:rsid w:val="004D3E3E"/>
    <w:rsid w:val="00506E6E"/>
    <w:rsid w:val="005159FC"/>
    <w:rsid w:val="005167E5"/>
    <w:rsid w:val="00535A85"/>
    <w:rsid w:val="00541DD6"/>
    <w:rsid w:val="00564CC0"/>
    <w:rsid w:val="00566F59"/>
    <w:rsid w:val="00575363"/>
    <w:rsid w:val="00577AC3"/>
    <w:rsid w:val="00580687"/>
    <w:rsid w:val="005B0CB5"/>
    <w:rsid w:val="005B5112"/>
    <w:rsid w:val="005B538E"/>
    <w:rsid w:val="005D2497"/>
    <w:rsid w:val="005D63F4"/>
    <w:rsid w:val="005E66F0"/>
    <w:rsid w:val="005F0C5C"/>
    <w:rsid w:val="005F2E56"/>
    <w:rsid w:val="005F4E59"/>
    <w:rsid w:val="005F56F2"/>
    <w:rsid w:val="00600E2E"/>
    <w:rsid w:val="006076CD"/>
    <w:rsid w:val="00611A1C"/>
    <w:rsid w:val="00613B76"/>
    <w:rsid w:val="00613D60"/>
    <w:rsid w:val="00615CA0"/>
    <w:rsid w:val="0065130F"/>
    <w:rsid w:val="006562DF"/>
    <w:rsid w:val="00665644"/>
    <w:rsid w:val="00671426"/>
    <w:rsid w:val="006746B3"/>
    <w:rsid w:val="00675D37"/>
    <w:rsid w:val="00677FD8"/>
    <w:rsid w:val="00682B0F"/>
    <w:rsid w:val="00686CB4"/>
    <w:rsid w:val="006B3CAB"/>
    <w:rsid w:val="006C796F"/>
    <w:rsid w:val="007076DB"/>
    <w:rsid w:val="00713789"/>
    <w:rsid w:val="00721791"/>
    <w:rsid w:val="007321D2"/>
    <w:rsid w:val="007325DC"/>
    <w:rsid w:val="007337AC"/>
    <w:rsid w:val="007475A8"/>
    <w:rsid w:val="007609B1"/>
    <w:rsid w:val="0076353B"/>
    <w:rsid w:val="00765BE8"/>
    <w:rsid w:val="00767036"/>
    <w:rsid w:val="00770B93"/>
    <w:rsid w:val="007836D4"/>
    <w:rsid w:val="0079213C"/>
    <w:rsid w:val="007974C2"/>
    <w:rsid w:val="007B0E70"/>
    <w:rsid w:val="007C4628"/>
    <w:rsid w:val="007D7142"/>
    <w:rsid w:val="008020D4"/>
    <w:rsid w:val="008119F2"/>
    <w:rsid w:val="00847378"/>
    <w:rsid w:val="0085058F"/>
    <w:rsid w:val="0088151F"/>
    <w:rsid w:val="00884E50"/>
    <w:rsid w:val="00891449"/>
    <w:rsid w:val="008C6478"/>
    <w:rsid w:val="008C6572"/>
    <w:rsid w:val="008E25E5"/>
    <w:rsid w:val="008E6F70"/>
    <w:rsid w:val="0091735F"/>
    <w:rsid w:val="0093000D"/>
    <w:rsid w:val="00941A8C"/>
    <w:rsid w:val="00946CDD"/>
    <w:rsid w:val="009A50F0"/>
    <w:rsid w:val="009A7071"/>
    <w:rsid w:val="009B0A71"/>
    <w:rsid w:val="009C1048"/>
    <w:rsid w:val="009D006D"/>
    <w:rsid w:val="009D491B"/>
    <w:rsid w:val="009E21C2"/>
    <w:rsid w:val="009F421D"/>
    <w:rsid w:val="00A07BB0"/>
    <w:rsid w:val="00A176AD"/>
    <w:rsid w:val="00A32EE9"/>
    <w:rsid w:val="00A53D6A"/>
    <w:rsid w:val="00A54AED"/>
    <w:rsid w:val="00A7631E"/>
    <w:rsid w:val="00A84922"/>
    <w:rsid w:val="00A850E7"/>
    <w:rsid w:val="00A929E1"/>
    <w:rsid w:val="00AA22F8"/>
    <w:rsid w:val="00AB309D"/>
    <w:rsid w:val="00AC326E"/>
    <w:rsid w:val="00AC3E47"/>
    <w:rsid w:val="00AD5735"/>
    <w:rsid w:val="00AD7B00"/>
    <w:rsid w:val="00AE465E"/>
    <w:rsid w:val="00AE6224"/>
    <w:rsid w:val="00AE7B45"/>
    <w:rsid w:val="00B04EA7"/>
    <w:rsid w:val="00B210F0"/>
    <w:rsid w:val="00B273B4"/>
    <w:rsid w:val="00B364DE"/>
    <w:rsid w:val="00B4588B"/>
    <w:rsid w:val="00B473FD"/>
    <w:rsid w:val="00B71B96"/>
    <w:rsid w:val="00B85499"/>
    <w:rsid w:val="00B96622"/>
    <w:rsid w:val="00B9713A"/>
    <w:rsid w:val="00BC5C9E"/>
    <w:rsid w:val="00BD2B90"/>
    <w:rsid w:val="00BD663E"/>
    <w:rsid w:val="00BE4852"/>
    <w:rsid w:val="00BF1C9D"/>
    <w:rsid w:val="00BF25BC"/>
    <w:rsid w:val="00BF3774"/>
    <w:rsid w:val="00C155B4"/>
    <w:rsid w:val="00C1649F"/>
    <w:rsid w:val="00C40F37"/>
    <w:rsid w:val="00C5448B"/>
    <w:rsid w:val="00C61E1C"/>
    <w:rsid w:val="00C74E74"/>
    <w:rsid w:val="00C96FF5"/>
    <w:rsid w:val="00CA5BA5"/>
    <w:rsid w:val="00CA6B30"/>
    <w:rsid w:val="00CB1E1F"/>
    <w:rsid w:val="00CC20A8"/>
    <w:rsid w:val="00CC58C8"/>
    <w:rsid w:val="00CD6E87"/>
    <w:rsid w:val="00CD7A5A"/>
    <w:rsid w:val="00CE7504"/>
    <w:rsid w:val="00CF1DE4"/>
    <w:rsid w:val="00CF746A"/>
    <w:rsid w:val="00D158A0"/>
    <w:rsid w:val="00D2537A"/>
    <w:rsid w:val="00D41AA4"/>
    <w:rsid w:val="00D45171"/>
    <w:rsid w:val="00D70744"/>
    <w:rsid w:val="00D87C68"/>
    <w:rsid w:val="00D921E7"/>
    <w:rsid w:val="00DB02FE"/>
    <w:rsid w:val="00DB7A5D"/>
    <w:rsid w:val="00DE287F"/>
    <w:rsid w:val="00DE464D"/>
    <w:rsid w:val="00DF34F3"/>
    <w:rsid w:val="00DF6292"/>
    <w:rsid w:val="00E00159"/>
    <w:rsid w:val="00E142BD"/>
    <w:rsid w:val="00E27D0E"/>
    <w:rsid w:val="00E33BD4"/>
    <w:rsid w:val="00E34D44"/>
    <w:rsid w:val="00E40FC8"/>
    <w:rsid w:val="00E44C63"/>
    <w:rsid w:val="00E51EEC"/>
    <w:rsid w:val="00E57DF0"/>
    <w:rsid w:val="00E63E3C"/>
    <w:rsid w:val="00E82C24"/>
    <w:rsid w:val="00E82DB7"/>
    <w:rsid w:val="00E8595F"/>
    <w:rsid w:val="00E939AF"/>
    <w:rsid w:val="00EB293F"/>
    <w:rsid w:val="00EB7B71"/>
    <w:rsid w:val="00EC503E"/>
    <w:rsid w:val="00EC6550"/>
    <w:rsid w:val="00EC76A0"/>
    <w:rsid w:val="00ED20EB"/>
    <w:rsid w:val="00ED4174"/>
    <w:rsid w:val="00EE3286"/>
    <w:rsid w:val="00F11548"/>
    <w:rsid w:val="00F156EC"/>
    <w:rsid w:val="00F22A3E"/>
    <w:rsid w:val="00F30BBF"/>
    <w:rsid w:val="00F362F9"/>
    <w:rsid w:val="00F627BB"/>
    <w:rsid w:val="00F64157"/>
    <w:rsid w:val="00F6621C"/>
    <w:rsid w:val="00F75B50"/>
    <w:rsid w:val="00F92E81"/>
    <w:rsid w:val="00F94C69"/>
    <w:rsid w:val="00FA43F8"/>
    <w:rsid w:val="00FA5494"/>
    <w:rsid w:val="00FD4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8">
      <o:colormenu v:ext="edit" fillcolor="none [3212]" strokecolor="none [3213]"/>
    </o:shapedefaults>
    <o:shapelayout v:ext="edit">
      <o:idmap v:ext="edit" data="1"/>
      <o:rules v:ext="edit">
        <o:r id="V:Rule49" type="connector" idref="#_x0000_s1192">
          <o:proxy start="" idref="#_x0000_s1161" connectloc="0"/>
          <o:proxy end="" idref="#_x0000_s1159" connectloc="2"/>
        </o:r>
        <o:r id="V:Rule50" type="connector" idref="#_x0000_s1386">
          <o:proxy start="" idref="#_x0000_s1384" connectloc="0"/>
          <o:proxy end="" idref="#_x0000_s1379" connectloc="2"/>
        </o:r>
        <o:r id="V:Rule51" type="connector" idref="#_x0000_s1182">
          <o:proxy start="" idref="#_x0000_s1162" connectloc="2"/>
          <o:proxy end="" idref="#_x0000_s1165" connectloc="0"/>
        </o:r>
        <o:r id="V:Rule52" type="connector" idref="#_x0000_s1382">
          <o:proxy start="" idref="#_x0000_s1377" connectloc="1"/>
          <o:proxy end="" idref="#_x0000_s1375" connectloc="3"/>
        </o:r>
        <o:r id="V:Rule53" type="connector" idref="#_x0000_s1207">
          <o:proxy start="" idref="#_x0000_s1169" connectloc="3"/>
          <o:proxy end="" idref="#_x0000_s1168" connectloc="0"/>
        </o:r>
        <o:r id="V:Rule54" type="connector" idref="#_x0000_s1391">
          <o:proxy start="" idref="#_x0000_s1389" connectloc="0"/>
          <o:proxy end="" idref="#_x0000_s1378" connectloc="2"/>
        </o:r>
        <o:r id="V:Rule55" type="connector" idref="#_x0000_s1191">
          <o:proxy start="" idref="#_x0000_s1160" connectloc="0"/>
          <o:proxy end="" idref="#_x0000_s1159" connectloc="2"/>
        </o:r>
        <o:r id="V:Rule56" type="connector" idref="#_x0000_s1208">
          <o:proxy start="" idref="#_x0000_s1168" connectloc="0"/>
          <o:proxy end="" idref="#_x0000_s1170" connectloc="1"/>
        </o:r>
        <o:r id="V:Rule57" type="connector" idref="#_x0000_s1387">
          <o:proxy start="" idref="#_x0000_s1385" connectloc="1"/>
          <o:proxy end="" idref="#_x0000_s1379" connectloc="3"/>
        </o:r>
        <o:r id="V:Rule58" type="connector" idref="#_x0000_s1184">
          <o:proxy start="" idref="#_x0000_s1150" connectloc="3"/>
          <o:proxy end="" idref="#_x0000_s1149" connectloc="1"/>
        </o:r>
        <o:r id="V:Rule59" type="connector" idref="#_x0000_s1190">
          <o:proxy start="" idref="#_x0000_s1152" connectloc="2"/>
          <o:proxy end="" idref="#_x0000_s1159" connectloc="0"/>
        </o:r>
        <o:r id="V:Rule60" type="connector" idref="#_x0000_s1383">
          <o:proxy start="" idref="#_x0000_s1376" connectloc="2"/>
          <o:proxy end="" idref="#_x0000_s1379" connectloc="0"/>
        </o:r>
        <o:r id="V:Rule61" type="connector" idref="#_x0000_s1181">
          <o:proxy start="" idref="#_x0000_s1164" connectloc="2"/>
          <o:proxy end="" idref="#_x0000_s1171" connectloc="1"/>
        </o:r>
        <o:r id="V:Rule62" type="connector" idref="#_x0000_s1196">
          <o:proxy start="" idref="#_x0000_s1170" connectloc="0"/>
          <o:proxy end="" idref="#_x0000_s1171" connectloc="2"/>
        </o:r>
        <o:r id="V:Rule63" type="connector" idref="#_x0000_s1211">
          <o:proxy start="" idref="#_x0000_s1151" connectloc="2"/>
          <o:proxy end="" idref="#_x0000_s1157" connectloc="0"/>
        </o:r>
        <o:r id="V:Rule64" type="connector" idref="#_x0000_s1393">
          <o:proxy start="" idref="#_x0000_s1384" connectloc="2"/>
          <o:proxy end="" idref="#_x0000_s1392" connectloc="0"/>
        </o:r>
        <o:r id="V:Rule65" type="connector" idref="#_x0000_s1189">
          <o:proxy start="" idref="#_x0000_s1152" connectloc="2"/>
          <o:proxy end="" idref="#_x0000_s1158" connectloc="0"/>
        </o:r>
        <o:r id="V:Rule66" type="connector" idref="#_x0000_s1206">
          <o:proxy start="" idref="#_x0000_s1161" connectloc="2"/>
          <o:proxy end="" idref="#_x0000_s1164" connectloc="0"/>
        </o:r>
        <o:r id="V:Rule67" type="connector" idref="#_x0000_s1390">
          <o:proxy start="" idref="#_x0000_s1388" connectloc="0"/>
          <o:proxy end="" idref="#_x0000_s1378" connectloc="2"/>
        </o:r>
        <o:r id="V:Rule68" type="connector" idref="#_x0000_s1195">
          <o:proxy start="" idref="#_x0000_s1169" connectloc="0"/>
          <o:proxy end="" idref="#_x0000_s1167" connectloc="2"/>
        </o:r>
        <o:r id="V:Rule69" type="connector" idref="#_x0000_s1194">
          <o:proxy start="" idref="#_x0000_s1169" connectloc="0"/>
          <o:proxy end="" idref="#_x0000_s1166" connectloc="2"/>
        </o:r>
        <o:r id="V:Rule70" type="connector" idref="#_x0000_s1203">
          <o:proxy start="" idref="#_x0000_s1176" connectloc="0"/>
          <o:proxy end="" idref="#_x0000_s1178" connectloc="2"/>
        </o:r>
        <o:r id="V:Rule71" type="connector" idref="#_x0000_s1185">
          <o:proxy start="" idref="#_x0000_s1149" connectloc="3"/>
          <o:proxy end="" idref="#_x0000_s1151" connectloc="1"/>
        </o:r>
        <o:r id="V:Rule72" type="connector" idref="#_x0000_s1394">
          <o:proxy start="" idref="#_x0000_s1385" connectloc="2"/>
          <o:proxy end="" idref="#_x0000_s1378" connectloc="0"/>
        </o:r>
        <o:r id="V:Rule73" type="connector" idref="#_x0000_s1193">
          <o:proxy start="" idref="#_x0000_s1165" connectloc="2"/>
          <o:proxy end="" idref="#_x0000_s1169" connectloc="0"/>
        </o:r>
        <o:r id="V:Rule74" type="connector" idref="#_x0000_s1179"/>
        <o:r id="V:Rule75" type="connector" idref="#_x0000_s1188">
          <o:proxy start="" idref="#_x0000_s1153" connectloc="0"/>
          <o:proxy end="" idref="#_x0000_s1150" connectloc="2"/>
        </o:r>
        <o:r id="V:Rule76" type="connector" idref="#_x0000_s1205">
          <o:proxy start="" idref="#_x0000_s1160" connectloc="2"/>
          <o:proxy end="" idref="#_x0000_s1163" connectloc="0"/>
        </o:r>
        <o:r id="V:Rule77" type="connector" idref="#_x0000_s1395">
          <o:proxy start="" idref="#_x0000_s1388" connectloc="2"/>
          <o:proxy end="" idref="#_x0000_s1392" connectloc="0"/>
        </o:r>
        <o:r id="V:Rule78" type="connector" idref="#_x0000_s1186">
          <o:proxy start="" idref="#_x0000_s1152" connectloc="0"/>
          <o:proxy end="" idref="#_x0000_s1150" connectloc="2"/>
        </o:r>
        <o:r id="V:Rule79" type="connector" idref="#_x0000_s1204">
          <o:proxy start="" idref="#_x0000_s1160" connectloc="2"/>
          <o:proxy end="" idref="#_x0000_s1162" connectloc="0"/>
        </o:r>
        <o:r id="V:Rule80" type="connector" idref="#_x0000_s1401">
          <o:proxy start="" idref="#_x0000_s1399" connectloc="3"/>
          <o:proxy end="" idref="#_x0000_s1397" connectloc="1"/>
        </o:r>
        <o:r id="V:Rule81" type="connector" idref="#_x0000_s1380">
          <o:proxy start="" idref="#_x0000_s1375" connectloc="0"/>
          <o:proxy end="" idref="#_x0000_s1374" connectloc="2"/>
        </o:r>
        <o:r id="V:Rule82" type="connector" idref="#_x0000_s1402">
          <o:proxy start="" idref="#_x0000_s1389" connectloc="2"/>
          <o:proxy end="" idref="#_x0000_s1397" connectloc="0"/>
        </o:r>
        <o:r id="V:Rule83" type="connector" idref="#_x0000_s1381">
          <o:proxy start="" idref="#_x0000_s1376" connectloc="0"/>
          <o:proxy end="" idref="#_x0000_s1375" connectloc="2"/>
        </o:r>
        <o:r id="V:Rule84" type="connector" idref="#_x0000_s1199">
          <o:proxy start="" idref="#_x0000_s1172" connectloc="0"/>
          <o:proxy end="" idref="#_x0000_s1174" connectloc="2"/>
        </o:r>
        <o:r id="V:Rule85" type="connector" idref="#_x0000_s1197">
          <o:proxy start="" idref="#_x0000_s1170" connectloc="0"/>
          <o:proxy end="" idref="#_x0000_s1172" connectloc="2"/>
        </o:r>
        <o:r id="V:Rule86" type="connector" idref="#_x0000_s1209">
          <o:proxy start="" idref="#_x0000_s1151" connectloc="2"/>
          <o:proxy end="" idref="#_x0000_s1155" connectloc="0"/>
        </o:r>
        <o:r id="V:Rule87" type="connector" idref="#_x0000_s1180">
          <o:proxy end="" idref="#_x0000_s1167" connectloc="3"/>
        </o:r>
        <o:r id="V:Rule88" type="connector" idref="#_x0000_s1202">
          <o:proxy start="" idref="#_x0000_s1176" connectloc="0"/>
          <o:proxy end="" idref="#_x0000_s1177" connectloc="2"/>
        </o:r>
        <o:r id="V:Rule89" type="connector" idref="#_x0000_s1200">
          <o:proxy start="" idref="#_x0000_s1174" connectloc="0"/>
          <o:proxy end="" idref="#_x0000_s1175" connectloc="2"/>
        </o:r>
        <o:r id="V:Rule90" type="connector" idref="#_x0000_s1183"/>
        <o:r id="V:Rule91" type="connector" idref="#_x0000_s1400">
          <o:proxy start="" idref="#_x0000_s1392" connectloc="3"/>
          <o:proxy end="" idref="#_x0000_s1399" connectloc="1"/>
        </o:r>
        <o:r id="V:Rule92" type="connector" idref="#_x0000_s1210">
          <o:proxy start="" idref="#_x0000_s1151" connectloc="2"/>
          <o:proxy end="" idref="#_x0000_s1156" connectloc="0"/>
        </o:r>
        <o:r id="V:Rule93" type="connector" idref="#_x0000_s1187">
          <o:proxy start="" idref="#_x0000_s1154" connectloc="0"/>
          <o:proxy end="" idref="#_x0000_s1150" connectloc="2"/>
        </o:r>
        <o:r id="V:Rule94" type="connector" idref="#_x0000_s1398">
          <o:proxy start="" idref="#_x0000_s1396" connectloc="0"/>
          <o:proxy end="" idref="#_x0000_s1392" connectloc="2"/>
        </o:r>
        <o:r id="V:Rule95" type="connector" idref="#_x0000_s1198">
          <o:proxy start="" idref="#_x0000_s1172" connectloc="0"/>
          <o:proxy end="" idref="#_x0000_s1173" connectloc="2"/>
        </o:r>
        <o:r id="V:Rule96" type="connector" idref="#_x0000_s1201">
          <o:proxy start="" idref="#_x0000_s1174" connectloc="0"/>
          <o:proxy end="" idref="#_x0000_s1176"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8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2318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outlineLvl w:val="0"/>
    </w:pPr>
    <w:rPr>
      <w:b/>
    </w:rPr>
  </w:style>
  <w:style w:type="paragraph" w:styleId="Heading2">
    <w:name w:val="heading 2"/>
    <w:basedOn w:val="Normal"/>
    <w:next w:val="Normal"/>
    <w:link w:val="Heading2Char"/>
    <w:uiPriority w:val="9"/>
    <w:unhideWhenUsed/>
    <w:qFormat/>
    <w:rsid w:val="00AC32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wyering">
    <w:name w:val="Lawyering"/>
    <w:basedOn w:val="Normal"/>
    <w:link w:val="LawyeringChar"/>
    <w:qFormat/>
    <w:rsid w:val="00F22A3E"/>
    <w:pPr>
      <w:spacing w:line="480" w:lineRule="auto"/>
    </w:pPr>
    <w:rPr>
      <w:rFonts w:ascii="Times" w:hAnsi="Times"/>
      <w:szCs w:val="24"/>
    </w:rPr>
  </w:style>
  <w:style w:type="character" w:customStyle="1" w:styleId="LawyeringChar">
    <w:name w:val="Lawyering Char"/>
    <w:basedOn w:val="DefaultParagraphFont"/>
    <w:link w:val="Lawyering"/>
    <w:rsid w:val="00F22A3E"/>
    <w:rPr>
      <w:rFonts w:ascii="Times" w:hAnsi="Times"/>
      <w:sz w:val="24"/>
      <w:szCs w:val="24"/>
    </w:rPr>
  </w:style>
  <w:style w:type="paragraph" w:styleId="Header">
    <w:name w:val="header"/>
    <w:basedOn w:val="Normal"/>
    <w:link w:val="HeaderChar"/>
    <w:uiPriority w:val="99"/>
    <w:semiHidden/>
    <w:unhideWhenUsed/>
    <w:rsid w:val="00580687"/>
    <w:pPr>
      <w:tabs>
        <w:tab w:val="center" w:pos="4680"/>
        <w:tab w:val="right" w:pos="9360"/>
      </w:tabs>
    </w:pPr>
  </w:style>
  <w:style w:type="character" w:customStyle="1" w:styleId="HeaderChar">
    <w:name w:val="Header Char"/>
    <w:basedOn w:val="DefaultParagraphFont"/>
    <w:link w:val="Header"/>
    <w:uiPriority w:val="99"/>
    <w:semiHidden/>
    <w:rsid w:val="00580687"/>
  </w:style>
  <w:style w:type="paragraph" w:styleId="Footer">
    <w:name w:val="footer"/>
    <w:basedOn w:val="Normal"/>
    <w:link w:val="FooterChar"/>
    <w:uiPriority w:val="99"/>
    <w:unhideWhenUsed/>
    <w:rsid w:val="00580687"/>
    <w:pPr>
      <w:tabs>
        <w:tab w:val="center" w:pos="4680"/>
        <w:tab w:val="right" w:pos="9360"/>
      </w:tabs>
    </w:pPr>
  </w:style>
  <w:style w:type="character" w:customStyle="1" w:styleId="FooterChar">
    <w:name w:val="Footer Char"/>
    <w:basedOn w:val="DefaultParagraphFont"/>
    <w:link w:val="Footer"/>
    <w:uiPriority w:val="99"/>
    <w:rsid w:val="00580687"/>
  </w:style>
  <w:style w:type="character" w:customStyle="1" w:styleId="Heading1Char">
    <w:name w:val="Heading 1 Char"/>
    <w:basedOn w:val="DefaultParagraphFont"/>
    <w:link w:val="Heading1"/>
    <w:rsid w:val="00123185"/>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123185"/>
    <w:rPr>
      <w:rFonts w:ascii="Tahoma" w:hAnsi="Tahoma" w:cs="Tahoma"/>
      <w:sz w:val="16"/>
      <w:szCs w:val="16"/>
    </w:rPr>
  </w:style>
  <w:style w:type="character" w:customStyle="1" w:styleId="BalloonTextChar">
    <w:name w:val="Balloon Text Char"/>
    <w:basedOn w:val="DefaultParagraphFont"/>
    <w:link w:val="BalloonText"/>
    <w:uiPriority w:val="99"/>
    <w:semiHidden/>
    <w:rsid w:val="00123185"/>
    <w:rPr>
      <w:rFonts w:ascii="Tahoma" w:eastAsia="Times New Roman" w:hAnsi="Tahoma" w:cs="Tahoma"/>
      <w:sz w:val="16"/>
      <w:szCs w:val="16"/>
    </w:rPr>
  </w:style>
  <w:style w:type="paragraph" w:styleId="NormalWeb">
    <w:name w:val="Normal (Web)"/>
    <w:basedOn w:val="Normal"/>
    <w:uiPriority w:val="99"/>
    <w:unhideWhenUsed/>
    <w:rsid w:val="00721791"/>
    <w:pPr>
      <w:spacing w:before="100" w:beforeAutospacing="1" w:after="100" w:afterAutospacing="1"/>
    </w:pPr>
    <w:rPr>
      <w:szCs w:val="24"/>
    </w:rPr>
  </w:style>
  <w:style w:type="character" w:customStyle="1" w:styleId="Heading2Char">
    <w:name w:val="Heading 2 Char"/>
    <w:basedOn w:val="DefaultParagraphFont"/>
    <w:link w:val="Heading2"/>
    <w:uiPriority w:val="9"/>
    <w:rsid w:val="00AC326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AC32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b/>
    </w:rPr>
  </w:style>
  <w:style w:type="character" w:customStyle="1" w:styleId="BodyTextChar">
    <w:name w:val="Body Text Char"/>
    <w:basedOn w:val="DefaultParagraphFont"/>
    <w:link w:val="BodyText"/>
    <w:rsid w:val="00AC326E"/>
    <w:rPr>
      <w:rFonts w:ascii="Times New Roman" w:eastAsia="Times New Roman" w:hAnsi="Times New Roman" w:cs="Times New Roman"/>
      <w:b/>
      <w:sz w:val="24"/>
      <w:szCs w:val="20"/>
    </w:rPr>
  </w:style>
  <w:style w:type="paragraph" w:styleId="Title">
    <w:name w:val="Title"/>
    <w:basedOn w:val="Normal"/>
    <w:link w:val="TitleChar"/>
    <w:qFormat/>
    <w:rsid w:val="00CD6E87"/>
    <w:pPr>
      <w:tabs>
        <w:tab w:val="left" w:pos="1800"/>
        <w:tab w:val="left" w:pos="3240"/>
        <w:tab w:val="left" w:pos="4680"/>
      </w:tabs>
      <w:spacing w:line="240" w:lineRule="exact"/>
      <w:jc w:val="center"/>
    </w:pPr>
    <w:rPr>
      <w:b/>
      <w:sz w:val="22"/>
    </w:rPr>
  </w:style>
  <w:style w:type="character" w:customStyle="1" w:styleId="TitleChar">
    <w:name w:val="Title Char"/>
    <w:basedOn w:val="DefaultParagraphFont"/>
    <w:link w:val="Title"/>
    <w:rsid w:val="00CD6E87"/>
    <w:rPr>
      <w:rFonts w:ascii="Times New Roman" w:eastAsia="Times New Roman" w:hAnsi="Times New Roman" w:cs="Times New Roman"/>
      <w:b/>
      <w:szCs w:val="20"/>
    </w:rPr>
  </w:style>
  <w:style w:type="numbering" w:customStyle="1" w:styleId="AliStyle">
    <w:name w:val="AliStyle"/>
    <w:uiPriority w:val="99"/>
    <w:rsid w:val="009B0A71"/>
    <w:pPr>
      <w:numPr>
        <w:numId w:val="39"/>
      </w:numPr>
    </w:pPr>
  </w:style>
  <w:style w:type="character" w:styleId="CommentReference">
    <w:name w:val="annotation reference"/>
    <w:basedOn w:val="DefaultParagraphFont"/>
    <w:uiPriority w:val="99"/>
    <w:semiHidden/>
    <w:unhideWhenUsed/>
    <w:rsid w:val="00AD7B00"/>
    <w:rPr>
      <w:sz w:val="16"/>
      <w:szCs w:val="16"/>
    </w:rPr>
  </w:style>
  <w:style w:type="paragraph" w:styleId="CommentText">
    <w:name w:val="annotation text"/>
    <w:basedOn w:val="Normal"/>
    <w:link w:val="CommentTextChar"/>
    <w:uiPriority w:val="99"/>
    <w:semiHidden/>
    <w:unhideWhenUsed/>
    <w:rsid w:val="00AD7B00"/>
    <w:rPr>
      <w:sz w:val="20"/>
    </w:rPr>
  </w:style>
  <w:style w:type="character" w:customStyle="1" w:styleId="CommentTextChar">
    <w:name w:val="Comment Text Char"/>
    <w:basedOn w:val="DefaultParagraphFont"/>
    <w:link w:val="CommentText"/>
    <w:uiPriority w:val="99"/>
    <w:semiHidden/>
    <w:rsid w:val="00AD7B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7B00"/>
    <w:rPr>
      <w:b/>
      <w:bCs/>
    </w:rPr>
  </w:style>
  <w:style w:type="character" w:customStyle="1" w:styleId="CommentSubjectChar">
    <w:name w:val="Comment Subject Char"/>
    <w:basedOn w:val="CommentTextChar"/>
    <w:link w:val="CommentSubject"/>
    <w:uiPriority w:val="99"/>
    <w:semiHidden/>
    <w:rsid w:val="00AD7B00"/>
    <w:rPr>
      <w:b/>
      <w:bCs/>
    </w:rPr>
  </w:style>
</w:styles>
</file>

<file path=word/webSettings.xml><?xml version="1.0" encoding="utf-8"?>
<w:webSettings xmlns:r="http://schemas.openxmlformats.org/officeDocument/2006/relationships" xmlns:w="http://schemas.openxmlformats.org/wordprocessingml/2006/main">
  <w:divs>
    <w:div w:id="136797789">
      <w:bodyDiv w:val="1"/>
      <w:marLeft w:val="0"/>
      <w:marRight w:val="0"/>
      <w:marTop w:val="0"/>
      <w:marBottom w:val="0"/>
      <w:divBdr>
        <w:top w:val="none" w:sz="0" w:space="0" w:color="auto"/>
        <w:left w:val="none" w:sz="0" w:space="0" w:color="auto"/>
        <w:bottom w:val="none" w:sz="0" w:space="0" w:color="auto"/>
        <w:right w:val="none" w:sz="0" w:space="0" w:color="auto"/>
      </w:divBdr>
    </w:div>
    <w:div w:id="151602584">
      <w:bodyDiv w:val="1"/>
      <w:marLeft w:val="0"/>
      <w:marRight w:val="0"/>
      <w:marTop w:val="0"/>
      <w:marBottom w:val="0"/>
      <w:divBdr>
        <w:top w:val="none" w:sz="0" w:space="0" w:color="auto"/>
        <w:left w:val="none" w:sz="0" w:space="0" w:color="auto"/>
        <w:bottom w:val="none" w:sz="0" w:space="0" w:color="auto"/>
        <w:right w:val="none" w:sz="0" w:space="0" w:color="auto"/>
      </w:divBdr>
    </w:div>
    <w:div w:id="166410555">
      <w:bodyDiv w:val="1"/>
      <w:marLeft w:val="0"/>
      <w:marRight w:val="0"/>
      <w:marTop w:val="0"/>
      <w:marBottom w:val="0"/>
      <w:divBdr>
        <w:top w:val="none" w:sz="0" w:space="0" w:color="auto"/>
        <w:left w:val="none" w:sz="0" w:space="0" w:color="auto"/>
        <w:bottom w:val="none" w:sz="0" w:space="0" w:color="auto"/>
        <w:right w:val="none" w:sz="0" w:space="0" w:color="auto"/>
      </w:divBdr>
    </w:div>
    <w:div w:id="480580907">
      <w:bodyDiv w:val="1"/>
      <w:marLeft w:val="0"/>
      <w:marRight w:val="0"/>
      <w:marTop w:val="0"/>
      <w:marBottom w:val="0"/>
      <w:divBdr>
        <w:top w:val="none" w:sz="0" w:space="0" w:color="auto"/>
        <w:left w:val="none" w:sz="0" w:space="0" w:color="auto"/>
        <w:bottom w:val="none" w:sz="0" w:space="0" w:color="auto"/>
        <w:right w:val="none" w:sz="0" w:space="0" w:color="auto"/>
      </w:divBdr>
    </w:div>
    <w:div w:id="596518043">
      <w:bodyDiv w:val="1"/>
      <w:marLeft w:val="0"/>
      <w:marRight w:val="0"/>
      <w:marTop w:val="0"/>
      <w:marBottom w:val="0"/>
      <w:divBdr>
        <w:top w:val="none" w:sz="0" w:space="0" w:color="auto"/>
        <w:left w:val="none" w:sz="0" w:space="0" w:color="auto"/>
        <w:bottom w:val="none" w:sz="0" w:space="0" w:color="auto"/>
        <w:right w:val="none" w:sz="0" w:space="0" w:color="auto"/>
      </w:divBdr>
    </w:div>
    <w:div w:id="1834562554">
      <w:bodyDiv w:val="1"/>
      <w:marLeft w:val="0"/>
      <w:marRight w:val="0"/>
      <w:marTop w:val="0"/>
      <w:marBottom w:val="0"/>
      <w:divBdr>
        <w:top w:val="none" w:sz="0" w:space="0" w:color="auto"/>
        <w:left w:val="none" w:sz="0" w:space="0" w:color="auto"/>
        <w:bottom w:val="none" w:sz="0" w:space="0" w:color="auto"/>
        <w:right w:val="none" w:sz="0" w:space="0" w:color="auto"/>
      </w:divBdr>
    </w:div>
    <w:div w:id="19935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B5511-A8B9-4A40-90EB-34CF3A0D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20</Pages>
  <Words>7669</Words>
  <Characters>43715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dc:creator>
  <cp:lastModifiedBy>apd</cp:lastModifiedBy>
  <cp:revision>29</cp:revision>
  <cp:lastPrinted>2011-05-09T01:29:00Z</cp:lastPrinted>
  <dcterms:created xsi:type="dcterms:W3CDTF">2011-05-07T16:00:00Z</dcterms:created>
  <dcterms:modified xsi:type="dcterms:W3CDTF">2012-10-24T15:33:00Z</dcterms:modified>
</cp:coreProperties>
</file>