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C1" w:rsidRPr="00A504C1" w:rsidRDefault="00A504C1">
      <w:pPr>
        <w:pStyle w:val="TOC1"/>
        <w:rPr>
          <w:rFonts w:asciiTheme="minorHAnsi" w:eastAsiaTheme="minorEastAsia" w:hAnsiTheme="minorHAnsi"/>
          <w:noProof/>
          <w:sz w:val="16"/>
          <w:szCs w:val="16"/>
        </w:rPr>
      </w:pPr>
      <w:r w:rsidRPr="004D6047">
        <w:rPr>
          <w:noProof/>
          <w:sz w:val="16"/>
          <w:szCs w:val="16"/>
        </w:rPr>
        <mc:AlternateContent>
          <mc:Choice Requires="wps">
            <w:drawing>
              <wp:anchor distT="0" distB="0" distL="114300" distR="114300" simplePos="0" relativeHeight="251710464" behindDoc="0" locked="0" layoutInCell="1" allowOverlap="1" wp14:anchorId="59A79069" wp14:editId="0C5BFF03">
                <wp:simplePos x="0" y="0"/>
                <wp:positionH relativeFrom="column">
                  <wp:posOffset>754380</wp:posOffset>
                </wp:positionH>
                <wp:positionV relativeFrom="paragraph">
                  <wp:posOffset>-780415</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F360E5" w:rsidRDefault="00F360E5" w:rsidP="00A504C1">
                            <w:pPr>
                              <w:pStyle w:val="Header"/>
                              <w:jc w:val="center"/>
                            </w:pPr>
                            <w:bookmarkStart w:id="0" w:name="_GoBack"/>
                            <w:bookmarkEnd w:id="0"/>
                            <w:r>
                              <w:t>Fall 2012</w:t>
                            </w:r>
                          </w:p>
                          <w:p w:rsidR="00F360E5" w:rsidRDefault="00F360E5" w:rsidP="00A504C1">
                            <w:pPr>
                              <w:pStyle w:val="Header"/>
                              <w:jc w:val="center"/>
                            </w:pPr>
                            <w:r>
                              <w:t>Rochelle Dreyfuss – Patent Law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4pt;margin-top:-61.45pt;width:402.4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">
                <v:textbox style="mso-fit-shape-to-text:t">
                  <w:txbxContent>
                    <w:p w:rsidR="00F360E5" w:rsidRDefault="00F360E5" w:rsidP="00A504C1">
                      <w:pPr>
                        <w:pStyle w:val="Header"/>
                        <w:jc w:val="center"/>
                      </w:pPr>
                      <w:bookmarkStart w:id="1" w:name="_GoBack"/>
                      <w:bookmarkEnd w:id="1"/>
                      <w:r>
                        <w:t>Fall 2012</w:t>
                      </w:r>
                    </w:p>
                    <w:p w:rsidR="00F360E5" w:rsidRDefault="00F360E5" w:rsidP="00A504C1">
                      <w:pPr>
                        <w:pStyle w:val="Header"/>
                        <w:jc w:val="center"/>
                      </w:pPr>
                      <w:r>
                        <w:t>Rochelle Dreyfuss – Patent Law – Attack Outline</w:t>
                      </w:r>
                    </w:p>
                  </w:txbxContent>
                </v:textbox>
              </v:shape>
            </w:pict>
          </mc:Fallback>
        </mc:AlternateContent>
      </w:r>
      <w:r>
        <w:rPr>
          <w:b/>
          <w:sz w:val="16"/>
          <w:szCs w:val="16"/>
          <w:u w:val="single"/>
        </w:rPr>
        <w:fldChar w:fldCharType="begin"/>
      </w:r>
      <w:r>
        <w:rPr>
          <w:b/>
          <w:sz w:val="16"/>
          <w:szCs w:val="16"/>
          <w:u w:val="single"/>
        </w:rPr>
        <w:instrText xml:space="preserve"> TOC \o "1-1" \h \z \u </w:instrText>
      </w:r>
      <w:r>
        <w:rPr>
          <w:b/>
          <w:sz w:val="16"/>
          <w:szCs w:val="16"/>
          <w:u w:val="single"/>
        </w:rPr>
        <w:fldChar w:fldCharType="separate"/>
      </w:r>
      <w:hyperlink w:anchor="_Toc342808134" w:history="1">
        <w:r w:rsidRPr="00A504C1">
          <w:rPr>
            <w:rStyle w:val="Hyperlink"/>
            <w:noProof/>
            <w:sz w:val="16"/>
            <w:szCs w:val="16"/>
          </w:rPr>
          <w:t>1)</w:t>
        </w:r>
        <w:r w:rsidRPr="00A504C1">
          <w:rPr>
            <w:rFonts w:asciiTheme="minorHAnsi" w:eastAsiaTheme="minorEastAsia" w:hAnsiTheme="minorHAnsi"/>
            <w:noProof/>
            <w:sz w:val="16"/>
            <w:szCs w:val="16"/>
          </w:rPr>
          <w:tab/>
        </w:r>
        <w:r w:rsidRPr="00A504C1">
          <w:rPr>
            <w:rStyle w:val="Hyperlink"/>
            <w:noProof/>
            <w:sz w:val="16"/>
            <w:szCs w:val="16"/>
          </w:rPr>
          <w:t>PATENT LAW VS. TRADE SECRET</w:t>
        </w:r>
        <w:r w:rsidRPr="00A504C1">
          <w:rPr>
            <w:noProof/>
            <w:webHidden/>
            <w:sz w:val="16"/>
            <w:szCs w:val="16"/>
          </w:rPr>
          <w:tab/>
        </w:r>
        <w:r w:rsidRPr="00A504C1">
          <w:rPr>
            <w:noProof/>
            <w:webHidden/>
            <w:sz w:val="16"/>
            <w:szCs w:val="16"/>
          </w:rPr>
          <w:fldChar w:fldCharType="begin"/>
        </w:r>
        <w:r w:rsidRPr="00A504C1">
          <w:rPr>
            <w:noProof/>
            <w:webHidden/>
            <w:sz w:val="16"/>
            <w:szCs w:val="16"/>
          </w:rPr>
          <w:instrText xml:space="preserve"> PAGEREF _Toc342808134 \h </w:instrText>
        </w:r>
        <w:r w:rsidRPr="00A504C1">
          <w:rPr>
            <w:noProof/>
            <w:webHidden/>
            <w:sz w:val="16"/>
            <w:szCs w:val="16"/>
          </w:rPr>
        </w:r>
        <w:r w:rsidRPr="00A504C1">
          <w:rPr>
            <w:noProof/>
            <w:webHidden/>
            <w:sz w:val="16"/>
            <w:szCs w:val="16"/>
          </w:rPr>
          <w:fldChar w:fldCharType="separate"/>
        </w:r>
        <w:r>
          <w:rPr>
            <w:noProof/>
            <w:webHidden/>
            <w:sz w:val="16"/>
            <w:szCs w:val="16"/>
          </w:rPr>
          <w:t>2</w:t>
        </w:r>
        <w:r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35" w:history="1">
        <w:r w:rsidR="00A504C1" w:rsidRPr="00A504C1">
          <w:rPr>
            <w:rStyle w:val="Hyperlink"/>
            <w:noProof/>
            <w:sz w:val="16"/>
            <w:szCs w:val="16"/>
          </w:rPr>
          <w:t>2)</w:t>
        </w:r>
        <w:r w:rsidR="00A504C1" w:rsidRPr="00A504C1">
          <w:rPr>
            <w:rFonts w:asciiTheme="minorHAnsi" w:eastAsiaTheme="minorEastAsia" w:hAnsiTheme="minorHAnsi"/>
            <w:noProof/>
            <w:sz w:val="16"/>
            <w:szCs w:val="16"/>
          </w:rPr>
          <w:tab/>
        </w:r>
        <w:r w:rsidR="00A504C1" w:rsidRPr="00A504C1">
          <w:rPr>
            <w:rStyle w:val="Hyperlink"/>
            <w:noProof/>
            <w:sz w:val="16"/>
            <w:szCs w:val="16"/>
          </w:rPr>
          <w:t>PATENT DRAFTING</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_Toc342808135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3</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36" w:history="1">
        <w:r w:rsidR="00A504C1" w:rsidRPr="00A504C1">
          <w:rPr>
            <w:rStyle w:val="Hyperlink"/>
            <w:noProof/>
            <w:sz w:val="16"/>
            <w:szCs w:val="16"/>
          </w:rPr>
          <w:t>3)</w:t>
        </w:r>
        <w:r w:rsidR="00A504C1" w:rsidRPr="00A504C1">
          <w:rPr>
            <w:rFonts w:asciiTheme="minorHAnsi" w:eastAsiaTheme="minorEastAsia" w:hAnsiTheme="minorHAnsi"/>
            <w:noProof/>
            <w:sz w:val="16"/>
            <w:szCs w:val="16"/>
          </w:rPr>
          <w:tab/>
        </w:r>
        <w:r w:rsidR="00A504C1" w:rsidRPr="00A504C1">
          <w:rPr>
            <w:rStyle w:val="Hyperlink"/>
            <w:noProof/>
            <w:sz w:val="16"/>
            <w:szCs w:val="16"/>
          </w:rPr>
          <w:t>SUBJECT MATTER ELIGIBILITY – § 101</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_Toc342808136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4</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37" w:history="1">
        <w:r w:rsidR="00A504C1" w:rsidRPr="00A504C1">
          <w:rPr>
            <w:rStyle w:val="Hyperlink"/>
            <w:noProof/>
            <w:sz w:val="16"/>
            <w:szCs w:val="16"/>
          </w:rPr>
          <w:t>4)</w:t>
        </w:r>
        <w:r w:rsidR="00A504C1" w:rsidRPr="00A504C1">
          <w:rPr>
            <w:rFonts w:asciiTheme="minorHAnsi" w:eastAsiaTheme="minorEastAsia" w:hAnsiTheme="minorHAnsi"/>
            <w:noProof/>
            <w:sz w:val="16"/>
            <w:szCs w:val="16"/>
          </w:rPr>
          <w:tab/>
        </w:r>
        <w:r w:rsidR="00A504C1" w:rsidRPr="00A504C1">
          <w:rPr>
            <w:rStyle w:val="Hyperlink"/>
            <w:noProof/>
            <w:sz w:val="16"/>
            <w:szCs w:val="16"/>
          </w:rPr>
          <w:t>UTILITY</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_Toc342808137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6</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38" w:history="1">
        <w:r w:rsidR="00A504C1" w:rsidRPr="00A504C1">
          <w:rPr>
            <w:rStyle w:val="Hyperlink"/>
            <w:noProof/>
            <w:sz w:val="16"/>
            <w:szCs w:val="16"/>
          </w:rPr>
          <w:t>5)</w:t>
        </w:r>
        <w:r w:rsidR="00A504C1" w:rsidRPr="00A504C1">
          <w:rPr>
            <w:rFonts w:asciiTheme="minorHAnsi" w:eastAsiaTheme="minorEastAsia" w:hAnsiTheme="minorHAnsi"/>
            <w:noProof/>
            <w:sz w:val="16"/>
            <w:szCs w:val="16"/>
          </w:rPr>
          <w:tab/>
        </w:r>
        <w:r w:rsidR="00A504C1" w:rsidRPr="00A504C1">
          <w:rPr>
            <w:rStyle w:val="Hyperlink"/>
            <w:noProof/>
            <w:sz w:val="16"/>
            <w:szCs w:val="16"/>
          </w:rPr>
          <w:t>DISCLOSURE</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_Toc342808138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8</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39" w:history="1">
        <w:r w:rsidR="00A504C1" w:rsidRPr="00A504C1">
          <w:rPr>
            <w:rStyle w:val="Hyperlink"/>
            <w:noProof/>
            <w:sz w:val="16"/>
            <w:szCs w:val="16"/>
          </w:rPr>
          <w:t>6)</w:t>
        </w:r>
        <w:r w:rsidR="00A504C1" w:rsidRPr="00A504C1">
          <w:rPr>
            <w:rFonts w:asciiTheme="minorHAnsi" w:eastAsiaTheme="minorEastAsia" w:hAnsiTheme="minorHAnsi"/>
            <w:noProof/>
            <w:sz w:val="16"/>
            <w:szCs w:val="16"/>
          </w:rPr>
          <w:tab/>
        </w:r>
        <w:r w:rsidR="00A504C1" w:rsidRPr="00A504C1">
          <w:rPr>
            <w:rStyle w:val="Hyperlink"/>
            <w:noProof/>
            <w:sz w:val="16"/>
            <w:szCs w:val="16"/>
          </w:rPr>
          <w:t>INVENTORSHIP</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_Toc342808139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12</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0" w:history="1">
        <w:r w:rsidR="00A504C1" w:rsidRPr="00A504C1">
          <w:rPr>
            <w:rStyle w:val="Hyperlink"/>
            <w:noProof/>
            <w:sz w:val="16"/>
            <w:szCs w:val="16"/>
          </w:rPr>
          <w:t>7)</w:t>
        </w:r>
        <w:r w:rsidR="00A504C1" w:rsidRPr="00A504C1">
          <w:rPr>
            <w:rFonts w:asciiTheme="minorHAnsi" w:eastAsiaTheme="minorEastAsia" w:hAnsiTheme="minorHAnsi"/>
            <w:noProof/>
            <w:sz w:val="16"/>
            <w:szCs w:val="16"/>
          </w:rPr>
          <w:tab/>
        </w:r>
        <w:r w:rsidR="00A504C1" w:rsidRPr="00A504C1">
          <w:rPr>
            <w:rStyle w:val="Hyperlink"/>
            <w:noProof/>
            <w:sz w:val="16"/>
            <w:szCs w:val="16"/>
          </w:rPr>
          <w:t>ANTICIPATION – NOVELTY (§§ 102(a), (e), (f), (g))</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_Toc342808140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14</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1" w:history="1">
        <w:r w:rsidR="00A504C1" w:rsidRPr="00A504C1">
          <w:rPr>
            <w:rStyle w:val="Hyperlink"/>
            <w:noProof/>
            <w:sz w:val="16"/>
            <w:szCs w:val="16"/>
          </w:rPr>
          <w:t>8)</w:t>
        </w:r>
        <w:r w:rsidR="00A504C1" w:rsidRPr="00A504C1">
          <w:rPr>
            <w:rFonts w:asciiTheme="minorHAnsi" w:eastAsiaTheme="minorEastAsia" w:hAnsiTheme="minorHAnsi"/>
            <w:noProof/>
            <w:sz w:val="16"/>
            <w:szCs w:val="16"/>
          </w:rPr>
          <w:tab/>
        </w:r>
        <w:r w:rsidR="00A504C1" w:rsidRPr="00A504C1">
          <w:rPr>
            <w:rStyle w:val="Hyperlink"/>
            <w:noProof/>
            <w:sz w:val="16"/>
            <w:szCs w:val="16"/>
          </w:rPr>
          <w:t>STATUTORY BARS – NOVELTY (§§ 102(b), (c), (d))</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_Toc342808141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24</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2" w:history="1">
        <w:r w:rsidR="00A504C1" w:rsidRPr="00A504C1">
          <w:rPr>
            <w:rStyle w:val="Hyperlink"/>
            <w:noProof/>
            <w:sz w:val="16"/>
            <w:szCs w:val="16"/>
          </w:rPr>
          <w:t>9)</w:t>
        </w:r>
        <w:r w:rsidR="00A504C1" w:rsidRPr="00A504C1">
          <w:rPr>
            <w:rFonts w:asciiTheme="minorHAnsi" w:eastAsiaTheme="minorEastAsia" w:hAnsiTheme="minorHAnsi"/>
            <w:noProof/>
            <w:sz w:val="16"/>
            <w:szCs w:val="16"/>
          </w:rPr>
          <w:tab/>
        </w:r>
        <w:r w:rsidR="00A504C1" w:rsidRPr="00A504C1">
          <w:rPr>
            <w:rStyle w:val="Hyperlink"/>
            <w:noProof/>
            <w:sz w:val="16"/>
            <w:szCs w:val="16"/>
          </w:rPr>
          <w:t>AIA – NOVELTY, AND SECRET PRIOR ART</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_Toc342808142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30</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3" w:history="1">
        <w:r w:rsidR="00A504C1" w:rsidRPr="00A504C1">
          <w:rPr>
            <w:rStyle w:val="Hyperlink"/>
            <w:noProof/>
            <w:sz w:val="16"/>
            <w:szCs w:val="16"/>
          </w:rPr>
          <w:t>10)</w:t>
        </w:r>
        <w:r w:rsidR="00A504C1" w:rsidRPr="00A504C1">
          <w:rPr>
            <w:rFonts w:asciiTheme="minorHAnsi" w:eastAsiaTheme="minorEastAsia" w:hAnsiTheme="minorHAnsi"/>
            <w:noProof/>
            <w:sz w:val="16"/>
            <w:szCs w:val="16"/>
          </w:rPr>
          <w:tab/>
        </w:r>
        <w:r w:rsidR="00A504C1" w:rsidRPr="00A504C1">
          <w:rPr>
            <w:rStyle w:val="Hyperlink"/>
            <w:noProof/>
            <w:sz w:val="16"/>
            <w:szCs w:val="16"/>
          </w:rPr>
          <w:t>OVERALL POLICY ARGUMENTS!!!</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_Toc342808143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33</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4" w:history="1">
        <w:r w:rsidR="00A504C1" w:rsidRPr="00A504C1">
          <w:rPr>
            <w:rStyle w:val="Hyperlink"/>
            <w:noProof/>
            <w:sz w:val="16"/>
            <w:szCs w:val="16"/>
          </w:rPr>
          <w:t>11)</w:t>
        </w:r>
        <w:r w:rsidR="00A504C1" w:rsidRPr="00A504C1">
          <w:rPr>
            <w:rFonts w:asciiTheme="minorHAnsi" w:eastAsiaTheme="minorEastAsia" w:hAnsiTheme="minorHAnsi"/>
            <w:noProof/>
            <w:sz w:val="16"/>
            <w:szCs w:val="16"/>
          </w:rPr>
          <w:tab/>
        </w:r>
        <w:r w:rsidR="00A504C1" w:rsidRPr="00A504C1">
          <w:rPr>
            <w:rStyle w:val="Hyperlink"/>
            <w:noProof/>
            <w:sz w:val="16"/>
            <w:szCs w:val="16"/>
          </w:rPr>
          <w:t>NONOBVIOUSNESS</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_Toc342808144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34</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5" w:history="1">
        <w:r w:rsidR="00A504C1" w:rsidRPr="00A504C1">
          <w:rPr>
            <w:rStyle w:val="Hyperlink"/>
            <w:noProof/>
            <w:sz w:val="16"/>
            <w:szCs w:val="16"/>
          </w:rPr>
          <w:t>12)</w:t>
        </w:r>
        <w:r w:rsidR="00A504C1" w:rsidRPr="00A504C1">
          <w:rPr>
            <w:rFonts w:asciiTheme="minorHAnsi" w:eastAsiaTheme="minorEastAsia" w:hAnsiTheme="minorHAnsi"/>
            <w:noProof/>
            <w:sz w:val="16"/>
            <w:szCs w:val="16"/>
          </w:rPr>
          <w:tab/>
        </w:r>
        <w:r w:rsidR="00A504C1" w:rsidRPr="00A504C1">
          <w:rPr>
            <w:rStyle w:val="Hyperlink"/>
            <w:noProof/>
            <w:sz w:val="16"/>
            <w:szCs w:val="16"/>
          </w:rPr>
          <w:t>INFRINGEMENT</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_Toc342808145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40</w:t>
        </w:r>
        <w:r w:rsidR="00A504C1" w:rsidRPr="00A504C1">
          <w:rPr>
            <w:noProof/>
            <w:webHidden/>
            <w:sz w:val="16"/>
            <w:szCs w:val="16"/>
          </w:rPr>
          <w:fldChar w:fldCharType="end"/>
        </w:r>
      </w:hyperlink>
    </w:p>
    <w:p w:rsidR="00A504C1" w:rsidRPr="00A504C1" w:rsidRDefault="005C545A">
      <w:pPr>
        <w:pStyle w:val="TOC1"/>
        <w:rPr>
          <w:rFonts w:asciiTheme="minorHAnsi" w:eastAsiaTheme="minorEastAsia" w:hAnsiTheme="minorHAnsi"/>
          <w:noProof/>
          <w:sz w:val="16"/>
          <w:szCs w:val="16"/>
        </w:rPr>
      </w:pPr>
      <w:hyperlink w:anchor="_Toc342808146" w:history="1">
        <w:r w:rsidR="00A504C1" w:rsidRPr="00A504C1">
          <w:rPr>
            <w:rStyle w:val="Hyperlink"/>
            <w:noProof/>
            <w:sz w:val="16"/>
            <w:szCs w:val="16"/>
          </w:rPr>
          <w:t>13)</w:t>
        </w:r>
        <w:r w:rsidR="00A504C1" w:rsidRPr="00A504C1">
          <w:rPr>
            <w:rFonts w:asciiTheme="minorHAnsi" w:eastAsiaTheme="minorEastAsia" w:hAnsiTheme="minorHAnsi"/>
            <w:noProof/>
            <w:sz w:val="16"/>
            <w:szCs w:val="16"/>
          </w:rPr>
          <w:tab/>
        </w:r>
        <w:r w:rsidR="00A504C1" w:rsidRPr="00A504C1">
          <w:rPr>
            <w:rStyle w:val="Hyperlink"/>
            <w:noProof/>
            <w:sz w:val="16"/>
            <w:szCs w:val="16"/>
          </w:rPr>
          <w:t>REMEDIES</w:t>
        </w:r>
        <w:r w:rsidR="00A504C1" w:rsidRPr="00A504C1">
          <w:rPr>
            <w:noProof/>
            <w:webHidden/>
            <w:sz w:val="16"/>
            <w:szCs w:val="16"/>
          </w:rPr>
          <w:tab/>
        </w:r>
        <w:r w:rsidR="00A504C1" w:rsidRPr="00A504C1">
          <w:rPr>
            <w:noProof/>
            <w:webHidden/>
            <w:sz w:val="16"/>
            <w:szCs w:val="16"/>
          </w:rPr>
          <w:fldChar w:fldCharType="begin"/>
        </w:r>
        <w:r w:rsidR="00A504C1" w:rsidRPr="00A504C1">
          <w:rPr>
            <w:noProof/>
            <w:webHidden/>
            <w:sz w:val="16"/>
            <w:szCs w:val="16"/>
          </w:rPr>
          <w:instrText xml:space="preserve"> PAGEREF _Toc342808146 \h </w:instrText>
        </w:r>
        <w:r w:rsidR="00A504C1" w:rsidRPr="00A504C1">
          <w:rPr>
            <w:noProof/>
            <w:webHidden/>
            <w:sz w:val="16"/>
            <w:szCs w:val="16"/>
          </w:rPr>
        </w:r>
        <w:r w:rsidR="00A504C1" w:rsidRPr="00A504C1">
          <w:rPr>
            <w:noProof/>
            <w:webHidden/>
            <w:sz w:val="16"/>
            <w:szCs w:val="16"/>
          </w:rPr>
          <w:fldChar w:fldCharType="separate"/>
        </w:r>
        <w:r w:rsidR="00A504C1">
          <w:rPr>
            <w:noProof/>
            <w:webHidden/>
            <w:sz w:val="16"/>
            <w:szCs w:val="16"/>
          </w:rPr>
          <w:t>52</w:t>
        </w:r>
        <w:r w:rsidR="00A504C1" w:rsidRPr="00A504C1">
          <w:rPr>
            <w:noProof/>
            <w:webHidden/>
            <w:sz w:val="16"/>
            <w:szCs w:val="16"/>
          </w:rPr>
          <w:fldChar w:fldCharType="end"/>
        </w:r>
      </w:hyperlink>
    </w:p>
    <w:p w:rsidR="00A504C1" w:rsidRPr="009D0453" w:rsidRDefault="00A504C1" w:rsidP="00A504C1">
      <w:pPr>
        <w:pStyle w:val="TOC1"/>
        <w:spacing w:line="240" w:lineRule="auto"/>
        <w:rPr>
          <w:b/>
          <w:sz w:val="16"/>
          <w:szCs w:val="16"/>
          <w:u w:val="single"/>
        </w:rPr>
      </w:pPr>
      <w:r>
        <w:rPr>
          <w:b/>
          <w:sz w:val="16"/>
          <w:szCs w:val="16"/>
          <w:u w:val="single"/>
        </w:rPr>
        <w:fldChar w:fldCharType="end"/>
      </w:r>
    </w:p>
    <w:p w:rsidR="00C02B88" w:rsidRPr="009D0453" w:rsidRDefault="00C02B88" w:rsidP="006D3B4D">
      <w:pPr>
        <w:rPr>
          <w:b/>
          <w:sz w:val="16"/>
          <w:szCs w:val="16"/>
          <w:u w:val="single"/>
        </w:rPr>
        <w:sectPr w:rsidR="00C02B88" w:rsidRPr="009D0453" w:rsidSect="00C02B88">
          <w:footerReference w:type="default" r:id="rId9"/>
          <w:type w:val="continuous"/>
          <w:pgSz w:w="12240" w:h="15840"/>
          <w:pgMar w:top="1440" w:right="1440" w:bottom="1440" w:left="1440" w:header="720" w:footer="720" w:gutter="0"/>
          <w:cols w:num="2" w:space="720"/>
          <w:docGrid w:linePitch="360"/>
        </w:sectPr>
      </w:pPr>
    </w:p>
    <w:p w:rsidR="00A504C1" w:rsidRDefault="00A504C1" w:rsidP="00A504C1">
      <w:pPr>
        <w:rPr>
          <w:sz w:val="20"/>
          <w:szCs w:val="20"/>
        </w:rPr>
      </w:pPr>
      <w:r>
        <w:rPr>
          <w:sz w:val="20"/>
          <w:szCs w:val="20"/>
        </w:rPr>
        <w:lastRenderedPageBreak/>
        <w:t>--------------------------------------------------------------------------------------------------------------------------------------</w:t>
      </w:r>
    </w:p>
    <w:p w:rsidR="00A504C1" w:rsidRDefault="00A504C1" w:rsidP="00A504C1">
      <w:pPr>
        <w:rPr>
          <w:sz w:val="20"/>
          <w:szCs w:val="20"/>
        </w:rPr>
        <w:sectPr w:rsidR="00A504C1" w:rsidSect="00A504C1">
          <w:type w:val="continuous"/>
          <w:pgSz w:w="12240" w:h="15840"/>
          <w:pgMar w:top="1440" w:right="1440" w:bottom="1440" w:left="1440" w:header="720" w:footer="720" w:gutter="0"/>
          <w:cols w:space="360"/>
          <w:docGrid w:linePitch="360"/>
        </w:sectPr>
      </w:pPr>
    </w:p>
    <w:p w:rsidR="00A504C1" w:rsidRPr="0088202D" w:rsidRDefault="00A504C1" w:rsidP="00A504C1">
      <w:pPr>
        <w:rPr>
          <w:sz w:val="20"/>
          <w:szCs w:val="20"/>
        </w:rPr>
      </w:pPr>
      <w:r w:rsidRPr="0088202D">
        <w:rPr>
          <w:sz w:val="20"/>
          <w:szCs w:val="20"/>
        </w:rPr>
        <w:lastRenderedPageBreak/>
        <w:t>Issue: Patent filed, not yet published under § 122(b), not yet granted</w:t>
      </w:r>
    </w:p>
    <w:p w:rsidR="00A504C1" w:rsidRPr="0088202D" w:rsidRDefault="00A504C1" w:rsidP="00A504C1">
      <w:pPr>
        <w:pStyle w:val="ListParagraph"/>
        <w:numPr>
          <w:ilvl w:val="0"/>
          <w:numId w:val="27"/>
        </w:numPr>
        <w:ind w:left="180" w:hanging="180"/>
        <w:rPr>
          <w:sz w:val="20"/>
          <w:szCs w:val="20"/>
        </w:rPr>
      </w:pPr>
      <w:r w:rsidRPr="0088202D">
        <w:rPr>
          <w:sz w:val="20"/>
          <w:szCs w:val="20"/>
        </w:rPr>
        <w:t xml:space="preserve">Must ask whether it will issue? </w:t>
      </w:r>
      <w:r w:rsidRPr="0088202D">
        <w:rPr>
          <w:sz w:val="20"/>
          <w:szCs w:val="20"/>
        </w:rPr>
        <w:sym w:font="Wingdings" w:char="F0E0"/>
      </w:r>
      <w:r w:rsidRPr="0088202D">
        <w:rPr>
          <w:sz w:val="20"/>
          <w:szCs w:val="20"/>
        </w:rPr>
        <w:t xml:space="preserve"> This raises question of validity </w:t>
      </w:r>
      <w:r w:rsidRPr="0088202D">
        <w:rPr>
          <w:sz w:val="20"/>
          <w:szCs w:val="20"/>
        </w:rPr>
        <w:sym w:font="Wingdings" w:char="F0E0"/>
      </w:r>
      <w:r w:rsidRPr="0088202D">
        <w:rPr>
          <w:sz w:val="20"/>
          <w:szCs w:val="20"/>
        </w:rPr>
        <w:t xml:space="preserve"> analyze validity</w:t>
      </w:r>
    </w:p>
    <w:p w:rsidR="00A504C1" w:rsidRDefault="00A504C1" w:rsidP="00A504C1">
      <w:pPr>
        <w:pStyle w:val="ListParagraph"/>
        <w:numPr>
          <w:ilvl w:val="0"/>
          <w:numId w:val="27"/>
        </w:numPr>
        <w:pBdr>
          <w:bottom w:val="single" w:sz="6" w:space="1" w:color="auto"/>
        </w:pBdr>
        <w:ind w:left="180" w:hanging="180"/>
        <w:rPr>
          <w:sz w:val="20"/>
          <w:szCs w:val="20"/>
        </w:rPr>
      </w:pPr>
      <w:r w:rsidRPr="0088202D">
        <w:rPr>
          <w:sz w:val="20"/>
          <w:szCs w:val="20"/>
        </w:rPr>
        <w:t xml:space="preserve">Not § 102(e) art until </w:t>
      </w:r>
      <w:r w:rsidRPr="0088202D">
        <w:rPr>
          <w:b/>
          <w:i/>
          <w:sz w:val="20"/>
          <w:szCs w:val="20"/>
        </w:rPr>
        <w:t>after</w:t>
      </w:r>
      <w:r w:rsidRPr="0088202D">
        <w:rPr>
          <w:sz w:val="20"/>
          <w:szCs w:val="20"/>
        </w:rPr>
        <w:t xml:space="preserve"> it is published</w:t>
      </w:r>
    </w:p>
    <w:p w:rsidR="00A504C1" w:rsidRPr="0088202D" w:rsidRDefault="00A504C1" w:rsidP="00A504C1">
      <w:pPr>
        <w:rPr>
          <w:sz w:val="20"/>
          <w:szCs w:val="20"/>
        </w:rPr>
      </w:pPr>
      <w:r w:rsidRPr="0088202D">
        <w:rPr>
          <w:sz w:val="20"/>
          <w:szCs w:val="20"/>
        </w:rPr>
        <w:t>Someone conducts research or studies that may anticipate.  Otherwise someone is seemingly using an anticipating invention in secret</w:t>
      </w:r>
    </w:p>
    <w:p w:rsidR="00A504C1" w:rsidRPr="0088202D" w:rsidRDefault="00A504C1" w:rsidP="00A504C1">
      <w:pPr>
        <w:pStyle w:val="ListParagraph"/>
        <w:numPr>
          <w:ilvl w:val="0"/>
          <w:numId w:val="27"/>
        </w:numPr>
        <w:ind w:left="180" w:hanging="180"/>
        <w:rPr>
          <w:sz w:val="20"/>
          <w:szCs w:val="20"/>
        </w:rPr>
      </w:pPr>
      <w:r w:rsidRPr="0088202D">
        <w:rPr>
          <w:sz w:val="20"/>
          <w:szCs w:val="20"/>
        </w:rPr>
        <w:t xml:space="preserve">Ask if it is sufficiently public. </w:t>
      </w:r>
      <w:r w:rsidRPr="0088202D">
        <w:rPr>
          <w:sz w:val="20"/>
          <w:szCs w:val="20"/>
        </w:rPr>
        <w:sym w:font="Wingdings" w:char="F0E0"/>
      </w:r>
      <w:r w:rsidRPr="0088202D">
        <w:rPr>
          <w:sz w:val="20"/>
          <w:szCs w:val="20"/>
        </w:rPr>
        <w:t xml:space="preserve"> § 102(a)/(b)</w:t>
      </w:r>
    </w:p>
    <w:p w:rsidR="00A504C1" w:rsidRPr="0088202D" w:rsidRDefault="00A504C1" w:rsidP="00A504C1">
      <w:pPr>
        <w:pStyle w:val="ListParagraph"/>
        <w:numPr>
          <w:ilvl w:val="0"/>
          <w:numId w:val="27"/>
        </w:numPr>
        <w:ind w:left="180" w:hanging="180"/>
        <w:rPr>
          <w:sz w:val="20"/>
          <w:szCs w:val="20"/>
        </w:rPr>
      </w:pPr>
      <w:r w:rsidRPr="0088202D">
        <w:rPr>
          <w:sz w:val="20"/>
          <w:szCs w:val="20"/>
        </w:rPr>
        <w:t xml:space="preserve">If it is the same invention, is the use secret? </w:t>
      </w:r>
      <w:r w:rsidRPr="0088202D">
        <w:rPr>
          <w:sz w:val="20"/>
          <w:szCs w:val="20"/>
        </w:rPr>
        <w:sym w:font="Wingdings" w:char="F0E0"/>
      </w:r>
      <w:r w:rsidRPr="0088202D">
        <w:rPr>
          <w:sz w:val="20"/>
          <w:szCs w:val="20"/>
        </w:rPr>
        <w:t xml:space="preserve"> § 102(g)/(b)</w:t>
      </w:r>
    </w:p>
    <w:p w:rsidR="00A504C1" w:rsidRPr="0088202D" w:rsidRDefault="00A504C1" w:rsidP="00A504C1">
      <w:pPr>
        <w:pStyle w:val="ListParagraph"/>
        <w:numPr>
          <w:ilvl w:val="0"/>
          <w:numId w:val="27"/>
        </w:numPr>
        <w:ind w:left="180" w:hanging="180"/>
        <w:rPr>
          <w:sz w:val="20"/>
          <w:szCs w:val="20"/>
        </w:rPr>
      </w:pPr>
      <w:r w:rsidRPr="0088202D">
        <w:rPr>
          <w:sz w:val="20"/>
          <w:szCs w:val="20"/>
        </w:rPr>
        <w:t xml:space="preserve">Foreign prior art under the old act must be a </w:t>
      </w:r>
      <w:r w:rsidRPr="0088202D">
        <w:rPr>
          <w:sz w:val="20"/>
          <w:szCs w:val="20"/>
          <w:u w:val="single"/>
        </w:rPr>
        <w:t>patent</w:t>
      </w:r>
      <w:r w:rsidRPr="0088202D">
        <w:rPr>
          <w:sz w:val="20"/>
          <w:szCs w:val="20"/>
        </w:rPr>
        <w:t xml:space="preserve"> or a </w:t>
      </w:r>
      <w:r w:rsidRPr="0088202D">
        <w:rPr>
          <w:sz w:val="20"/>
          <w:szCs w:val="20"/>
          <w:u w:val="single"/>
        </w:rPr>
        <w:t>publication</w:t>
      </w:r>
    </w:p>
    <w:p w:rsidR="00A504C1" w:rsidRPr="0088202D" w:rsidRDefault="00A504C1" w:rsidP="00A504C1">
      <w:pPr>
        <w:pStyle w:val="ListParagraph"/>
        <w:numPr>
          <w:ilvl w:val="1"/>
          <w:numId w:val="27"/>
        </w:numPr>
        <w:pBdr>
          <w:bottom w:val="single" w:sz="6" w:space="1" w:color="auto"/>
        </w:pBdr>
        <w:ind w:left="540" w:hanging="180"/>
        <w:rPr>
          <w:sz w:val="20"/>
          <w:szCs w:val="20"/>
        </w:rPr>
      </w:pPr>
      <w:r w:rsidRPr="0088202D">
        <w:rPr>
          <w:sz w:val="20"/>
          <w:szCs w:val="20"/>
        </w:rPr>
        <w:t xml:space="preserve">Must ask whether something is </w:t>
      </w:r>
      <w:r w:rsidRPr="0088202D">
        <w:rPr>
          <w:i/>
          <w:sz w:val="20"/>
          <w:szCs w:val="20"/>
        </w:rPr>
        <w:t>actually</w:t>
      </w:r>
      <w:r w:rsidRPr="0088202D">
        <w:rPr>
          <w:sz w:val="20"/>
          <w:szCs w:val="20"/>
        </w:rPr>
        <w:t xml:space="preserve"> a publication</w:t>
      </w:r>
    </w:p>
    <w:p w:rsidR="00A504C1" w:rsidRPr="0088202D" w:rsidRDefault="00A504C1" w:rsidP="00A504C1">
      <w:pPr>
        <w:rPr>
          <w:sz w:val="20"/>
          <w:szCs w:val="20"/>
        </w:rPr>
      </w:pPr>
      <w:r w:rsidRPr="0088202D">
        <w:rPr>
          <w:sz w:val="20"/>
          <w:szCs w:val="20"/>
        </w:rPr>
        <w:t>If given claims</w:t>
      </w:r>
    </w:p>
    <w:p w:rsidR="00A504C1" w:rsidRPr="0088202D" w:rsidRDefault="00A504C1" w:rsidP="00A504C1">
      <w:pPr>
        <w:pStyle w:val="ListParagraph"/>
        <w:numPr>
          <w:ilvl w:val="0"/>
          <w:numId w:val="27"/>
        </w:numPr>
        <w:ind w:left="180" w:hanging="180"/>
        <w:rPr>
          <w:sz w:val="20"/>
          <w:szCs w:val="20"/>
        </w:rPr>
      </w:pPr>
      <w:r w:rsidRPr="0088202D">
        <w:rPr>
          <w:sz w:val="20"/>
          <w:szCs w:val="20"/>
        </w:rPr>
        <w:t xml:space="preserve">Focus on terms/definitions </w:t>
      </w:r>
      <w:r w:rsidRPr="0088202D">
        <w:rPr>
          <w:sz w:val="20"/>
          <w:szCs w:val="20"/>
        </w:rPr>
        <w:sym w:font="Wingdings" w:char="F0E0"/>
      </w:r>
      <w:r w:rsidRPr="0088202D">
        <w:rPr>
          <w:sz w:val="20"/>
          <w:szCs w:val="20"/>
        </w:rPr>
        <w:t xml:space="preserve"> Unclear?  </w:t>
      </w:r>
      <w:r w:rsidRPr="0088202D">
        <w:rPr>
          <w:sz w:val="20"/>
          <w:szCs w:val="20"/>
          <w:u w:val="single"/>
        </w:rPr>
        <w:t>Definiteness</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b/>
          <w:sz w:val="20"/>
          <w:szCs w:val="20"/>
        </w:rPr>
        <w:t>Remember!</w:t>
      </w:r>
      <w:r w:rsidRPr="0088202D">
        <w:rPr>
          <w:sz w:val="20"/>
          <w:szCs w:val="20"/>
        </w:rPr>
        <w:t xml:space="preserve"> </w:t>
      </w:r>
      <w:r w:rsidRPr="0088202D">
        <w:rPr>
          <w:sz w:val="20"/>
          <w:szCs w:val="20"/>
        </w:rPr>
        <w:sym w:font="Wingdings" w:char="F0E0"/>
      </w:r>
      <w:r w:rsidRPr="0088202D">
        <w:rPr>
          <w:sz w:val="20"/>
          <w:szCs w:val="20"/>
        </w:rPr>
        <w:t xml:space="preserve"> You can always strike inadequate claims or elements of claims in applications</w:t>
      </w:r>
    </w:p>
    <w:p w:rsidR="00A504C1" w:rsidRPr="0088202D" w:rsidRDefault="00A504C1" w:rsidP="00A504C1">
      <w:pPr>
        <w:rPr>
          <w:sz w:val="20"/>
          <w:szCs w:val="20"/>
        </w:rPr>
      </w:pPr>
      <w:r w:rsidRPr="0088202D">
        <w:rPr>
          <w:sz w:val="20"/>
          <w:szCs w:val="20"/>
        </w:rPr>
        <w:t>Generic/Competitor has been selling the product already?</w:t>
      </w:r>
    </w:p>
    <w:p w:rsidR="00A504C1" w:rsidRPr="0088202D" w:rsidRDefault="00A504C1" w:rsidP="00A504C1">
      <w:pPr>
        <w:pStyle w:val="ListParagraph"/>
        <w:numPr>
          <w:ilvl w:val="0"/>
          <w:numId w:val="27"/>
        </w:numPr>
        <w:ind w:left="180" w:hanging="180"/>
        <w:rPr>
          <w:sz w:val="20"/>
          <w:szCs w:val="20"/>
        </w:rPr>
      </w:pPr>
      <w:r w:rsidRPr="0088202D">
        <w:rPr>
          <w:sz w:val="20"/>
          <w:szCs w:val="20"/>
        </w:rPr>
        <w:t>Is it prior use?  If not given information, do not assume it isn’t (§ 102(a)/(g))</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sz w:val="20"/>
          <w:szCs w:val="20"/>
        </w:rPr>
        <w:t>Must ask about the timing!</w:t>
      </w:r>
    </w:p>
    <w:p w:rsidR="00A504C1" w:rsidRPr="0088202D" w:rsidRDefault="00A504C1" w:rsidP="00A504C1">
      <w:pPr>
        <w:rPr>
          <w:sz w:val="20"/>
          <w:szCs w:val="20"/>
        </w:rPr>
      </w:pPr>
      <w:r w:rsidRPr="0088202D">
        <w:rPr>
          <w:sz w:val="20"/>
          <w:szCs w:val="20"/>
        </w:rPr>
        <w:t>Other possible inventor?</w:t>
      </w:r>
    </w:p>
    <w:p w:rsidR="00A504C1" w:rsidRPr="0088202D" w:rsidRDefault="00A504C1" w:rsidP="00A504C1">
      <w:pPr>
        <w:pStyle w:val="ListParagraph"/>
        <w:numPr>
          <w:ilvl w:val="0"/>
          <w:numId w:val="27"/>
        </w:numPr>
        <w:ind w:left="180" w:hanging="180"/>
        <w:rPr>
          <w:sz w:val="20"/>
          <w:szCs w:val="20"/>
        </w:rPr>
      </w:pPr>
      <w:r w:rsidRPr="0088202D">
        <w:rPr>
          <w:sz w:val="20"/>
          <w:szCs w:val="20"/>
        </w:rPr>
        <w:t>§ 111 oath of applicant</w:t>
      </w:r>
    </w:p>
    <w:p w:rsidR="00A504C1" w:rsidRPr="0088202D" w:rsidRDefault="00A504C1" w:rsidP="00A504C1">
      <w:pPr>
        <w:pStyle w:val="ListParagraph"/>
        <w:numPr>
          <w:ilvl w:val="0"/>
          <w:numId w:val="27"/>
        </w:numPr>
        <w:ind w:left="180" w:hanging="180"/>
        <w:rPr>
          <w:sz w:val="20"/>
          <w:szCs w:val="20"/>
        </w:rPr>
      </w:pPr>
      <w:r w:rsidRPr="0088202D">
        <w:rPr>
          <w:sz w:val="20"/>
          <w:szCs w:val="20"/>
        </w:rPr>
        <w:t>§ 102(f) derivation</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sz w:val="20"/>
          <w:szCs w:val="20"/>
        </w:rPr>
        <w:t>Inequitable conduct</w:t>
      </w:r>
    </w:p>
    <w:p w:rsidR="00A504C1" w:rsidRPr="0088202D" w:rsidRDefault="00A504C1" w:rsidP="00A504C1">
      <w:pPr>
        <w:rPr>
          <w:sz w:val="20"/>
          <w:szCs w:val="20"/>
        </w:rPr>
      </w:pPr>
      <w:r w:rsidRPr="0088202D">
        <w:rPr>
          <w:sz w:val="20"/>
          <w:szCs w:val="20"/>
        </w:rPr>
        <w:t>Co-inventor?</w:t>
      </w:r>
    </w:p>
    <w:p w:rsidR="00A504C1" w:rsidRPr="0088202D" w:rsidRDefault="00A504C1" w:rsidP="00A504C1">
      <w:pPr>
        <w:pStyle w:val="ListParagraph"/>
        <w:numPr>
          <w:ilvl w:val="0"/>
          <w:numId w:val="27"/>
        </w:numPr>
        <w:ind w:left="180" w:hanging="180"/>
        <w:rPr>
          <w:sz w:val="20"/>
          <w:szCs w:val="20"/>
        </w:rPr>
      </w:pPr>
      <w:r w:rsidRPr="0088202D">
        <w:rPr>
          <w:sz w:val="20"/>
          <w:szCs w:val="20"/>
        </w:rPr>
        <w:t>§ 116 – work together? Adequately together?</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i/>
          <w:sz w:val="20"/>
          <w:szCs w:val="20"/>
        </w:rPr>
        <w:t>Burroughs</w:t>
      </w:r>
      <w:r w:rsidRPr="0088202D">
        <w:rPr>
          <w:sz w:val="20"/>
          <w:szCs w:val="20"/>
        </w:rPr>
        <w:t xml:space="preserve"> – Contribute to conception?</w:t>
      </w:r>
    </w:p>
    <w:p w:rsidR="00A504C1" w:rsidRPr="0088202D" w:rsidRDefault="00A504C1" w:rsidP="00A504C1">
      <w:pPr>
        <w:rPr>
          <w:sz w:val="20"/>
          <w:szCs w:val="20"/>
        </w:rPr>
      </w:pPr>
      <w:r w:rsidRPr="0088202D">
        <w:rPr>
          <w:sz w:val="20"/>
          <w:szCs w:val="20"/>
        </w:rPr>
        <w:t>Doctrine of Equivalents</w:t>
      </w:r>
    </w:p>
    <w:p w:rsidR="00A504C1" w:rsidRPr="0088202D" w:rsidRDefault="00A504C1" w:rsidP="00A504C1">
      <w:pPr>
        <w:pStyle w:val="ListParagraph"/>
        <w:numPr>
          <w:ilvl w:val="0"/>
          <w:numId w:val="27"/>
        </w:numPr>
        <w:ind w:left="180" w:hanging="180"/>
        <w:rPr>
          <w:sz w:val="20"/>
          <w:szCs w:val="20"/>
        </w:rPr>
      </w:pPr>
      <w:r w:rsidRPr="0088202D">
        <w:rPr>
          <w:sz w:val="20"/>
          <w:szCs w:val="20"/>
        </w:rPr>
        <w:t>Look at</w:t>
      </w:r>
    </w:p>
    <w:p w:rsidR="00A504C1" w:rsidRPr="0088202D" w:rsidRDefault="00A504C1" w:rsidP="00A504C1">
      <w:pPr>
        <w:pStyle w:val="ListParagraph"/>
        <w:numPr>
          <w:ilvl w:val="1"/>
          <w:numId w:val="27"/>
        </w:numPr>
        <w:ind w:left="540" w:hanging="180"/>
        <w:rPr>
          <w:sz w:val="20"/>
          <w:szCs w:val="20"/>
        </w:rPr>
      </w:pPr>
      <w:r w:rsidRPr="0088202D">
        <w:rPr>
          <w:sz w:val="20"/>
          <w:szCs w:val="20"/>
        </w:rPr>
        <w:t>Wording of the claims – Does it foreclose equivalents?</w:t>
      </w:r>
    </w:p>
    <w:p w:rsidR="00A504C1" w:rsidRPr="0088202D" w:rsidRDefault="00A504C1" w:rsidP="00A504C1">
      <w:pPr>
        <w:pStyle w:val="ListParagraph"/>
        <w:numPr>
          <w:ilvl w:val="1"/>
          <w:numId w:val="27"/>
        </w:numPr>
        <w:ind w:left="540" w:hanging="180"/>
        <w:rPr>
          <w:sz w:val="20"/>
          <w:szCs w:val="20"/>
        </w:rPr>
      </w:pPr>
      <w:r w:rsidRPr="0088202D">
        <w:rPr>
          <w:sz w:val="20"/>
          <w:szCs w:val="20"/>
        </w:rPr>
        <w:t xml:space="preserve">Prosecution history </w:t>
      </w:r>
      <w:r w:rsidRPr="0088202D">
        <w:rPr>
          <w:sz w:val="20"/>
          <w:szCs w:val="20"/>
        </w:rPr>
        <w:sym w:font="Wingdings" w:char="F0E0"/>
      </w:r>
      <w:r w:rsidRPr="0088202D">
        <w:rPr>
          <w:sz w:val="20"/>
          <w:szCs w:val="20"/>
        </w:rPr>
        <w:t xml:space="preserve"> estoppel?</w:t>
      </w:r>
    </w:p>
    <w:p w:rsidR="00A504C1" w:rsidRPr="0088202D" w:rsidRDefault="00A504C1" w:rsidP="00A504C1">
      <w:pPr>
        <w:pStyle w:val="ListParagraph"/>
        <w:numPr>
          <w:ilvl w:val="1"/>
          <w:numId w:val="27"/>
        </w:numPr>
        <w:pBdr>
          <w:bottom w:val="single" w:sz="6" w:space="1" w:color="auto"/>
        </w:pBdr>
        <w:ind w:left="540" w:hanging="180"/>
        <w:rPr>
          <w:sz w:val="20"/>
          <w:szCs w:val="20"/>
        </w:rPr>
      </w:pPr>
      <w:r w:rsidRPr="0088202D">
        <w:rPr>
          <w:sz w:val="20"/>
          <w:szCs w:val="20"/>
        </w:rPr>
        <w:lastRenderedPageBreak/>
        <w:t>So obvious, it should have been included vs. claiming every embodiment</w:t>
      </w:r>
    </w:p>
    <w:p w:rsidR="00A504C1" w:rsidRPr="0088202D" w:rsidRDefault="00A504C1" w:rsidP="00A504C1">
      <w:pPr>
        <w:rPr>
          <w:sz w:val="20"/>
          <w:szCs w:val="20"/>
        </w:rPr>
      </w:pPr>
      <w:r w:rsidRPr="0088202D">
        <w:rPr>
          <w:sz w:val="20"/>
          <w:szCs w:val="20"/>
        </w:rPr>
        <w:t>Did patentee use a prior patented product/process to develop their patented one?</w:t>
      </w:r>
    </w:p>
    <w:p w:rsidR="00A504C1" w:rsidRPr="0088202D" w:rsidRDefault="00A504C1" w:rsidP="00A504C1">
      <w:pPr>
        <w:pStyle w:val="ListParagraph"/>
        <w:numPr>
          <w:ilvl w:val="0"/>
          <w:numId w:val="27"/>
        </w:numPr>
        <w:ind w:left="180" w:hanging="180"/>
        <w:rPr>
          <w:sz w:val="20"/>
          <w:szCs w:val="20"/>
        </w:rPr>
      </w:pPr>
      <w:r w:rsidRPr="0088202D">
        <w:rPr>
          <w:sz w:val="20"/>
          <w:szCs w:val="20"/>
        </w:rPr>
        <w:t>Experimental use (</w:t>
      </w:r>
      <w:r w:rsidRPr="0088202D">
        <w:rPr>
          <w:i/>
          <w:sz w:val="20"/>
          <w:szCs w:val="20"/>
        </w:rPr>
        <w:t>Madey/Integra</w:t>
      </w:r>
      <w:r w:rsidRPr="0088202D">
        <w:rPr>
          <w:sz w:val="20"/>
          <w:szCs w:val="20"/>
        </w:rPr>
        <w:t xml:space="preserve">)? </w:t>
      </w:r>
      <w:r w:rsidRPr="0088202D">
        <w:rPr>
          <w:sz w:val="20"/>
          <w:szCs w:val="20"/>
        </w:rPr>
        <w:sym w:font="Wingdings" w:char="F0E0"/>
      </w:r>
      <w:r w:rsidRPr="0088202D">
        <w:rPr>
          <w:sz w:val="20"/>
          <w:szCs w:val="20"/>
        </w:rPr>
        <w:t xml:space="preserve"> Don’t forget Hatch-Waxmann </w:t>
      </w:r>
      <w:r w:rsidRPr="0088202D">
        <w:rPr>
          <w:sz w:val="20"/>
          <w:szCs w:val="20"/>
        </w:rPr>
        <w:sym w:font="Wingdings" w:char="F0E0"/>
      </w:r>
      <w:r w:rsidRPr="0088202D">
        <w:rPr>
          <w:sz w:val="20"/>
          <w:szCs w:val="20"/>
        </w:rPr>
        <w:t xml:space="preserve"> </w:t>
      </w:r>
      <w:r w:rsidRPr="0088202D">
        <w:rPr>
          <w:i/>
          <w:sz w:val="20"/>
          <w:szCs w:val="20"/>
        </w:rPr>
        <w:t>Integra</w:t>
      </w:r>
      <w:r w:rsidRPr="0088202D">
        <w:rPr>
          <w:sz w:val="20"/>
          <w:szCs w:val="20"/>
        </w:rPr>
        <w:t xml:space="preserve"> implies you cannot do further development, you can only copy for purposes of FDA</w:t>
      </w:r>
    </w:p>
    <w:p w:rsidR="00A504C1" w:rsidRPr="0088202D" w:rsidRDefault="00A504C1" w:rsidP="00A504C1">
      <w:pPr>
        <w:pStyle w:val="ListParagraph"/>
        <w:numPr>
          <w:ilvl w:val="0"/>
          <w:numId w:val="27"/>
        </w:numPr>
        <w:ind w:left="180" w:hanging="180"/>
        <w:rPr>
          <w:sz w:val="20"/>
          <w:szCs w:val="20"/>
        </w:rPr>
      </w:pPr>
      <w:r w:rsidRPr="0088202D">
        <w:rPr>
          <w:sz w:val="20"/>
          <w:szCs w:val="20"/>
        </w:rPr>
        <w:t>Reverse DoE?</w:t>
      </w:r>
    </w:p>
    <w:p w:rsidR="00A504C1" w:rsidRPr="0088202D" w:rsidRDefault="00A504C1" w:rsidP="00A504C1">
      <w:pPr>
        <w:pStyle w:val="ListParagraph"/>
        <w:numPr>
          <w:ilvl w:val="0"/>
          <w:numId w:val="27"/>
        </w:numPr>
        <w:ind w:left="180" w:hanging="180"/>
        <w:rPr>
          <w:sz w:val="20"/>
          <w:szCs w:val="20"/>
        </w:rPr>
      </w:pPr>
      <w:r w:rsidRPr="0088202D">
        <w:rPr>
          <w:sz w:val="20"/>
          <w:szCs w:val="20"/>
        </w:rPr>
        <w:t>If it is a product applicant is using, is the product limited by first sale?</w:t>
      </w:r>
    </w:p>
    <w:p w:rsidR="00A504C1" w:rsidRPr="0088202D" w:rsidRDefault="00A504C1" w:rsidP="00A504C1">
      <w:pPr>
        <w:pStyle w:val="ListParagraph"/>
        <w:numPr>
          <w:ilvl w:val="1"/>
          <w:numId w:val="27"/>
        </w:numPr>
        <w:pBdr>
          <w:bottom w:val="single" w:sz="6" w:space="1" w:color="auto"/>
        </w:pBdr>
        <w:ind w:left="540" w:hanging="180"/>
        <w:rPr>
          <w:sz w:val="20"/>
          <w:szCs w:val="20"/>
        </w:rPr>
      </w:pPr>
      <w:r w:rsidRPr="0088202D">
        <w:rPr>
          <w:sz w:val="20"/>
          <w:szCs w:val="20"/>
        </w:rPr>
        <w:t>Limitation on the product?  Notice?</w:t>
      </w:r>
    </w:p>
    <w:p w:rsidR="00A504C1" w:rsidRPr="0088202D" w:rsidRDefault="00A504C1" w:rsidP="00A504C1">
      <w:pPr>
        <w:rPr>
          <w:sz w:val="20"/>
          <w:szCs w:val="20"/>
        </w:rPr>
      </w:pPr>
      <w:r w:rsidRPr="0088202D">
        <w:rPr>
          <w:i/>
          <w:sz w:val="20"/>
          <w:szCs w:val="20"/>
        </w:rPr>
        <w:t>KSR</w:t>
      </w:r>
    </w:p>
    <w:p w:rsidR="00A504C1" w:rsidRPr="0088202D" w:rsidRDefault="00A504C1" w:rsidP="00A504C1">
      <w:pPr>
        <w:pStyle w:val="ListParagraph"/>
        <w:numPr>
          <w:ilvl w:val="0"/>
          <w:numId w:val="27"/>
        </w:numPr>
        <w:ind w:left="180" w:hanging="180"/>
        <w:rPr>
          <w:sz w:val="20"/>
          <w:szCs w:val="20"/>
        </w:rPr>
      </w:pPr>
      <w:r w:rsidRPr="0088202D">
        <w:rPr>
          <w:sz w:val="20"/>
          <w:szCs w:val="20"/>
        </w:rPr>
        <w:t>No TSM test – but ask whether you need it?</w:t>
      </w:r>
    </w:p>
    <w:p w:rsidR="00A504C1" w:rsidRPr="0088202D" w:rsidRDefault="00A504C1" w:rsidP="00A504C1">
      <w:pPr>
        <w:pStyle w:val="ListParagraph"/>
        <w:numPr>
          <w:ilvl w:val="0"/>
          <w:numId w:val="27"/>
        </w:numPr>
        <w:ind w:left="180" w:hanging="180"/>
        <w:rPr>
          <w:sz w:val="20"/>
          <w:szCs w:val="20"/>
        </w:rPr>
      </w:pPr>
      <w:r w:rsidRPr="0088202D">
        <w:rPr>
          <w:sz w:val="20"/>
          <w:szCs w:val="20"/>
        </w:rPr>
        <w:t>Obvious to try?</w:t>
      </w:r>
    </w:p>
    <w:p w:rsidR="00A504C1" w:rsidRPr="0088202D" w:rsidRDefault="00A504C1" w:rsidP="00A504C1">
      <w:pPr>
        <w:pStyle w:val="ListParagraph"/>
        <w:numPr>
          <w:ilvl w:val="0"/>
          <w:numId w:val="27"/>
        </w:numPr>
        <w:ind w:left="180" w:hanging="180"/>
        <w:rPr>
          <w:sz w:val="20"/>
          <w:szCs w:val="20"/>
        </w:rPr>
      </w:pPr>
      <w:r w:rsidRPr="0088202D">
        <w:rPr>
          <w:sz w:val="20"/>
          <w:szCs w:val="20"/>
        </w:rPr>
        <w:t>Market pressure – contemporaneous change in regulation or technology?</w:t>
      </w:r>
    </w:p>
    <w:p w:rsidR="00A504C1" w:rsidRPr="0088202D" w:rsidRDefault="00A504C1" w:rsidP="00A504C1">
      <w:pPr>
        <w:pStyle w:val="ListParagraph"/>
        <w:numPr>
          <w:ilvl w:val="0"/>
          <w:numId w:val="27"/>
        </w:numPr>
        <w:ind w:left="180" w:hanging="180"/>
        <w:rPr>
          <w:sz w:val="20"/>
          <w:szCs w:val="20"/>
        </w:rPr>
      </w:pPr>
      <w:r w:rsidRPr="0088202D">
        <w:rPr>
          <w:sz w:val="20"/>
          <w:szCs w:val="20"/>
        </w:rPr>
        <w:t>Predictable result?</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sz w:val="20"/>
          <w:szCs w:val="20"/>
        </w:rPr>
        <w:t>Don’t forget secondary considerations/teaching away</w:t>
      </w:r>
    </w:p>
    <w:p w:rsidR="00A504C1" w:rsidRPr="0088202D" w:rsidRDefault="00A504C1" w:rsidP="00A504C1">
      <w:pPr>
        <w:rPr>
          <w:sz w:val="20"/>
          <w:szCs w:val="20"/>
        </w:rPr>
      </w:pPr>
      <w:r w:rsidRPr="0088202D">
        <w:rPr>
          <w:sz w:val="20"/>
          <w:szCs w:val="20"/>
        </w:rPr>
        <w:t>Induced/contributory?</w:t>
      </w:r>
    </w:p>
    <w:p w:rsidR="00A504C1" w:rsidRPr="0088202D" w:rsidRDefault="00A504C1" w:rsidP="00A504C1">
      <w:pPr>
        <w:pStyle w:val="ListParagraph"/>
        <w:numPr>
          <w:ilvl w:val="0"/>
          <w:numId w:val="27"/>
        </w:numPr>
        <w:pBdr>
          <w:bottom w:val="single" w:sz="6" w:space="1" w:color="auto"/>
        </w:pBdr>
        <w:ind w:left="180" w:hanging="180"/>
        <w:rPr>
          <w:sz w:val="20"/>
          <w:szCs w:val="20"/>
        </w:rPr>
      </w:pPr>
      <w:r w:rsidRPr="0088202D">
        <w:rPr>
          <w:sz w:val="20"/>
          <w:szCs w:val="20"/>
        </w:rPr>
        <w:t>Must first find direct infringement!</w:t>
      </w:r>
    </w:p>
    <w:p w:rsidR="00A504C1" w:rsidRPr="0088202D" w:rsidRDefault="00A504C1" w:rsidP="00A504C1">
      <w:pPr>
        <w:rPr>
          <w:sz w:val="20"/>
          <w:szCs w:val="20"/>
        </w:rPr>
      </w:pPr>
      <w:r w:rsidRPr="0088202D">
        <w:rPr>
          <w:sz w:val="20"/>
          <w:szCs w:val="20"/>
        </w:rPr>
        <w:t>Policy Questions</w:t>
      </w:r>
    </w:p>
    <w:p w:rsidR="00A504C1" w:rsidRPr="0088202D" w:rsidRDefault="00A504C1" w:rsidP="00A504C1">
      <w:pPr>
        <w:pStyle w:val="ListParagraph"/>
        <w:numPr>
          <w:ilvl w:val="0"/>
          <w:numId w:val="27"/>
        </w:numPr>
        <w:ind w:left="180" w:hanging="180"/>
        <w:rPr>
          <w:sz w:val="20"/>
          <w:szCs w:val="20"/>
        </w:rPr>
      </w:pPr>
      <w:r w:rsidRPr="0088202D">
        <w:rPr>
          <w:sz w:val="20"/>
          <w:szCs w:val="20"/>
        </w:rPr>
        <w:t>Focus on the question, not the cases</w:t>
      </w:r>
    </w:p>
    <w:p w:rsidR="00A504C1" w:rsidRPr="0088202D" w:rsidRDefault="00A504C1" w:rsidP="00A504C1">
      <w:pPr>
        <w:pStyle w:val="ListParagraph"/>
        <w:numPr>
          <w:ilvl w:val="1"/>
          <w:numId w:val="27"/>
        </w:numPr>
        <w:ind w:left="540" w:hanging="180"/>
        <w:rPr>
          <w:sz w:val="20"/>
          <w:szCs w:val="20"/>
        </w:rPr>
      </w:pPr>
      <w:r w:rsidRPr="0088202D">
        <w:rPr>
          <w:sz w:val="20"/>
          <w:szCs w:val="20"/>
        </w:rPr>
        <w:t>Make a super quick outline of topics</w:t>
      </w:r>
    </w:p>
    <w:p w:rsidR="00A504C1" w:rsidRPr="0088202D" w:rsidRDefault="00A504C1" w:rsidP="00A504C1">
      <w:pPr>
        <w:pStyle w:val="ListParagraph"/>
        <w:numPr>
          <w:ilvl w:val="0"/>
          <w:numId w:val="27"/>
        </w:numPr>
        <w:ind w:left="180" w:hanging="180"/>
        <w:rPr>
          <w:sz w:val="20"/>
          <w:szCs w:val="20"/>
        </w:rPr>
      </w:pPr>
      <w:r w:rsidRPr="0088202D">
        <w:rPr>
          <w:sz w:val="20"/>
          <w:szCs w:val="20"/>
        </w:rPr>
        <w:t>Let the cases fill in the blanks</w:t>
      </w:r>
    </w:p>
    <w:p w:rsidR="00A504C1" w:rsidRPr="0088202D" w:rsidRDefault="00A504C1" w:rsidP="00A504C1">
      <w:pPr>
        <w:pStyle w:val="ListParagraph"/>
        <w:numPr>
          <w:ilvl w:val="0"/>
          <w:numId w:val="27"/>
        </w:numPr>
        <w:ind w:left="180" w:hanging="180"/>
        <w:rPr>
          <w:sz w:val="20"/>
          <w:szCs w:val="20"/>
        </w:rPr>
      </w:pPr>
      <w:r w:rsidRPr="0088202D">
        <w:rPr>
          <w:sz w:val="20"/>
          <w:szCs w:val="20"/>
        </w:rPr>
        <w:t>Stick to themes</w:t>
      </w:r>
    </w:p>
    <w:p w:rsidR="00A504C1" w:rsidRPr="0088202D" w:rsidRDefault="00A504C1" w:rsidP="00A504C1">
      <w:pPr>
        <w:pStyle w:val="ListParagraph"/>
        <w:numPr>
          <w:ilvl w:val="1"/>
          <w:numId w:val="27"/>
        </w:numPr>
        <w:ind w:left="540" w:hanging="180"/>
        <w:rPr>
          <w:sz w:val="20"/>
          <w:szCs w:val="20"/>
        </w:rPr>
      </w:pPr>
      <w:r w:rsidRPr="0088202D">
        <w:rPr>
          <w:sz w:val="20"/>
          <w:szCs w:val="20"/>
        </w:rPr>
        <w:t>Incentive to innovate</w:t>
      </w:r>
    </w:p>
    <w:p w:rsidR="00A504C1" w:rsidRPr="0088202D" w:rsidRDefault="00A504C1" w:rsidP="00A504C1">
      <w:pPr>
        <w:pStyle w:val="ListParagraph"/>
        <w:numPr>
          <w:ilvl w:val="1"/>
          <w:numId w:val="27"/>
        </w:numPr>
        <w:ind w:left="540" w:hanging="180"/>
        <w:rPr>
          <w:sz w:val="20"/>
          <w:szCs w:val="20"/>
        </w:rPr>
      </w:pPr>
      <w:r w:rsidRPr="0088202D">
        <w:rPr>
          <w:sz w:val="20"/>
          <w:szCs w:val="20"/>
        </w:rPr>
        <w:t>Cost of innovation</w:t>
      </w:r>
    </w:p>
    <w:p w:rsidR="00A504C1" w:rsidRPr="0088202D" w:rsidRDefault="00A504C1" w:rsidP="00A504C1">
      <w:pPr>
        <w:pStyle w:val="ListParagraph"/>
        <w:numPr>
          <w:ilvl w:val="1"/>
          <w:numId w:val="27"/>
        </w:numPr>
        <w:ind w:left="540" w:hanging="180"/>
        <w:rPr>
          <w:sz w:val="20"/>
          <w:szCs w:val="20"/>
        </w:rPr>
      </w:pPr>
      <w:r w:rsidRPr="0088202D">
        <w:rPr>
          <w:sz w:val="20"/>
          <w:szCs w:val="20"/>
        </w:rPr>
        <w:t>Transaction costs</w:t>
      </w:r>
    </w:p>
    <w:p w:rsidR="00A504C1" w:rsidRPr="0088202D" w:rsidRDefault="00A504C1" w:rsidP="00A504C1">
      <w:pPr>
        <w:pStyle w:val="ListParagraph"/>
        <w:numPr>
          <w:ilvl w:val="1"/>
          <w:numId w:val="27"/>
        </w:numPr>
        <w:ind w:left="540" w:hanging="180"/>
        <w:rPr>
          <w:sz w:val="20"/>
          <w:szCs w:val="20"/>
        </w:rPr>
      </w:pPr>
      <w:r w:rsidRPr="0088202D">
        <w:rPr>
          <w:sz w:val="20"/>
          <w:szCs w:val="20"/>
        </w:rPr>
        <w:t>Rush to trade secrecy? Cost to public?</w:t>
      </w:r>
    </w:p>
    <w:p w:rsidR="00A504C1" w:rsidRPr="0088202D" w:rsidRDefault="00A504C1" w:rsidP="00A504C1">
      <w:pPr>
        <w:pStyle w:val="ListParagraph"/>
        <w:numPr>
          <w:ilvl w:val="0"/>
          <w:numId w:val="27"/>
        </w:numPr>
        <w:ind w:left="180" w:hanging="180"/>
        <w:rPr>
          <w:sz w:val="20"/>
          <w:szCs w:val="20"/>
        </w:rPr>
      </w:pPr>
      <w:r w:rsidRPr="0088202D">
        <w:rPr>
          <w:sz w:val="20"/>
          <w:szCs w:val="20"/>
        </w:rPr>
        <w:t>Given a new law?</w:t>
      </w:r>
    </w:p>
    <w:p w:rsidR="00A504C1" w:rsidRPr="0088202D" w:rsidRDefault="00A504C1" w:rsidP="00A504C1">
      <w:pPr>
        <w:pStyle w:val="ListParagraph"/>
        <w:numPr>
          <w:ilvl w:val="1"/>
          <w:numId w:val="27"/>
        </w:numPr>
        <w:ind w:left="540" w:hanging="180"/>
        <w:rPr>
          <w:sz w:val="20"/>
          <w:szCs w:val="20"/>
        </w:rPr>
      </w:pPr>
      <w:r w:rsidRPr="0088202D">
        <w:rPr>
          <w:sz w:val="20"/>
          <w:szCs w:val="20"/>
        </w:rPr>
        <w:t>Pay attention to terms in the statute</w:t>
      </w:r>
    </w:p>
    <w:p w:rsidR="00A504C1" w:rsidRPr="0088202D" w:rsidRDefault="00A504C1" w:rsidP="00A504C1">
      <w:pPr>
        <w:pStyle w:val="ListParagraph"/>
        <w:numPr>
          <w:ilvl w:val="1"/>
          <w:numId w:val="27"/>
        </w:numPr>
        <w:ind w:left="540" w:hanging="180"/>
        <w:rPr>
          <w:sz w:val="20"/>
          <w:szCs w:val="20"/>
        </w:rPr>
      </w:pPr>
      <w:r w:rsidRPr="0088202D">
        <w:rPr>
          <w:sz w:val="20"/>
          <w:szCs w:val="20"/>
        </w:rPr>
        <w:t>Brings us in line with the rest of the world?  Protectionism?</w:t>
      </w:r>
    </w:p>
    <w:p w:rsidR="00A504C1" w:rsidRPr="0088202D" w:rsidRDefault="00A504C1" w:rsidP="00A504C1">
      <w:pPr>
        <w:pStyle w:val="ListParagraph"/>
        <w:numPr>
          <w:ilvl w:val="1"/>
          <w:numId w:val="27"/>
        </w:numPr>
        <w:ind w:left="540" w:hanging="180"/>
        <w:rPr>
          <w:sz w:val="20"/>
          <w:szCs w:val="20"/>
        </w:rPr>
      </w:pPr>
      <w:r w:rsidRPr="0088202D">
        <w:rPr>
          <w:sz w:val="20"/>
          <w:szCs w:val="20"/>
        </w:rPr>
        <w:t>Protects trade secret holders from independent discovery and patent?</w:t>
      </w:r>
    </w:p>
    <w:p w:rsidR="00A504C1" w:rsidRPr="0088202D" w:rsidRDefault="00A504C1" w:rsidP="00A504C1">
      <w:pPr>
        <w:pStyle w:val="ListParagraph"/>
        <w:numPr>
          <w:ilvl w:val="1"/>
          <w:numId w:val="27"/>
        </w:numPr>
        <w:ind w:left="540" w:hanging="180"/>
        <w:rPr>
          <w:sz w:val="20"/>
          <w:szCs w:val="20"/>
        </w:rPr>
      </w:pPr>
      <w:r w:rsidRPr="0088202D">
        <w:rPr>
          <w:sz w:val="20"/>
          <w:szCs w:val="20"/>
        </w:rPr>
        <w:t>Non-informing public use?</w:t>
      </w:r>
    </w:p>
    <w:p w:rsidR="00A504C1" w:rsidRDefault="00A504C1" w:rsidP="006D3B4D">
      <w:pPr>
        <w:rPr>
          <w:b/>
          <w:u w:val="single"/>
        </w:rPr>
        <w:sectPr w:rsidR="00A504C1" w:rsidSect="00A504C1">
          <w:type w:val="continuous"/>
          <w:pgSz w:w="12240" w:h="15840"/>
          <w:pgMar w:top="1440" w:right="1440" w:bottom="1440" w:left="1440" w:header="720" w:footer="720" w:gutter="0"/>
          <w:cols w:num="2" w:space="360"/>
          <w:docGrid w:linePitch="360"/>
        </w:sectPr>
      </w:pPr>
    </w:p>
    <w:p w:rsidR="00A504C1" w:rsidRDefault="00A504C1" w:rsidP="006D3B4D">
      <w:pPr>
        <w:rPr>
          <w:b/>
          <w:u w:val="single"/>
        </w:rPr>
      </w:pPr>
    </w:p>
    <w:p w:rsidR="00C80550" w:rsidRDefault="00C80550" w:rsidP="006D3B4D">
      <w:pPr>
        <w:rPr>
          <w:b/>
          <w:u w:val="single"/>
        </w:rPr>
        <w:sectPr w:rsidR="00C80550" w:rsidSect="00C80550">
          <w:type w:val="continuous"/>
          <w:pgSz w:w="12240" w:h="15840"/>
          <w:pgMar w:top="1440" w:right="1440" w:bottom="1440" w:left="1440" w:header="720" w:footer="720" w:gutter="0"/>
          <w:cols w:space="720"/>
          <w:docGrid w:linePitch="360"/>
        </w:sectPr>
      </w:pPr>
    </w:p>
    <w:p w:rsidR="00AC6C65" w:rsidRPr="0064383F" w:rsidRDefault="006D3B4D" w:rsidP="0064383F">
      <w:pPr>
        <w:pStyle w:val="Heading1"/>
      </w:pPr>
      <w:bookmarkStart w:id="2" w:name="_Toc342680804"/>
      <w:bookmarkStart w:id="3" w:name="_Toc342808134"/>
      <w:r w:rsidRPr="0064383F">
        <w:lastRenderedPageBreak/>
        <w:t>PATENT LAW VS. TRADE SECRET</w:t>
      </w:r>
      <w:bookmarkEnd w:id="2"/>
      <w:bookmarkEnd w:id="3"/>
    </w:p>
    <w:p w:rsidR="005C3EA8" w:rsidRPr="0064383F" w:rsidRDefault="005C3EA8" w:rsidP="0064383F">
      <w:pPr>
        <w:pStyle w:val="Heading2"/>
      </w:pPr>
      <w:bookmarkStart w:id="4" w:name="_Toc342680805"/>
      <w:r w:rsidRPr="0064383F">
        <w:t>Alternatives to the Patent System</w:t>
      </w:r>
      <w:bookmarkEnd w:id="4"/>
    </w:p>
    <w:p w:rsidR="00B105D5" w:rsidRDefault="00B105D5" w:rsidP="00B105D5">
      <w:pPr>
        <w:pStyle w:val="ListParagraph"/>
        <w:numPr>
          <w:ilvl w:val="2"/>
          <w:numId w:val="2"/>
        </w:numPr>
      </w:pPr>
      <w:r>
        <w:t xml:space="preserve">Trademark – </w:t>
      </w:r>
      <w:r>
        <w:rPr>
          <w:i/>
        </w:rPr>
        <w:t>Southeast Foam</w:t>
      </w:r>
      <w:r>
        <w:t xml:space="preserve"> – “Durafoam” – Make the product a household name</w:t>
      </w:r>
    </w:p>
    <w:p w:rsidR="00B105D5" w:rsidRDefault="00B105D5" w:rsidP="00B105D5">
      <w:pPr>
        <w:pStyle w:val="ListParagraph"/>
        <w:numPr>
          <w:ilvl w:val="2"/>
          <w:numId w:val="2"/>
        </w:numPr>
      </w:pPr>
      <w:r>
        <w:t>Improvements – Improve processes and remain ahead of competition</w:t>
      </w:r>
    </w:p>
    <w:p w:rsidR="00B105D5" w:rsidRDefault="00B105D5" w:rsidP="00B105D5">
      <w:pPr>
        <w:pStyle w:val="ListParagraph"/>
        <w:numPr>
          <w:ilvl w:val="2"/>
          <w:numId w:val="2"/>
        </w:numPr>
      </w:pPr>
      <w:r>
        <w:t>Corner the input market – Antitrust concerns</w:t>
      </w:r>
    </w:p>
    <w:p w:rsidR="00B105D5" w:rsidRDefault="00B105D5" w:rsidP="00B105D5">
      <w:pPr>
        <w:pStyle w:val="ListParagraph"/>
        <w:numPr>
          <w:ilvl w:val="2"/>
          <w:numId w:val="2"/>
        </w:numPr>
      </w:pPr>
      <w:r>
        <w:t>Buy out competitors</w:t>
      </w:r>
    </w:p>
    <w:p w:rsidR="005C3EA8" w:rsidRDefault="005C3EA8" w:rsidP="0064383F">
      <w:pPr>
        <w:pStyle w:val="Heading2"/>
      </w:pPr>
      <w:bookmarkStart w:id="5" w:name="_Toc342680806"/>
      <w:r>
        <w:t>Trade Secret</w:t>
      </w:r>
      <w:bookmarkEnd w:id="5"/>
    </w:p>
    <w:p w:rsidR="00B105D5" w:rsidRDefault="00B105D5" w:rsidP="00B105D5">
      <w:pPr>
        <w:pStyle w:val="ListParagraph"/>
        <w:numPr>
          <w:ilvl w:val="2"/>
          <w:numId w:val="2"/>
        </w:numPr>
      </w:pPr>
      <w:bookmarkStart w:id="6" w:name="_Toc342680807"/>
      <w:r w:rsidRPr="0064383F">
        <w:rPr>
          <w:rStyle w:val="Heading3Char"/>
        </w:rPr>
        <w:t>Misappropriation</w:t>
      </w:r>
      <w:bookmarkEnd w:id="6"/>
      <w:r>
        <w:rPr>
          <w:b/>
        </w:rPr>
        <w:t xml:space="preserve"> </w:t>
      </w:r>
      <w:r>
        <w:t xml:space="preserve">– </w:t>
      </w:r>
      <w:r>
        <w:rPr>
          <w:i/>
        </w:rPr>
        <w:t>Dionne v. Southeast Foam Converting &amp; Packaging</w:t>
      </w:r>
      <w:r w:rsidR="00C978B2">
        <w:t xml:space="preserve"> (VA 1990)</w:t>
      </w:r>
    </w:p>
    <w:p w:rsidR="00B105D5" w:rsidRDefault="00B105D5" w:rsidP="00B105D5">
      <w:pPr>
        <w:pStyle w:val="ListParagraph"/>
        <w:numPr>
          <w:ilvl w:val="3"/>
          <w:numId w:val="2"/>
        </w:numPr>
      </w:pPr>
      <w:r>
        <w:t>Disclosure – Must control disclosure and maintain secrecy through agreement</w:t>
      </w:r>
    </w:p>
    <w:p w:rsidR="00B105D5" w:rsidRDefault="00B105D5" w:rsidP="00B105D5">
      <w:pPr>
        <w:pStyle w:val="ListParagraph"/>
        <w:numPr>
          <w:ilvl w:val="4"/>
          <w:numId w:val="2"/>
        </w:numPr>
      </w:pPr>
      <w:r>
        <w:t>Non-Disclosure Agreements</w:t>
      </w:r>
    </w:p>
    <w:p w:rsidR="00B105D5" w:rsidRDefault="00B105D5" w:rsidP="00B105D5">
      <w:pPr>
        <w:pStyle w:val="ListParagraph"/>
        <w:numPr>
          <w:ilvl w:val="4"/>
          <w:numId w:val="2"/>
        </w:numPr>
      </w:pPr>
      <w:r>
        <w:t>Non-Compete Covenants</w:t>
      </w:r>
    </w:p>
    <w:p w:rsidR="00B105D5" w:rsidRDefault="00B105D5" w:rsidP="00B105D5">
      <w:pPr>
        <w:pStyle w:val="ListParagraph"/>
        <w:numPr>
          <w:ilvl w:val="4"/>
          <w:numId w:val="2"/>
        </w:numPr>
      </w:pPr>
      <w:r>
        <w:t>Limit Access to Premesis</w:t>
      </w:r>
    </w:p>
    <w:p w:rsidR="00B105D5" w:rsidRDefault="00B105D5" w:rsidP="00B105D5">
      <w:pPr>
        <w:pStyle w:val="ListParagraph"/>
        <w:numPr>
          <w:ilvl w:val="3"/>
          <w:numId w:val="2"/>
        </w:numPr>
      </w:pPr>
      <w:r>
        <w:t xml:space="preserve">Requirement – Must derive economic value from something </w:t>
      </w:r>
      <w:r w:rsidRPr="00B105D5">
        <w:rPr>
          <w:i/>
        </w:rPr>
        <w:t>not generally known</w:t>
      </w:r>
      <w:r>
        <w:t xml:space="preserve"> or </w:t>
      </w:r>
      <w:r w:rsidRPr="00B105D5">
        <w:rPr>
          <w:i/>
        </w:rPr>
        <w:t>readily attainable</w:t>
      </w:r>
    </w:p>
    <w:p w:rsidR="00B105D5" w:rsidRDefault="00B105D5" w:rsidP="00B105D5">
      <w:pPr>
        <w:pStyle w:val="ListParagraph"/>
        <w:numPr>
          <w:ilvl w:val="3"/>
          <w:numId w:val="2"/>
        </w:numPr>
      </w:pPr>
      <w:r>
        <w:t>Infringement – Misappropriation under circumstances that Δ knows are not ok</w:t>
      </w:r>
    </w:p>
    <w:p w:rsidR="00B105D5" w:rsidRDefault="00B105D5" w:rsidP="00B105D5">
      <w:pPr>
        <w:pStyle w:val="ListParagraph"/>
        <w:numPr>
          <w:ilvl w:val="4"/>
          <w:numId w:val="2"/>
        </w:numPr>
      </w:pPr>
      <w:r>
        <w:t xml:space="preserve">DOESN’T INCLUDE </w:t>
      </w:r>
      <w:r>
        <w:rPr>
          <w:u w:val="single"/>
        </w:rPr>
        <w:t>independent discovery</w:t>
      </w:r>
      <w:r>
        <w:t xml:space="preserve">, or </w:t>
      </w:r>
      <w:r>
        <w:rPr>
          <w:u w:val="single"/>
        </w:rPr>
        <w:t>reverse engineering</w:t>
      </w:r>
    </w:p>
    <w:p w:rsidR="00B105D5" w:rsidRDefault="00B105D5" w:rsidP="00B105D5">
      <w:pPr>
        <w:pStyle w:val="ListParagraph"/>
        <w:numPr>
          <w:ilvl w:val="3"/>
          <w:numId w:val="2"/>
        </w:numPr>
      </w:pPr>
      <w:r>
        <w:t>Remedy – Injunction until no longer a trade secret</w:t>
      </w:r>
    </w:p>
    <w:p w:rsidR="00B105D5" w:rsidRDefault="00B105D5" w:rsidP="00B105D5">
      <w:pPr>
        <w:pStyle w:val="ListParagraph"/>
        <w:numPr>
          <w:ilvl w:val="3"/>
          <w:numId w:val="2"/>
        </w:numPr>
      </w:pPr>
      <w:r>
        <w:t>Transferability – Arrow’s disclosure paradox – Can’t sell without first revealing</w:t>
      </w:r>
    </w:p>
    <w:p w:rsidR="005C3EA8" w:rsidRDefault="005C3EA8" w:rsidP="0064383F">
      <w:pPr>
        <w:pStyle w:val="Heading2"/>
      </w:pPr>
      <w:bookmarkStart w:id="7" w:name="_Toc342680808"/>
      <w:r>
        <w:t>Policy</w:t>
      </w:r>
      <w:bookmarkEnd w:id="7"/>
    </w:p>
    <w:p w:rsidR="00674B4C" w:rsidRPr="0064383F" w:rsidRDefault="00674B4C" w:rsidP="0064383F">
      <w:pPr>
        <w:pStyle w:val="Heading3"/>
      </w:pPr>
      <w:bookmarkStart w:id="8" w:name="_Toc342680809"/>
      <w:r w:rsidRPr="0064383F">
        <w:t>Patents</w:t>
      </w:r>
      <w:bookmarkEnd w:id="8"/>
    </w:p>
    <w:p w:rsidR="00674B4C" w:rsidRDefault="00674B4C" w:rsidP="00674B4C">
      <w:pPr>
        <w:pStyle w:val="ListParagraph"/>
        <w:numPr>
          <w:ilvl w:val="3"/>
          <w:numId w:val="2"/>
        </w:numPr>
      </w:pPr>
      <w:r>
        <w:rPr>
          <w:i/>
        </w:rPr>
        <w:t>Quid pro quo</w:t>
      </w:r>
      <w:r>
        <w:t xml:space="preserve"> – Releases information to the public</w:t>
      </w:r>
    </w:p>
    <w:p w:rsidR="00674B4C" w:rsidRDefault="00674B4C" w:rsidP="00674B4C">
      <w:pPr>
        <w:pStyle w:val="ListParagraph"/>
        <w:numPr>
          <w:ilvl w:val="3"/>
          <w:numId w:val="2"/>
        </w:numPr>
      </w:pPr>
      <w:r>
        <w:t>Solves disclosure paradox</w:t>
      </w:r>
    </w:p>
    <w:p w:rsidR="00674B4C" w:rsidRDefault="00674B4C" w:rsidP="00674B4C">
      <w:pPr>
        <w:pStyle w:val="ListParagraph"/>
        <w:numPr>
          <w:ilvl w:val="3"/>
          <w:numId w:val="2"/>
        </w:numPr>
      </w:pPr>
      <w:r>
        <w:t>Signals business acumen</w:t>
      </w:r>
    </w:p>
    <w:p w:rsidR="00674B4C" w:rsidRDefault="00674B4C" w:rsidP="00674B4C">
      <w:pPr>
        <w:pStyle w:val="ListParagraph"/>
        <w:numPr>
          <w:ilvl w:val="3"/>
          <w:numId w:val="2"/>
        </w:numPr>
      </w:pPr>
      <w:r>
        <w:t>20y term (17y prior to TRIPS – June 8, 1985)</w:t>
      </w:r>
    </w:p>
    <w:p w:rsidR="00674B4C" w:rsidRDefault="00674B4C" w:rsidP="0064383F">
      <w:pPr>
        <w:pStyle w:val="Heading3"/>
      </w:pPr>
      <w:bookmarkStart w:id="9" w:name="_Toc342680810"/>
      <w:r>
        <w:t>Trade Secret</w:t>
      </w:r>
      <w:bookmarkEnd w:id="9"/>
    </w:p>
    <w:p w:rsidR="00674B4C" w:rsidRDefault="00674B4C" w:rsidP="00674B4C">
      <w:pPr>
        <w:pStyle w:val="ListParagraph"/>
        <w:numPr>
          <w:ilvl w:val="3"/>
          <w:numId w:val="2"/>
        </w:numPr>
      </w:pPr>
      <w:r>
        <w:t>Last as long as secret is maintained</w:t>
      </w:r>
    </w:p>
    <w:p w:rsidR="00674B4C" w:rsidRDefault="00674B4C" w:rsidP="00674B4C">
      <w:pPr>
        <w:pStyle w:val="ListParagraph"/>
        <w:numPr>
          <w:ilvl w:val="3"/>
          <w:numId w:val="2"/>
        </w:numPr>
      </w:pPr>
      <w:r>
        <w:t>Inventorship – protects non-patentable subject matter</w:t>
      </w:r>
    </w:p>
    <w:p w:rsidR="00674B4C" w:rsidRDefault="00674B4C" w:rsidP="00674B4C">
      <w:pPr>
        <w:pStyle w:val="ListParagraph"/>
        <w:numPr>
          <w:ilvl w:val="3"/>
          <w:numId w:val="2"/>
        </w:numPr>
      </w:pPr>
      <w:r>
        <w:t>Less costly than patent – Dead weight/consumer surplus from patent monopoly</w:t>
      </w:r>
    </w:p>
    <w:p w:rsidR="009B2F2C" w:rsidRDefault="009B2F2C" w:rsidP="009B2F2C">
      <w:r>
        <w:br w:type="page"/>
      </w:r>
    </w:p>
    <w:p w:rsidR="006D3B4D" w:rsidRDefault="006D3B4D" w:rsidP="0064383F">
      <w:pPr>
        <w:pStyle w:val="Heading1"/>
      </w:pPr>
      <w:bookmarkStart w:id="10" w:name="_Toc342680811"/>
      <w:bookmarkStart w:id="11" w:name="_Toc342808135"/>
      <w:r>
        <w:lastRenderedPageBreak/>
        <w:t>PATENT DRAFTING</w:t>
      </w:r>
      <w:bookmarkEnd w:id="10"/>
      <w:bookmarkEnd w:id="11"/>
    </w:p>
    <w:p w:rsidR="00A93584" w:rsidRDefault="00A93584" w:rsidP="00A93584">
      <w:pPr>
        <w:pStyle w:val="ListParagraph"/>
        <w:numPr>
          <w:ilvl w:val="1"/>
          <w:numId w:val="2"/>
        </w:numPr>
      </w:pPr>
      <w:bookmarkStart w:id="12" w:name="_Toc342680812"/>
      <w:r w:rsidRPr="000049EE">
        <w:rPr>
          <w:rStyle w:val="Heading2Char"/>
        </w:rPr>
        <w:t>Anatomy of Patent</w:t>
      </w:r>
      <w:bookmarkEnd w:id="12"/>
      <w:r>
        <w:t xml:space="preserve"> – Filing/issue dates, Inventor/assignee, Field of search/references, Title/abstract/drawings, Figures</w:t>
      </w:r>
    </w:p>
    <w:p w:rsidR="00A93584" w:rsidRDefault="00A93584" w:rsidP="00A93584">
      <w:pPr>
        <w:pStyle w:val="ListParagraph"/>
        <w:numPr>
          <w:ilvl w:val="2"/>
          <w:numId w:val="2"/>
        </w:numPr>
      </w:pPr>
      <w:r>
        <w:rPr>
          <w:b/>
        </w:rPr>
        <w:t>Expiration</w:t>
      </w:r>
      <w:r>
        <w:t xml:space="preserve"> </w:t>
      </w:r>
      <w:r w:rsidR="001D12E3">
        <w:t>–</w:t>
      </w:r>
      <w:r>
        <w:t xml:space="preserve"> 20y term from filing (17y from issue prior to TRIPS – June 8, 1985)</w:t>
      </w:r>
    </w:p>
    <w:p w:rsidR="00A93584" w:rsidRDefault="00A93584" w:rsidP="00A93584">
      <w:pPr>
        <w:pStyle w:val="ListParagraph"/>
        <w:numPr>
          <w:ilvl w:val="3"/>
          <w:numId w:val="2"/>
        </w:numPr>
      </w:pPr>
      <w:r>
        <w:rPr>
          <w:u w:val="single"/>
        </w:rPr>
        <w:t>Submarine patent</w:t>
      </w:r>
      <w:r>
        <w:t xml:space="preserve"> – Stringing on prosecution then sue everyone once patent issues</w:t>
      </w:r>
    </w:p>
    <w:p w:rsidR="00A93584" w:rsidRDefault="00A93584" w:rsidP="00A93584">
      <w:pPr>
        <w:pStyle w:val="ListParagraph"/>
        <w:numPr>
          <w:ilvl w:val="4"/>
          <w:numId w:val="2"/>
        </w:numPr>
      </w:pPr>
      <w:r>
        <w:t>Measuring from filing alleviates this problem</w:t>
      </w:r>
    </w:p>
    <w:p w:rsidR="00A93584" w:rsidRDefault="00A93584" w:rsidP="00A93584">
      <w:pPr>
        <w:pStyle w:val="ListParagraph"/>
        <w:numPr>
          <w:ilvl w:val="2"/>
          <w:numId w:val="2"/>
        </w:numPr>
      </w:pPr>
      <w:r>
        <w:rPr>
          <w:b/>
        </w:rPr>
        <w:t>Disclosure/specification</w:t>
      </w:r>
      <w:r>
        <w:t xml:space="preserve"> - § 112 – Enablement, Written description, Claims</w:t>
      </w:r>
    </w:p>
    <w:p w:rsidR="00A93584" w:rsidRDefault="00A93584" w:rsidP="00A93584">
      <w:pPr>
        <w:pStyle w:val="ListParagraph"/>
        <w:numPr>
          <w:ilvl w:val="2"/>
          <w:numId w:val="2"/>
        </w:numPr>
      </w:pPr>
      <w:r>
        <w:rPr>
          <w:b/>
        </w:rPr>
        <w:t>Claims</w:t>
      </w:r>
      <w:r>
        <w:t xml:space="preserve"> – </w:t>
      </w:r>
      <w:r w:rsidR="00D53087">
        <w:t>Distinguish subject matter regarded as the invention</w:t>
      </w:r>
    </w:p>
    <w:p w:rsidR="00A93584" w:rsidRDefault="00A93584" w:rsidP="000049EE">
      <w:pPr>
        <w:pStyle w:val="Heading2"/>
      </w:pPr>
      <w:bookmarkStart w:id="13" w:name="_Toc342680813"/>
      <w:r>
        <w:t>Claiming</w:t>
      </w:r>
      <w:bookmarkEnd w:id="13"/>
    </w:p>
    <w:p w:rsidR="00A93584" w:rsidRPr="00A93584" w:rsidRDefault="00A93584" w:rsidP="00A93584">
      <w:pPr>
        <w:pStyle w:val="ListParagraph"/>
        <w:numPr>
          <w:ilvl w:val="2"/>
          <w:numId w:val="2"/>
        </w:numPr>
      </w:pPr>
      <w:r>
        <w:rPr>
          <w:b/>
        </w:rPr>
        <w:t>Types</w:t>
      </w:r>
    </w:p>
    <w:p w:rsidR="00A93584" w:rsidRDefault="00A93584" w:rsidP="00A93584">
      <w:pPr>
        <w:pStyle w:val="ListParagraph"/>
        <w:numPr>
          <w:ilvl w:val="3"/>
          <w:numId w:val="2"/>
        </w:numPr>
      </w:pPr>
      <w:r>
        <w:t>Dependent/Independent</w:t>
      </w:r>
    </w:p>
    <w:p w:rsidR="00A93584" w:rsidRDefault="00A93584" w:rsidP="00A93584">
      <w:pPr>
        <w:pStyle w:val="ListParagraph"/>
        <w:numPr>
          <w:ilvl w:val="3"/>
          <w:numId w:val="2"/>
        </w:numPr>
      </w:pPr>
      <w:r>
        <w:t>Means-plus-function – “Means for doing X” – Limited by specification</w:t>
      </w:r>
    </w:p>
    <w:p w:rsidR="00A93584" w:rsidRDefault="00A93584" w:rsidP="00A93584">
      <w:pPr>
        <w:pStyle w:val="ListParagraph"/>
        <w:numPr>
          <w:ilvl w:val="3"/>
          <w:numId w:val="2"/>
        </w:numPr>
      </w:pPr>
      <w:r>
        <w:t>Jepson format – “Wherein the improvement consists of…”</w:t>
      </w:r>
    </w:p>
    <w:p w:rsidR="00A93584" w:rsidRDefault="00A93584" w:rsidP="00A93584">
      <w:pPr>
        <w:pStyle w:val="ListParagraph"/>
        <w:numPr>
          <w:ilvl w:val="2"/>
          <w:numId w:val="2"/>
        </w:numPr>
      </w:pPr>
      <w:r>
        <w:rPr>
          <w:b/>
        </w:rPr>
        <w:t>Language</w:t>
      </w:r>
    </w:p>
    <w:p w:rsidR="00A93584" w:rsidRDefault="00D53087" w:rsidP="00A93584">
      <w:pPr>
        <w:pStyle w:val="ListParagraph"/>
        <w:numPr>
          <w:ilvl w:val="3"/>
          <w:numId w:val="2"/>
        </w:numPr>
      </w:pPr>
      <w:r>
        <w:rPr>
          <w:u w:val="single"/>
        </w:rPr>
        <w:t>Preamble</w:t>
      </w:r>
      <w:r>
        <w:t xml:space="preserve"> – Identify the kind of invention – “A recyclable, insulating container…”</w:t>
      </w:r>
    </w:p>
    <w:p w:rsidR="00D53087" w:rsidRDefault="00D53087" w:rsidP="00A93584">
      <w:pPr>
        <w:pStyle w:val="ListParagraph"/>
        <w:numPr>
          <w:ilvl w:val="3"/>
          <w:numId w:val="2"/>
        </w:numPr>
      </w:pPr>
      <w:r>
        <w:rPr>
          <w:u w:val="single"/>
        </w:rPr>
        <w:t>Transition</w:t>
      </w:r>
    </w:p>
    <w:p w:rsidR="00D53087" w:rsidRDefault="00D53087" w:rsidP="00D53087">
      <w:pPr>
        <w:pStyle w:val="ListParagraph"/>
        <w:numPr>
          <w:ilvl w:val="4"/>
          <w:numId w:val="2"/>
        </w:numPr>
      </w:pPr>
      <w:r>
        <w:t xml:space="preserve">Comprising – Open – “Comprising A, B, and C” </w:t>
      </w:r>
      <w:r>
        <w:sym w:font="Wingdings" w:char="F0E0"/>
      </w:r>
      <w:r>
        <w:t xml:space="preserve"> Includes A – D</w:t>
      </w:r>
    </w:p>
    <w:p w:rsidR="00D53087" w:rsidRDefault="00D53087" w:rsidP="00D53087">
      <w:pPr>
        <w:pStyle w:val="ListParagraph"/>
        <w:numPr>
          <w:ilvl w:val="4"/>
          <w:numId w:val="2"/>
        </w:numPr>
      </w:pPr>
      <w:r>
        <w:t xml:space="preserve">Consisting of – Closed – “Consisting of A, B, and C” </w:t>
      </w:r>
      <w:r>
        <w:sym w:font="Wingdings" w:char="F0E0"/>
      </w:r>
      <w:r>
        <w:t xml:space="preserve"> Doesn’t include A–D</w:t>
      </w:r>
    </w:p>
    <w:p w:rsidR="00D53087" w:rsidRDefault="00D53087" w:rsidP="00D53087">
      <w:pPr>
        <w:pStyle w:val="ListParagraph"/>
        <w:numPr>
          <w:ilvl w:val="4"/>
          <w:numId w:val="2"/>
        </w:numPr>
      </w:pPr>
      <w:r>
        <w:t xml:space="preserve">Consisting essentially of – A – D </w:t>
      </w:r>
      <w:r>
        <w:rPr>
          <w:i/>
        </w:rPr>
        <w:t>only if</w:t>
      </w:r>
      <w:r>
        <w:t xml:space="preserve"> element D doesn’t make it a different invention </w:t>
      </w:r>
      <w:r>
        <w:sym w:font="Wingdings" w:char="F0E0"/>
      </w:r>
      <w:r>
        <w:t xml:space="preserve"> A – C </w:t>
      </w:r>
      <w:r>
        <w:rPr>
          <w:rFonts w:cs="Times New Roman"/>
        </w:rPr>
        <w:t>≈</w:t>
      </w:r>
      <w:r>
        <w:t xml:space="preserve"> A – D</w:t>
      </w:r>
    </w:p>
    <w:p w:rsidR="00D53087" w:rsidRDefault="00D53087" w:rsidP="00D53087">
      <w:pPr>
        <w:pStyle w:val="ListParagraph"/>
        <w:numPr>
          <w:ilvl w:val="3"/>
          <w:numId w:val="2"/>
        </w:numPr>
      </w:pPr>
      <w:r>
        <w:rPr>
          <w:u w:val="single"/>
        </w:rPr>
        <w:t>Body</w:t>
      </w:r>
      <w:r>
        <w:t xml:space="preserve"> – Lists all elements of the invention and describes how they interact</w:t>
      </w:r>
    </w:p>
    <w:p w:rsidR="00A93584" w:rsidRDefault="00A93584" w:rsidP="000049EE">
      <w:pPr>
        <w:pStyle w:val="Heading2"/>
      </w:pPr>
      <w:bookmarkStart w:id="14" w:name="_Toc342680814"/>
      <w:r>
        <w:t>Prosecution</w:t>
      </w:r>
      <w:bookmarkEnd w:id="14"/>
    </w:p>
    <w:p w:rsidR="00D53087" w:rsidRDefault="00D53087" w:rsidP="00D53087">
      <w:pPr>
        <w:pStyle w:val="ListParagraph"/>
        <w:numPr>
          <w:ilvl w:val="2"/>
          <w:numId w:val="2"/>
        </w:numPr>
      </w:pPr>
      <w:r>
        <w:t>2 back-and-forth with PTO, after final rejection pay new fee (§ 120 – continuation)</w:t>
      </w:r>
    </w:p>
    <w:p w:rsidR="00D53087" w:rsidRDefault="00D53087" w:rsidP="00D53087">
      <w:pPr>
        <w:pStyle w:val="ListParagraph"/>
        <w:numPr>
          <w:ilvl w:val="2"/>
          <w:numId w:val="2"/>
        </w:numPr>
      </w:pPr>
      <w:r>
        <w:rPr>
          <w:b/>
        </w:rPr>
        <w:t>Continuation in Part</w:t>
      </w:r>
      <w:r>
        <w:t xml:space="preserve"> – Make changes to disclosure, can result in new filing date</w:t>
      </w:r>
    </w:p>
    <w:p w:rsidR="00D53087" w:rsidRDefault="00D53087" w:rsidP="00D53087">
      <w:pPr>
        <w:pStyle w:val="ListParagraph"/>
        <w:numPr>
          <w:ilvl w:val="2"/>
          <w:numId w:val="2"/>
        </w:numPr>
      </w:pPr>
      <w:r>
        <w:rPr>
          <w:b/>
        </w:rPr>
        <w:t>Divisional</w:t>
      </w:r>
      <w:r>
        <w:t xml:space="preserve"> – Breaks application into two if claiming two inventions (§ 121)</w:t>
      </w:r>
    </w:p>
    <w:p w:rsidR="00A90AD0" w:rsidRDefault="00A90AD0" w:rsidP="00D53087">
      <w:pPr>
        <w:pStyle w:val="ListParagraph"/>
        <w:numPr>
          <w:ilvl w:val="2"/>
          <w:numId w:val="2"/>
        </w:numPr>
      </w:pPr>
      <w:r>
        <w:rPr>
          <w:b/>
        </w:rPr>
        <w:t>Provisional</w:t>
      </w:r>
      <w:r>
        <w:t xml:space="preserve"> – Sets priority date (§ 119), doesn’t count for patent term (§ 154(a)(3))</w:t>
      </w:r>
    </w:p>
    <w:p w:rsidR="00A90AD0" w:rsidRDefault="00A90AD0" w:rsidP="00D53087">
      <w:pPr>
        <w:pStyle w:val="ListParagraph"/>
        <w:numPr>
          <w:ilvl w:val="2"/>
          <w:numId w:val="2"/>
        </w:numPr>
      </w:pPr>
      <w:r>
        <w:rPr>
          <w:b/>
        </w:rPr>
        <w:t>Publishing</w:t>
      </w:r>
      <w:r>
        <w:t xml:space="preserve"> - § 122(b) – patents filed over 18mo are published (some exceptions)</w:t>
      </w:r>
    </w:p>
    <w:p w:rsidR="00A90AD0" w:rsidRDefault="00A90AD0" w:rsidP="00D53087">
      <w:pPr>
        <w:pStyle w:val="ListParagraph"/>
        <w:numPr>
          <w:ilvl w:val="2"/>
          <w:numId w:val="2"/>
        </w:numPr>
      </w:pPr>
      <w:r>
        <w:rPr>
          <w:b/>
        </w:rPr>
        <w:t>Interference</w:t>
      </w:r>
      <w:r>
        <w:t xml:space="preserve"> – Two applications </w:t>
      </w:r>
      <w:r>
        <w:rPr>
          <w:i/>
        </w:rPr>
        <w:t>claim</w:t>
      </w:r>
      <w:r>
        <w:t xml:space="preserve"> the same thing</w:t>
      </w:r>
    </w:p>
    <w:p w:rsidR="00A90AD0" w:rsidRDefault="00A90AD0" w:rsidP="00D53087">
      <w:pPr>
        <w:pStyle w:val="ListParagraph"/>
        <w:numPr>
          <w:ilvl w:val="2"/>
          <w:numId w:val="2"/>
        </w:numPr>
      </w:pPr>
      <w:r>
        <w:rPr>
          <w:b/>
        </w:rPr>
        <w:t>Term Extension</w:t>
      </w:r>
      <w:r>
        <w:t xml:space="preserve"> – FDA Delays (§ 156), PTO delays</w:t>
      </w:r>
    </w:p>
    <w:p w:rsidR="00A90AD0" w:rsidRDefault="00A90AD0" w:rsidP="00A90AD0">
      <w:pPr>
        <w:pStyle w:val="ListParagraph"/>
        <w:numPr>
          <w:ilvl w:val="2"/>
          <w:numId w:val="2"/>
        </w:numPr>
        <w:ind w:left="1170" w:hanging="450"/>
      </w:pPr>
      <w:r>
        <w:rPr>
          <w:b/>
        </w:rPr>
        <w:t>America Invents Act</w:t>
      </w:r>
    </w:p>
    <w:p w:rsidR="00C65715" w:rsidRDefault="00894AE9" w:rsidP="00C65715">
      <w:pPr>
        <w:pStyle w:val="ListParagraph"/>
        <w:numPr>
          <w:ilvl w:val="3"/>
          <w:numId w:val="2"/>
        </w:numPr>
      </w:pPr>
      <w:r>
        <w:rPr>
          <w:u w:val="single"/>
        </w:rPr>
        <w:t>Re-examination</w:t>
      </w:r>
      <w:r>
        <w:t xml:space="preserve"> – </w:t>
      </w:r>
      <w:r>
        <w:rPr>
          <w:i/>
        </w:rPr>
        <w:t>Ex parte</w:t>
      </w:r>
      <w:r>
        <w:t xml:space="preserve"> or </w:t>
      </w:r>
      <w:r>
        <w:rPr>
          <w:i/>
        </w:rPr>
        <w:t>Inter partes</w:t>
      </w:r>
      <w:r>
        <w:t xml:space="preserve"> – IP has estoppel after proceedings</w:t>
      </w:r>
    </w:p>
    <w:p w:rsidR="00894AE9" w:rsidRDefault="00894AE9" w:rsidP="00C65715">
      <w:pPr>
        <w:pStyle w:val="ListParagraph"/>
        <w:numPr>
          <w:ilvl w:val="3"/>
          <w:numId w:val="2"/>
        </w:numPr>
      </w:pPr>
      <w:r>
        <w:t>§ 301 – PEER to Patent – Crowd source prior art search</w:t>
      </w:r>
    </w:p>
    <w:p w:rsidR="00894AE9" w:rsidRDefault="00894AE9" w:rsidP="00C65715">
      <w:pPr>
        <w:pStyle w:val="ListParagraph"/>
        <w:numPr>
          <w:ilvl w:val="3"/>
          <w:numId w:val="2"/>
        </w:numPr>
      </w:pPr>
      <w:r>
        <w:t>§ 321 – Post Grant Review – Anyone can trigger re-exam for 9mo</w:t>
      </w:r>
    </w:p>
    <w:p w:rsidR="00A93584" w:rsidRDefault="00A93584" w:rsidP="00A93584">
      <w:pPr>
        <w:pStyle w:val="ListParagraph"/>
        <w:numPr>
          <w:ilvl w:val="1"/>
          <w:numId w:val="2"/>
        </w:numPr>
      </w:pPr>
      <w:bookmarkStart w:id="15" w:name="_Toc342680815"/>
      <w:r w:rsidRPr="000049EE">
        <w:rPr>
          <w:rStyle w:val="Heading2Char"/>
        </w:rPr>
        <w:t>Litigation</w:t>
      </w:r>
      <w:bookmarkEnd w:id="15"/>
      <w:r w:rsidR="00894AE9">
        <w:t xml:space="preserve"> – Patents are assumed valid (§ 282), challenger bears burden of proof (C&amp;C)</w:t>
      </w:r>
    </w:p>
    <w:p w:rsidR="00894AE9" w:rsidRDefault="00894AE9" w:rsidP="000049EE">
      <w:pPr>
        <w:pStyle w:val="Heading2"/>
      </w:pPr>
      <w:bookmarkStart w:id="16" w:name="_Toc342680816"/>
      <w:r>
        <w:t>TRIPPS and PCT</w:t>
      </w:r>
      <w:bookmarkEnd w:id="16"/>
    </w:p>
    <w:p w:rsidR="00894AE9" w:rsidRDefault="00894AE9" w:rsidP="00894AE9">
      <w:pPr>
        <w:pStyle w:val="ListParagraph"/>
        <w:numPr>
          <w:ilvl w:val="2"/>
          <w:numId w:val="2"/>
        </w:numPr>
      </w:pPr>
      <w:r>
        <w:rPr>
          <w:b/>
        </w:rPr>
        <w:t xml:space="preserve">TRIPPS </w:t>
      </w:r>
      <w:r w:rsidRPr="00894AE9">
        <w:t>– (§ 111(b)</w:t>
      </w:r>
      <w:r>
        <w:t>)</w:t>
      </w:r>
      <w:r>
        <w:rPr>
          <w:b/>
        </w:rPr>
        <w:t xml:space="preserve"> </w:t>
      </w:r>
      <w:r>
        <w:t xml:space="preserve">provisional </w:t>
      </w:r>
      <w:r w:rsidRPr="00894AE9">
        <w:t>application, priority is first filed country</w:t>
      </w:r>
      <w:r>
        <w:t>, one application for all member countries</w:t>
      </w:r>
      <w:r w:rsidR="00B5726E">
        <w:t xml:space="preserve"> – uniform nonobviousness, inventive step, utility, etc. – 18mo publication timeline, also changed patent term 20y from filing</w:t>
      </w:r>
    </w:p>
    <w:p w:rsidR="00685A0F" w:rsidRDefault="00894AE9" w:rsidP="00894AE9">
      <w:pPr>
        <w:pStyle w:val="ListParagraph"/>
        <w:numPr>
          <w:ilvl w:val="2"/>
          <w:numId w:val="2"/>
        </w:numPr>
      </w:pPr>
      <w:r>
        <w:rPr>
          <w:b/>
        </w:rPr>
        <w:t>PCT</w:t>
      </w:r>
      <w:r>
        <w:t xml:space="preserve"> – Choose country for prior art search, apply for patent in each member country</w:t>
      </w:r>
      <w:r w:rsidR="00685A0F">
        <w:br w:type="page"/>
      </w:r>
    </w:p>
    <w:bookmarkStart w:id="17" w:name="_Toc342680817"/>
    <w:bookmarkStart w:id="18" w:name="_Toc342808136"/>
    <w:p w:rsidR="006D3B4D" w:rsidRDefault="008E251A" w:rsidP="000049EE">
      <w:pPr>
        <w:pStyle w:val="Heading1"/>
      </w:pPr>
      <w:r w:rsidRPr="008E251A">
        <w:rPr>
          <w:b w:val="0"/>
          <w:noProof/>
        </w:rPr>
        <w:lastRenderedPageBreak/>
        <mc:AlternateContent>
          <mc:Choice Requires="wps">
            <w:drawing>
              <wp:anchor distT="0" distB="0" distL="114300" distR="114300" simplePos="0" relativeHeight="251661312" behindDoc="0" locked="0" layoutInCell="1" allowOverlap="1" wp14:anchorId="7B57B7B4" wp14:editId="6F2F6B4D">
                <wp:simplePos x="0" y="0"/>
                <wp:positionH relativeFrom="column">
                  <wp:posOffset>3293745</wp:posOffset>
                </wp:positionH>
                <wp:positionV relativeFrom="paragraph">
                  <wp:posOffset>-726570</wp:posOffset>
                </wp:positionV>
                <wp:extent cx="2732184" cy="1403985"/>
                <wp:effectExtent l="0" t="0" r="1143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184" cy="1403985"/>
                        </a:xfrm>
                        <a:prstGeom prst="rect">
                          <a:avLst/>
                        </a:prstGeom>
                        <a:solidFill>
                          <a:srgbClr val="FFFFFF"/>
                        </a:solidFill>
                        <a:ln w="9525">
                          <a:solidFill>
                            <a:srgbClr val="000000"/>
                          </a:solidFill>
                          <a:miter lim="800000"/>
                          <a:headEnd/>
                          <a:tailEnd/>
                        </a:ln>
                      </wps:spPr>
                      <wps:txbx>
                        <w:txbxContent>
                          <w:p w:rsidR="00F360E5" w:rsidRPr="008E251A" w:rsidRDefault="00F360E5" w:rsidP="008E251A">
                            <w:pPr>
                              <w:jc w:val="center"/>
                              <w:rPr>
                                <w:b/>
                                <w:sz w:val="16"/>
                                <w:szCs w:val="16"/>
                                <w:u w:val="single"/>
                              </w:rPr>
                            </w:pPr>
                            <w:r w:rsidRPr="008E251A">
                              <w:rPr>
                                <w:b/>
                                <w:sz w:val="16"/>
                                <w:szCs w:val="16"/>
                                <w:u w:val="single"/>
                              </w:rPr>
                              <w:t>Themes</w:t>
                            </w:r>
                          </w:p>
                          <w:p w:rsidR="00F360E5" w:rsidRPr="008E251A" w:rsidRDefault="00F360E5" w:rsidP="008E251A">
                            <w:pPr>
                              <w:pStyle w:val="ListParagraph"/>
                              <w:numPr>
                                <w:ilvl w:val="0"/>
                                <w:numId w:val="19"/>
                              </w:numPr>
                              <w:ind w:left="180" w:hanging="180"/>
                              <w:rPr>
                                <w:sz w:val="16"/>
                                <w:szCs w:val="16"/>
                              </w:rPr>
                            </w:pPr>
                            <w:r w:rsidRPr="008E251A">
                              <w:rPr>
                                <w:sz w:val="16"/>
                                <w:szCs w:val="16"/>
                              </w:rPr>
                              <w:t>Cannot preempt use of entire algorithm/law</w:t>
                            </w:r>
                            <w:r>
                              <w:rPr>
                                <w:sz w:val="16"/>
                                <w:szCs w:val="16"/>
                              </w:rPr>
                              <w:t xml:space="preserve"> </w:t>
                            </w:r>
                            <w:r w:rsidRPr="00E7148B">
                              <w:rPr>
                                <w:sz w:val="16"/>
                                <w:szCs w:val="16"/>
                              </w:rPr>
                              <w:sym w:font="Wingdings" w:char="F0E0"/>
                            </w:r>
                            <w:r>
                              <w:rPr>
                                <w:sz w:val="16"/>
                                <w:szCs w:val="16"/>
                              </w:rPr>
                              <w:t xml:space="preserve"> Scope</w:t>
                            </w:r>
                          </w:p>
                          <w:p w:rsidR="00F360E5" w:rsidRPr="008E251A" w:rsidRDefault="00F360E5" w:rsidP="008E251A">
                            <w:pPr>
                              <w:pStyle w:val="ListParagraph"/>
                              <w:numPr>
                                <w:ilvl w:val="0"/>
                                <w:numId w:val="19"/>
                              </w:numPr>
                              <w:ind w:left="180" w:hanging="180"/>
                              <w:rPr>
                                <w:sz w:val="16"/>
                                <w:szCs w:val="16"/>
                              </w:rPr>
                            </w:pPr>
                            <w:r w:rsidRPr="008E251A">
                              <w:rPr>
                                <w:sz w:val="16"/>
                                <w:szCs w:val="16"/>
                              </w:rPr>
                              <w:t xml:space="preserve">SC wants less formalism, understand inventive concept </w:t>
                            </w:r>
                            <w:r w:rsidRPr="008E251A">
                              <w:rPr>
                                <w:sz w:val="16"/>
                                <w:szCs w:val="16"/>
                              </w:rPr>
                              <w:sym w:font="Wingdings" w:char="F0E0"/>
                            </w:r>
                            <w:r w:rsidRPr="008E251A">
                              <w:rPr>
                                <w:sz w:val="16"/>
                                <w:szCs w:val="16"/>
                              </w:rPr>
                              <w:t xml:space="preserve"> is the gatekeeper to patent law (</w:t>
                            </w:r>
                            <w:r w:rsidRPr="008E251A">
                              <w:rPr>
                                <w:i/>
                                <w:sz w:val="16"/>
                                <w:szCs w:val="16"/>
                              </w:rPr>
                              <w:t>Mayo</w:t>
                            </w:r>
                            <w:r w:rsidRPr="008E251A">
                              <w:rPr>
                                <w:sz w:val="16"/>
                                <w:szCs w:val="16"/>
                              </w:rPr>
                              <w:t xml:space="preserve">, </w:t>
                            </w:r>
                            <w:r w:rsidRPr="008E251A">
                              <w:rPr>
                                <w:i/>
                                <w:sz w:val="16"/>
                                <w:szCs w:val="16"/>
                              </w:rPr>
                              <w:t>Gottschalk</w:t>
                            </w:r>
                            <w:r w:rsidRPr="008E251A">
                              <w:rPr>
                                <w:sz w:val="16"/>
                                <w:szCs w:val="16"/>
                              </w:rPr>
                              <w:t xml:space="preserve">, </w:t>
                            </w:r>
                            <w:r w:rsidRPr="008E251A">
                              <w:rPr>
                                <w:i/>
                                <w:sz w:val="16"/>
                                <w:szCs w:val="16"/>
                              </w:rPr>
                              <w:t>Bilski</w:t>
                            </w:r>
                            <w:r w:rsidRPr="008E251A">
                              <w:rPr>
                                <w:sz w:val="16"/>
                                <w:szCs w:val="16"/>
                              </w:rPr>
                              <w:t>)</w:t>
                            </w:r>
                          </w:p>
                          <w:p w:rsidR="00F360E5" w:rsidRPr="008E251A" w:rsidRDefault="00F360E5" w:rsidP="008E251A">
                            <w:pPr>
                              <w:pStyle w:val="ListParagraph"/>
                              <w:numPr>
                                <w:ilvl w:val="0"/>
                                <w:numId w:val="19"/>
                              </w:numPr>
                              <w:ind w:left="180" w:hanging="180"/>
                              <w:rPr>
                                <w:sz w:val="16"/>
                                <w:szCs w:val="16"/>
                              </w:rPr>
                            </w:pPr>
                            <w:r w:rsidRPr="008E251A">
                              <w:rPr>
                                <w:sz w:val="16"/>
                                <w:szCs w:val="16"/>
                              </w:rPr>
                              <w:t xml:space="preserve">FC wants easier administration, simpler litigation; greater clarity </w:t>
                            </w:r>
                            <w:r w:rsidRPr="008E251A">
                              <w:rPr>
                                <w:sz w:val="16"/>
                                <w:szCs w:val="16"/>
                              </w:rPr>
                              <w:sym w:font="Wingdings" w:char="F0E0"/>
                            </w:r>
                            <w:r w:rsidRPr="008E251A">
                              <w:rPr>
                                <w:sz w:val="16"/>
                                <w:szCs w:val="16"/>
                              </w:rPr>
                              <w:t xml:space="preserve"> should be a low bar, simple checkpoint (</w:t>
                            </w:r>
                            <w:r w:rsidRPr="008E251A">
                              <w:rPr>
                                <w:i/>
                                <w:sz w:val="16"/>
                                <w:szCs w:val="16"/>
                              </w:rPr>
                              <w:t>AMP</w:t>
                            </w:r>
                            <w:r w:rsidRPr="008E251A">
                              <w:rPr>
                                <w:sz w:val="16"/>
                                <w:szCs w:val="16"/>
                              </w:rPr>
                              <w:t xml:space="preserve">, </w:t>
                            </w:r>
                            <w:r w:rsidRPr="008E251A">
                              <w:rPr>
                                <w:i/>
                                <w:sz w:val="16"/>
                                <w:szCs w:val="16"/>
                              </w:rPr>
                              <w:t>Alappat</w:t>
                            </w:r>
                            <w:r w:rsidRPr="008E251A">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59.35pt;margin-top:-57.2pt;width:215.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">
                <v:textbox style="mso-fit-shape-to-text:t">
                  <w:txbxContent>
                    <w:p w:rsidR="00F360E5" w:rsidRPr="008E251A" w:rsidRDefault="00F360E5" w:rsidP="008E251A">
                      <w:pPr>
                        <w:jc w:val="center"/>
                        <w:rPr>
                          <w:b/>
                          <w:sz w:val="16"/>
                          <w:szCs w:val="16"/>
                          <w:u w:val="single"/>
                        </w:rPr>
                      </w:pPr>
                      <w:r w:rsidRPr="008E251A">
                        <w:rPr>
                          <w:b/>
                          <w:sz w:val="16"/>
                          <w:szCs w:val="16"/>
                          <w:u w:val="single"/>
                        </w:rPr>
                        <w:t>Themes</w:t>
                      </w:r>
                    </w:p>
                    <w:p w:rsidR="00F360E5" w:rsidRPr="008E251A" w:rsidRDefault="00F360E5" w:rsidP="008E251A">
                      <w:pPr>
                        <w:pStyle w:val="ListParagraph"/>
                        <w:numPr>
                          <w:ilvl w:val="0"/>
                          <w:numId w:val="19"/>
                        </w:numPr>
                        <w:ind w:left="180" w:hanging="180"/>
                        <w:rPr>
                          <w:sz w:val="16"/>
                          <w:szCs w:val="16"/>
                        </w:rPr>
                      </w:pPr>
                      <w:r w:rsidRPr="008E251A">
                        <w:rPr>
                          <w:sz w:val="16"/>
                          <w:szCs w:val="16"/>
                        </w:rPr>
                        <w:t>Cannot preempt use of entire algorithm/law</w:t>
                      </w:r>
                      <w:r>
                        <w:rPr>
                          <w:sz w:val="16"/>
                          <w:szCs w:val="16"/>
                        </w:rPr>
                        <w:t xml:space="preserve"> </w:t>
                      </w:r>
                      <w:r w:rsidRPr="00E7148B">
                        <w:rPr>
                          <w:sz w:val="16"/>
                          <w:szCs w:val="16"/>
                        </w:rPr>
                        <w:sym w:font="Wingdings" w:char="F0E0"/>
                      </w:r>
                      <w:r>
                        <w:rPr>
                          <w:sz w:val="16"/>
                          <w:szCs w:val="16"/>
                        </w:rPr>
                        <w:t xml:space="preserve"> Scope</w:t>
                      </w:r>
                    </w:p>
                    <w:p w:rsidR="00F360E5" w:rsidRPr="008E251A" w:rsidRDefault="00F360E5" w:rsidP="008E251A">
                      <w:pPr>
                        <w:pStyle w:val="ListParagraph"/>
                        <w:numPr>
                          <w:ilvl w:val="0"/>
                          <w:numId w:val="19"/>
                        </w:numPr>
                        <w:ind w:left="180" w:hanging="180"/>
                        <w:rPr>
                          <w:sz w:val="16"/>
                          <w:szCs w:val="16"/>
                        </w:rPr>
                      </w:pPr>
                      <w:r w:rsidRPr="008E251A">
                        <w:rPr>
                          <w:sz w:val="16"/>
                          <w:szCs w:val="16"/>
                        </w:rPr>
                        <w:t xml:space="preserve">SC wants less formalism, understand inventive concept </w:t>
                      </w:r>
                      <w:r w:rsidRPr="008E251A">
                        <w:rPr>
                          <w:sz w:val="16"/>
                          <w:szCs w:val="16"/>
                        </w:rPr>
                        <w:sym w:font="Wingdings" w:char="F0E0"/>
                      </w:r>
                      <w:r w:rsidRPr="008E251A">
                        <w:rPr>
                          <w:sz w:val="16"/>
                          <w:szCs w:val="16"/>
                        </w:rPr>
                        <w:t xml:space="preserve"> is the gatekeeper to patent law (</w:t>
                      </w:r>
                      <w:r w:rsidRPr="008E251A">
                        <w:rPr>
                          <w:i/>
                          <w:sz w:val="16"/>
                          <w:szCs w:val="16"/>
                        </w:rPr>
                        <w:t>Mayo</w:t>
                      </w:r>
                      <w:r w:rsidRPr="008E251A">
                        <w:rPr>
                          <w:sz w:val="16"/>
                          <w:szCs w:val="16"/>
                        </w:rPr>
                        <w:t xml:space="preserve">, </w:t>
                      </w:r>
                      <w:r w:rsidRPr="008E251A">
                        <w:rPr>
                          <w:i/>
                          <w:sz w:val="16"/>
                          <w:szCs w:val="16"/>
                        </w:rPr>
                        <w:t>Gottschalk</w:t>
                      </w:r>
                      <w:r w:rsidRPr="008E251A">
                        <w:rPr>
                          <w:sz w:val="16"/>
                          <w:szCs w:val="16"/>
                        </w:rPr>
                        <w:t xml:space="preserve">, </w:t>
                      </w:r>
                      <w:proofErr w:type="spellStart"/>
                      <w:r w:rsidRPr="008E251A">
                        <w:rPr>
                          <w:i/>
                          <w:sz w:val="16"/>
                          <w:szCs w:val="16"/>
                        </w:rPr>
                        <w:t>Bilski</w:t>
                      </w:r>
                      <w:proofErr w:type="spellEnd"/>
                      <w:r w:rsidRPr="008E251A">
                        <w:rPr>
                          <w:sz w:val="16"/>
                          <w:szCs w:val="16"/>
                        </w:rPr>
                        <w:t>)</w:t>
                      </w:r>
                    </w:p>
                    <w:p w:rsidR="00F360E5" w:rsidRPr="008E251A" w:rsidRDefault="00F360E5" w:rsidP="008E251A">
                      <w:pPr>
                        <w:pStyle w:val="ListParagraph"/>
                        <w:numPr>
                          <w:ilvl w:val="0"/>
                          <w:numId w:val="19"/>
                        </w:numPr>
                        <w:ind w:left="180" w:hanging="180"/>
                        <w:rPr>
                          <w:sz w:val="16"/>
                          <w:szCs w:val="16"/>
                        </w:rPr>
                      </w:pPr>
                      <w:r w:rsidRPr="008E251A">
                        <w:rPr>
                          <w:sz w:val="16"/>
                          <w:szCs w:val="16"/>
                        </w:rPr>
                        <w:t xml:space="preserve">FC wants easier administration, simpler litigation; greater clarity </w:t>
                      </w:r>
                      <w:r w:rsidRPr="008E251A">
                        <w:rPr>
                          <w:sz w:val="16"/>
                          <w:szCs w:val="16"/>
                        </w:rPr>
                        <w:sym w:font="Wingdings" w:char="F0E0"/>
                      </w:r>
                      <w:r w:rsidRPr="008E251A">
                        <w:rPr>
                          <w:sz w:val="16"/>
                          <w:szCs w:val="16"/>
                        </w:rPr>
                        <w:t xml:space="preserve"> should be a low bar, simple checkpoint (</w:t>
                      </w:r>
                      <w:r w:rsidRPr="008E251A">
                        <w:rPr>
                          <w:i/>
                          <w:sz w:val="16"/>
                          <w:szCs w:val="16"/>
                        </w:rPr>
                        <w:t>AMP</w:t>
                      </w:r>
                      <w:r w:rsidRPr="008E251A">
                        <w:rPr>
                          <w:sz w:val="16"/>
                          <w:szCs w:val="16"/>
                        </w:rPr>
                        <w:t xml:space="preserve">, </w:t>
                      </w:r>
                      <w:proofErr w:type="spellStart"/>
                      <w:r w:rsidRPr="008E251A">
                        <w:rPr>
                          <w:i/>
                          <w:sz w:val="16"/>
                          <w:szCs w:val="16"/>
                        </w:rPr>
                        <w:t>Alappat</w:t>
                      </w:r>
                      <w:proofErr w:type="spellEnd"/>
                      <w:r w:rsidRPr="008E251A">
                        <w:rPr>
                          <w:sz w:val="16"/>
                          <w:szCs w:val="16"/>
                        </w:rPr>
                        <w:t>)</w:t>
                      </w:r>
                    </w:p>
                  </w:txbxContent>
                </v:textbox>
              </v:shape>
            </w:pict>
          </mc:Fallback>
        </mc:AlternateContent>
      </w:r>
      <w:r w:rsidR="006D3B4D">
        <w:t>SUBJECT MATTER ELIGIBILITY – § 101</w:t>
      </w:r>
      <w:bookmarkEnd w:id="17"/>
      <w:bookmarkEnd w:id="18"/>
    </w:p>
    <w:p w:rsidR="00F02FCD" w:rsidRDefault="00F02FCD" w:rsidP="00F02FCD">
      <w:pPr>
        <w:pStyle w:val="ListParagraph"/>
        <w:numPr>
          <w:ilvl w:val="1"/>
          <w:numId w:val="2"/>
        </w:numPr>
      </w:pPr>
      <w:r w:rsidRPr="00DD1A75">
        <w:rPr>
          <w:b/>
          <w:u w:val="single"/>
        </w:rPr>
        <w:t>S</w:t>
      </w:r>
      <w:r>
        <w:rPr>
          <w:b/>
          <w:u w:val="single"/>
        </w:rPr>
        <w:t>tatute</w:t>
      </w:r>
    </w:p>
    <w:p w:rsidR="00684AAB" w:rsidRDefault="00F02FCD" w:rsidP="00684AAB">
      <w:pPr>
        <w:pStyle w:val="ListParagraph"/>
        <w:numPr>
          <w:ilvl w:val="2"/>
          <w:numId w:val="2"/>
        </w:numPr>
      </w:pPr>
      <w:r w:rsidRPr="00F02FCD">
        <w:t>§ 101 – Whoever invents or discovers any new and useful process, machine, manufacture, or composition of matter, or any new and useful improvement thereof, may obtain a patent therefor, subject to the conditions and requirements of this title.</w:t>
      </w:r>
    </w:p>
    <w:p w:rsidR="002A6844" w:rsidRDefault="002A6844" w:rsidP="002A6844">
      <w:pPr>
        <w:pStyle w:val="ListParagraph"/>
        <w:numPr>
          <w:ilvl w:val="2"/>
          <w:numId w:val="2"/>
        </w:numPr>
      </w:pPr>
      <w:r>
        <w:rPr>
          <w:b/>
        </w:rPr>
        <w:t>Judicial Limitations</w:t>
      </w:r>
      <w:r>
        <w:t xml:space="preserve"> – Natural Phenomena (</w:t>
      </w:r>
      <w:r>
        <w:rPr>
          <w:i/>
        </w:rPr>
        <w:t>Funk Brothers</w:t>
      </w:r>
      <w:r>
        <w:t>/</w:t>
      </w:r>
      <w:r>
        <w:rPr>
          <w:i/>
        </w:rPr>
        <w:t>Myriad</w:t>
      </w:r>
      <w:r>
        <w:t>), Laws of Nature (</w:t>
      </w:r>
      <w:r>
        <w:rPr>
          <w:i/>
        </w:rPr>
        <w:t>Mayo</w:t>
      </w:r>
      <w:r>
        <w:t>), Abstract Ideas (</w:t>
      </w:r>
      <w:r>
        <w:rPr>
          <w:i/>
        </w:rPr>
        <w:t>Bilski</w:t>
      </w:r>
      <w:r>
        <w:t>/</w:t>
      </w:r>
      <w:r>
        <w:rPr>
          <w:i/>
        </w:rPr>
        <w:t>Flook</w:t>
      </w:r>
      <w:r>
        <w:t>)</w:t>
      </w:r>
    </w:p>
    <w:p w:rsidR="00F02FCD" w:rsidRDefault="00F02FCD" w:rsidP="00F02FCD">
      <w:pPr>
        <w:pStyle w:val="ListParagraph"/>
        <w:numPr>
          <w:ilvl w:val="1"/>
          <w:numId w:val="2"/>
        </w:numPr>
      </w:pPr>
      <w:r>
        <w:rPr>
          <w:b/>
          <w:u w:val="single"/>
        </w:rPr>
        <w:t>Tests</w:t>
      </w:r>
    </w:p>
    <w:p w:rsidR="00A67B1D" w:rsidRDefault="00A67B1D" w:rsidP="001450F6">
      <w:pPr>
        <w:pStyle w:val="ListParagraph"/>
        <w:numPr>
          <w:ilvl w:val="2"/>
          <w:numId w:val="2"/>
        </w:numPr>
      </w:pPr>
      <w:r>
        <w:rPr>
          <w:b/>
        </w:rPr>
        <w:t>Mental Steps</w:t>
      </w:r>
      <w:r>
        <w:t xml:space="preserve"> – Outcome can be determined through mental comparison or calc</w:t>
      </w:r>
    </w:p>
    <w:p w:rsidR="00A67B1D" w:rsidRDefault="00A67B1D" w:rsidP="00A67B1D">
      <w:pPr>
        <w:pStyle w:val="ListParagraph"/>
        <w:numPr>
          <w:ilvl w:val="3"/>
          <w:numId w:val="2"/>
        </w:numPr>
      </w:pPr>
      <w:r>
        <w:rPr>
          <w:i/>
        </w:rPr>
        <w:t>Halliburton v. Walker</w:t>
      </w:r>
      <w:r>
        <w:t xml:space="preserve"> – Rock in a well and listen to determine obstruction depth</w:t>
      </w:r>
    </w:p>
    <w:p w:rsidR="00A67B1D" w:rsidRDefault="00A67B1D" w:rsidP="00A67B1D">
      <w:pPr>
        <w:pStyle w:val="ListParagraph"/>
        <w:numPr>
          <w:ilvl w:val="3"/>
          <w:numId w:val="2"/>
        </w:numPr>
      </w:pPr>
      <w:r>
        <w:rPr>
          <w:i/>
        </w:rPr>
        <w:t>Gottschalk v. Benson</w:t>
      </w:r>
      <w:r>
        <w:t xml:space="preserve"> – Ended mental steps</w:t>
      </w:r>
    </w:p>
    <w:p w:rsidR="00A67B1D" w:rsidRDefault="00A67B1D" w:rsidP="00A67B1D">
      <w:pPr>
        <w:pStyle w:val="ListParagraph"/>
        <w:numPr>
          <w:ilvl w:val="4"/>
          <w:numId w:val="2"/>
        </w:numPr>
      </w:pPr>
      <w:r>
        <w:rPr>
          <w:i/>
        </w:rPr>
        <w:t>But see Myriad</w:t>
      </w:r>
      <w:r>
        <w:t xml:space="preserve"> – If claims are precisely how a human would do it </w:t>
      </w:r>
      <w:r>
        <w:sym w:font="Wingdings" w:char="F0E0"/>
      </w:r>
      <w:r>
        <w:t xml:space="preserve"> MS</w:t>
      </w:r>
    </w:p>
    <w:p w:rsidR="00A67B1D" w:rsidRDefault="00A67B1D" w:rsidP="00A67B1D">
      <w:pPr>
        <w:pStyle w:val="ListParagraph"/>
        <w:numPr>
          <w:ilvl w:val="2"/>
          <w:numId w:val="2"/>
        </w:numPr>
      </w:pPr>
      <w:r>
        <w:rPr>
          <w:b/>
        </w:rPr>
        <w:t>Printed Matter</w:t>
      </w:r>
      <w:r>
        <w:t xml:space="preserve"> – If the whole invention is just writing something down</w:t>
      </w:r>
    </w:p>
    <w:p w:rsidR="00A67B1D" w:rsidRDefault="00A67B1D" w:rsidP="00A67B1D">
      <w:pPr>
        <w:pStyle w:val="ListParagraph"/>
        <w:numPr>
          <w:ilvl w:val="3"/>
          <w:numId w:val="2"/>
        </w:numPr>
      </w:pPr>
      <w:r>
        <w:rPr>
          <w:i/>
        </w:rPr>
        <w:t>Transfer ticket case</w:t>
      </w:r>
      <w:r>
        <w:t xml:space="preserve"> – Doctrine turns on functional/non-functional printed matter</w:t>
      </w:r>
    </w:p>
    <w:p w:rsidR="00A67B1D" w:rsidRDefault="00A67B1D" w:rsidP="00A67B1D">
      <w:pPr>
        <w:pStyle w:val="ListParagraph"/>
        <w:numPr>
          <w:ilvl w:val="2"/>
          <w:numId w:val="2"/>
        </w:numPr>
      </w:pPr>
      <w:r>
        <w:rPr>
          <w:b/>
        </w:rPr>
        <w:t>Machine or Transformation</w:t>
      </w:r>
      <w:r>
        <w:t xml:space="preserve"> – Tie the concept within definite bounds (machine)</w:t>
      </w:r>
    </w:p>
    <w:p w:rsidR="00A67B1D" w:rsidRDefault="00A67B1D" w:rsidP="00A67B1D">
      <w:pPr>
        <w:pStyle w:val="ListParagraph"/>
        <w:numPr>
          <w:ilvl w:val="3"/>
          <w:numId w:val="2"/>
        </w:numPr>
      </w:pPr>
      <w:r>
        <w:rPr>
          <w:i/>
        </w:rPr>
        <w:t>Bilski</w:t>
      </w:r>
      <w:r>
        <w:t xml:space="preserve"> – Not dispositive, but a useful clue</w:t>
      </w:r>
    </w:p>
    <w:p w:rsidR="00A67B1D" w:rsidRDefault="00A67B1D" w:rsidP="00A67B1D">
      <w:pPr>
        <w:pStyle w:val="ListParagraph"/>
        <w:numPr>
          <w:ilvl w:val="2"/>
          <w:numId w:val="2"/>
        </w:numPr>
      </w:pPr>
      <w:r>
        <w:rPr>
          <w:b/>
        </w:rPr>
        <w:t>Inventive Concept</w:t>
      </w:r>
      <w:r>
        <w:t xml:space="preserve"> </w:t>
      </w:r>
      <w:r w:rsidR="00F72A88">
        <w:t>–</w:t>
      </w:r>
      <w:r>
        <w:t xml:space="preserve"> </w:t>
      </w:r>
      <w:r w:rsidR="00F72A88">
        <w:t>Inventor must add an inventive concept to the natural law that goes beyond conventional steps or steps necessarily defined by the law (</w:t>
      </w:r>
      <w:r w:rsidR="00F72A88">
        <w:rPr>
          <w:i/>
        </w:rPr>
        <w:t>Mayo</w:t>
      </w:r>
      <w:r w:rsidR="00F72A88">
        <w:t>)</w:t>
      </w:r>
    </w:p>
    <w:p w:rsidR="00F02FCD" w:rsidRDefault="00F02FCD" w:rsidP="00F02FCD">
      <w:pPr>
        <w:pStyle w:val="ListParagraph"/>
        <w:numPr>
          <w:ilvl w:val="1"/>
          <w:numId w:val="2"/>
        </w:numPr>
      </w:pPr>
      <w:r>
        <w:rPr>
          <w:b/>
          <w:u w:val="single"/>
        </w:rPr>
        <w:t>Policy</w:t>
      </w:r>
    </w:p>
    <w:p w:rsidR="00F02FCD" w:rsidRDefault="00F02FCD" w:rsidP="00F02FCD">
      <w:pPr>
        <w:pStyle w:val="ListParagraph"/>
        <w:numPr>
          <w:ilvl w:val="2"/>
          <w:numId w:val="2"/>
        </w:numPr>
      </w:pPr>
      <w:r>
        <w:rPr>
          <w:b/>
        </w:rPr>
        <w:t>Over-Breadth</w:t>
      </w:r>
      <w:r>
        <w:t xml:space="preserve"> – Attempt to claim phenomenon to foreclose further exploitation in the field – monopolize upstream research or natural principal (</w:t>
      </w:r>
      <w:r>
        <w:rPr>
          <w:i/>
        </w:rPr>
        <w:t>Funk Brothers</w:t>
      </w:r>
      <w:r>
        <w:t>/</w:t>
      </w:r>
      <w:r>
        <w:rPr>
          <w:i/>
        </w:rPr>
        <w:t>Morse</w:t>
      </w:r>
      <w:r>
        <w:t>)</w:t>
      </w:r>
    </w:p>
    <w:p w:rsidR="00F72A88" w:rsidRDefault="00F72A88" w:rsidP="00F72A88">
      <w:pPr>
        <w:pStyle w:val="ListParagraph"/>
        <w:numPr>
          <w:ilvl w:val="3"/>
          <w:numId w:val="2"/>
        </w:numPr>
      </w:pPr>
      <w:r>
        <w:t>Claiming too high on the pyramid</w:t>
      </w:r>
    </w:p>
    <w:p w:rsidR="0091743F" w:rsidRDefault="0091743F" w:rsidP="0091743F">
      <w:pPr>
        <w:pStyle w:val="ListParagraph"/>
        <w:numPr>
          <w:ilvl w:val="2"/>
          <w:numId w:val="2"/>
        </w:numPr>
      </w:pPr>
      <w:r>
        <w:rPr>
          <w:b/>
        </w:rPr>
        <w:t>Anti-Backsliding</w:t>
      </w:r>
      <w:r>
        <w:t xml:space="preserve"> – Natural properties, etc. are part of the art, can’t remove from public use (</w:t>
      </w:r>
      <w:r>
        <w:rPr>
          <w:i/>
        </w:rPr>
        <w:t>Cruciferous Sprout</w:t>
      </w:r>
      <w:r>
        <w:t>)</w:t>
      </w:r>
    </w:p>
    <w:p w:rsidR="00F02FCD" w:rsidRDefault="00F02FCD" w:rsidP="00F02FCD">
      <w:pPr>
        <w:pStyle w:val="ListParagraph"/>
        <w:numPr>
          <w:ilvl w:val="2"/>
          <w:numId w:val="2"/>
        </w:numPr>
      </w:pPr>
      <w:r>
        <w:rPr>
          <w:b/>
        </w:rPr>
        <w:t>Artificial Limitation</w:t>
      </w:r>
      <w:r>
        <w:t xml:space="preserve"> – Limiting application to a particular field doesn’t create eligible subject matter (</w:t>
      </w:r>
      <w:r>
        <w:rPr>
          <w:i/>
        </w:rPr>
        <w:t>Bilski</w:t>
      </w:r>
      <w:r>
        <w:t>/</w:t>
      </w:r>
      <w:r>
        <w:rPr>
          <w:i/>
        </w:rPr>
        <w:t>Flook</w:t>
      </w:r>
      <w:r>
        <w:t>)</w:t>
      </w:r>
    </w:p>
    <w:p w:rsidR="00147996" w:rsidRDefault="00147996" w:rsidP="00F02FCD">
      <w:pPr>
        <w:pStyle w:val="ListParagraph"/>
        <w:numPr>
          <w:ilvl w:val="2"/>
          <w:numId w:val="2"/>
        </w:numPr>
      </w:pPr>
      <w:r>
        <w:rPr>
          <w:b/>
        </w:rPr>
        <w:t>Business Method Field Restriction</w:t>
      </w:r>
      <w:r w:rsidR="00D632F2">
        <w:t xml:space="preserve"> (</w:t>
      </w:r>
      <w:r w:rsidR="00D632F2">
        <w:rPr>
          <w:i/>
        </w:rPr>
        <w:t>See AIA §§ 33, 14</w:t>
      </w:r>
      <w:r w:rsidR="00D632F2">
        <w:t xml:space="preserve"> – no patents for a human organism, no strategy for reducing taxes)</w:t>
      </w:r>
    </w:p>
    <w:p w:rsidR="00147996" w:rsidRDefault="00147996" w:rsidP="00147996">
      <w:pPr>
        <w:pStyle w:val="ListParagraph"/>
        <w:numPr>
          <w:ilvl w:val="3"/>
          <w:numId w:val="2"/>
        </w:numPr>
      </w:pPr>
      <w:r>
        <w:t xml:space="preserve">§ 273(b) gives first inventor defense for business methods (at the time) </w:t>
      </w:r>
      <w:r>
        <w:sym w:font="Wingdings" w:char="F0E0"/>
      </w:r>
      <w:r>
        <w:t xml:space="preserve"> defense contemplates existence of BM patents</w:t>
      </w:r>
    </w:p>
    <w:p w:rsidR="00147996" w:rsidRDefault="00147996" w:rsidP="00147996">
      <w:pPr>
        <w:pStyle w:val="ListParagraph"/>
        <w:numPr>
          <w:ilvl w:val="3"/>
          <w:numId w:val="2"/>
        </w:numPr>
      </w:pPr>
      <w:r>
        <w:t xml:space="preserve">§ 273(b) was implemented solely to limit fallout from </w:t>
      </w:r>
      <w:r>
        <w:rPr>
          <w:i/>
        </w:rPr>
        <w:t>State Street</w:t>
      </w:r>
    </w:p>
    <w:p w:rsidR="00147996" w:rsidRDefault="00147996" w:rsidP="00147996">
      <w:pPr>
        <w:pStyle w:val="ListParagraph"/>
        <w:numPr>
          <w:ilvl w:val="4"/>
          <w:numId w:val="2"/>
        </w:numPr>
      </w:pPr>
      <w:r>
        <w:t>BM are hard to prove infringement, potential industry crushing advantages</w:t>
      </w:r>
    </w:p>
    <w:p w:rsidR="00AF5EE7" w:rsidRDefault="00F360E5" w:rsidP="00AF5EE7">
      <w:pPr>
        <w:pStyle w:val="ListParagraph"/>
        <w:numPr>
          <w:ilvl w:val="1"/>
          <w:numId w:val="2"/>
        </w:numPr>
      </w:pPr>
      <w:r w:rsidRPr="00F360E5">
        <w:rPr>
          <w:i/>
          <w:noProof/>
        </w:rPr>
        <mc:AlternateContent>
          <mc:Choice Requires="wps">
            <w:drawing>
              <wp:anchor distT="0" distB="0" distL="114300" distR="114300" simplePos="0" relativeHeight="251712512" behindDoc="0" locked="0" layoutInCell="1" allowOverlap="1" wp14:anchorId="787F5DB8" wp14:editId="493B608B">
                <wp:simplePos x="0" y="0"/>
                <wp:positionH relativeFrom="column">
                  <wp:posOffset>-352425</wp:posOffset>
                </wp:positionH>
                <wp:positionV relativeFrom="paragraph">
                  <wp:posOffset>182245</wp:posOffset>
                </wp:positionV>
                <wp:extent cx="671830" cy="627380"/>
                <wp:effectExtent l="0" t="0" r="13970" b="203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627380"/>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sidRPr="00F360E5">
                              <w:rPr>
                                <w:i/>
                                <w:sz w:val="16"/>
                                <w:szCs w:val="16"/>
                              </w:rPr>
                              <w:t>Morse</w:t>
                            </w:r>
                          </w:p>
                          <w:p w:rsidR="00F360E5" w:rsidRPr="00F360E5" w:rsidRDefault="00F360E5">
                            <w:pPr>
                              <w:rPr>
                                <w:sz w:val="16"/>
                                <w:szCs w:val="16"/>
                              </w:rPr>
                            </w:pPr>
                            <w:r w:rsidRPr="00F360E5">
                              <w:rPr>
                                <w:sz w:val="16"/>
                                <w:szCs w:val="16"/>
                              </w:rPr>
                              <w:t>SC 1854</w:t>
                            </w:r>
                          </w:p>
                          <w:p w:rsidR="00F360E5" w:rsidRDefault="00F360E5">
                            <w:pPr>
                              <w:rPr>
                                <w:sz w:val="16"/>
                                <w:szCs w:val="16"/>
                              </w:rPr>
                            </w:pPr>
                            <w:r w:rsidRPr="00F360E5">
                              <w:rPr>
                                <w:i/>
                                <w:sz w:val="16"/>
                                <w:szCs w:val="16"/>
                              </w:rPr>
                              <w:t>Telephone</w:t>
                            </w:r>
                          </w:p>
                          <w:p w:rsidR="00F360E5" w:rsidRPr="00F360E5" w:rsidRDefault="00F360E5">
                            <w:pPr>
                              <w:rPr>
                                <w:sz w:val="16"/>
                                <w:szCs w:val="16"/>
                              </w:rPr>
                            </w:pPr>
                            <w:r w:rsidRPr="00F360E5">
                              <w:rPr>
                                <w:sz w:val="16"/>
                                <w:szCs w:val="16"/>
                              </w:rPr>
                              <w:t>SC 1888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75pt;margin-top:14.35pt;width:52.9pt;height:4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INJQIAAE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">
                <v:textbox>
                  <w:txbxContent>
                    <w:p w:rsidR="00F360E5" w:rsidRDefault="00F360E5">
                      <w:pPr>
                        <w:rPr>
                          <w:sz w:val="16"/>
                          <w:szCs w:val="16"/>
                        </w:rPr>
                      </w:pPr>
                      <w:r w:rsidRPr="00F360E5">
                        <w:rPr>
                          <w:i/>
                          <w:sz w:val="16"/>
                          <w:szCs w:val="16"/>
                        </w:rPr>
                        <w:t>Morse</w:t>
                      </w:r>
                    </w:p>
                    <w:p w:rsidR="00F360E5" w:rsidRPr="00F360E5" w:rsidRDefault="00F360E5">
                      <w:pPr>
                        <w:rPr>
                          <w:sz w:val="16"/>
                          <w:szCs w:val="16"/>
                        </w:rPr>
                      </w:pPr>
                      <w:r w:rsidRPr="00F360E5">
                        <w:rPr>
                          <w:sz w:val="16"/>
                          <w:szCs w:val="16"/>
                        </w:rPr>
                        <w:t>SC 1854</w:t>
                      </w:r>
                    </w:p>
                    <w:p w:rsidR="00F360E5" w:rsidRDefault="00F360E5">
                      <w:pPr>
                        <w:rPr>
                          <w:sz w:val="16"/>
                          <w:szCs w:val="16"/>
                        </w:rPr>
                      </w:pPr>
                      <w:r w:rsidRPr="00F360E5">
                        <w:rPr>
                          <w:i/>
                          <w:sz w:val="16"/>
                          <w:szCs w:val="16"/>
                        </w:rPr>
                        <w:t>Telephone</w:t>
                      </w:r>
                    </w:p>
                    <w:p w:rsidR="00F360E5" w:rsidRPr="00F360E5" w:rsidRDefault="00F360E5">
                      <w:pPr>
                        <w:rPr>
                          <w:sz w:val="16"/>
                          <w:szCs w:val="16"/>
                        </w:rPr>
                      </w:pPr>
                      <w:r w:rsidRPr="00F360E5">
                        <w:rPr>
                          <w:sz w:val="16"/>
                          <w:szCs w:val="16"/>
                        </w:rPr>
                        <w:t>SC 1888</w:t>
                      </w:r>
                    </w:p>
                  </w:txbxContent>
                </v:textbox>
              </v:shape>
            </w:pict>
          </mc:Fallback>
        </mc:AlternateContent>
      </w:r>
      <w:r w:rsidR="00AF5EE7">
        <w:rPr>
          <w:b/>
          <w:u w:val="single"/>
        </w:rPr>
        <w:t>Historical</w:t>
      </w:r>
    </w:p>
    <w:p w:rsidR="00AF5EE7" w:rsidRDefault="00AF5EE7" w:rsidP="00AF5EE7">
      <w:pPr>
        <w:pStyle w:val="ListParagraph"/>
        <w:numPr>
          <w:ilvl w:val="2"/>
          <w:numId w:val="2"/>
        </w:numPr>
      </w:pPr>
      <w:r>
        <w:rPr>
          <w:i/>
        </w:rPr>
        <w:t>O’Reilly v. Morse</w:t>
      </w:r>
      <w:r>
        <w:t xml:space="preserve"> – Invalidated broad claim using electricity to print at any distance</w:t>
      </w:r>
    </w:p>
    <w:p w:rsidR="00AF5EE7" w:rsidRDefault="00AF5EE7" w:rsidP="00D70992">
      <w:pPr>
        <w:pStyle w:val="ListParagraph"/>
        <w:numPr>
          <w:ilvl w:val="2"/>
          <w:numId w:val="2"/>
        </w:numPr>
      </w:pPr>
      <w:r>
        <w:rPr>
          <w:i/>
        </w:rPr>
        <w:t>Telephone Cases</w:t>
      </w:r>
      <w:r>
        <w:t xml:space="preserve"> – Valid claim sending sounds causing electrical undulations, similar to vibrations in air</w:t>
      </w:r>
      <w:r w:rsidR="00D70992">
        <w:t xml:space="preserve"> (</w:t>
      </w:r>
      <w:r w:rsidR="00D70992">
        <w:rPr>
          <w:i/>
        </w:rPr>
        <w:t>See also Neilson</w:t>
      </w:r>
      <w:r w:rsidR="00D70992">
        <w:t xml:space="preserve"> – Patentable blast furnace)</w:t>
      </w:r>
    </w:p>
    <w:p w:rsidR="00AF5EE7" w:rsidRDefault="00AF5EE7" w:rsidP="00AF5EE7">
      <w:pPr>
        <w:pStyle w:val="ListParagraph"/>
        <w:numPr>
          <w:ilvl w:val="1"/>
          <w:numId w:val="2"/>
        </w:numPr>
      </w:pPr>
      <w:r>
        <w:rPr>
          <w:b/>
          <w:u w:val="single"/>
        </w:rPr>
        <w:t>Biotechnology</w:t>
      </w:r>
    </w:p>
    <w:p w:rsidR="00992CE7" w:rsidRDefault="00F360E5" w:rsidP="00992CE7">
      <w:pPr>
        <w:pStyle w:val="ListParagraph"/>
        <w:numPr>
          <w:ilvl w:val="2"/>
          <w:numId w:val="2"/>
        </w:numPr>
      </w:pPr>
      <w:r w:rsidRPr="00F360E5">
        <w:rPr>
          <w:i/>
          <w:noProof/>
        </w:rPr>
        <mc:AlternateContent>
          <mc:Choice Requires="wps">
            <w:drawing>
              <wp:anchor distT="0" distB="0" distL="114300" distR="114300" simplePos="0" relativeHeight="251714560" behindDoc="0" locked="0" layoutInCell="1" allowOverlap="1" wp14:anchorId="5733F7E1" wp14:editId="7FB96A3F">
                <wp:simplePos x="0" y="0"/>
                <wp:positionH relativeFrom="column">
                  <wp:posOffset>-165735</wp:posOffset>
                </wp:positionH>
                <wp:positionV relativeFrom="paragraph">
                  <wp:posOffset>45085</wp:posOffset>
                </wp:positionV>
                <wp:extent cx="495300" cy="517525"/>
                <wp:effectExtent l="0" t="0" r="19050" b="158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517525"/>
                        </a:xfrm>
                        <a:prstGeom prst="rect">
                          <a:avLst/>
                        </a:prstGeom>
                        <a:solidFill>
                          <a:srgbClr val="FFFFFF"/>
                        </a:solidFill>
                        <a:ln w="9525">
                          <a:solidFill>
                            <a:srgbClr val="000000"/>
                          </a:solidFill>
                          <a:miter lim="800000"/>
                          <a:headEnd/>
                          <a:tailEnd/>
                        </a:ln>
                      </wps:spPr>
                      <wps:txbx>
                        <w:txbxContent>
                          <w:p w:rsidR="00F360E5" w:rsidRDefault="00F360E5" w:rsidP="00F360E5">
                            <w:pPr>
                              <w:rPr>
                                <w:sz w:val="16"/>
                                <w:szCs w:val="16"/>
                              </w:rPr>
                            </w:pPr>
                            <w:r>
                              <w:rPr>
                                <w:i/>
                                <w:sz w:val="16"/>
                                <w:szCs w:val="16"/>
                              </w:rPr>
                              <w:t>Parke</w:t>
                            </w:r>
                          </w:p>
                          <w:p w:rsidR="00F360E5" w:rsidRPr="00F360E5" w:rsidRDefault="00F360E5" w:rsidP="00F360E5">
                            <w:pPr>
                              <w:rPr>
                                <w:sz w:val="16"/>
                                <w:szCs w:val="16"/>
                              </w:rPr>
                            </w:pPr>
                            <w:r>
                              <w:rPr>
                                <w:sz w:val="16"/>
                                <w:szCs w:val="16"/>
                              </w:rPr>
                              <w:t>SDNY 1912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05pt;margin-top:3.55pt;width:39pt;height:4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">
                <v:textbox>
                  <w:txbxContent>
                    <w:p w:rsidR="00F360E5" w:rsidRDefault="00F360E5" w:rsidP="00F360E5">
                      <w:pPr>
                        <w:rPr>
                          <w:sz w:val="16"/>
                          <w:szCs w:val="16"/>
                        </w:rPr>
                      </w:pPr>
                      <w:r>
                        <w:rPr>
                          <w:i/>
                          <w:sz w:val="16"/>
                          <w:szCs w:val="16"/>
                        </w:rPr>
                        <w:t>Parke</w:t>
                      </w:r>
                    </w:p>
                    <w:p w:rsidR="00F360E5" w:rsidRPr="00F360E5" w:rsidRDefault="00F360E5" w:rsidP="00F360E5">
                      <w:pPr>
                        <w:rPr>
                          <w:sz w:val="16"/>
                          <w:szCs w:val="16"/>
                        </w:rPr>
                      </w:pPr>
                      <w:r>
                        <w:rPr>
                          <w:sz w:val="16"/>
                          <w:szCs w:val="16"/>
                        </w:rPr>
                        <w:t>SDNY 1912</w:t>
                      </w:r>
                    </w:p>
                  </w:txbxContent>
                </v:textbox>
              </v:shape>
            </w:pict>
          </mc:Fallback>
        </mc:AlternateContent>
      </w:r>
      <w:r w:rsidR="00992CE7">
        <w:rPr>
          <w:i/>
        </w:rPr>
        <w:t>Parke-Davis</w:t>
      </w:r>
      <w:r w:rsidR="00992CE7">
        <w:t xml:space="preserve"> – Valid claim for purified adrenaline as base not salt, natural extracts ok</w:t>
      </w:r>
    </w:p>
    <w:p w:rsidR="00413D53" w:rsidRDefault="00413D53" w:rsidP="00992CE7">
      <w:pPr>
        <w:pStyle w:val="ListParagraph"/>
        <w:numPr>
          <w:ilvl w:val="2"/>
          <w:numId w:val="2"/>
        </w:numPr>
      </w:pPr>
      <w:r>
        <w:rPr>
          <w:i/>
        </w:rPr>
        <w:t xml:space="preserve">Funk Brothers </w:t>
      </w:r>
      <w:r w:rsidR="00F360E5">
        <w:t xml:space="preserve">(SC 1948) </w:t>
      </w:r>
      <w:r>
        <w:t>– Invalid patent for non-mutually inhibiting natural bacteria</w:t>
      </w:r>
    </w:p>
    <w:p w:rsidR="00413D53" w:rsidRDefault="00413D53" w:rsidP="00413D53">
      <w:pPr>
        <w:pStyle w:val="ListParagraph"/>
        <w:numPr>
          <w:ilvl w:val="3"/>
          <w:numId w:val="2"/>
        </w:numPr>
      </w:pPr>
      <w:r>
        <w:t xml:space="preserve">Attempt to claim property of non-inhibition </w:t>
      </w:r>
      <w:r>
        <w:sym w:font="Wingdings" w:char="F0E0"/>
      </w:r>
      <w:r>
        <w:t xml:space="preserve"> could not ID strains (enablement)</w:t>
      </w:r>
    </w:p>
    <w:p w:rsidR="00684AAB" w:rsidRDefault="00684AAB" w:rsidP="00684AAB">
      <w:pPr>
        <w:pStyle w:val="ListParagraph"/>
        <w:numPr>
          <w:ilvl w:val="2"/>
          <w:numId w:val="2"/>
        </w:numPr>
      </w:pPr>
      <w:r>
        <w:rPr>
          <w:i/>
        </w:rPr>
        <w:lastRenderedPageBreak/>
        <w:t>In re Cruciferous Sprout</w:t>
      </w:r>
      <w:r>
        <w:t xml:space="preserve"> – Anti-cancer property of broccoli sprout invalid</w:t>
      </w:r>
    </w:p>
    <w:p w:rsidR="00413D53" w:rsidRDefault="00413D53" w:rsidP="00413D53">
      <w:pPr>
        <w:pStyle w:val="ListParagraph"/>
        <w:numPr>
          <w:ilvl w:val="2"/>
          <w:numId w:val="2"/>
        </w:numPr>
      </w:pPr>
      <w:r>
        <w:rPr>
          <w:i/>
        </w:rPr>
        <w:t>Chakrabarty</w:t>
      </w:r>
      <w:r>
        <w:t xml:space="preserve"> </w:t>
      </w:r>
      <w:r w:rsidR="00F360E5">
        <w:t xml:space="preserve">(SC 1980) </w:t>
      </w:r>
      <w:r>
        <w:t>– Valid bacteria transformed with plasmids to break down oil</w:t>
      </w:r>
    </w:p>
    <w:p w:rsidR="00413D53" w:rsidRDefault="00413D53" w:rsidP="00413D53">
      <w:pPr>
        <w:pStyle w:val="ListParagraph"/>
        <w:numPr>
          <w:ilvl w:val="3"/>
          <w:numId w:val="2"/>
        </w:numPr>
      </w:pPr>
      <w:r>
        <w:t>No field restriction on living things, and transformed bacteria are non-natural</w:t>
      </w:r>
    </w:p>
    <w:p w:rsidR="00413D53" w:rsidRDefault="00413D53" w:rsidP="00413D53">
      <w:pPr>
        <w:pStyle w:val="ListParagraph"/>
        <w:numPr>
          <w:ilvl w:val="3"/>
          <w:numId w:val="2"/>
        </w:numPr>
      </w:pPr>
      <w:r>
        <w:t xml:space="preserve">PPA/PVPA – </w:t>
      </w:r>
      <w:r>
        <w:rPr>
          <w:i/>
        </w:rPr>
        <w:t>Expressio unius</w:t>
      </w:r>
      <w:r>
        <w:t xml:space="preserve"> vs. Plants as special case (failure of §112 writ desc)</w:t>
      </w:r>
    </w:p>
    <w:p w:rsidR="00413D53" w:rsidRPr="00413D53" w:rsidRDefault="00413D53" w:rsidP="00413D53">
      <w:pPr>
        <w:pStyle w:val="ListParagraph"/>
        <w:numPr>
          <w:ilvl w:val="2"/>
          <w:numId w:val="2"/>
        </w:numPr>
      </w:pPr>
      <w:r>
        <w:rPr>
          <w:i/>
        </w:rPr>
        <w:t>Mayo v. Prometheus</w:t>
      </w:r>
      <w:r w:rsidR="00684AAB">
        <w:t xml:space="preserve"> (Laws of nature)</w:t>
      </w:r>
      <w:r w:rsidR="00F360E5">
        <w:t xml:space="preserve"> (SC 2012)</w:t>
      </w:r>
    </w:p>
    <w:p w:rsidR="00413D53" w:rsidRDefault="00413D53" w:rsidP="00413D53">
      <w:pPr>
        <w:pStyle w:val="ListParagraph"/>
        <w:numPr>
          <w:ilvl w:val="3"/>
          <w:numId w:val="2"/>
        </w:numPr>
      </w:pPr>
      <w:r>
        <w:t>Claims: Method for treating with thiopurines – Administer, measure, determine</w:t>
      </w:r>
    </w:p>
    <w:p w:rsidR="00413D53" w:rsidRPr="00684AAB" w:rsidRDefault="00413D53" w:rsidP="00413D53">
      <w:pPr>
        <w:pStyle w:val="ListParagraph"/>
        <w:numPr>
          <w:ilvl w:val="3"/>
          <w:numId w:val="2"/>
        </w:numPr>
        <w:rPr>
          <w:u w:val="single"/>
        </w:rPr>
      </w:pPr>
      <w:r w:rsidRPr="00684AAB">
        <w:rPr>
          <w:u w:val="single"/>
        </w:rPr>
        <w:t>Test</w:t>
      </w:r>
    </w:p>
    <w:p w:rsidR="00413D53" w:rsidRDefault="00413D53" w:rsidP="00413D53">
      <w:pPr>
        <w:pStyle w:val="ListParagraph"/>
        <w:numPr>
          <w:ilvl w:val="4"/>
          <w:numId w:val="2"/>
        </w:numPr>
      </w:pPr>
      <w:r>
        <w:t>Identify law of nature</w:t>
      </w:r>
    </w:p>
    <w:p w:rsidR="00413D53" w:rsidRDefault="00413D53" w:rsidP="00413D53">
      <w:pPr>
        <w:pStyle w:val="ListParagraph"/>
        <w:numPr>
          <w:ilvl w:val="4"/>
          <w:numId w:val="2"/>
        </w:numPr>
      </w:pPr>
      <w:r>
        <w:t xml:space="preserve">Assess claims to find </w:t>
      </w:r>
      <w:r>
        <w:rPr>
          <w:u w:val="single"/>
        </w:rPr>
        <w:t>inventive concept</w:t>
      </w:r>
    </w:p>
    <w:p w:rsidR="00413D53" w:rsidRDefault="00413D53" w:rsidP="00413D53">
      <w:pPr>
        <w:pStyle w:val="ListParagraph"/>
        <w:numPr>
          <w:ilvl w:val="5"/>
          <w:numId w:val="2"/>
        </w:numPr>
      </w:pPr>
      <w:r>
        <w:t>No routine or conventional, no steps necessarily defined by the law</w:t>
      </w:r>
    </w:p>
    <w:p w:rsidR="00413D53" w:rsidRDefault="00413D53" w:rsidP="00413D53">
      <w:pPr>
        <w:pStyle w:val="ListParagraph"/>
        <w:numPr>
          <w:ilvl w:val="4"/>
          <w:numId w:val="2"/>
        </w:numPr>
      </w:pPr>
      <w:r>
        <w:t>What has inventor invented? Go beyond finding audience and saying “apply”</w:t>
      </w:r>
    </w:p>
    <w:p w:rsidR="00413D53" w:rsidRDefault="00EB5020" w:rsidP="00413D53">
      <w:pPr>
        <w:pStyle w:val="ListParagraph"/>
        <w:numPr>
          <w:ilvl w:val="3"/>
          <w:numId w:val="2"/>
        </w:numPr>
      </w:pPr>
      <w:r w:rsidRPr="00407F23">
        <w:rPr>
          <w:b/>
          <w:noProof/>
          <w:u w:val="single"/>
        </w:rPr>
        <mc:AlternateContent>
          <mc:Choice Requires="wps">
            <w:drawing>
              <wp:anchor distT="0" distB="0" distL="114300" distR="114300" simplePos="0" relativeHeight="251667456" behindDoc="0" locked="0" layoutInCell="1" allowOverlap="1" wp14:anchorId="63F16710" wp14:editId="3F0BABB3">
                <wp:simplePos x="0" y="0"/>
                <wp:positionH relativeFrom="column">
                  <wp:posOffset>-286385</wp:posOffset>
                </wp:positionH>
                <wp:positionV relativeFrom="paragraph">
                  <wp:posOffset>318135</wp:posOffset>
                </wp:positionV>
                <wp:extent cx="704850" cy="22383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238375"/>
                        </a:xfrm>
                        <a:prstGeom prst="rect">
                          <a:avLst/>
                        </a:prstGeom>
                        <a:solidFill>
                          <a:srgbClr val="FFFFFF"/>
                        </a:solidFill>
                        <a:ln w="9525">
                          <a:solidFill>
                            <a:srgbClr val="000000"/>
                          </a:solidFill>
                          <a:miter lim="800000"/>
                          <a:headEnd/>
                          <a:tailEnd/>
                        </a:ln>
                      </wps:spPr>
                      <wps:txbx>
                        <w:txbxContent>
                          <w:p w:rsidR="00F360E5" w:rsidRPr="00407F23" w:rsidRDefault="00F360E5">
                            <w:pPr>
                              <w:rPr>
                                <w:sz w:val="16"/>
                                <w:szCs w:val="16"/>
                              </w:rPr>
                            </w:pPr>
                            <w:r>
                              <w:rPr>
                                <w:sz w:val="16"/>
                                <w:szCs w:val="16"/>
                              </w:rPr>
                              <w:t xml:space="preserve">MOT test – Ask whether the algorithm results in something tangible </w:t>
                            </w:r>
                            <w:r w:rsidRPr="00407F23">
                              <w:rPr>
                                <w:sz w:val="16"/>
                                <w:szCs w:val="16"/>
                              </w:rPr>
                              <w:sym w:font="Wingdings" w:char="F0E0"/>
                            </w:r>
                            <w:r>
                              <w:rPr>
                                <w:sz w:val="16"/>
                                <w:szCs w:val="16"/>
                              </w:rPr>
                              <w:t xml:space="preserve"> </w:t>
                            </w:r>
                            <w:r>
                              <w:rPr>
                                <w:i/>
                                <w:sz w:val="16"/>
                                <w:szCs w:val="16"/>
                              </w:rPr>
                              <w:t>Allapat</w:t>
                            </w:r>
                            <w:r>
                              <w:rPr>
                                <w:sz w:val="16"/>
                                <w:szCs w:val="16"/>
                              </w:rPr>
                              <w:t xml:space="preserve"> – results in display of info, are you just converting info from one form to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55pt;margin-top:25.05pt;width:55.5pt;height:17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">
                <v:textbox>
                  <w:txbxContent>
                    <w:p w:rsidR="00F360E5" w:rsidRPr="00407F23" w:rsidRDefault="00F360E5">
                      <w:pPr>
                        <w:rPr>
                          <w:sz w:val="16"/>
                          <w:szCs w:val="16"/>
                        </w:rPr>
                      </w:pPr>
                      <w:r>
                        <w:rPr>
                          <w:sz w:val="16"/>
                          <w:szCs w:val="16"/>
                        </w:rPr>
                        <w:t xml:space="preserve">MOT test – Ask whether the algorithm results in something tangible </w:t>
                      </w:r>
                      <w:r w:rsidRPr="00407F23">
                        <w:rPr>
                          <w:sz w:val="16"/>
                          <w:szCs w:val="16"/>
                        </w:rPr>
                        <w:sym w:font="Wingdings" w:char="F0E0"/>
                      </w:r>
                      <w:r>
                        <w:rPr>
                          <w:sz w:val="16"/>
                          <w:szCs w:val="16"/>
                        </w:rPr>
                        <w:t xml:space="preserve"> </w:t>
                      </w:r>
                      <w:proofErr w:type="spellStart"/>
                      <w:r>
                        <w:rPr>
                          <w:i/>
                          <w:sz w:val="16"/>
                          <w:szCs w:val="16"/>
                        </w:rPr>
                        <w:t>Allapat</w:t>
                      </w:r>
                      <w:proofErr w:type="spellEnd"/>
                      <w:r>
                        <w:rPr>
                          <w:sz w:val="16"/>
                          <w:szCs w:val="16"/>
                        </w:rPr>
                        <w:t xml:space="preserve"> – results in display of info, are you just converting info from one form to another?</w:t>
                      </w:r>
                    </w:p>
                  </w:txbxContent>
                </v:textbox>
              </v:shape>
            </w:pict>
          </mc:Fallback>
        </mc:AlternateContent>
      </w:r>
      <w:r w:rsidR="00413D53">
        <w:rPr>
          <w:i/>
        </w:rPr>
        <w:t>See also Metabolite</w:t>
      </w:r>
      <w:r w:rsidR="00413D53">
        <w:t xml:space="preserve"> – Invalid diagnostic to measure B-12 deficiency through folate in blood</w:t>
      </w:r>
      <w:r w:rsidR="000A1335">
        <w:t xml:space="preserve"> </w:t>
      </w:r>
      <w:r w:rsidR="000A1335">
        <w:sym w:font="Wingdings" w:char="F0E0"/>
      </w:r>
      <w:r w:rsidR="000A1335">
        <w:t xml:space="preserve"> Mere correlation insufficient – note, no intervention as in </w:t>
      </w:r>
      <w:r w:rsidR="000A1335">
        <w:rPr>
          <w:i/>
        </w:rPr>
        <w:t>Mayo</w:t>
      </w:r>
    </w:p>
    <w:p w:rsidR="00AF5EE7" w:rsidRDefault="00AF5EE7" w:rsidP="00AF5EE7">
      <w:pPr>
        <w:pStyle w:val="ListParagraph"/>
        <w:numPr>
          <w:ilvl w:val="2"/>
          <w:numId w:val="2"/>
        </w:numPr>
      </w:pPr>
      <w:r>
        <w:rPr>
          <w:i/>
        </w:rPr>
        <w:t>AMP v. Myriad</w:t>
      </w:r>
      <w:r w:rsidR="00F360E5">
        <w:t xml:space="preserve"> (FC 2012)</w:t>
      </w:r>
    </w:p>
    <w:p w:rsidR="00AF5EE7" w:rsidRDefault="00AF5EE7" w:rsidP="00AF5EE7">
      <w:pPr>
        <w:pStyle w:val="ListParagraph"/>
        <w:numPr>
          <w:ilvl w:val="3"/>
          <w:numId w:val="2"/>
        </w:numPr>
      </w:pPr>
      <w:r>
        <w:t xml:space="preserve">Claims: cDNA, </w:t>
      </w:r>
      <w:r w:rsidR="00992CE7">
        <w:t>diagnostic to detect</w:t>
      </w:r>
      <w:r>
        <w:t xml:space="preserve"> gene, method of screening therapeutic drugs</w:t>
      </w:r>
    </w:p>
    <w:p w:rsidR="00992CE7" w:rsidRDefault="00992CE7" w:rsidP="00992CE7">
      <w:pPr>
        <w:pStyle w:val="ListParagraph"/>
        <w:numPr>
          <w:ilvl w:val="3"/>
          <w:numId w:val="2"/>
        </w:numPr>
      </w:pPr>
      <w:r>
        <w:t>Lourie (Majority)</w:t>
      </w:r>
    </w:p>
    <w:p w:rsidR="00992CE7" w:rsidRDefault="00992CE7" w:rsidP="00992CE7">
      <w:pPr>
        <w:pStyle w:val="ListParagraph"/>
        <w:numPr>
          <w:ilvl w:val="4"/>
          <w:numId w:val="2"/>
        </w:numPr>
      </w:pPr>
      <w:r>
        <w:rPr>
          <w:i/>
        </w:rPr>
        <w:t>Mayo</w:t>
      </w:r>
      <w:r>
        <w:t xml:space="preserve"> does not apply to composition, only law of nature/method</w:t>
      </w:r>
    </w:p>
    <w:p w:rsidR="00992CE7" w:rsidRDefault="00992CE7" w:rsidP="00992CE7">
      <w:pPr>
        <w:pStyle w:val="ListParagraph"/>
        <w:numPr>
          <w:ilvl w:val="4"/>
          <w:numId w:val="2"/>
        </w:numPr>
      </w:pPr>
      <w:r>
        <w:t>Cleave the gene from chromosome, new product not in nature (</w:t>
      </w:r>
      <w:r>
        <w:rPr>
          <w:i/>
        </w:rPr>
        <w:t>Parke-Davis</w:t>
      </w:r>
      <w:r>
        <w:t>)</w:t>
      </w:r>
    </w:p>
    <w:p w:rsidR="00992CE7" w:rsidRDefault="00992CE7" w:rsidP="00992CE7">
      <w:pPr>
        <w:pStyle w:val="ListParagraph"/>
        <w:numPr>
          <w:ilvl w:val="4"/>
          <w:numId w:val="2"/>
        </w:numPr>
      </w:pPr>
      <w:r>
        <w:t xml:space="preserve">Chromosome </w:t>
      </w:r>
      <w:r>
        <w:sym w:font="Wingdings" w:char="F0E0"/>
      </w:r>
      <w:r>
        <w:t xml:space="preserve"> RNA </w:t>
      </w:r>
      <w:r>
        <w:sym w:font="Wingdings" w:char="F0E0"/>
      </w:r>
      <w:r>
        <w:t xml:space="preserve"> mRNA </w:t>
      </w:r>
      <w:r>
        <w:sym w:font="Wingdings" w:char="F0E0"/>
      </w:r>
      <w:r>
        <w:t xml:space="preserve"> cDNA</w:t>
      </w:r>
    </w:p>
    <w:p w:rsidR="00992CE7" w:rsidRDefault="00992CE7" w:rsidP="00992CE7">
      <w:pPr>
        <w:pStyle w:val="ListParagraph"/>
        <w:numPr>
          <w:ilvl w:val="3"/>
          <w:numId w:val="2"/>
        </w:numPr>
      </w:pPr>
      <w:r>
        <w:t xml:space="preserve">Moore (Concurrence) – </w:t>
      </w:r>
      <w:r>
        <w:rPr>
          <w:i/>
        </w:rPr>
        <w:t>Mayo</w:t>
      </w:r>
      <w:r>
        <w:t xml:space="preserve"> applies, but cDNA valid </w:t>
      </w:r>
      <w:r>
        <w:sym w:font="Wingdings" w:char="F0E0"/>
      </w:r>
      <w:r>
        <w:t xml:space="preserve"> new utility (primers)</w:t>
      </w:r>
    </w:p>
    <w:p w:rsidR="00992CE7" w:rsidRDefault="00992CE7" w:rsidP="00992CE7">
      <w:pPr>
        <w:pStyle w:val="ListParagraph"/>
        <w:numPr>
          <w:ilvl w:val="3"/>
          <w:numId w:val="2"/>
        </w:numPr>
      </w:pPr>
      <w:r>
        <w:t>Bryson (Dissent) – focus on over-breadth/necessarily defined product of nature</w:t>
      </w:r>
    </w:p>
    <w:p w:rsidR="00992CE7" w:rsidRDefault="00992CE7" w:rsidP="00992CE7">
      <w:pPr>
        <w:pStyle w:val="ListParagraph"/>
        <w:numPr>
          <w:ilvl w:val="4"/>
          <w:numId w:val="2"/>
        </w:numPr>
      </w:pPr>
      <w:r>
        <w:t>Information in the DNA is important, not the particular bonds</w:t>
      </w:r>
    </w:p>
    <w:p w:rsidR="00992CE7" w:rsidRDefault="00992CE7" w:rsidP="00992CE7">
      <w:pPr>
        <w:pStyle w:val="ListParagraph"/>
        <w:numPr>
          <w:ilvl w:val="4"/>
          <w:numId w:val="2"/>
        </w:numPr>
      </w:pPr>
      <w:r>
        <w:t>Patent preempts any competitive commercialization (no second opinions)</w:t>
      </w:r>
    </w:p>
    <w:p w:rsidR="00992CE7" w:rsidRDefault="00992CE7" w:rsidP="00992CE7">
      <w:pPr>
        <w:pStyle w:val="ListParagraph"/>
        <w:numPr>
          <w:ilvl w:val="4"/>
          <w:numId w:val="2"/>
        </w:numPr>
      </w:pPr>
      <w:r>
        <w:t>Claims use variable regions “xxxx” that can insert any sequence</w:t>
      </w:r>
    </w:p>
    <w:p w:rsidR="00147996" w:rsidRDefault="00147996" w:rsidP="00147996">
      <w:pPr>
        <w:pStyle w:val="ListParagraph"/>
        <w:numPr>
          <w:ilvl w:val="1"/>
          <w:numId w:val="2"/>
        </w:numPr>
      </w:pPr>
      <w:r>
        <w:rPr>
          <w:b/>
          <w:u w:val="single"/>
        </w:rPr>
        <w:t>Business Methods</w:t>
      </w:r>
    </w:p>
    <w:p w:rsidR="00147996" w:rsidRDefault="00147996" w:rsidP="00147996">
      <w:pPr>
        <w:pStyle w:val="ListParagraph"/>
        <w:numPr>
          <w:ilvl w:val="2"/>
          <w:numId w:val="2"/>
        </w:numPr>
      </w:pPr>
      <w:r>
        <w:rPr>
          <w:i/>
        </w:rPr>
        <w:t>State Street</w:t>
      </w:r>
      <w:r>
        <w:t xml:space="preserve"> – No field restriction on business methods</w:t>
      </w:r>
    </w:p>
    <w:p w:rsidR="00147996" w:rsidRDefault="00147996" w:rsidP="00147996">
      <w:pPr>
        <w:pStyle w:val="ListParagraph"/>
        <w:numPr>
          <w:ilvl w:val="2"/>
          <w:numId w:val="2"/>
        </w:numPr>
      </w:pPr>
      <w:r>
        <w:rPr>
          <w:i/>
        </w:rPr>
        <w:t>Bilski</w:t>
      </w:r>
      <w:r>
        <w:t xml:space="preserve"> </w:t>
      </w:r>
      <w:r w:rsidR="00F360E5">
        <w:t xml:space="preserve">(SC 2010) </w:t>
      </w:r>
      <w:r>
        <w:t>– Invalid patent for hedging risk in financial markets</w:t>
      </w:r>
    </w:p>
    <w:p w:rsidR="00147996" w:rsidRDefault="00147996" w:rsidP="00147996">
      <w:pPr>
        <w:pStyle w:val="ListParagraph"/>
        <w:numPr>
          <w:ilvl w:val="3"/>
          <w:numId w:val="2"/>
        </w:numPr>
      </w:pPr>
      <w:r>
        <w:t>Invalid attempt to patent concept of hedging risk and application to energy market</w:t>
      </w:r>
    </w:p>
    <w:p w:rsidR="00147996" w:rsidRDefault="00147996" w:rsidP="00147996">
      <w:pPr>
        <w:pStyle w:val="ListParagraph"/>
        <w:numPr>
          <w:ilvl w:val="3"/>
          <w:numId w:val="2"/>
        </w:numPr>
      </w:pPr>
      <w:r>
        <w:t>Simply applying the method to computer doesn’t create a new invention</w:t>
      </w:r>
    </w:p>
    <w:p w:rsidR="00CA10F0" w:rsidRDefault="00CA10F0" w:rsidP="00CA10F0">
      <w:pPr>
        <w:pStyle w:val="ListParagraph"/>
        <w:numPr>
          <w:ilvl w:val="1"/>
          <w:numId w:val="2"/>
        </w:numPr>
      </w:pPr>
      <w:r>
        <w:rPr>
          <w:b/>
          <w:u w:val="single"/>
        </w:rPr>
        <w:t>Computer</w:t>
      </w:r>
    </w:p>
    <w:p w:rsidR="00CA10F0" w:rsidRDefault="00CA10F0" w:rsidP="00CA10F0">
      <w:pPr>
        <w:pStyle w:val="ListParagraph"/>
        <w:numPr>
          <w:ilvl w:val="2"/>
          <w:numId w:val="2"/>
        </w:numPr>
      </w:pPr>
      <w:r>
        <w:rPr>
          <w:i/>
        </w:rPr>
        <w:t>Gottschalk v. Benson</w:t>
      </w:r>
      <w:r>
        <w:t xml:space="preserve"> – Invalid claims for converting from binary encoded to binary</w:t>
      </w:r>
    </w:p>
    <w:p w:rsidR="00CA10F0" w:rsidRDefault="00CA10F0" w:rsidP="00CA10F0">
      <w:pPr>
        <w:pStyle w:val="ListParagraph"/>
        <w:numPr>
          <w:ilvl w:val="3"/>
          <w:numId w:val="2"/>
        </w:numPr>
      </w:pPr>
      <w:r w:rsidRPr="00941F01">
        <w:rPr>
          <w:u w:val="single"/>
        </w:rPr>
        <w:t>Test</w:t>
      </w:r>
      <w:r>
        <w:t>: ID algorithm, determine if claim preempts all use of algorithm</w:t>
      </w:r>
    </w:p>
    <w:p w:rsidR="00CA10F0" w:rsidRDefault="00EB5020" w:rsidP="00CA10F0">
      <w:pPr>
        <w:pStyle w:val="ListParagraph"/>
        <w:numPr>
          <w:ilvl w:val="3"/>
          <w:numId w:val="2"/>
        </w:numPr>
      </w:pPr>
      <w:r w:rsidRPr="00F360E5">
        <w:rPr>
          <w:i/>
          <w:noProof/>
        </w:rPr>
        <mc:AlternateContent>
          <mc:Choice Requires="wps">
            <w:drawing>
              <wp:anchor distT="0" distB="0" distL="114300" distR="114300" simplePos="0" relativeHeight="251716608" behindDoc="0" locked="0" layoutInCell="1" allowOverlap="1" wp14:anchorId="5BC664A0" wp14:editId="650F451C">
                <wp:simplePos x="0" y="0"/>
                <wp:positionH relativeFrom="column">
                  <wp:posOffset>-253365</wp:posOffset>
                </wp:positionH>
                <wp:positionV relativeFrom="paragraph">
                  <wp:posOffset>39370</wp:posOffset>
                </wp:positionV>
                <wp:extent cx="671830" cy="627380"/>
                <wp:effectExtent l="0" t="0" r="13970" b="2032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627380"/>
                        </a:xfrm>
                        <a:prstGeom prst="rect">
                          <a:avLst/>
                        </a:prstGeom>
                        <a:solidFill>
                          <a:srgbClr val="FFFFFF"/>
                        </a:solidFill>
                        <a:ln w="9525">
                          <a:solidFill>
                            <a:srgbClr val="000000"/>
                          </a:solidFill>
                          <a:miter lim="800000"/>
                          <a:headEnd/>
                          <a:tailEnd/>
                        </a:ln>
                      </wps:spPr>
                      <wps:txbx>
                        <w:txbxContent>
                          <w:p w:rsidR="00EB5020" w:rsidRDefault="00EB5020" w:rsidP="00EB5020">
                            <w:pPr>
                              <w:rPr>
                                <w:sz w:val="16"/>
                                <w:szCs w:val="16"/>
                              </w:rPr>
                            </w:pPr>
                            <w:r>
                              <w:rPr>
                                <w:i/>
                                <w:sz w:val="16"/>
                                <w:szCs w:val="16"/>
                              </w:rPr>
                              <w:t>Benson</w:t>
                            </w:r>
                          </w:p>
                          <w:p w:rsidR="00EB5020" w:rsidRDefault="00EB5020" w:rsidP="00EB5020">
                            <w:pPr>
                              <w:rPr>
                                <w:sz w:val="16"/>
                                <w:szCs w:val="16"/>
                              </w:rPr>
                            </w:pPr>
                            <w:r>
                              <w:rPr>
                                <w:sz w:val="16"/>
                                <w:szCs w:val="16"/>
                              </w:rPr>
                              <w:t>SC 1972</w:t>
                            </w:r>
                          </w:p>
                          <w:p w:rsidR="00EB5020" w:rsidRDefault="00EB5020" w:rsidP="00EB5020">
                            <w:pPr>
                              <w:rPr>
                                <w:sz w:val="16"/>
                                <w:szCs w:val="16"/>
                              </w:rPr>
                            </w:pPr>
                            <w:r>
                              <w:rPr>
                                <w:i/>
                                <w:sz w:val="16"/>
                                <w:szCs w:val="16"/>
                              </w:rPr>
                              <w:t>Deihr</w:t>
                            </w:r>
                          </w:p>
                          <w:p w:rsidR="00EB5020" w:rsidRDefault="00EB5020" w:rsidP="00EB5020">
                            <w:pPr>
                              <w:rPr>
                                <w:sz w:val="16"/>
                                <w:szCs w:val="16"/>
                              </w:rPr>
                            </w:pPr>
                            <w:r>
                              <w:rPr>
                                <w:sz w:val="16"/>
                                <w:szCs w:val="16"/>
                              </w:rPr>
                              <w:t>SC 1981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9.95pt;margin-top:3.1pt;width:52.9pt;height:4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CfJgIAAE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">
                <v:textbox>
                  <w:txbxContent>
                    <w:p w:rsidR="00EB5020" w:rsidRDefault="00EB5020" w:rsidP="00EB5020">
                      <w:pPr>
                        <w:rPr>
                          <w:sz w:val="16"/>
                          <w:szCs w:val="16"/>
                        </w:rPr>
                      </w:pPr>
                      <w:r>
                        <w:rPr>
                          <w:i/>
                          <w:sz w:val="16"/>
                          <w:szCs w:val="16"/>
                        </w:rPr>
                        <w:t>Benson</w:t>
                      </w:r>
                    </w:p>
                    <w:p w:rsidR="00EB5020" w:rsidRDefault="00EB5020" w:rsidP="00EB5020">
                      <w:pPr>
                        <w:rPr>
                          <w:sz w:val="16"/>
                          <w:szCs w:val="16"/>
                        </w:rPr>
                      </w:pPr>
                      <w:r>
                        <w:rPr>
                          <w:sz w:val="16"/>
                          <w:szCs w:val="16"/>
                        </w:rPr>
                        <w:t>SC 1972</w:t>
                      </w:r>
                    </w:p>
                    <w:p w:rsidR="00EB5020" w:rsidRDefault="00EB5020" w:rsidP="00EB5020">
                      <w:pPr>
                        <w:rPr>
                          <w:sz w:val="16"/>
                          <w:szCs w:val="16"/>
                        </w:rPr>
                      </w:pPr>
                      <w:proofErr w:type="spellStart"/>
                      <w:r>
                        <w:rPr>
                          <w:i/>
                          <w:sz w:val="16"/>
                          <w:szCs w:val="16"/>
                        </w:rPr>
                        <w:t>Deihr</w:t>
                      </w:r>
                      <w:proofErr w:type="spellEnd"/>
                    </w:p>
                    <w:p w:rsidR="00EB5020" w:rsidRDefault="00EB5020" w:rsidP="00EB5020">
                      <w:pPr>
                        <w:rPr>
                          <w:sz w:val="16"/>
                          <w:szCs w:val="16"/>
                        </w:rPr>
                      </w:pPr>
                      <w:r>
                        <w:rPr>
                          <w:sz w:val="16"/>
                          <w:szCs w:val="16"/>
                        </w:rPr>
                        <w:t>SC 1981</w:t>
                      </w:r>
                    </w:p>
                  </w:txbxContent>
                </v:textbox>
              </v:shape>
            </w:pict>
          </mc:Fallback>
        </mc:AlternateContent>
      </w:r>
      <w:r w:rsidR="00CA10F0">
        <w:t>Holding: Invalid since only practical use of the algorithm is in a computer</w:t>
      </w:r>
    </w:p>
    <w:p w:rsidR="00CA10F0" w:rsidRDefault="00CA10F0" w:rsidP="00CA10F0">
      <w:pPr>
        <w:pStyle w:val="ListParagraph"/>
        <w:numPr>
          <w:ilvl w:val="2"/>
          <w:numId w:val="2"/>
        </w:numPr>
      </w:pPr>
      <w:r>
        <w:rPr>
          <w:i/>
        </w:rPr>
        <w:t>Parker v. Flook</w:t>
      </w:r>
      <w:r>
        <w:t xml:space="preserve"> – Invalid patent using equation to adjust alarm limits </w:t>
      </w:r>
      <w:r>
        <w:sym w:font="Wingdings" w:char="F0E0"/>
      </w:r>
      <w:r>
        <w:t xml:space="preserve"> No specific process or how variables are selected </w:t>
      </w:r>
      <w:r>
        <w:sym w:font="Wingdings" w:char="F0E0"/>
      </w:r>
      <w:r>
        <w:t xml:space="preserve"> “limited” to petroleum industry</w:t>
      </w:r>
    </w:p>
    <w:p w:rsidR="00CA10F0" w:rsidRDefault="00CA10F0" w:rsidP="00CA10F0">
      <w:pPr>
        <w:pStyle w:val="ListParagraph"/>
        <w:numPr>
          <w:ilvl w:val="2"/>
          <w:numId w:val="2"/>
        </w:numPr>
      </w:pPr>
      <w:r>
        <w:rPr>
          <w:i/>
        </w:rPr>
        <w:t>Deihr</w:t>
      </w:r>
      <w:r>
        <w:t xml:space="preserve"> – Valid patent for monitoring rubber curing to optimally cure rubber</w:t>
      </w:r>
    </w:p>
    <w:p w:rsidR="00CA10F0" w:rsidRDefault="00CA10F0" w:rsidP="00CA10F0">
      <w:pPr>
        <w:pStyle w:val="ListParagraph"/>
        <w:numPr>
          <w:ilvl w:val="2"/>
          <w:numId w:val="2"/>
        </w:numPr>
      </w:pPr>
      <w:r>
        <w:rPr>
          <w:i/>
        </w:rPr>
        <w:t>Alappat</w:t>
      </w:r>
      <w:r>
        <w:t xml:space="preserve"> – “New Machine” – programmable machine is programmed </w:t>
      </w:r>
      <w:r>
        <w:sym w:font="Wingdings" w:char="F0E0"/>
      </w:r>
      <w:r>
        <w:t xml:space="preserve"> new machine</w:t>
      </w:r>
    </w:p>
    <w:p w:rsidR="00D70992" w:rsidRDefault="00AB4A8E" w:rsidP="00D70992">
      <w:pPr>
        <w:pStyle w:val="ListParagraph"/>
        <w:numPr>
          <w:ilvl w:val="2"/>
          <w:numId w:val="2"/>
        </w:numPr>
      </w:pPr>
      <w:r w:rsidRPr="00D632F2">
        <w:rPr>
          <w:i/>
        </w:rPr>
        <w:t>Cybersource v. Retail Decisions</w:t>
      </w:r>
      <w:r>
        <w:t xml:space="preserve"> – Invalid patent for detecting CC fraud by monitoring IP address and determining # of cards used by that address</w:t>
      </w:r>
    </w:p>
    <w:p w:rsidR="00D70992" w:rsidRDefault="00D70992" w:rsidP="00D70992">
      <w:pPr>
        <w:pStyle w:val="ListParagraph"/>
        <w:numPr>
          <w:ilvl w:val="1"/>
          <w:numId w:val="2"/>
        </w:numPr>
      </w:pPr>
      <w:r>
        <w:rPr>
          <w:b/>
          <w:u w:val="single"/>
        </w:rPr>
        <w:t>Semiconductor Chip Act</w:t>
      </w:r>
      <w:r>
        <w:t xml:space="preserve"> – 10y term, originality vs. obviousness, ed/academ exception.</w:t>
      </w:r>
    </w:p>
    <w:bookmarkStart w:id="19" w:name="_Toc342680818"/>
    <w:bookmarkStart w:id="20" w:name="_Toc342808137"/>
    <w:p w:rsidR="006D3B4D" w:rsidRDefault="001D6311" w:rsidP="00DD1A75">
      <w:pPr>
        <w:pStyle w:val="Heading1"/>
      </w:pPr>
      <w:r>
        <w:rPr>
          <w:noProof/>
        </w:rPr>
        <w:lastRenderedPageBreak/>
        <mc:AlternateContent>
          <mc:Choice Requires="wps">
            <w:drawing>
              <wp:anchor distT="0" distB="0" distL="114300" distR="114300" simplePos="0" relativeHeight="251663360" behindDoc="0" locked="0" layoutInCell="1" allowOverlap="1" wp14:anchorId="3A99693C" wp14:editId="2A670734">
                <wp:simplePos x="0" y="0"/>
                <wp:positionH relativeFrom="column">
                  <wp:posOffset>1524000</wp:posOffset>
                </wp:positionH>
                <wp:positionV relativeFrom="paragraph">
                  <wp:posOffset>-695325</wp:posOffset>
                </wp:positionV>
                <wp:extent cx="3219450" cy="1047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47750"/>
                        </a:xfrm>
                        <a:prstGeom prst="rect">
                          <a:avLst/>
                        </a:prstGeom>
                        <a:solidFill>
                          <a:srgbClr val="FFFFFF"/>
                        </a:solidFill>
                        <a:ln w="9525">
                          <a:solidFill>
                            <a:srgbClr val="000000"/>
                          </a:solidFill>
                          <a:miter lim="800000"/>
                          <a:headEnd/>
                          <a:tailEnd/>
                        </a:ln>
                      </wps:spPr>
                      <wps:txbx>
                        <w:txbxContent>
                          <w:p w:rsidR="00F360E5" w:rsidRDefault="00F360E5" w:rsidP="001D6311">
                            <w:pPr>
                              <w:jc w:val="center"/>
                              <w:rPr>
                                <w:sz w:val="16"/>
                                <w:szCs w:val="16"/>
                              </w:rPr>
                            </w:pPr>
                            <w:r>
                              <w:rPr>
                                <w:b/>
                                <w:sz w:val="16"/>
                                <w:szCs w:val="16"/>
                                <w:u w:val="single"/>
                              </w:rPr>
                              <w:t>Themes</w:t>
                            </w:r>
                          </w:p>
                          <w:p w:rsidR="00F360E5" w:rsidRDefault="00F360E5" w:rsidP="001D6311">
                            <w:pPr>
                              <w:rPr>
                                <w:sz w:val="16"/>
                                <w:szCs w:val="16"/>
                              </w:rPr>
                            </w:pPr>
                            <w:r>
                              <w:rPr>
                                <w:sz w:val="16"/>
                                <w:szCs w:val="16"/>
                              </w:rPr>
                              <w:t>Beneficial utility has fallen to the way-side, although TRIPS maintains exceptions for countries that want to include it</w:t>
                            </w:r>
                          </w:p>
                          <w:p w:rsidR="00F360E5" w:rsidRPr="001D6311" w:rsidRDefault="00F360E5" w:rsidP="001D6311">
                            <w:pPr>
                              <w:rPr>
                                <w:i/>
                                <w:sz w:val="16"/>
                                <w:szCs w:val="16"/>
                              </w:rPr>
                            </w:pPr>
                            <w:r>
                              <w:rPr>
                                <w:sz w:val="16"/>
                                <w:szCs w:val="16"/>
                              </w:rPr>
                              <w:t>Special utility/operability are about (1) QPQ – provide and describe benefit for the public, (2) Capable of doing what patentee claims, (3) Cut down on “fishing expedition” (</w:t>
                            </w:r>
                            <w:r>
                              <w:rPr>
                                <w:i/>
                                <w:sz w:val="16"/>
                                <w:szCs w:val="16"/>
                              </w:rPr>
                              <w:t>See especially Fisher</w:t>
                            </w:r>
                            <w:r>
                              <w:rPr>
                                <w:sz w:val="16"/>
                                <w:szCs w:val="16"/>
                              </w:rPr>
                              <w:t xml:space="preserve"> [non-specific uses], </w:t>
                            </w:r>
                            <w:r>
                              <w:rPr>
                                <w:i/>
                                <w:sz w:val="16"/>
                                <w:szCs w:val="16"/>
                              </w:rPr>
                              <w:t>Brenner</w:t>
                            </w:r>
                            <w:r>
                              <w:rPr>
                                <w:sz w:val="16"/>
                                <w:szCs w:val="16"/>
                              </w:rPr>
                              <w:t xml:space="preserve"> [use for related compound in unpredictable 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0pt;margin-top:-54.75pt;width:25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RG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">
                <v:textbox>
                  <w:txbxContent>
                    <w:p w:rsidR="00F360E5" w:rsidRDefault="00F360E5" w:rsidP="001D6311">
                      <w:pPr>
                        <w:jc w:val="center"/>
                        <w:rPr>
                          <w:sz w:val="16"/>
                          <w:szCs w:val="16"/>
                        </w:rPr>
                      </w:pPr>
                      <w:r>
                        <w:rPr>
                          <w:b/>
                          <w:sz w:val="16"/>
                          <w:szCs w:val="16"/>
                          <w:u w:val="single"/>
                        </w:rPr>
                        <w:t>Themes</w:t>
                      </w:r>
                    </w:p>
                    <w:p w:rsidR="00F360E5" w:rsidRDefault="00F360E5" w:rsidP="001D6311">
                      <w:pPr>
                        <w:rPr>
                          <w:sz w:val="16"/>
                          <w:szCs w:val="16"/>
                        </w:rPr>
                      </w:pPr>
                      <w:r>
                        <w:rPr>
                          <w:sz w:val="16"/>
                          <w:szCs w:val="16"/>
                        </w:rPr>
                        <w:t>Beneficial utility has fallen to the way-side, although TRIPS maintains exceptions for countries that want to include it</w:t>
                      </w:r>
                    </w:p>
                    <w:p w:rsidR="00F360E5" w:rsidRPr="001D6311" w:rsidRDefault="00F360E5" w:rsidP="001D6311">
                      <w:pPr>
                        <w:rPr>
                          <w:i/>
                          <w:sz w:val="16"/>
                          <w:szCs w:val="16"/>
                        </w:rPr>
                      </w:pPr>
                      <w:r>
                        <w:rPr>
                          <w:sz w:val="16"/>
                          <w:szCs w:val="16"/>
                        </w:rPr>
                        <w:t>Special utility/operability are about (1) QPQ – provide and describe benefit for the public, (2) Capable of doing what patentee claims, (3) Cut down on “fishing expedition” (</w:t>
                      </w:r>
                      <w:r>
                        <w:rPr>
                          <w:i/>
                          <w:sz w:val="16"/>
                          <w:szCs w:val="16"/>
                        </w:rPr>
                        <w:t>See especially Fisher</w:t>
                      </w:r>
                      <w:r>
                        <w:rPr>
                          <w:sz w:val="16"/>
                          <w:szCs w:val="16"/>
                        </w:rPr>
                        <w:t xml:space="preserve"> [non-specific uses], </w:t>
                      </w:r>
                      <w:r>
                        <w:rPr>
                          <w:i/>
                          <w:sz w:val="16"/>
                          <w:szCs w:val="16"/>
                        </w:rPr>
                        <w:t>Brenner</w:t>
                      </w:r>
                      <w:r>
                        <w:rPr>
                          <w:sz w:val="16"/>
                          <w:szCs w:val="16"/>
                        </w:rPr>
                        <w:t xml:space="preserve"> [use for related compound in unpredictable art])</w:t>
                      </w:r>
                    </w:p>
                  </w:txbxContent>
                </v:textbox>
              </v:shape>
            </w:pict>
          </mc:Fallback>
        </mc:AlternateContent>
      </w:r>
      <w:r w:rsidR="006D3B4D">
        <w:t>UTILITY</w:t>
      </w:r>
      <w:bookmarkEnd w:id="19"/>
      <w:bookmarkEnd w:id="20"/>
    </w:p>
    <w:p w:rsidR="00D3498C" w:rsidRDefault="00DF2E90" w:rsidP="00DF2E90">
      <w:pPr>
        <w:pStyle w:val="ListParagraph"/>
        <w:numPr>
          <w:ilvl w:val="1"/>
          <w:numId w:val="2"/>
        </w:numPr>
      </w:pPr>
      <w:r>
        <w:rPr>
          <w:b/>
          <w:u w:val="single"/>
        </w:rPr>
        <w:t>Statute</w:t>
      </w:r>
    </w:p>
    <w:p w:rsidR="00DF2E90" w:rsidRDefault="00DF2E90" w:rsidP="00D3498C">
      <w:pPr>
        <w:pStyle w:val="ListParagraph"/>
        <w:numPr>
          <w:ilvl w:val="2"/>
          <w:numId w:val="2"/>
        </w:numPr>
      </w:pPr>
      <w:r>
        <w:t>Originates in “utility” from § 101, and “enable” from § 112</w:t>
      </w:r>
    </w:p>
    <w:p w:rsidR="00FD0DEC" w:rsidRDefault="00FD0DEC" w:rsidP="00FD0DEC">
      <w:pPr>
        <w:pStyle w:val="ListParagraph"/>
        <w:numPr>
          <w:ilvl w:val="1"/>
          <w:numId w:val="2"/>
        </w:numPr>
      </w:pPr>
      <w:bookmarkStart w:id="21" w:name="_Toc342680819"/>
      <w:r w:rsidRPr="00DD1A75">
        <w:rPr>
          <w:rStyle w:val="Heading2Char"/>
        </w:rPr>
        <w:t>Test</w:t>
      </w:r>
      <w:bookmarkEnd w:id="21"/>
      <w:r w:rsidR="004C6B66">
        <w:t xml:space="preserve"> – At </w:t>
      </w:r>
      <w:r w:rsidR="004C6B66" w:rsidRPr="0074335C">
        <w:rPr>
          <w:i/>
        </w:rPr>
        <w:t>date of application</w:t>
      </w:r>
      <w:r w:rsidR="004C6B66">
        <w:t xml:space="preserve"> unless considering an interference</w:t>
      </w:r>
    </w:p>
    <w:p w:rsidR="00FD0DEC" w:rsidRDefault="00FD0DEC" w:rsidP="00FD0DEC">
      <w:pPr>
        <w:pStyle w:val="ListParagraph"/>
        <w:numPr>
          <w:ilvl w:val="2"/>
          <w:numId w:val="2"/>
        </w:numPr>
      </w:pPr>
      <w:bookmarkStart w:id="22" w:name="_Toc342680820"/>
      <w:r w:rsidRPr="00DD1A75">
        <w:rPr>
          <w:rStyle w:val="Heading3Char"/>
        </w:rPr>
        <w:t>Beneficial Utility</w:t>
      </w:r>
      <w:bookmarkEnd w:id="22"/>
      <w:r w:rsidR="004C6B66">
        <w:t xml:space="preserve"> – Sole purpose cannot be to deceive</w:t>
      </w:r>
    </w:p>
    <w:p w:rsidR="004C6B66" w:rsidRDefault="004C6B66" w:rsidP="004C6B66">
      <w:pPr>
        <w:pStyle w:val="ListParagraph"/>
        <w:numPr>
          <w:ilvl w:val="3"/>
          <w:numId w:val="2"/>
        </w:numPr>
      </w:pPr>
      <w:r>
        <w:rPr>
          <w:u w:val="single"/>
        </w:rPr>
        <w:t>Moral Principal Doctrine</w:t>
      </w:r>
      <w:r>
        <w:t xml:space="preserve"> – Sole purpose cannot be to deceive (TRIPS exclusions)</w:t>
      </w:r>
    </w:p>
    <w:p w:rsidR="0091743F" w:rsidRDefault="0091743F" w:rsidP="0091743F">
      <w:pPr>
        <w:pStyle w:val="ListParagraph"/>
        <w:numPr>
          <w:ilvl w:val="4"/>
          <w:numId w:val="2"/>
        </w:numPr>
      </w:pPr>
      <w:r>
        <w:t>Generally deceptive trade practice is left to enforcement agencies now</w:t>
      </w:r>
    </w:p>
    <w:p w:rsidR="004C6B66" w:rsidRDefault="004C6B66" w:rsidP="004C6B66">
      <w:pPr>
        <w:pStyle w:val="ListParagraph"/>
        <w:numPr>
          <w:ilvl w:val="3"/>
          <w:numId w:val="2"/>
        </w:numPr>
      </w:pPr>
      <w:r>
        <w:rPr>
          <w:i/>
        </w:rPr>
        <w:t>Compare Du Bon</w:t>
      </w:r>
      <w:r>
        <w:t xml:space="preserve"> (Spotted tobacco</w:t>
      </w:r>
      <w:r w:rsidR="00B76850">
        <w:t xml:space="preserve"> – sole purpose to deceive</w:t>
      </w:r>
      <w:r>
        <w:t xml:space="preserve">), </w:t>
      </w:r>
      <w:r>
        <w:rPr>
          <w:i/>
        </w:rPr>
        <w:t>Juicy Whip</w:t>
      </w:r>
      <w:r>
        <w:t xml:space="preserve"> (post imitates pre-mix dispenser</w:t>
      </w:r>
      <w:r w:rsidR="00B76850">
        <w:t xml:space="preserve"> – safer, but imitates more desirable machine</w:t>
      </w:r>
      <w:r>
        <w:t>)</w:t>
      </w:r>
    </w:p>
    <w:p w:rsidR="00FD0DEC" w:rsidRDefault="00FD0DEC" w:rsidP="00FD0DEC">
      <w:pPr>
        <w:pStyle w:val="ListParagraph"/>
        <w:numPr>
          <w:ilvl w:val="2"/>
          <w:numId w:val="2"/>
        </w:numPr>
      </w:pPr>
      <w:bookmarkStart w:id="23" w:name="_Toc342680821"/>
      <w:r w:rsidRPr="00DD1A75">
        <w:rPr>
          <w:rStyle w:val="Heading3Char"/>
        </w:rPr>
        <w:t>Special Utility</w:t>
      </w:r>
      <w:bookmarkEnd w:id="23"/>
      <w:r w:rsidR="004C6B66">
        <w:t xml:space="preserve"> – Must have a </w:t>
      </w:r>
      <w:r w:rsidR="004C6B66" w:rsidRPr="004C6B66">
        <w:rPr>
          <w:u w:val="single"/>
        </w:rPr>
        <w:t>specific</w:t>
      </w:r>
      <w:r w:rsidR="004C6B66">
        <w:t xml:space="preserve"> and </w:t>
      </w:r>
      <w:r w:rsidR="004C6B66" w:rsidRPr="004C6B66">
        <w:rPr>
          <w:u w:val="single"/>
        </w:rPr>
        <w:t>substantial</w:t>
      </w:r>
      <w:r w:rsidR="004C6B66">
        <w:t xml:space="preserve"> use</w:t>
      </w:r>
    </w:p>
    <w:p w:rsidR="004C6B66" w:rsidRDefault="004C6B66" w:rsidP="004C6B66">
      <w:pPr>
        <w:pStyle w:val="ListParagraph"/>
        <w:numPr>
          <w:ilvl w:val="3"/>
          <w:numId w:val="2"/>
        </w:numPr>
      </w:pPr>
      <w:r>
        <w:t xml:space="preserve">Must be </w:t>
      </w:r>
      <w:r w:rsidRPr="004C6B66">
        <w:rPr>
          <w:u w:val="single"/>
        </w:rPr>
        <w:t>specific</w:t>
      </w:r>
      <w:r>
        <w:t xml:space="preserve"> to claimed invention</w:t>
      </w:r>
    </w:p>
    <w:p w:rsidR="00B76850" w:rsidRDefault="00B76850" w:rsidP="00B76850">
      <w:pPr>
        <w:pStyle w:val="ListParagraph"/>
        <w:numPr>
          <w:ilvl w:val="4"/>
          <w:numId w:val="2"/>
        </w:numPr>
      </w:pPr>
      <w:r>
        <w:rPr>
          <w:i/>
        </w:rPr>
        <w:t>Brenner</w:t>
      </w:r>
      <w:r>
        <w:t xml:space="preserve"> – cites utility of related steroid but steroids are unpredictable – no util</w:t>
      </w:r>
    </w:p>
    <w:p w:rsidR="00B76850" w:rsidRDefault="004C6B66" w:rsidP="004C6B66">
      <w:pPr>
        <w:pStyle w:val="ListParagraph"/>
        <w:numPr>
          <w:ilvl w:val="3"/>
          <w:numId w:val="2"/>
        </w:numPr>
      </w:pPr>
      <w:r>
        <w:t xml:space="preserve">Cannot claim </w:t>
      </w:r>
      <w:r w:rsidRPr="004C6B66">
        <w:rPr>
          <w:u w:val="single"/>
        </w:rPr>
        <w:t>non-specific</w:t>
      </w:r>
      <w:r>
        <w:t xml:space="preserve"> uses applicab</w:t>
      </w:r>
      <w:r w:rsidR="00B76850">
        <w:t>le to whole field of invention</w:t>
      </w:r>
    </w:p>
    <w:p w:rsidR="00B76850" w:rsidRDefault="004C6B66" w:rsidP="00B76850">
      <w:pPr>
        <w:pStyle w:val="ListParagraph"/>
        <w:numPr>
          <w:ilvl w:val="4"/>
          <w:numId w:val="2"/>
        </w:numPr>
      </w:pPr>
      <w:r>
        <w:rPr>
          <w:i/>
        </w:rPr>
        <w:t>Fisher</w:t>
      </w:r>
      <w:r w:rsidR="00B76850">
        <w:t xml:space="preserve"> – Claims several general uses for ESTs, none specific to claimed seqs</w:t>
      </w:r>
    </w:p>
    <w:p w:rsidR="004C6B66" w:rsidRDefault="004C6B66" w:rsidP="004C6B66">
      <w:pPr>
        <w:pStyle w:val="ListParagraph"/>
        <w:numPr>
          <w:ilvl w:val="3"/>
          <w:numId w:val="2"/>
        </w:numPr>
      </w:pPr>
      <w:r>
        <w:t xml:space="preserve">Cannot claim </w:t>
      </w:r>
      <w:r w:rsidRPr="004C6B66">
        <w:rPr>
          <w:u w:val="single"/>
        </w:rPr>
        <w:t>throw away</w:t>
      </w:r>
      <w:r>
        <w:t xml:space="preserve"> utility (PTO –feed genetically altered mice to snakes)</w:t>
      </w:r>
    </w:p>
    <w:p w:rsidR="00B76850" w:rsidRDefault="00B76850" w:rsidP="00B76850">
      <w:pPr>
        <w:pStyle w:val="ListParagraph"/>
        <w:numPr>
          <w:ilvl w:val="4"/>
          <w:numId w:val="2"/>
        </w:numPr>
      </w:pPr>
      <w:r>
        <w:t xml:space="preserve">PTO – Must have a </w:t>
      </w:r>
      <w:r>
        <w:rPr>
          <w:u w:val="single"/>
        </w:rPr>
        <w:t>substantial</w:t>
      </w:r>
      <w:r>
        <w:t xml:space="preserve">, </w:t>
      </w:r>
      <w:r>
        <w:rPr>
          <w:u w:val="single"/>
        </w:rPr>
        <w:t>real-world</w:t>
      </w:r>
      <w:r>
        <w:t xml:space="preserve"> use</w:t>
      </w:r>
    </w:p>
    <w:p w:rsidR="00D37235" w:rsidRDefault="00D37235" w:rsidP="00B76850">
      <w:pPr>
        <w:pStyle w:val="ListParagraph"/>
        <w:numPr>
          <w:ilvl w:val="4"/>
          <w:numId w:val="2"/>
        </w:numPr>
      </w:pPr>
      <w:r>
        <w:t>Cannot simply cite hypothetical uses generic to the invention (</w:t>
      </w:r>
      <w:r>
        <w:rPr>
          <w:i/>
        </w:rPr>
        <w:t>Fisher</w:t>
      </w:r>
      <w:r>
        <w:t>)</w:t>
      </w:r>
    </w:p>
    <w:p w:rsidR="004C6B66" w:rsidRDefault="004C6B66" w:rsidP="004C6B66">
      <w:pPr>
        <w:pStyle w:val="ListParagraph"/>
        <w:numPr>
          <w:ilvl w:val="3"/>
          <w:numId w:val="2"/>
        </w:numPr>
      </w:pPr>
      <w:r>
        <w:t>Experimental utility demonstration not in humans sufficient (</w:t>
      </w:r>
      <w:r>
        <w:rPr>
          <w:i/>
        </w:rPr>
        <w:t>Brana</w:t>
      </w:r>
      <w:r>
        <w:t xml:space="preserve"> – murine)</w:t>
      </w:r>
    </w:p>
    <w:p w:rsidR="00FD0DEC" w:rsidRDefault="00FD0DEC" w:rsidP="00FD0DEC">
      <w:pPr>
        <w:pStyle w:val="ListParagraph"/>
        <w:numPr>
          <w:ilvl w:val="2"/>
          <w:numId w:val="2"/>
        </w:numPr>
      </w:pPr>
      <w:bookmarkStart w:id="24" w:name="_Toc342680822"/>
      <w:r w:rsidRPr="00DD1A75">
        <w:rPr>
          <w:rStyle w:val="Heading3Char"/>
        </w:rPr>
        <w:t>Operability</w:t>
      </w:r>
      <w:bookmarkEnd w:id="24"/>
      <w:r w:rsidR="00B76850">
        <w:t xml:space="preserve"> – Must accomplish alleged utility (</w:t>
      </w:r>
      <w:r w:rsidR="00B76850">
        <w:rPr>
          <w:i/>
        </w:rPr>
        <w:t>Newman v. Quig</w:t>
      </w:r>
      <w:r w:rsidR="00B76850">
        <w:t xml:space="preserve"> – perpetual motion)</w:t>
      </w:r>
    </w:p>
    <w:p w:rsidR="00B76850" w:rsidRDefault="00B76850" w:rsidP="00B76850">
      <w:pPr>
        <w:pStyle w:val="ListParagraph"/>
        <w:numPr>
          <w:ilvl w:val="3"/>
          <w:numId w:val="2"/>
        </w:numPr>
      </w:pPr>
      <w:r w:rsidRPr="0021369F">
        <w:rPr>
          <w:u w:val="single"/>
        </w:rPr>
        <w:t>Burden on PTO</w:t>
      </w:r>
      <w:r>
        <w:t>, Patentee can rebut, commissioner can require a model (§114)</w:t>
      </w:r>
    </w:p>
    <w:p w:rsidR="00B76850" w:rsidRDefault="00B76850" w:rsidP="00B76850">
      <w:pPr>
        <w:pStyle w:val="ListParagraph"/>
        <w:numPr>
          <w:ilvl w:val="3"/>
          <w:numId w:val="2"/>
        </w:numPr>
      </w:pPr>
      <w:r>
        <w:t xml:space="preserve">Invention </w:t>
      </w:r>
      <w:r w:rsidRPr="00DF2E90">
        <w:rPr>
          <w:u w:val="single"/>
        </w:rPr>
        <w:t>does not have to work well</w:t>
      </w:r>
      <w:r>
        <w:t xml:space="preserve"> or be economically viable</w:t>
      </w:r>
      <w:r w:rsidR="00DF2E90">
        <w:t xml:space="preserve"> (</w:t>
      </w:r>
      <w:r w:rsidR="00DF2E90">
        <w:rPr>
          <w:i/>
        </w:rPr>
        <w:t>Brenner</w:t>
      </w:r>
      <w:r w:rsidR="00DF2E90">
        <w:t>)</w:t>
      </w:r>
    </w:p>
    <w:p w:rsidR="00DF2E90" w:rsidRDefault="00DF2E90" w:rsidP="00B76850">
      <w:pPr>
        <w:pStyle w:val="ListParagraph"/>
        <w:numPr>
          <w:ilvl w:val="3"/>
          <w:numId w:val="2"/>
        </w:numPr>
      </w:pPr>
      <w:r>
        <w:t>An inoperable patent will not satisfy enablement (§ 112)</w:t>
      </w:r>
    </w:p>
    <w:p w:rsidR="00167BFB" w:rsidRDefault="00167BFB" w:rsidP="00167BFB">
      <w:pPr>
        <w:pStyle w:val="ListParagraph"/>
        <w:numPr>
          <w:ilvl w:val="3"/>
          <w:numId w:val="2"/>
        </w:numPr>
      </w:pPr>
      <w:r>
        <w:rPr>
          <w:u w:val="single"/>
        </w:rPr>
        <w:t>Research Tools</w:t>
      </w:r>
      <w:r>
        <w:t xml:space="preserve"> – Research tools are ok, but utility must be specific</w:t>
      </w:r>
    </w:p>
    <w:p w:rsidR="00167BFB" w:rsidRDefault="00167BFB" w:rsidP="00167BFB">
      <w:pPr>
        <w:pStyle w:val="ListParagraph"/>
        <w:numPr>
          <w:ilvl w:val="4"/>
          <w:numId w:val="2"/>
        </w:numPr>
      </w:pPr>
      <w:r w:rsidRPr="00167BFB">
        <w:rPr>
          <w:i/>
        </w:rPr>
        <w:t>Fisher</w:t>
      </w:r>
      <w:r>
        <w:t xml:space="preserve"> – generic claim.  </w:t>
      </w:r>
      <w:r w:rsidRPr="00167BFB">
        <w:rPr>
          <w:i/>
        </w:rPr>
        <w:t>Brana</w:t>
      </w:r>
      <w:r>
        <w:t xml:space="preserve"> – demonstration in mouse model.</w:t>
      </w:r>
    </w:p>
    <w:p w:rsidR="00167BFB" w:rsidRDefault="00167BFB" w:rsidP="00167BFB">
      <w:pPr>
        <w:pStyle w:val="ListParagraph"/>
        <w:numPr>
          <w:ilvl w:val="4"/>
          <w:numId w:val="2"/>
        </w:numPr>
      </w:pPr>
      <w:r>
        <w:t>Note: Microscope would be ok – utility as a tool in research for magnification</w:t>
      </w:r>
    </w:p>
    <w:p w:rsidR="00167BFB" w:rsidRDefault="00167BFB" w:rsidP="00167BFB">
      <w:pPr>
        <w:pStyle w:val="ListParagraph"/>
        <w:numPr>
          <w:ilvl w:val="1"/>
          <w:numId w:val="2"/>
        </w:numPr>
      </w:pPr>
      <w:r>
        <w:rPr>
          <w:b/>
          <w:u w:val="single"/>
        </w:rPr>
        <w:t>Policy</w:t>
      </w:r>
    </w:p>
    <w:p w:rsidR="00167BFB" w:rsidRDefault="0091743F" w:rsidP="00167BFB">
      <w:pPr>
        <w:pStyle w:val="ListParagraph"/>
        <w:numPr>
          <w:ilvl w:val="2"/>
          <w:numId w:val="2"/>
        </w:numPr>
      </w:pPr>
      <w:r>
        <w:t>Possibly give product patent to first to discover, then blocking process patent for use</w:t>
      </w:r>
    </w:p>
    <w:p w:rsidR="0091743F" w:rsidRDefault="0091743F" w:rsidP="00167BFB">
      <w:pPr>
        <w:pStyle w:val="ListParagraph"/>
        <w:numPr>
          <w:ilvl w:val="2"/>
          <w:numId w:val="2"/>
        </w:numPr>
      </w:pPr>
      <w:r>
        <w:t>Strong utility gives notice to infringers of metes and bounds of invention (</w:t>
      </w:r>
      <w:r>
        <w:rPr>
          <w:i/>
        </w:rPr>
        <w:t>Brenner</w:t>
      </w:r>
      <w:r>
        <w:t>)</w:t>
      </w:r>
    </w:p>
    <w:p w:rsidR="0091743F" w:rsidRDefault="0091743F" w:rsidP="0091743F">
      <w:pPr>
        <w:pStyle w:val="ListParagraph"/>
        <w:numPr>
          <w:ilvl w:val="3"/>
          <w:numId w:val="2"/>
        </w:numPr>
      </w:pPr>
      <w:r>
        <w:t>But strong utility may keep inventions secret longer til utility is discovered</w:t>
      </w:r>
    </w:p>
    <w:p w:rsidR="0091743F" w:rsidRDefault="0091743F" w:rsidP="0091743F">
      <w:pPr>
        <w:pStyle w:val="ListParagraph"/>
        <w:numPr>
          <w:ilvl w:val="2"/>
          <w:numId w:val="2"/>
        </w:numPr>
      </w:pPr>
      <w:r>
        <w:t>Bayh-Dole legislation gives incentives to universities to do research</w:t>
      </w:r>
    </w:p>
    <w:p w:rsidR="0091743F" w:rsidRDefault="0091743F" w:rsidP="0091743F">
      <w:pPr>
        <w:pStyle w:val="ListParagraph"/>
        <w:numPr>
          <w:ilvl w:val="3"/>
          <w:numId w:val="2"/>
        </w:numPr>
      </w:pPr>
      <w:r>
        <w:t>But pushes research away from less-patentable fundamental research (§ 101, etc.)</w:t>
      </w:r>
    </w:p>
    <w:p w:rsidR="00D8455F" w:rsidRDefault="00D8455F" w:rsidP="0091743F">
      <w:pPr>
        <w:pStyle w:val="ListParagraph"/>
        <w:numPr>
          <w:ilvl w:val="3"/>
          <w:numId w:val="2"/>
        </w:numPr>
      </w:pPr>
      <w:r>
        <w:t>Pushes research into exclusively commercializable products</w:t>
      </w:r>
    </w:p>
    <w:p w:rsidR="00DF2E90" w:rsidRDefault="0091743F" w:rsidP="0091743F">
      <w:pPr>
        <w:pStyle w:val="ListParagraph"/>
        <w:numPr>
          <w:ilvl w:val="2"/>
          <w:numId w:val="2"/>
        </w:numPr>
      </w:pPr>
      <w:r>
        <w:rPr>
          <w:b/>
        </w:rPr>
        <w:t>Quid Pro Quo</w:t>
      </w:r>
      <w:r>
        <w:t xml:space="preserve"> – Part of the exchange for the monopoly is to provide a specific benefit to the public</w:t>
      </w:r>
      <w:r w:rsidR="00D37235">
        <w:t xml:space="preserve"> – Note, this doesn’t mean ALL uses of the product/process</w:t>
      </w:r>
    </w:p>
    <w:p w:rsidR="00DF2E90" w:rsidRDefault="00DF2E90" w:rsidP="00DF2E90">
      <w:pPr>
        <w:pStyle w:val="ListParagraph"/>
        <w:numPr>
          <w:ilvl w:val="3"/>
          <w:numId w:val="2"/>
        </w:numPr>
      </w:pPr>
      <w:r>
        <w:t>“Patent is not a hunting license” (</w:t>
      </w:r>
      <w:r>
        <w:rPr>
          <w:i/>
        </w:rPr>
        <w:t>Brenner</w:t>
      </w:r>
      <w:r w:rsidR="00D37235">
        <w:t>/</w:t>
      </w:r>
      <w:r w:rsidR="00D37235">
        <w:rPr>
          <w:i/>
        </w:rPr>
        <w:t>Fisher</w:t>
      </w:r>
      <w:r>
        <w:t>)</w:t>
      </w:r>
    </w:p>
    <w:p w:rsidR="00DF2E90" w:rsidRDefault="00DF2E90">
      <w:r>
        <w:br w:type="page"/>
      </w:r>
    </w:p>
    <w:p w:rsidR="0091743F" w:rsidRDefault="0091743F" w:rsidP="0091743F">
      <w:pPr>
        <w:pStyle w:val="ListParagraph"/>
        <w:numPr>
          <w:ilvl w:val="1"/>
          <w:numId w:val="2"/>
        </w:numPr>
      </w:pPr>
      <w:r>
        <w:rPr>
          <w:b/>
          <w:u w:val="single"/>
        </w:rPr>
        <w:lastRenderedPageBreak/>
        <w:t>Cases</w:t>
      </w:r>
    </w:p>
    <w:p w:rsidR="0091743F" w:rsidRDefault="0091743F" w:rsidP="0091743F">
      <w:pPr>
        <w:pStyle w:val="ListParagraph"/>
        <w:numPr>
          <w:ilvl w:val="2"/>
          <w:numId w:val="2"/>
        </w:numPr>
      </w:pPr>
      <w:r>
        <w:rPr>
          <w:i/>
        </w:rPr>
        <w:t>Brenner v. Manson</w:t>
      </w:r>
      <w:r w:rsidR="00EB5020">
        <w:t xml:space="preserve"> (SC 1966)</w:t>
      </w:r>
    </w:p>
    <w:p w:rsidR="0091743F" w:rsidRDefault="0091743F" w:rsidP="0091743F">
      <w:pPr>
        <w:pStyle w:val="ListParagraph"/>
        <w:numPr>
          <w:ilvl w:val="3"/>
          <w:numId w:val="2"/>
        </w:numPr>
      </w:pPr>
      <w:r>
        <w:t>Invented new steroid, cited utility of structurally similar steroid</w:t>
      </w:r>
    </w:p>
    <w:p w:rsidR="0091743F" w:rsidRDefault="0091743F" w:rsidP="0091743F">
      <w:pPr>
        <w:pStyle w:val="ListParagraph"/>
        <w:numPr>
          <w:ilvl w:val="3"/>
          <w:numId w:val="2"/>
        </w:numPr>
      </w:pPr>
      <w:r>
        <w:t>No specific utility of this steroid demonstrated, and steroids are unpredictable</w:t>
      </w:r>
    </w:p>
    <w:p w:rsidR="0091743F" w:rsidRDefault="0091743F" w:rsidP="0091743F">
      <w:pPr>
        <w:pStyle w:val="ListParagraph"/>
        <w:numPr>
          <w:ilvl w:val="3"/>
          <w:numId w:val="2"/>
        </w:numPr>
      </w:pPr>
      <w:r>
        <w:t>Holding: Product must be shown useful to define metes and bounds of monopoly</w:t>
      </w:r>
    </w:p>
    <w:p w:rsidR="00DF2E90" w:rsidRDefault="00DF2E90" w:rsidP="0091743F">
      <w:pPr>
        <w:pStyle w:val="ListParagraph"/>
        <w:numPr>
          <w:ilvl w:val="3"/>
          <w:numId w:val="2"/>
        </w:numPr>
      </w:pPr>
      <w:r>
        <w:t>Reasoning</w:t>
      </w:r>
    </w:p>
    <w:p w:rsidR="00DF2E90" w:rsidRDefault="00DF2E90" w:rsidP="00DF2E90">
      <w:pPr>
        <w:pStyle w:val="ListParagraph"/>
        <w:numPr>
          <w:ilvl w:val="4"/>
          <w:numId w:val="2"/>
        </w:numPr>
      </w:pPr>
      <w:r>
        <w:t>Invention must provide identifiable benefit</w:t>
      </w:r>
    </w:p>
    <w:p w:rsidR="00DF2E90" w:rsidRDefault="00DF2E90" w:rsidP="00DF2E90">
      <w:pPr>
        <w:pStyle w:val="ListParagraph"/>
        <w:numPr>
          <w:ilvl w:val="4"/>
          <w:numId w:val="2"/>
        </w:numPr>
      </w:pPr>
      <w:r>
        <w:t>Does not have to be superior to existing products</w:t>
      </w:r>
    </w:p>
    <w:p w:rsidR="00D37235" w:rsidRDefault="00D37235" w:rsidP="00DF2E90">
      <w:pPr>
        <w:pStyle w:val="ListParagraph"/>
        <w:numPr>
          <w:ilvl w:val="4"/>
          <w:numId w:val="2"/>
        </w:numPr>
      </w:pPr>
      <w:r>
        <w:t>NOTE: Do not need to show ALL uses, metes and bounds are still indefinite</w:t>
      </w:r>
    </w:p>
    <w:p w:rsidR="00D8455F" w:rsidRDefault="00D8455F" w:rsidP="00D8455F">
      <w:pPr>
        <w:pStyle w:val="ListParagraph"/>
        <w:numPr>
          <w:ilvl w:val="2"/>
          <w:numId w:val="2"/>
        </w:numPr>
      </w:pPr>
      <w:r>
        <w:t>Bayh-Dole Act</w:t>
      </w:r>
    </w:p>
    <w:p w:rsidR="00D8455F" w:rsidRDefault="00D8455F" w:rsidP="00D8455F">
      <w:pPr>
        <w:pStyle w:val="ListParagraph"/>
        <w:numPr>
          <w:ilvl w:val="3"/>
          <w:numId w:val="2"/>
        </w:numPr>
      </w:pPr>
      <w:r>
        <w:t>Patent rights to private parties sponsored with public funds</w:t>
      </w:r>
    </w:p>
    <w:p w:rsidR="00D8455F" w:rsidRDefault="00D8455F" w:rsidP="00D8455F">
      <w:pPr>
        <w:pStyle w:val="ListParagraph"/>
        <w:numPr>
          <w:ilvl w:val="3"/>
          <w:numId w:val="2"/>
        </w:numPr>
      </w:pPr>
      <w:r>
        <w:t>Mandatory, non-exclusive license to the US government</w:t>
      </w:r>
    </w:p>
    <w:p w:rsidR="00D8455F" w:rsidRDefault="00D8455F" w:rsidP="00D8455F">
      <w:pPr>
        <w:pStyle w:val="ListParagraph"/>
        <w:numPr>
          <w:ilvl w:val="3"/>
          <w:numId w:val="2"/>
        </w:numPr>
      </w:pPr>
      <w:r>
        <w:t>Can license to private parties on exclusive/non-exclusive basis</w:t>
      </w:r>
    </w:p>
    <w:p w:rsidR="00D8455F" w:rsidRDefault="00D8455F" w:rsidP="00D8455F">
      <w:pPr>
        <w:pStyle w:val="ListParagraph"/>
        <w:numPr>
          <w:ilvl w:val="3"/>
          <w:numId w:val="2"/>
        </w:numPr>
      </w:pPr>
      <w:r>
        <w:t>§ 203 – March in rights of gov., if successful can require payback of profits</w:t>
      </w:r>
    </w:p>
    <w:p w:rsidR="00D8455F" w:rsidRDefault="00D8455F" w:rsidP="00D8455F">
      <w:pPr>
        <w:pStyle w:val="ListParagraph"/>
        <w:numPr>
          <w:ilvl w:val="2"/>
          <w:numId w:val="2"/>
        </w:numPr>
      </w:pPr>
      <w:r>
        <w:rPr>
          <w:i/>
        </w:rPr>
        <w:t>Juicy Whip, Inc. v. Orange Bang, Inc.</w:t>
      </w:r>
      <w:r w:rsidR="00EB5020">
        <w:t xml:space="preserve"> (FC 1999)</w:t>
      </w:r>
    </w:p>
    <w:p w:rsidR="00D8455F" w:rsidRDefault="00D8455F" w:rsidP="00D8455F">
      <w:pPr>
        <w:pStyle w:val="ListParagraph"/>
        <w:numPr>
          <w:ilvl w:val="3"/>
          <w:numId w:val="2"/>
        </w:numPr>
      </w:pPr>
      <w:r>
        <w:t>Patent claiming post-mix dispenser to fool customers into thinking it is pre-mix</w:t>
      </w:r>
    </w:p>
    <w:p w:rsidR="00D8455F" w:rsidRDefault="00D8455F" w:rsidP="00D8455F">
      <w:pPr>
        <w:pStyle w:val="ListParagraph"/>
        <w:numPr>
          <w:ilvl w:val="3"/>
          <w:numId w:val="2"/>
        </w:numPr>
      </w:pPr>
      <w:r>
        <w:t>Holding: Invention isn’t unpatentable simply because it can fool people</w:t>
      </w:r>
    </w:p>
    <w:p w:rsidR="00D8455F" w:rsidRDefault="00D8455F" w:rsidP="00D8455F">
      <w:pPr>
        <w:pStyle w:val="ListParagraph"/>
        <w:numPr>
          <w:ilvl w:val="4"/>
          <w:numId w:val="2"/>
        </w:numPr>
      </w:pPr>
      <w:r>
        <w:t>NOTE: This dispenser was better because it was cleaner, less prone to bacteria</w:t>
      </w:r>
    </w:p>
    <w:p w:rsidR="00D3498C" w:rsidRDefault="00D3498C" w:rsidP="00D8455F">
      <w:pPr>
        <w:pStyle w:val="ListParagraph"/>
        <w:numPr>
          <w:ilvl w:val="4"/>
          <w:numId w:val="2"/>
        </w:numPr>
      </w:pPr>
      <w:r>
        <w:t>Concern about deceptive trade practice is better handled by enforcement (FDA/FTC)</w:t>
      </w:r>
    </w:p>
    <w:p w:rsidR="00D8455F" w:rsidRDefault="00D8455F" w:rsidP="00D8455F">
      <w:pPr>
        <w:pStyle w:val="ListParagraph"/>
        <w:numPr>
          <w:ilvl w:val="2"/>
          <w:numId w:val="2"/>
        </w:numPr>
      </w:pPr>
      <w:r>
        <w:rPr>
          <w:i/>
        </w:rPr>
        <w:t>In re Fisher</w:t>
      </w:r>
      <w:r w:rsidR="00EB5020">
        <w:t xml:space="preserve"> (FC 2005)</w:t>
      </w:r>
    </w:p>
    <w:p w:rsidR="00D8455F" w:rsidRDefault="00D8455F" w:rsidP="00D8455F">
      <w:pPr>
        <w:pStyle w:val="ListParagraph"/>
        <w:numPr>
          <w:ilvl w:val="3"/>
          <w:numId w:val="2"/>
        </w:numPr>
      </w:pPr>
      <w:r>
        <w:t>Claimed Expressed Sequence Tags (ESTs) from maize genome</w:t>
      </w:r>
    </w:p>
    <w:p w:rsidR="00D8455F" w:rsidRDefault="00D8455F" w:rsidP="00D8455F">
      <w:pPr>
        <w:pStyle w:val="ListParagraph"/>
        <w:numPr>
          <w:ilvl w:val="3"/>
          <w:numId w:val="2"/>
        </w:numPr>
      </w:pPr>
      <w:r>
        <w:t xml:space="preserve">Asserted 7 uses for any EST to meet utility </w:t>
      </w:r>
      <w:r>
        <w:sym w:font="Wingdings" w:char="F0E0"/>
      </w:r>
      <w:r>
        <w:t xml:space="preserve"> not patentable, can’t cite general utility applicable to all inventions of this type</w:t>
      </w:r>
    </w:p>
    <w:p w:rsidR="00D37235" w:rsidRDefault="00D37235" w:rsidP="00D37235">
      <w:pPr>
        <w:pStyle w:val="ListParagraph"/>
        <w:numPr>
          <w:ilvl w:val="4"/>
          <w:numId w:val="2"/>
        </w:numPr>
      </w:pPr>
      <w:r>
        <w:t>Patentee did not identify the function of the underlying genes</w:t>
      </w:r>
    </w:p>
    <w:p w:rsidR="00D8455F" w:rsidRDefault="00D8455F" w:rsidP="00D8455F">
      <w:pPr>
        <w:pStyle w:val="ListParagraph"/>
        <w:numPr>
          <w:ilvl w:val="3"/>
          <w:numId w:val="2"/>
        </w:numPr>
      </w:pPr>
      <w:r>
        <w:t>Dissent: ESTs have specific utility as research tools, amount of contribution should be measured through obviousness</w:t>
      </w:r>
    </w:p>
    <w:p w:rsidR="00D8455F" w:rsidRDefault="00D8455F" w:rsidP="00D8455F">
      <w:pPr>
        <w:pStyle w:val="ListParagraph"/>
        <w:numPr>
          <w:ilvl w:val="3"/>
          <w:numId w:val="2"/>
        </w:numPr>
      </w:pPr>
      <w:r>
        <w:rPr>
          <w:i/>
        </w:rPr>
        <w:t>See also</w:t>
      </w:r>
      <w:r>
        <w:t xml:space="preserve"> Moore concurrence from </w:t>
      </w:r>
      <w:r>
        <w:rPr>
          <w:i/>
        </w:rPr>
        <w:t>Myriad</w:t>
      </w:r>
    </w:p>
    <w:p w:rsidR="00D8455F" w:rsidRDefault="00D8455F" w:rsidP="00D8455F">
      <w:pPr>
        <w:pStyle w:val="ListParagraph"/>
        <w:numPr>
          <w:ilvl w:val="4"/>
          <w:numId w:val="2"/>
        </w:numPr>
      </w:pPr>
      <w:r>
        <w:t xml:space="preserve">Primers have specific utility – BUT primers from BRCA cDNA detect BRCA </w:t>
      </w:r>
      <w:r>
        <w:sym w:font="Wingdings" w:char="F0E0"/>
      </w:r>
      <w:r>
        <w:t xml:space="preserve"> a known gene whose presence has specific and significant consequences</w:t>
      </w:r>
    </w:p>
    <w:p w:rsidR="00D8455F" w:rsidRDefault="00D8455F" w:rsidP="00D8455F">
      <w:pPr>
        <w:pStyle w:val="ListParagraph"/>
        <w:numPr>
          <w:ilvl w:val="2"/>
          <w:numId w:val="2"/>
        </w:numPr>
      </w:pPr>
      <w:r>
        <w:rPr>
          <w:i/>
        </w:rPr>
        <w:t>In re Brana</w:t>
      </w:r>
      <w:r w:rsidR="00EB5020">
        <w:t xml:space="preserve"> (FC 1995)</w:t>
      </w:r>
    </w:p>
    <w:p w:rsidR="00D8455F" w:rsidRDefault="00D8455F" w:rsidP="00D8455F">
      <w:pPr>
        <w:pStyle w:val="ListParagraph"/>
        <w:numPr>
          <w:ilvl w:val="3"/>
          <w:numId w:val="2"/>
        </w:numPr>
      </w:pPr>
      <w:r>
        <w:t>PTO rejected patent on drug for lack of utility</w:t>
      </w:r>
    </w:p>
    <w:p w:rsidR="00D8455F" w:rsidRDefault="00DC61CE" w:rsidP="00D8455F">
      <w:pPr>
        <w:pStyle w:val="ListParagraph"/>
        <w:numPr>
          <w:ilvl w:val="3"/>
          <w:numId w:val="2"/>
        </w:numPr>
      </w:pPr>
      <w:r>
        <w:t xml:space="preserve">Demonstrated utility </w:t>
      </w:r>
      <w:r>
        <w:rPr>
          <w:i/>
        </w:rPr>
        <w:t>in vivo</w:t>
      </w:r>
      <w:r>
        <w:t xml:space="preserve"> mouse tumor model and </w:t>
      </w:r>
      <w:r>
        <w:rPr>
          <w:i/>
        </w:rPr>
        <w:t>in vitro</w:t>
      </w:r>
      <w:r>
        <w:t xml:space="preserve"> human tumor cells</w:t>
      </w:r>
    </w:p>
    <w:p w:rsidR="00DC61CE" w:rsidRDefault="00DC61CE" w:rsidP="00D8455F">
      <w:pPr>
        <w:pStyle w:val="ListParagraph"/>
        <w:numPr>
          <w:ilvl w:val="3"/>
          <w:numId w:val="2"/>
        </w:numPr>
      </w:pPr>
      <w:r>
        <w:t>Holding: Tumor models are a specific disease that the drugs are effective against</w:t>
      </w:r>
    </w:p>
    <w:p w:rsidR="00DC61CE" w:rsidRDefault="00DC61CE" w:rsidP="00DC61CE">
      <w:pPr>
        <w:pStyle w:val="ListParagraph"/>
        <w:numPr>
          <w:ilvl w:val="4"/>
          <w:numId w:val="2"/>
        </w:numPr>
      </w:pPr>
      <w:r>
        <w:t>References questioning predictive value of murine models aren’t relevant</w:t>
      </w:r>
    </w:p>
    <w:p w:rsidR="001C5DA0" w:rsidRDefault="00DC61CE" w:rsidP="00DC61CE">
      <w:pPr>
        <w:pStyle w:val="ListParagraph"/>
        <w:numPr>
          <w:ilvl w:val="4"/>
          <w:numId w:val="2"/>
        </w:numPr>
      </w:pPr>
      <w:r>
        <w:t xml:space="preserve">No need to prove ultimate value in humans </w:t>
      </w:r>
      <w:r>
        <w:sym w:font="Wingdings" w:char="F0E0"/>
      </w:r>
      <w:r>
        <w:t xml:space="preserve"> job of the FDA</w:t>
      </w:r>
    </w:p>
    <w:p w:rsidR="00DC61CE" w:rsidRDefault="001C5DA0" w:rsidP="001C5DA0">
      <w:r>
        <w:br w:type="page"/>
      </w:r>
    </w:p>
    <w:bookmarkStart w:id="25" w:name="_Toc342680823"/>
    <w:bookmarkStart w:id="26" w:name="_Toc342808138"/>
    <w:p w:rsidR="006D3B4D" w:rsidRDefault="00407F23" w:rsidP="00DD1A75">
      <w:pPr>
        <w:pStyle w:val="Heading1"/>
      </w:pPr>
      <w:r>
        <w:rPr>
          <w:noProof/>
        </w:rPr>
        <w:lastRenderedPageBreak/>
        <mc:AlternateContent>
          <mc:Choice Requires="wps">
            <w:drawing>
              <wp:anchor distT="0" distB="0" distL="114300" distR="114300" simplePos="0" relativeHeight="251665408" behindDoc="0" locked="0" layoutInCell="1" allowOverlap="1" wp14:editId="36B11C9B">
                <wp:simplePos x="0" y="0"/>
                <wp:positionH relativeFrom="column">
                  <wp:posOffset>1752600</wp:posOffset>
                </wp:positionH>
                <wp:positionV relativeFrom="paragraph">
                  <wp:posOffset>-390525</wp:posOffset>
                </wp:positionV>
                <wp:extent cx="2638425" cy="1403985"/>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398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sz w:val="16"/>
                                <w:szCs w:val="16"/>
                              </w:rPr>
                              <w:t>Must enable PHOSITA without undue experimentation</w:t>
                            </w:r>
                          </w:p>
                          <w:p w:rsidR="00F360E5" w:rsidRDefault="00F360E5">
                            <w:pPr>
                              <w:rPr>
                                <w:sz w:val="16"/>
                                <w:szCs w:val="16"/>
                              </w:rPr>
                            </w:pPr>
                          </w:p>
                          <w:p w:rsidR="00F360E5" w:rsidRPr="00407F23" w:rsidRDefault="00F360E5">
                            <w:pPr>
                              <w:rPr>
                                <w:sz w:val="16"/>
                                <w:szCs w:val="16"/>
                              </w:rPr>
                            </w:pPr>
                            <w:r>
                              <w:rPr>
                                <w:sz w:val="16"/>
                                <w:szCs w:val="16"/>
                              </w:rPr>
                              <w:t xml:space="preserve">QPC </w:t>
                            </w:r>
                            <w:r w:rsidRPr="00407F23">
                              <w:rPr>
                                <w:sz w:val="16"/>
                                <w:szCs w:val="16"/>
                              </w:rPr>
                              <w:sym w:font="Wingdings" w:char="F0E0"/>
                            </w:r>
                            <w:r>
                              <w:rPr>
                                <w:sz w:val="16"/>
                                <w:szCs w:val="16"/>
                              </w:rPr>
                              <w:t xml:space="preserve"> Patentee has a right to what they claim and foreclose anyone else from getting what they enable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38pt;margin-top:-30.75pt;width:207.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ekJgIAAEw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">
                <v:textbox style="mso-fit-shape-to-text:t">
                  <w:txbxContent>
                    <w:p w:rsidR="00F360E5" w:rsidRDefault="00F360E5">
                      <w:pPr>
                        <w:rPr>
                          <w:sz w:val="16"/>
                          <w:szCs w:val="16"/>
                        </w:rPr>
                      </w:pPr>
                      <w:r>
                        <w:rPr>
                          <w:sz w:val="16"/>
                          <w:szCs w:val="16"/>
                        </w:rPr>
                        <w:t>Must enable PHOSITA without undue experimentation</w:t>
                      </w:r>
                    </w:p>
                    <w:p w:rsidR="00F360E5" w:rsidRDefault="00F360E5">
                      <w:pPr>
                        <w:rPr>
                          <w:sz w:val="16"/>
                          <w:szCs w:val="16"/>
                        </w:rPr>
                      </w:pPr>
                    </w:p>
                    <w:p w:rsidR="00F360E5" w:rsidRPr="00407F23" w:rsidRDefault="00F360E5">
                      <w:pPr>
                        <w:rPr>
                          <w:sz w:val="16"/>
                          <w:szCs w:val="16"/>
                        </w:rPr>
                      </w:pPr>
                      <w:r>
                        <w:rPr>
                          <w:sz w:val="16"/>
                          <w:szCs w:val="16"/>
                        </w:rPr>
                        <w:t xml:space="preserve">QPC </w:t>
                      </w:r>
                      <w:r w:rsidRPr="00407F23">
                        <w:rPr>
                          <w:sz w:val="16"/>
                          <w:szCs w:val="16"/>
                        </w:rPr>
                        <w:sym w:font="Wingdings" w:char="F0E0"/>
                      </w:r>
                      <w:r>
                        <w:rPr>
                          <w:sz w:val="16"/>
                          <w:szCs w:val="16"/>
                        </w:rPr>
                        <w:t xml:space="preserve"> Patentee has a right to what they claim and foreclose anyone else from getting what they enable</w:t>
                      </w:r>
                    </w:p>
                  </w:txbxContent>
                </v:textbox>
              </v:shape>
            </w:pict>
          </mc:Fallback>
        </mc:AlternateContent>
      </w:r>
      <w:r w:rsidR="006D3B4D">
        <w:t>DISCLOSURE</w:t>
      </w:r>
      <w:bookmarkEnd w:id="25"/>
      <w:bookmarkEnd w:id="26"/>
    </w:p>
    <w:p w:rsidR="0074335C" w:rsidRDefault="0074335C" w:rsidP="0074335C">
      <w:pPr>
        <w:pStyle w:val="ListParagraph"/>
        <w:numPr>
          <w:ilvl w:val="1"/>
          <w:numId w:val="2"/>
        </w:numPr>
      </w:pPr>
      <w:r w:rsidRPr="00DD1A75">
        <w:rPr>
          <w:b/>
          <w:u w:val="single"/>
        </w:rPr>
        <w:t>S</w:t>
      </w:r>
      <w:r>
        <w:rPr>
          <w:b/>
          <w:u w:val="single"/>
        </w:rPr>
        <w:t>tatute</w:t>
      </w:r>
    </w:p>
    <w:p w:rsidR="0074335C" w:rsidRDefault="0074335C" w:rsidP="0074335C">
      <w:pPr>
        <w:pStyle w:val="ListParagraph"/>
        <w:numPr>
          <w:ilvl w:val="2"/>
          <w:numId w:val="2"/>
        </w:numPr>
      </w:pPr>
      <w:r>
        <w:t xml:space="preserve">§ 112 ¶1 – The specification shall contain a </w:t>
      </w:r>
      <w:r>
        <w:rPr>
          <w:i/>
        </w:rPr>
        <w:t>written description</w:t>
      </w:r>
      <w:r>
        <w:t xml:space="preserve"> of the invention, and of the manner and process of making and using it, in such </w:t>
      </w:r>
      <w:r>
        <w:rPr>
          <w:i/>
        </w:rPr>
        <w:t>full, clear concise, and exact terms as to enable any person skilled in the art</w:t>
      </w:r>
      <w:r>
        <w:t xml:space="preserve"> to which it pertains, or with which it is most nearly connected, to </w:t>
      </w:r>
      <w:r w:rsidRPr="0074335C">
        <w:rPr>
          <w:i/>
        </w:rPr>
        <w:t>make and use</w:t>
      </w:r>
      <w:r>
        <w:t xml:space="preserve"> the same, and shall set forth the </w:t>
      </w:r>
      <w:r>
        <w:rPr>
          <w:i/>
        </w:rPr>
        <w:t>best mode</w:t>
      </w:r>
      <w:r>
        <w:t xml:space="preserve"> contemplates by the inventor or joint inventor of carrying out the invention</w:t>
      </w:r>
    </w:p>
    <w:p w:rsidR="0074335C" w:rsidRDefault="0074335C" w:rsidP="0074335C">
      <w:pPr>
        <w:pStyle w:val="ListParagraph"/>
        <w:numPr>
          <w:ilvl w:val="2"/>
          <w:numId w:val="2"/>
        </w:numPr>
      </w:pPr>
      <w:r>
        <w:t xml:space="preserve">§ 112 ¶2 – The specification shall conclude with one or more claims particularly pointing out and </w:t>
      </w:r>
      <w:r w:rsidRPr="003353B0">
        <w:rPr>
          <w:i/>
        </w:rPr>
        <w:t>distinctly claiming</w:t>
      </w:r>
      <w:r>
        <w:t xml:space="preserve"> the subject matter which the inventor or a joint inventor regards as the invention</w:t>
      </w:r>
    </w:p>
    <w:p w:rsidR="007B4780" w:rsidRDefault="007B4780" w:rsidP="007B4780">
      <w:pPr>
        <w:pStyle w:val="ListParagraph"/>
        <w:numPr>
          <w:ilvl w:val="1"/>
          <w:numId w:val="2"/>
        </w:numPr>
      </w:pPr>
      <w:bookmarkStart w:id="27" w:name="_Toc342680824"/>
      <w:r w:rsidRPr="00DD1A75">
        <w:rPr>
          <w:rStyle w:val="Heading2Char"/>
        </w:rPr>
        <w:t>Enablement</w:t>
      </w:r>
      <w:bookmarkEnd w:id="27"/>
      <w:r w:rsidR="0074335C">
        <w:t xml:space="preserve"> – Question of law</w:t>
      </w:r>
    </w:p>
    <w:p w:rsidR="0074335C" w:rsidRDefault="0074335C" w:rsidP="0074335C">
      <w:pPr>
        <w:pStyle w:val="ListParagraph"/>
        <w:numPr>
          <w:ilvl w:val="2"/>
          <w:numId w:val="2"/>
        </w:numPr>
      </w:pPr>
      <w:r>
        <w:rPr>
          <w:b/>
        </w:rPr>
        <w:t>Analysis</w:t>
      </w:r>
      <w:r w:rsidR="001C5892">
        <w:t xml:space="preserve"> – Looking at claims in light of the specification (claims narrower than spec)</w:t>
      </w:r>
    </w:p>
    <w:p w:rsidR="00270B9D" w:rsidRPr="00A306FA" w:rsidRDefault="00270B9D" w:rsidP="00270B9D">
      <w:pPr>
        <w:pStyle w:val="ListParagraph"/>
        <w:numPr>
          <w:ilvl w:val="3"/>
          <w:numId w:val="2"/>
        </w:numPr>
      </w:pPr>
      <w:r>
        <w:rPr>
          <w:b/>
          <w:u w:val="single"/>
        </w:rPr>
        <w:t>Rule</w:t>
      </w:r>
      <w:r w:rsidRPr="00270B9D">
        <w:t xml:space="preserve"> </w:t>
      </w:r>
      <w:r>
        <w:t>–</w:t>
      </w:r>
      <w:r>
        <w:rPr>
          <w:b/>
        </w:rPr>
        <w:t xml:space="preserve"> </w:t>
      </w:r>
      <w:r>
        <w:t xml:space="preserve">Patent must teach PHOSITA how to </w:t>
      </w:r>
      <w:r w:rsidRPr="00270B9D">
        <w:rPr>
          <w:u w:val="single"/>
        </w:rPr>
        <w:t>make and use</w:t>
      </w:r>
      <w:r>
        <w:t xml:space="preserve"> the invention without </w:t>
      </w:r>
      <w:r w:rsidRPr="00270B9D">
        <w:rPr>
          <w:u w:val="single"/>
        </w:rPr>
        <w:t>undue experimentation</w:t>
      </w:r>
    </w:p>
    <w:p w:rsidR="00A306FA" w:rsidRDefault="00A306FA" w:rsidP="00A306FA">
      <w:pPr>
        <w:pStyle w:val="ListParagraph"/>
        <w:numPr>
          <w:ilvl w:val="4"/>
          <w:numId w:val="2"/>
        </w:numPr>
      </w:pPr>
      <w:r>
        <w:t>Burden on PTO/Challenger</w:t>
      </w:r>
    </w:p>
    <w:p w:rsidR="0074335C" w:rsidRDefault="0074335C" w:rsidP="0074335C">
      <w:pPr>
        <w:pStyle w:val="ListParagraph"/>
        <w:numPr>
          <w:ilvl w:val="3"/>
          <w:numId w:val="2"/>
        </w:numPr>
      </w:pPr>
      <w:r>
        <w:rPr>
          <w:u w:val="single"/>
        </w:rPr>
        <w:t>Undue Breadth</w:t>
      </w:r>
      <w:r>
        <w:t xml:space="preserve"> – Claim must be commensurate with the scope of the invention</w:t>
      </w:r>
    </w:p>
    <w:p w:rsidR="001C5892" w:rsidRDefault="001C5892" w:rsidP="001C5892">
      <w:pPr>
        <w:pStyle w:val="ListParagraph"/>
        <w:numPr>
          <w:ilvl w:val="4"/>
          <w:numId w:val="2"/>
        </w:numPr>
      </w:pPr>
      <w:r>
        <w:t>Scope of claims must be less than scope of specification</w:t>
      </w:r>
    </w:p>
    <w:p w:rsidR="0074335C" w:rsidRDefault="0074335C" w:rsidP="0074335C">
      <w:pPr>
        <w:pStyle w:val="ListParagraph"/>
        <w:numPr>
          <w:ilvl w:val="3"/>
          <w:numId w:val="2"/>
        </w:numPr>
      </w:pPr>
      <w:r>
        <w:rPr>
          <w:u w:val="single"/>
        </w:rPr>
        <w:t>Undue Experimentation</w:t>
      </w:r>
      <w:r>
        <w:t xml:space="preserve"> – Claim must enable PHOSITA to practice the invention without undue experimentation </w:t>
      </w:r>
      <w:r w:rsidR="00410446" w:rsidRPr="00410446">
        <w:rPr>
          <w:u w:val="single"/>
        </w:rPr>
        <w:t>at time of filing</w:t>
      </w:r>
      <w:r w:rsidR="00410446">
        <w:t xml:space="preserve"> </w:t>
      </w:r>
      <w:r>
        <w:t>(</w:t>
      </w:r>
      <w:r>
        <w:rPr>
          <w:i/>
        </w:rPr>
        <w:t>Incandescent Lamp</w:t>
      </w:r>
      <w:r>
        <w:t>)</w:t>
      </w:r>
    </w:p>
    <w:p w:rsidR="0074335C" w:rsidRDefault="0074335C" w:rsidP="0074335C">
      <w:pPr>
        <w:pStyle w:val="ListParagraph"/>
        <w:numPr>
          <w:ilvl w:val="4"/>
          <w:numId w:val="2"/>
        </w:numPr>
      </w:pPr>
      <w:r>
        <w:t>Claiming a genus, must enable the property held by all inventions within the genus (</w:t>
      </w:r>
      <w:r>
        <w:rPr>
          <w:i/>
        </w:rPr>
        <w:t>Incandescent Lamp</w:t>
      </w:r>
      <w:r>
        <w:t>)</w:t>
      </w:r>
    </w:p>
    <w:p w:rsidR="0074335C" w:rsidRDefault="0074335C" w:rsidP="0074335C">
      <w:pPr>
        <w:pStyle w:val="ListParagraph"/>
        <w:numPr>
          <w:ilvl w:val="4"/>
          <w:numId w:val="2"/>
        </w:numPr>
      </w:pPr>
      <w:r>
        <w:rPr>
          <w:i/>
        </w:rPr>
        <w:t>Wand</w:t>
      </w:r>
      <w:r>
        <w:t xml:space="preserve"> Factors – Determine undue experimentation</w:t>
      </w:r>
    </w:p>
    <w:p w:rsidR="0074335C" w:rsidRDefault="0074335C" w:rsidP="0074335C">
      <w:pPr>
        <w:pStyle w:val="ListParagraph"/>
        <w:numPr>
          <w:ilvl w:val="5"/>
          <w:numId w:val="2"/>
        </w:numPr>
      </w:pPr>
      <w:r>
        <w:t>Quantity of experimentation necessary</w:t>
      </w:r>
      <w:r w:rsidR="00410446">
        <w:t xml:space="preserve"> (</w:t>
      </w:r>
      <w:r w:rsidR="000051CB">
        <w:t>success rate</w:t>
      </w:r>
      <w:r w:rsidR="00410446">
        <w:t>)</w:t>
      </w:r>
    </w:p>
    <w:p w:rsidR="000051CB" w:rsidRDefault="0074335C" w:rsidP="0074335C">
      <w:pPr>
        <w:pStyle w:val="ListParagraph"/>
        <w:numPr>
          <w:ilvl w:val="5"/>
          <w:numId w:val="2"/>
        </w:numPr>
      </w:pPr>
      <w:r>
        <w:t>Amount of direction or guidance presented</w:t>
      </w:r>
    </w:p>
    <w:p w:rsidR="0074335C" w:rsidRDefault="000051CB" w:rsidP="000051CB">
      <w:pPr>
        <w:pStyle w:val="ListParagraph"/>
        <w:numPr>
          <w:ilvl w:val="6"/>
          <w:numId w:val="2"/>
        </w:numPr>
      </w:pPr>
      <w:r>
        <w:rPr>
          <w:i/>
        </w:rPr>
        <w:t>Wands</w:t>
      </w:r>
      <w:r>
        <w:t xml:space="preserve"> – clear guidance, routine experiments</w:t>
      </w:r>
    </w:p>
    <w:p w:rsidR="0074335C" w:rsidRDefault="0074335C" w:rsidP="0074335C">
      <w:pPr>
        <w:pStyle w:val="ListParagraph"/>
        <w:numPr>
          <w:ilvl w:val="5"/>
          <w:numId w:val="2"/>
        </w:numPr>
      </w:pPr>
      <w:r>
        <w:t>Presence or absence of working examples</w:t>
      </w:r>
    </w:p>
    <w:p w:rsidR="004E1658" w:rsidRDefault="004E1658" w:rsidP="004E1658">
      <w:pPr>
        <w:pStyle w:val="ListParagraph"/>
        <w:numPr>
          <w:ilvl w:val="6"/>
          <w:numId w:val="2"/>
        </w:numPr>
      </w:pPr>
      <w:r>
        <w:t xml:space="preserve">Deposit to repository – Consider </w:t>
      </w:r>
      <w:r>
        <w:rPr>
          <w:i/>
        </w:rPr>
        <w:t>what</w:t>
      </w:r>
      <w:r>
        <w:t xml:space="preserve"> is actually deposited </w:t>
      </w:r>
      <w:r>
        <w:sym w:font="Wingdings" w:char="F0E0"/>
      </w:r>
      <w:r>
        <w:t xml:space="preserve"> is this </w:t>
      </w:r>
      <w:r>
        <w:rPr>
          <w:i/>
        </w:rPr>
        <w:t>all</w:t>
      </w:r>
      <w:r>
        <w:t xml:space="preserve"> antibodies for this target, or only </w:t>
      </w:r>
      <w:r>
        <w:rPr>
          <w:i/>
        </w:rPr>
        <w:t>this</w:t>
      </w:r>
      <w:r>
        <w:t xml:space="preserve"> antibody (Explains </w:t>
      </w:r>
      <w:r>
        <w:rPr>
          <w:i/>
        </w:rPr>
        <w:t>Wands</w:t>
      </w:r>
      <w:r>
        <w:t xml:space="preserve"> patentee arguments – wants all IgM, not just </w:t>
      </w:r>
      <w:r>
        <w:rPr>
          <w:i/>
        </w:rPr>
        <w:t>this</w:t>
      </w:r>
      <w:r>
        <w:t xml:space="preserve"> IgM)</w:t>
      </w:r>
    </w:p>
    <w:p w:rsidR="004E1658" w:rsidRDefault="004E1658" w:rsidP="004E1658">
      <w:pPr>
        <w:pStyle w:val="ListParagraph"/>
        <w:numPr>
          <w:ilvl w:val="6"/>
          <w:numId w:val="2"/>
        </w:numPr>
      </w:pPr>
      <w:r>
        <w:t xml:space="preserve">Prophetic Examples – </w:t>
      </w:r>
      <w:r>
        <w:rPr>
          <w:i/>
        </w:rPr>
        <w:t>Future tense</w:t>
      </w:r>
      <w:r>
        <w:t xml:space="preserve"> prediction of the outcome of current experimentation, even if it turns out to be correct</w:t>
      </w:r>
    </w:p>
    <w:p w:rsidR="004E1658" w:rsidRDefault="004E1658" w:rsidP="004E1658">
      <w:pPr>
        <w:pStyle w:val="ListParagraph"/>
        <w:numPr>
          <w:ilvl w:val="7"/>
          <w:numId w:val="2"/>
        </w:numPr>
      </w:pPr>
      <w:r>
        <w:rPr>
          <w:i/>
        </w:rPr>
        <w:t>Purdue Pharma</w:t>
      </w:r>
      <w:r>
        <w:t xml:space="preserve"> – Invalidated past-tense </w:t>
      </w:r>
      <w:r w:rsidR="00ED6226">
        <w:t>prophetic example that was correct</w:t>
      </w:r>
    </w:p>
    <w:p w:rsidR="0074335C" w:rsidRDefault="0074335C" w:rsidP="0074335C">
      <w:pPr>
        <w:pStyle w:val="ListParagraph"/>
        <w:numPr>
          <w:ilvl w:val="5"/>
          <w:numId w:val="2"/>
        </w:numPr>
      </w:pPr>
      <w:r>
        <w:t>Nature of the invention</w:t>
      </w:r>
    </w:p>
    <w:p w:rsidR="0074335C" w:rsidRDefault="0074335C" w:rsidP="0074335C">
      <w:pPr>
        <w:pStyle w:val="ListParagraph"/>
        <w:numPr>
          <w:ilvl w:val="5"/>
          <w:numId w:val="2"/>
        </w:numPr>
      </w:pPr>
      <w:r>
        <w:t>State of the prior art</w:t>
      </w:r>
    </w:p>
    <w:p w:rsidR="0074335C" w:rsidRDefault="0074335C" w:rsidP="0074335C">
      <w:pPr>
        <w:pStyle w:val="ListParagraph"/>
        <w:numPr>
          <w:ilvl w:val="5"/>
          <w:numId w:val="2"/>
        </w:numPr>
      </w:pPr>
      <w:r>
        <w:t>Relative skill of those in the art</w:t>
      </w:r>
    </w:p>
    <w:p w:rsidR="0074335C" w:rsidRDefault="0074335C" w:rsidP="0074335C">
      <w:pPr>
        <w:pStyle w:val="ListParagraph"/>
        <w:numPr>
          <w:ilvl w:val="5"/>
          <w:numId w:val="2"/>
        </w:numPr>
        <w:ind w:left="2250" w:hanging="450"/>
      </w:pPr>
      <w:r>
        <w:t>Predictability or unpredictability of the art</w:t>
      </w:r>
      <w:r w:rsidR="000051CB">
        <w:t xml:space="preserve"> (#/success rate of examples)</w:t>
      </w:r>
    </w:p>
    <w:p w:rsidR="0074335C" w:rsidRDefault="0074335C" w:rsidP="0074335C">
      <w:pPr>
        <w:pStyle w:val="ListParagraph"/>
        <w:numPr>
          <w:ilvl w:val="5"/>
          <w:numId w:val="2"/>
        </w:numPr>
        <w:ind w:left="2340" w:hanging="540"/>
      </w:pPr>
      <w:r>
        <w:t>Breadth of the claims</w:t>
      </w:r>
      <w:r w:rsidR="000051CB">
        <w:t xml:space="preserve"> (</w:t>
      </w:r>
      <w:r w:rsidR="000051CB">
        <w:rPr>
          <w:i/>
        </w:rPr>
        <w:t>Incandescent Lamp</w:t>
      </w:r>
      <w:r w:rsidR="000051CB">
        <w:t>)</w:t>
      </w:r>
    </w:p>
    <w:p w:rsidR="001C5892" w:rsidRDefault="000051CB" w:rsidP="000051CB">
      <w:r>
        <w:br w:type="page"/>
      </w:r>
    </w:p>
    <w:p w:rsidR="001C5892" w:rsidRDefault="00E62293" w:rsidP="001C5892">
      <w:pPr>
        <w:pStyle w:val="ListParagraph"/>
        <w:numPr>
          <w:ilvl w:val="2"/>
          <w:numId w:val="2"/>
        </w:numPr>
      </w:pPr>
      <w:r w:rsidRPr="00E62293">
        <w:rPr>
          <w:b/>
          <w:noProof/>
        </w:rPr>
        <w:lastRenderedPageBreak/>
        <mc:AlternateContent>
          <mc:Choice Requires="wps">
            <w:drawing>
              <wp:anchor distT="0" distB="0" distL="114300" distR="114300" simplePos="0" relativeHeight="251718656" behindDoc="0" locked="0" layoutInCell="1" allowOverlap="1" wp14:editId="36B11C9B">
                <wp:simplePos x="0" y="0"/>
                <wp:positionH relativeFrom="column">
                  <wp:posOffset>1397490</wp:posOffset>
                </wp:positionH>
                <wp:positionV relativeFrom="paragraph">
                  <wp:posOffset>-374574</wp:posOffset>
                </wp:positionV>
                <wp:extent cx="2374265" cy="1403985"/>
                <wp:effectExtent l="0" t="0" r="2286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62293" w:rsidRPr="00E62293" w:rsidRDefault="00E62293">
                            <w:pPr>
                              <w:rPr>
                                <w:sz w:val="16"/>
                                <w:szCs w:val="16"/>
                              </w:rPr>
                            </w:pPr>
                            <w:r w:rsidRPr="00E62293">
                              <w:rPr>
                                <w:sz w:val="16"/>
                                <w:szCs w:val="16"/>
                              </w:rPr>
                              <w:t xml:space="preserve">Note: Even though this is Q of Law, mostly FC attention, no SC involvement </w:t>
                            </w:r>
                            <w:r w:rsidRPr="00E62293">
                              <w:rPr>
                                <w:sz w:val="16"/>
                                <w:szCs w:val="16"/>
                              </w:rPr>
                              <w:sym w:font="Wingdings" w:char="F0E0"/>
                            </w:r>
                            <w:r w:rsidRPr="00E62293">
                              <w:rPr>
                                <w:sz w:val="16"/>
                                <w:szCs w:val="16"/>
                              </w:rPr>
                              <w:t xml:space="preserve"> more fact-bound and specific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110.05pt;margin-top:-29.5pt;width:186.95pt;height:110.55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">
                <v:textbox style="mso-fit-shape-to-text:t">
                  <w:txbxContent>
                    <w:p w:rsidR="00E62293" w:rsidRPr="00E62293" w:rsidRDefault="00E62293">
                      <w:pPr>
                        <w:rPr>
                          <w:sz w:val="16"/>
                          <w:szCs w:val="16"/>
                        </w:rPr>
                      </w:pPr>
                      <w:r w:rsidRPr="00E62293">
                        <w:rPr>
                          <w:sz w:val="16"/>
                          <w:szCs w:val="16"/>
                        </w:rPr>
                        <w:t xml:space="preserve">Note: Even though this is Q of Law, mostly FC attention, no SC involvement </w:t>
                      </w:r>
                      <w:r w:rsidRPr="00E62293">
                        <w:rPr>
                          <w:sz w:val="16"/>
                          <w:szCs w:val="16"/>
                        </w:rPr>
                        <w:sym w:font="Wingdings" w:char="F0E0"/>
                      </w:r>
                      <w:r w:rsidRPr="00E62293">
                        <w:rPr>
                          <w:sz w:val="16"/>
                          <w:szCs w:val="16"/>
                        </w:rPr>
                        <w:t xml:space="preserve"> more fact-bound and specific</w:t>
                      </w:r>
                    </w:p>
                  </w:txbxContent>
                </v:textbox>
              </v:shape>
            </w:pict>
          </mc:Fallback>
        </mc:AlternateContent>
      </w:r>
      <w:r w:rsidR="001C5892">
        <w:rPr>
          <w:b/>
        </w:rPr>
        <w:t>Policy</w:t>
      </w:r>
    </w:p>
    <w:p w:rsidR="001C5892" w:rsidRDefault="001C5892" w:rsidP="001C5892">
      <w:pPr>
        <w:pStyle w:val="ListParagraph"/>
        <w:numPr>
          <w:ilvl w:val="3"/>
          <w:numId w:val="2"/>
        </w:numPr>
      </w:pPr>
      <w:r>
        <w:t xml:space="preserve">Limit to speculation </w:t>
      </w:r>
      <w:r>
        <w:sym w:font="Wingdings" w:char="F0E0"/>
      </w:r>
      <w:r>
        <w:t xml:space="preserve"> can’t claim a research plan</w:t>
      </w:r>
    </w:p>
    <w:p w:rsidR="001C5892" w:rsidRDefault="001C5892" w:rsidP="001C5892">
      <w:pPr>
        <w:pStyle w:val="ListParagraph"/>
        <w:numPr>
          <w:ilvl w:val="3"/>
          <w:numId w:val="2"/>
        </w:numPr>
      </w:pPr>
      <w:r>
        <w:rPr>
          <w:b/>
        </w:rPr>
        <w:t>Quid pro quo</w:t>
      </w:r>
      <w:r>
        <w:t xml:space="preserve"> – Public must be enabled to practice in exchange for monopoly</w:t>
      </w:r>
    </w:p>
    <w:p w:rsidR="001C5892" w:rsidRDefault="001C5892" w:rsidP="001C5892">
      <w:pPr>
        <w:pStyle w:val="ListParagraph"/>
        <w:numPr>
          <w:ilvl w:val="4"/>
          <w:numId w:val="2"/>
        </w:numPr>
      </w:pPr>
      <w:r>
        <w:t>Reward commiserate with contribution</w:t>
      </w:r>
    </w:p>
    <w:p w:rsidR="001C5892" w:rsidRDefault="001C5892" w:rsidP="001C5892">
      <w:pPr>
        <w:pStyle w:val="ListParagraph"/>
        <w:numPr>
          <w:ilvl w:val="3"/>
          <w:numId w:val="2"/>
        </w:numPr>
      </w:pPr>
      <w:r>
        <w:t>Foundational biotech: PCR, Gene Insertion tech, Monoclonals (all public domain)</w:t>
      </w:r>
    </w:p>
    <w:p w:rsidR="001C5892" w:rsidRDefault="001C5892" w:rsidP="001C5892">
      <w:pPr>
        <w:pStyle w:val="ListParagraph"/>
        <w:numPr>
          <w:ilvl w:val="3"/>
          <w:numId w:val="2"/>
        </w:numPr>
      </w:pPr>
      <w:r>
        <w:t>Enablement allows patentee to claim beyond what they have demonstrated limited by undue experimentation</w:t>
      </w:r>
    </w:p>
    <w:p w:rsidR="001C5892" w:rsidRDefault="001C5892" w:rsidP="001C5892">
      <w:pPr>
        <w:pStyle w:val="ListParagraph"/>
        <w:numPr>
          <w:ilvl w:val="3"/>
          <w:numId w:val="2"/>
        </w:numPr>
      </w:pPr>
      <w:r>
        <w:t>Incentives – If courts redraft overbroad claims, inventive is to claim broadly</w:t>
      </w:r>
    </w:p>
    <w:p w:rsidR="001C5892" w:rsidRDefault="001C5892" w:rsidP="001C5892">
      <w:pPr>
        <w:pStyle w:val="ListParagraph"/>
        <w:numPr>
          <w:ilvl w:val="2"/>
          <w:numId w:val="2"/>
        </w:numPr>
      </w:pPr>
      <w:r>
        <w:rPr>
          <w:b/>
        </w:rPr>
        <w:t>Cases</w:t>
      </w:r>
    </w:p>
    <w:p w:rsidR="001C5892" w:rsidRDefault="006D5FB1" w:rsidP="001C5892">
      <w:pPr>
        <w:pStyle w:val="ListParagraph"/>
        <w:numPr>
          <w:ilvl w:val="3"/>
          <w:numId w:val="2"/>
        </w:numPr>
      </w:pPr>
      <w:r>
        <w:rPr>
          <w:i/>
        </w:rPr>
        <w:t>Incandescent Lamp Patent</w:t>
      </w:r>
      <w:r w:rsidR="00EB5020">
        <w:t xml:space="preserve"> (SC 1895)</w:t>
      </w:r>
    </w:p>
    <w:p w:rsidR="006D5FB1" w:rsidRDefault="006D5FB1" w:rsidP="006D5FB1">
      <w:pPr>
        <w:pStyle w:val="ListParagraph"/>
        <w:numPr>
          <w:ilvl w:val="4"/>
          <w:numId w:val="2"/>
        </w:numPr>
      </w:pPr>
      <w:r>
        <w:t>Sawyer and Man patent on fibrous lamp filaments – many not superior to prior art, would require substantial experimentation to determine best ones</w:t>
      </w:r>
    </w:p>
    <w:p w:rsidR="006D5FB1" w:rsidRDefault="006D5FB1" w:rsidP="006D5FB1">
      <w:pPr>
        <w:pStyle w:val="ListParagraph"/>
        <w:numPr>
          <w:ilvl w:val="5"/>
          <w:numId w:val="2"/>
        </w:numPr>
      </w:pPr>
      <w:r>
        <w:t>NOTE: Did not understand the property making some superior</w:t>
      </w:r>
    </w:p>
    <w:p w:rsidR="006D5FB1" w:rsidRDefault="006D5FB1" w:rsidP="006D5FB1">
      <w:pPr>
        <w:pStyle w:val="ListParagraph"/>
        <w:numPr>
          <w:ilvl w:val="4"/>
          <w:numId w:val="2"/>
        </w:numPr>
      </w:pPr>
      <w:r>
        <w:t>Edison patent for specific fibrous bamboo filament – superior to old filaments</w:t>
      </w:r>
    </w:p>
    <w:p w:rsidR="006D5FB1" w:rsidRDefault="006D5FB1" w:rsidP="006D5FB1">
      <w:pPr>
        <w:pStyle w:val="ListParagraph"/>
        <w:numPr>
          <w:ilvl w:val="4"/>
          <w:numId w:val="2"/>
        </w:numPr>
      </w:pPr>
      <w:r>
        <w:t>Holding: Edison wins, S&amp;M did not discover the quality common to fibrous textile materials distinguishing them from other filaments – Edison found parallel fibers, high resistance and small cellular structure in bamboo</w:t>
      </w:r>
    </w:p>
    <w:p w:rsidR="006D5FB1" w:rsidRDefault="006D5FB1" w:rsidP="006D5FB1">
      <w:pPr>
        <w:pStyle w:val="ListParagraph"/>
        <w:numPr>
          <w:ilvl w:val="3"/>
          <w:numId w:val="2"/>
        </w:numPr>
      </w:pPr>
      <w:r>
        <w:rPr>
          <w:i/>
        </w:rPr>
        <w:t>In re Wands</w:t>
      </w:r>
      <w:r w:rsidR="00EB5020">
        <w:t xml:space="preserve"> (FC 1988)</w:t>
      </w:r>
    </w:p>
    <w:p w:rsidR="006D5FB1" w:rsidRDefault="006D5FB1" w:rsidP="006D5FB1">
      <w:pPr>
        <w:pStyle w:val="ListParagraph"/>
        <w:numPr>
          <w:ilvl w:val="4"/>
          <w:numId w:val="2"/>
        </w:numPr>
      </w:pPr>
      <w:r>
        <w:t>Claimed immunoassay methods for detecting Hep-B with IgM monoclonals</w:t>
      </w:r>
    </w:p>
    <w:p w:rsidR="006D5FB1" w:rsidRDefault="006D5FB1" w:rsidP="006D5FB1">
      <w:pPr>
        <w:pStyle w:val="ListParagraph"/>
        <w:numPr>
          <w:ilvl w:val="4"/>
          <w:numId w:val="2"/>
        </w:numPr>
      </w:pPr>
      <w:r>
        <w:t xml:space="preserve">Enablement requires demo how to </w:t>
      </w:r>
      <w:r>
        <w:rPr>
          <w:i/>
        </w:rPr>
        <w:t>make and use</w:t>
      </w:r>
      <w:r>
        <w:t xml:space="preserve"> without </w:t>
      </w:r>
      <w:r>
        <w:rPr>
          <w:i/>
        </w:rPr>
        <w:t>undue experiments</w:t>
      </w:r>
    </w:p>
    <w:p w:rsidR="00ED6226" w:rsidRDefault="00ED6226" w:rsidP="00ED6226">
      <w:pPr>
        <w:pStyle w:val="ListParagraph"/>
        <w:numPr>
          <w:ilvl w:val="4"/>
          <w:numId w:val="2"/>
        </w:numPr>
      </w:pPr>
      <w:r>
        <w:t>6/10 fusion experiments result in 143 fusions – test 9, got 4 antibodies</w:t>
      </w:r>
    </w:p>
    <w:p w:rsidR="00ED6226" w:rsidRDefault="00ED6226" w:rsidP="00ED6226">
      <w:pPr>
        <w:pStyle w:val="ListParagraph"/>
        <w:numPr>
          <w:ilvl w:val="5"/>
          <w:numId w:val="2"/>
        </w:numPr>
      </w:pPr>
      <w:r>
        <w:t>Is this 4/143 or 4/9 – Hidden info? How to select which one?</w:t>
      </w:r>
    </w:p>
    <w:p w:rsidR="00ED6226" w:rsidRDefault="00ED6226" w:rsidP="00ED6226">
      <w:pPr>
        <w:pStyle w:val="ListParagraph"/>
        <w:numPr>
          <w:ilvl w:val="4"/>
          <w:numId w:val="2"/>
        </w:numPr>
      </w:pPr>
      <w:r>
        <w:t>Newman Dissent: Wands must show data or authority that the result is reasonably predictable</w:t>
      </w:r>
    </w:p>
    <w:p w:rsidR="00ED6226" w:rsidRDefault="00ED6226" w:rsidP="00ED6226">
      <w:pPr>
        <w:pStyle w:val="ListParagraph"/>
        <w:numPr>
          <w:ilvl w:val="3"/>
          <w:numId w:val="2"/>
        </w:numPr>
      </w:pPr>
      <w:r>
        <w:rPr>
          <w:i/>
        </w:rPr>
        <w:t>Janssen Pharmaceutica v. Teva Pharms USA, Inc.</w:t>
      </w:r>
      <w:r w:rsidR="00EB5020">
        <w:t xml:space="preserve"> (FC 2009)</w:t>
      </w:r>
    </w:p>
    <w:p w:rsidR="00ED6226" w:rsidRDefault="00053ED3" w:rsidP="00ED6226">
      <w:pPr>
        <w:pStyle w:val="ListParagraph"/>
        <w:numPr>
          <w:ilvl w:val="4"/>
          <w:numId w:val="2"/>
        </w:numPr>
      </w:pPr>
      <w:r>
        <w:t>Galanthamine (acetylcholinesterase inhibitor) to treat AD</w:t>
      </w:r>
    </w:p>
    <w:p w:rsidR="00053ED3" w:rsidRDefault="00053ED3" w:rsidP="00ED6226">
      <w:pPr>
        <w:pStyle w:val="ListParagraph"/>
        <w:numPr>
          <w:ilvl w:val="4"/>
          <w:numId w:val="2"/>
        </w:numPr>
      </w:pPr>
      <w:r>
        <w:t>Enablement by citing to prior art</w:t>
      </w:r>
    </w:p>
    <w:p w:rsidR="00053ED3" w:rsidRDefault="00053ED3" w:rsidP="00053ED3">
      <w:pPr>
        <w:pStyle w:val="ListParagraph"/>
        <w:numPr>
          <w:ilvl w:val="5"/>
          <w:numId w:val="2"/>
        </w:numPr>
      </w:pPr>
      <w:r>
        <w:t>Papers using Gal. in animal models showing memory effects</w:t>
      </w:r>
    </w:p>
    <w:p w:rsidR="00053ED3" w:rsidRDefault="00053ED3" w:rsidP="00053ED3">
      <w:pPr>
        <w:pStyle w:val="ListParagraph"/>
        <w:numPr>
          <w:ilvl w:val="6"/>
          <w:numId w:val="2"/>
        </w:numPr>
      </w:pPr>
      <w:r>
        <w:t>No AD model</w:t>
      </w:r>
    </w:p>
    <w:p w:rsidR="00053ED3" w:rsidRDefault="00053ED3" w:rsidP="00053ED3">
      <w:pPr>
        <w:pStyle w:val="ListParagraph"/>
        <w:numPr>
          <w:ilvl w:val="5"/>
          <w:numId w:val="2"/>
        </w:numPr>
      </w:pPr>
      <w:r>
        <w:t>Papers using Gal. in humans demonstrating crosses BBB</w:t>
      </w:r>
    </w:p>
    <w:p w:rsidR="00053ED3" w:rsidRDefault="00053ED3" w:rsidP="00053ED3">
      <w:pPr>
        <w:pStyle w:val="ListParagraph"/>
        <w:numPr>
          <w:ilvl w:val="4"/>
          <w:numId w:val="2"/>
        </w:numPr>
      </w:pPr>
      <w:r>
        <w:t>Enablement – Patentee in the process of animal model of AD experiment</w:t>
      </w:r>
    </w:p>
    <w:p w:rsidR="00053ED3" w:rsidRDefault="00053ED3" w:rsidP="00053ED3">
      <w:pPr>
        <w:pStyle w:val="ListParagraph"/>
        <w:numPr>
          <w:ilvl w:val="4"/>
          <w:numId w:val="2"/>
        </w:numPr>
      </w:pPr>
      <w:r>
        <w:t>Problem: Patentee argued not obvious from prior art, but needed prior art to prove enablement</w:t>
      </w:r>
    </w:p>
    <w:p w:rsidR="00053ED3" w:rsidRDefault="00053ED3" w:rsidP="00053ED3">
      <w:pPr>
        <w:pStyle w:val="ListParagraph"/>
        <w:numPr>
          <w:ilvl w:val="3"/>
          <w:numId w:val="2"/>
        </w:numPr>
      </w:pPr>
      <w:r>
        <w:rPr>
          <w:i/>
        </w:rPr>
        <w:t>Purdue Pharma L.P. v. Endo Phams, Inc.</w:t>
      </w:r>
    </w:p>
    <w:p w:rsidR="00053ED3" w:rsidRDefault="00053ED3" w:rsidP="00053ED3">
      <w:pPr>
        <w:pStyle w:val="ListParagraph"/>
        <w:numPr>
          <w:ilvl w:val="4"/>
          <w:numId w:val="2"/>
        </w:numPr>
      </w:pPr>
      <w:r>
        <w:t>Patent on Oxycontin – Invalidated for using past-tense prophetic example</w:t>
      </w:r>
    </w:p>
    <w:p w:rsidR="00053ED3" w:rsidRDefault="00053ED3" w:rsidP="00053ED3">
      <w:pPr>
        <w:pStyle w:val="ListParagraph"/>
        <w:numPr>
          <w:ilvl w:val="5"/>
          <w:numId w:val="2"/>
        </w:numPr>
      </w:pPr>
      <w:r>
        <w:t>Does not matter that prediction turned out to be correct</w:t>
      </w:r>
    </w:p>
    <w:p w:rsidR="00BD275C" w:rsidRDefault="00BD275C">
      <w:r>
        <w:br w:type="page"/>
      </w:r>
    </w:p>
    <w:p w:rsidR="001C5DA0" w:rsidRDefault="00CB7D8D" w:rsidP="007B4780">
      <w:pPr>
        <w:pStyle w:val="ListParagraph"/>
        <w:numPr>
          <w:ilvl w:val="1"/>
          <w:numId w:val="2"/>
        </w:numPr>
      </w:pPr>
      <w:r w:rsidRPr="00CB7D8D">
        <w:rPr>
          <w:b/>
          <w:noProof/>
        </w:rPr>
        <w:lastRenderedPageBreak/>
        <mc:AlternateContent>
          <mc:Choice Requires="wps">
            <w:drawing>
              <wp:anchor distT="0" distB="0" distL="114300" distR="114300" simplePos="0" relativeHeight="251669504" behindDoc="0" locked="0" layoutInCell="1" allowOverlap="1" wp14:anchorId="050320B2" wp14:editId="6409EEC1">
                <wp:simplePos x="0" y="0"/>
                <wp:positionH relativeFrom="column">
                  <wp:posOffset>2132965</wp:posOffset>
                </wp:positionH>
                <wp:positionV relativeFrom="paragraph">
                  <wp:posOffset>-666750</wp:posOffset>
                </wp:positionV>
                <wp:extent cx="3305175" cy="1403985"/>
                <wp:effectExtent l="0" t="0" r="285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sz w:val="16"/>
                                <w:szCs w:val="16"/>
                              </w:rPr>
                              <w:t>NOTE: Significant debate about this area.  Seemingly redundant with Enablement, but results in massive, highly specific patent claims/disclosures</w:t>
                            </w:r>
                          </w:p>
                          <w:p w:rsidR="00F360E5" w:rsidRPr="00CB7D8D" w:rsidRDefault="00F360E5">
                            <w:pPr>
                              <w:rPr>
                                <w:sz w:val="16"/>
                                <w:szCs w:val="16"/>
                              </w:rPr>
                            </w:pPr>
                            <w:r>
                              <w:rPr>
                                <w:sz w:val="16"/>
                                <w:szCs w:val="16"/>
                              </w:rPr>
                              <w:t xml:space="preserve">Creates incentive to claim every possible embodiment </w:t>
                            </w:r>
                            <w:r w:rsidRPr="00CB7D8D">
                              <w:rPr>
                                <w:sz w:val="16"/>
                                <w:szCs w:val="16"/>
                              </w:rPr>
                              <w:sym w:font="Wingdings" w:char="F0E0"/>
                            </w:r>
                            <w:r>
                              <w:rPr>
                                <w:sz w:val="16"/>
                                <w:szCs w:val="16"/>
                              </w:rPr>
                              <w:t xml:space="preserve"> increased transaction costs, etc. but possibly more clear infringement litigation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67.95pt;margin-top:-52.5pt;width:260.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">
                <v:textbox style="mso-fit-shape-to-text:t">
                  <w:txbxContent>
                    <w:p w:rsidR="00F360E5" w:rsidRDefault="00F360E5">
                      <w:pPr>
                        <w:rPr>
                          <w:sz w:val="16"/>
                          <w:szCs w:val="16"/>
                        </w:rPr>
                      </w:pPr>
                      <w:r>
                        <w:rPr>
                          <w:sz w:val="16"/>
                          <w:szCs w:val="16"/>
                        </w:rPr>
                        <w:t>NOTE: Significant debate about this area.  Seemingly redundant with Enablement, but results in massive, highly specific patent claims/disclosures</w:t>
                      </w:r>
                    </w:p>
                    <w:p w:rsidR="00F360E5" w:rsidRPr="00CB7D8D" w:rsidRDefault="00F360E5">
                      <w:pPr>
                        <w:rPr>
                          <w:sz w:val="16"/>
                          <w:szCs w:val="16"/>
                        </w:rPr>
                      </w:pPr>
                      <w:r>
                        <w:rPr>
                          <w:sz w:val="16"/>
                          <w:szCs w:val="16"/>
                        </w:rPr>
                        <w:t xml:space="preserve">Creates incentive to claim every possible embodiment </w:t>
                      </w:r>
                      <w:r w:rsidRPr="00CB7D8D">
                        <w:rPr>
                          <w:sz w:val="16"/>
                          <w:szCs w:val="16"/>
                        </w:rPr>
                        <w:sym w:font="Wingdings" w:char="F0E0"/>
                      </w:r>
                      <w:r>
                        <w:rPr>
                          <w:sz w:val="16"/>
                          <w:szCs w:val="16"/>
                        </w:rPr>
                        <w:t xml:space="preserve"> increased transaction costs, etc. but possibly </w:t>
                      </w:r>
                      <w:proofErr w:type="gramStart"/>
                      <w:r>
                        <w:rPr>
                          <w:sz w:val="16"/>
                          <w:szCs w:val="16"/>
                        </w:rPr>
                        <w:t>more clear</w:t>
                      </w:r>
                      <w:proofErr w:type="gramEnd"/>
                      <w:r>
                        <w:rPr>
                          <w:sz w:val="16"/>
                          <w:szCs w:val="16"/>
                        </w:rPr>
                        <w:t xml:space="preserve"> infringement litigation</w:t>
                      </w:r>
                    </w:p>
                  </w:txbxContent>
                </v:textbox>
              </v:shape>
            </w:pict>
          </mc:Fallback>
        </mc:AlternateContent>
      </w:r>
      <w:bookmarkStart w:id="28" w:name="_Toc342680825"/>
      <w:r w:rsidR="001C5DA0" w:rsidRPr="00DD1A75">
        <w:rPr>
          <w:rStyle w:val="Heading2Char"/>
        </w:rPr>
        <w:t>Written Description</w:t>
      </w:r>
      <w:bookmarkEnd w:id="28"/>
      <w:r w:rsidR="00AA10FB">
        <w:t xml:space="preserve"> – Question of Fact</w:t>
      </w:r>
    </w:p>
    <w:p w:rsidR="00A83CBF" w:rsidRDefault="00A83CBF" w:rsidP="00A83CBF">
      <w:pPr>
        <w:pStyle w:val="ListParagraph"/>
        <w:numPr>
          <w:ilvl w:val="2"/>
          <w:numId w:val="2"/>
        </w:numPr>
      </w:pPr>
      <w:r>
        <w:rPr>
          <w:b/>
        </w:rPr>
        <w:t>Analysis</w:t>
      </w:r>
    </w:p>
    <w:p w:rsidR="00A83CBF" w:rsidRDefault="00A83CBF" w:rsidP="00A83CBF">
      <w:pPr>
        <w:pStyle w:val="ListParagraph"/>
        <w:numPr>
          <w:ilvl w:val="3"/>
          <w:numId w:val="2"/>
        </w:numPr>
      </w:pPr>
      <w:r>
        <w:t xml:space="preserve">Test – WD is adequate if it reasonably conveys to PHOSITA </w:t>
      </w:r>
      <w:r w:rsidRPr="002C43CD">
        <w:rPr>
          <w:b/>
        </w:rPr>
        <w:t>that the inventor had possession</w:t>
      </w:r>
      <w:r>
        <w:t xml:space="preserve"> of the claimed subject matter </w:t>
      </w:r>
      <w:r w:rsidRPr="002C43CD">
        <w:rPr>
          <w:b/>
        </w:rPr>
        <w:t>as of the filing date</w:t>
      </w:r>
      <w:r>
        <w:t xml:space="preserve"> (</w:t>
      </w:r>
      <w:r>
        <w:rPr>
          <w:i/>
        </w:rPr>
        <w:t>Ariad</w:t>
      </w:r>
      <w:r>
        <w:t>)</w:t>
      </w:r>
    </w:p>
    <w:p w:rsidR="00A83CBF" w:rsidRDefault="003353B0" w:rsidP="00A83CBF">
      <w:pPr>
        <w:pStyle w:val="ListParagraph"/>
        <w:numPr>
          <w:ilvl w:val="4"/>
          <w:numId w:val="2"/>
        </w:numPr>
      </w:pPr>
      <w:r>
        <w:rPr>
          <w:b/>
        </w:rPr>
        <w:t xml:space="preserve">Also </w:t>
      </w:r>
      <w:r w:rsidRPr="003353B0">
        <w:rPr>
          <w:b/>
        </w:rPr>
        <w:t>Spot</w:t>
      </w:r>
      <w:r>
        <w:t xml:space="preserve">: </w:t>
      </w:r>
      <w:r w:rsidR="00A83CBF" w:rsidRPr="003353B0">
        <w:t>Priority</w:t>
      </w:r>
      <w:r w:rsidR="00A83CBF">
        <w:t xml:space="preserve"> after a continuation application</w:t>
      </w:r>
      <w:r w:rsidR="009C5FBC">
        <w:t xml:space="preserve"> to avoid prior art</w:t>
      </w:r>
    </w:p>
    <w:p w:rsidR="00A83CBF" w:rsidRDefault="00A83CBF" w:rsidP="00A83CBF">
      <w:pPr>
        <w:pStyle w:val="ListParagraph"/>
        <w:numPr>
          <w:ilvl w:val="5"/>
          <w:numId w:val="2"/>
        </w:numPr>
      </w:pPr>
      <w:r>
        <w:t>Get earlier priority if no new matter in specification/</w:t>
      </w:r>
      <w:r w:rsidR="009C5FBC">
        <w:t>claims</w:t>
      </w:r>
      <w:r>
        <w:t xml:space="preserve"> (§ 120)</w:t>
      </w:r>
    </w:p>
    <w:p w:rsidR="009C5FBC" w:rsidRDefault="009C5FBC" w:rsidP="009C5FBC">
      <w:pPr>
        <w:pStyle w:val="ListParagraph"/>
        <w:numPr>
          <w:ilvl w:val="6"/>
          <w:numId w:val="2"/>
        </w:numPr>
      </w:pPr>
      <w:r>
        <w:t>Can’t broaden claims later to sweep in a new invention (</w:t>
      </w:r>
      <w:r>
        <w:rPr>
          <w:i/>
        </w:rPr>
        <w:t>Gentry</w:t>
      </w:r>
      <w:r>
        <w:t>)</w:t>
      </w:r>
    </w:p>
    <w:p w:rsidR="00A83CBF" w:rsidRDefault="00A83CBF" w:rsidP="00A83CBF">
      <w:pPr>
        <w:pStyle w:val="ListParagraph"/>
        <w:numPr>
          <w:ilvl w:val="5"/>
          <w:numId w:val="2"/>
        </w:numPr>
      </w:pPr>
      <w:r>
        <w:t>Foreign filed must be within 1y and within written disclosure of foreign ap</w:t>
      </w:r>
    </w:p>
    <w:p w:rsidR="00A83CBF" w:rsidRDefault="00A83CBF" w:rsidP="00A83CBF">
      <w:pPr>
        <w:pStyle w:val="ListParagraph"/>
        <w:numPr>
          <w:ilvl w:val="3"/>
          <w:numId w:val="2"/>
        </w:numPr>
      </w:pPr>
      <w:r>
        <w:t>Breadth of claims limited by disclosure, not prior art (</w:t>
      </w:r>
      <w:r>
        <w:rPr>
          <w:i/>
        </w:rPr>
        <w:t>Gentry Gallery</w:t>
      </w:r>
      <w:r>
        <w:t>)</w:t>
      </w:r>
    </w:p>
    <w:p w:rsidR="00A83CBF" w:rsidRDefault="00A83CBF" w:rsidP="00A83CBF">
      <w:pPr>
        <w:pStyle w:val="ListParagraph"/>
        <w:numPr>
          <w:ilvl w:val="3"/>
          <w:numId w:val="2"/>
        </w:numPr>
      </w:pPr>
      <w:r>
        <w:t xml:space="preserve">Must disclose a representative number of species within the scope of a disclosed genus, or structural features common to all </w:t>
      </w:r>
      <w:r>
        <w:sym w:font="Wingdings" w:char="F0E0"/>
      </w:r>
      <w:r>
        <w:t xml:space="preserve"> distinguish other genus</w:t>
      </w:r>
    </w:p>
    <w:p w:rsidR="00A83CBF" w:rsidRDefault="00A83CBF" w:rsidP="00A83CBF">
      <w:pPr>
        <w:pStyle w:val="ListParagraph"/>
        <w:numPr>
          <w:ilvl w:val="3"/>
          <w:numId w:val="2"/>
        </w:numPr>
      </w:pPr>
      <w:r>
        <w:t>Functional claim language is ok if disclosure/art</w:t>
      </w:r>
      <w:r w:rsidR="009C5FBC">
        <w:t xml:space="preserve"> establishes correlation of structure and function</w:t>
      </w:r>
    </w:p>
    <w:p w:rsidR="009C5FBC" w:rsidRDefault="009C5FBC" w:rsidP="00A83CBF">
      <w:pPr>
        <w:pStyle w:val="ListParagraph"/>
        <w:numPr>
          <w:ilvl w:val="3"/>
          <w:numId w:val="2"/>
        </w:numPr>
      </w:pPr>
      <w:r>
        <w:t>PTO factors</w:t>
      </w:r>
    </w:p>
    <w:p w:rsidR="009C5FBC" w:rsidRDefault="009C5FBC" w:rsidP="009C5FBC">
      <w:pPr>
        <w:pStyle w:val="ListParagraph"/>
        <w:numPr>
          <w:ilvl w:val="4"/>
          <w:numId w:val="2"/>
        </w:numPr>
        <w:spacing w:line="240" w:lineRule="auto"/>
      </w:pPr>
      <w:r>
        <w:t>Level of skill and knowledge in the art</w:t>
      </w:r>
    </w:p>
    <w:p w:rsidR="009C5FBC" w:rsidRDefault="009C5FBC" w:rsidP="009C5FBC">
      <w:pPr>
        <w:pStyle w:val="ListParagraph"/>
        <w:numPr>
          <w:ilvl w:val="4"/>
          <w:numId w:val="2"/>
        </w:numPr>
        <w:spacing w:line="240" w:lineRule="auto"/>
      </w:pPr>
      <w:r>
        <w:t>Partial structure</w:t>
      </w:r>
    </w:p>
    <w:p w:rsidR="009C5FBC" w:rsidRDefault="009C5FBC" w:rsidP="009C5FBC">
      <w:pPr>
        <w:pStyle w:val="ListParagraph"/>
        <w:numPr>
          <w:ilvl w:val="4"/>
          <w:numId w:val="2"/>
        </w:numPr>
        <w:spacing w:line="240" w:lineRule="auto"/>
      </w:pPr>
      <w:r>
        <w:t>Physical/chemical properties</w:t>
      </w:r>
    </w:p>
    <w:p w:rsidR="009C5FBC" w:rsidRDefault="009C5FBC" w:rsidP="009C5FBC">
      <w:pPr>
        <w:pStyle w:val="ListParagraph"/>
        <w:numPr>
          <w:ilvl w:val="4"/>
          <w:numId w:val="2"/>
        </w:numPr>
        <w:spacing w:line="240" w:lineRule="auto"/>
      </w:pPr>
      <w:r>
        <w:t>Functional characteristics alone, or coupled with a known or disclosed correlation between structure and function</w:t>
      </w:r>
    </w:p>
    <w:p w:rsidR="009C5FBC" w:rsidRDefault="009C5FBC" w:rsidP="009C5FBC">
      <w:pPr>
        <w:pStyle w:val="ListParagraph"/>
        <w:numPr>
          <w:ilvl w:val="4"/>
          <w:numId w:val="2"/>
        </w:numPr>
        <w:spacing w:line="240" w:lineRule="auto"/>
      </w:pPr>
      <w:r>
        <w:t>Method of making the claimed invention</w:t>
      </w:r>
    </w:p>
    <w:p w:rsidR="009C5FBC" w:rsidRDefault="009C5FBC" w:rsidP="009C5FBC">
      <w:pPr>
        <w:pStyle w:val="ListParagraph"/>
        <w:numPr>
          <w:ilvl w:val="2"/>
          <w:numId w:val="2"/>
        </w:numPr>
        <w:spacing w:line="240" w:lineRule="auto"/>
      </w:pPr>
      <w:r>
        <w:rPr>
          <w:b/>
        </w:rPr>
        <w:t>Policy</w:t>
      </w:r>
    </w:p>
    <w:p w:rsidR="009C5FBC" w:rsidRDefault="009C5FBC" w:rsidP="009C5FBC">
      <w:pPr>
        <w:pStyle w:val="ListParagraph"/>
        <w:numPr>
          <w:ilvl w:val="3"/>
          <w:numId w:val="2"/>
        </w:numPr>
        <w:spacing w:line="240" w:lineRule="auto"/>
      </w:pPr>
      <w:r>
        <w:t>Avoids attempt to keep patent in PTO then amend to embody any approach others end up taking to skirt the patent</w:t>
      </w:r>
    </w:p>
    <w:p w:rsidR="009C5FBC" w:rsidRDefault="009C5FBC" w:rsidP="009C5FBC">
      <w:pPr>
        <w:pStyle w:val="ListParagraph"/>
        <w:numPr>
          <w:ilvl w:val="4"/>
          <w:numId w:val="2"/>
        </w:numPr>
        <w:spacing w:line="240" w:lineRule="auto"/>
      </w:pPr>
      <w:r>
        <w:t>Prevents gaming the system to avoid §102(a), (e), and (g) prior art</w:t>
      </w:r>
    </w:p>
    <w:p w:rsidR="009C5FBC" w:rsidRDefault="009C5FBC" w:rsidP="009C5FBC">
      <w:pPr>
        <w:pStyle w:val="ListParagraph"/>
        <w:numPr>
          <w:ilvl w:val="4"/>
          <w:numId w:val="2"/>
        </w:numPr>
        <w:spacing w:line="240" w:lineRule="auto"/>
      </w:pPr>
      <w:r>
        <w:t>Prevents early filing to avoid §102(b) statutory bar</w:t>
      </w:r>
    </w:p>
    <w:p w:rsidR="009C5FBC" w:rsidRDefault="009C5FBC" w:rsidP="009C5FBC">
      <w:pPr>
        <w:pStyle w:val="ListParagraph"/>
        <w:numPr>
          <w:ilvl w:val="3"/>
          <w:numId w:val="2"/>
        </w:numPr>
        <w:spacing w:line="240" w:lineRule="auto"/>
      </w:pPr>
      <w:r>
        <w:t>Forces highly specific claims – claiming millions of embodiments</w:t>
      </w:r>
    </w:p>
    <w:p w:rsidR="009C5FBC" w:rsidRDefault="009C5FBC" w:rsidP="009C5FBC">
      <w:pPr>
        <w:pStyle w:val="ListParagraph"/>
        <w:numPr>
          <w:ilvl w:val="4"/>
          <w:numId w:val="2"/>
        </w:numPr>
        <w:spacing w:line="240" w:lineRule="auto"/>
      </w:pPr>
      <w:r>
        <w:t>Strong written description requirement undermines doctrine of equivalents</w:t>
      </w:r>
    </w:p>
    <w:p w:rsidR="009C5FBC" w:rsidRDefault="009C5FBC" w:rsidP="009C5FBC">
      <w:pPr>
        <w:pStyle w:val="ListParagraph"/>
        <w:numPr>
          <w:ilvl w:val="2"/>
          <w:numId w:val="2"/>
        </w:numPr>
        <w:spacing w:line="240" w:lineRule="auto"/>
      </w:pPr>
      <w:r>
        <w:rPr>
          <w:b/>
        </w:rPr>
        <w:t>Cases</w:t>
      </w:r>
    </w:p>
    <w:p w:rsidR="009C5FBC" w:rsidRDefault="00AA10FB" w:rsidP="009C5FBC">
      <w:pPr>
        <w:pStyle w:val="ListParagraph"/>
        <w:numPr>
          <w:ilvl w:val="3"/>
          <w:numId w:val="2"/>
        </w:numPr>
        <w:spacing w:line="240" w:lineRule="auto"/>
      </w:pPr>
      <w:r>
        <w:rPr>
          <w:i/>
        </w:rPr>
        <w:t>Gentry Gallery, Inc. v. Berkline Corp.</w:t>
      </w:r>
      <w:r w:rsidR="00A82062">
        <w:t xml:space="preserve"> (FC 1998)</w:t>
      </w:r>
    </w:p>
    <w:p w:rsidR="00AA10FB" w:rsidRDefault="00AA10FB" w:rsidP="00AA10FB">
      <w:pPr>
        <w:pStyle w:val="ListParagraph"/>
        <w:numPr>
          <w:ilvl w:val="4"/>
          <w:numId w:val="2"/>
        </w:numPr>
        <w:spacing w:line="240" w:lineRule="auto"/>
      </w:pPr>
      <w:r>
        <w:t>Sectional sofa patent, 2 recliners facing forward, control console in between</w:t>
      </w:r>
    </w:p>
    <w:p w:rsidR="00AA10FB" w:rsidRDefault="00B917FA" w:rsidP="00B917FA">
      <w:pPr>
        <w:pStyle w:val="ListParagraph"/>
        <w:numPr>
          <w:ilvl w:val="5"/>
          <w:numId w:val="2"/>
        </w:numPr>
        <w:spacing w:line="240" w:lineRule="auto"/>
      </w:pPr>
      <w:r>
        <w:t>Figure showing controls on console, claims encompass controls elsewhere</w:t>
      </w:r>
    </w:p>
    <w:p w:rsidR="00B917FA" w:rsidRDefault="00B917FA" w:rsidP="00B917FA">
      <w:pPr>
        <w:pStyle w:val="ListParagraph"/>
        <w:numPr>
          <w:ilvl w:val="5"/>
          <w:numId w:val="2"/>
        </w:numPr>
        <w:spacing w:line="240" w:lineRule="auto"/>
      </w:pPr>
      <w:r>
        <w:t>Purpose of invention makes reference to console</w:t>
      </w:r>
    </w:p>
    <w:p w:rsidR="00B917FA" w:rsidRDefault="00B917FA" w:rsidP="00B917FA">
      <w:pPr>
        <w:pStyle w:val="ListParagraph"/>
        <w:numPr>
          <w:ilvl w:val="4"/>
          <w:numId w:val="2"/>
        </w:numPr>
        <w:spacing w:line="240" w:lineRule="auto"/>
      </w:pPr>
      <w:r>
        <w:t>Δ patent with no console (fold down table, controls elsewhere)</w:t>
      </w:r>
    </w:p>
    <w:p w:rsidR="00B917FA" w:rsidRDefault="00B917FA" w:rsidP="00B917FA">
      <w:pPr>
        <w:pStyle w:val="ListParagraph"/>
        <w:numPr>
          <w:ilvl w:val="4"/>
          <w:numId w:val="2"/>
        </w:numPr>
        <w:spacing w:line="240" w:lineRule="auto"/>
      </w:pPr>
      <w:r>
        <w:t>Holding: Claims limited by disclosure, not by prior art</w:t>
      </w:r>
    </w:p>
    <w:p w:rsidR="00B917FA" w:rsidRDefault="00B917FA" w:rsidP="00B917FA">
      <w:pPr>
        <w:pStyle w:val="ListParagraph"/>
        <w:numPr>
          <w:ilvl w:val="3"/>
          <w:numId w:val="2"/>
        </w:numPr>
        <w:spacing w:line="240" w:lineRule="auto"/>
      </w:pPr>
      <w:r>
        <w:rPr>
          <w:i/>
        </w:rPr>
        <w:t>Regents of the University of California v. Eli Lilly</w:t>
      </w:r>
    </w:p>
    <w:p w:rsidR="00B917FA" w:rsidRDefault="009E15D6" w:rsidP="00B917FA">
      <w:pPr>
        <w:pStyle w:val="ListParagraph"/>
        <w:numPr>
          <w:ilvl w:val="4"/>
          <w:numId w:val="2"/>
        </w:numPr>
        <w:spacing w:line="240" w:lineRule="auto"/>
      </w:pPr>
      <w:r>
        <w:t>Patent on cDNA for human and vertebrate insulin, but discloses only rat</w:t>
      </w:r>
    </w:p>
    <w:p w:rsidR="009E15D6" w:rsidRDefault="009E15D6" w:rsidP="00B917FA">
      <w:pPr>
        <w:pStyle w:val="ListParagraph"/>
        <w:numPr>
          <w:ilvl w:val="4"/>
          <w:numId w:val="2"/>
        </w:numPr>
        <w:spacing w:line="240" w:lineRule="auto"/>
      </w:pPr>
      <w:r>
        <w:t xml:space="preserve">Patent </w:t>
      </w:r>
      <w:r>
        <w:rPr>
          <w:i/>
        </w:rPr>
        <w:t>enabled</w:t>
      </w:r>
      <w:r>
        <w:t xml:space="preserve"> PHOSITA to get human, had prophetic example</w:t>
      </w:r>
    </w:p>
    <w:p w:rsidR="009E15D6" w:rsidRDefault="009E15D6" w:rsidP="00B917FA">
      <w:pPr>
        <w:pStyle w:val="ListParagraph"/>
        <w:numPr>
          <w:ilvl w:val="4"/>
          <w:numId w:val="2"/>
        </w:numPr>
        <w:spacing w:line="240" w:lineRule="auto"/>
      </w:pPr>
      <w:r>
        <w:t>Holding: Invalid w/out written description of human cDNA specifically</w:t>
      </w:r>
    </w:p>
    <w:p w:rsidR="009E15D6" w:rsidRDefault="009E15D6" w:rsidP="009E15D6">
      <w:pPr>
        <w:pStyle w:val="ListParagraph"/>
        <w:numPr>
          <w:ilvl w:val="3"/>
          <w:numId w:val="2"/>
        </w:numPr>
        <w:spacing w:line="240" w:lineRule="auto"/>
      </w:pPr>
      <w:r>
        <w:rPr>
          <w:i/>
        </w:rPr>
        <w:t>Rochester v. Searle</w:t>
      </w:r>
      <w:r>
        <w:t xml:space="preserve"> – “Inhibit COX-2 by using a COX-2 inhibitor” – invalid</w:t>
      </w:r>
    </w:p>
    <w:p w:rsidR="009E15D6" w:rsidRDefault="009E15D6" w:rsidP="009E15D6">
      <w:pPr>
        <w:pStyle w:val="ListParagraph"/>
        <w:numPr>
          <w:ilvl w:val="3"/>
          <w:numId w:val="2"/>
        </w:numPr>
        <w:spacing w:line="240" w:lineRule="auto"/>
      </w:pPr>
      <w:r>
        <w:rPr>
          <w:i/>
        </w:rPr>
        <w:t>Ariad Pharmaceuticals v. Eli Lilly</w:t>
      </w:r>
      <w:r w:rsidR="00A82062">
        <w:t xml:space="preserve"> (FC 2010 </w:t>
      </w:r>
      <w:r w:rsidR="00A82062">
        <w:rPr>
          <w:i/>
        </w:rPr>
        <w:t>en banc</w:t>
      </w:r>
      <w:r w:rsidR="00A82062">
        <w:t>)</w:t>
      </w:r>
    </w:p>
    <w:p w:rsidR="009E15D6" w:rsidRPr="009E15D6" w:rsidRDefault="009E15D6" w:rsidP="009E15D6">
      <w:pPr>
        <w:pStyle w:val="ListParagraph"/>
        <w:numPr>
          <w:ilvl w:val="4"/>
          <w:numId w:val="2"/>
        </w:numPr>
        <w:spacing w:line="240" w:lineRule="auto"/>
      </w:pPr>
      <w:r>
        <w:t>Patent on NF-</w:t>
      </w:r>
      <w:r>
        <w:rPr>
          <w:rFonts w:cs="Times New Roman"/>
        </w:rPr>
        <w:t>κB – Claims 3 genus of therapeutic drugs (inhibitor blocks DNA binding, decoy binds to NF-κB, dominantly interfering binds DNA no polym)</w:t>
      </w:r>
    </w:p>
    <w:p w:rsidR="009E15D6" w:rsidRPr="009E15D6" w:rsidRDefault="009E15D6" w:rsidP="009E15D6">
      <w:pPr>
        <w:pStyle w:val="ListParagraph"/>
        <w:numPr>
          <w:ilvl w:val="4"/>
          <w:numId w:val="2"/>
        </w:numPr>
        <w:spacing w:line="240" w:lineRule="auto"/>
      </w:pPr>
      <w:r>
        <w:rPr>
          <w:rFonts w:cs="Times New Roman"/>
        </w:rPr>
        <w:t>Newman Concurrence - § 101 invalid</w:t>
      </w:r>
    </w:p>
    <w:p w:rsidR="009E15D6" w:rsidRDefault="009E15D6" w:rsidP="009E15D6">
      <w:pPr>
        <w:pStyle w:val="ListParagraph"/>
        <w:numPr>
          <w:ilvl w:val="4"/>
          <w:numId w:val="2"/>
        </w:numPr>
        <w:spacing w:line="240" w:lineRule="auto"/>
      </w:pPr>
      <w:r>
        <w:rPr>
          <w:rFonts w:cs="Times New Roman"/>
        </w:rPr>
        <w:t>Rader Dissent – There is no separate written description requirement</w:t>
      </w:r>
    </w:p>
    <w:p w:rsidR="007B4780" w:rsidRDefault="001002FF" w:rsidP="007B4780">
      <w:pPr>
        <w:pStyle w:val="ListParagraph"/>
        <w:numPr>
          <w:ilvl w:val="1"/>
          <w:numId w:val="2"/>
        </w:numPr>
      </w:pPr>
      <w:r w:rsidRPr="001002FF">
        <w:rPr>
          <w:rStyle w:val="Heading2Char"/>
          <w:noProof/>
        </w:rPr>
        <w:lastRenderedPageBreak/>
        <mc:AlternateContent>
          <mc:Choice Requires="wps">
            <w:drawing>
              <wp:anchor distT="0" distB="0" distL="114300" distR="114300" simplePos="0" relativeHeight="251671552" behindDoc="0" locked="0" layoutInCell="1" allowOverlap="1" wp14:editId="36B11C9B">
                <wp:simplePos x="0" y="0"/>
                <wp:positionH relativeFrom="column">
                  <wp:posOffset>2720975</wp:posOffset>
                </wp:positionH>
                <wp:positionV relativeFrom="paragraph">
                  <wp:posOffset>-319122</wp:posOffset>
                </wp:positionV>
                <wp:extent cx="2555914" cy="1403985"/>
                <wp:effectExtent l="0" t="0" r="15875"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914" cy="1403985"/>
                        </a:xfrm>
                        <a:prstGeom prst="rect">
                          <a:avLst/>
                        </a:prstGeom>
                        <a:solidFill>
                          <a:srgbClr val="FFFFFF"/>
                        </a:solidFill>
                        <a:ln w="9525">
                          <a:solidFill>
                            <a:srgbClr val="000000"/>
                          </a:solidFill>
                          <a:miter lim="800000"/>
                          <a:headEnd/>
                          <a:tailEnd/>
                        </a:ln>
                      </wps:spPr>
                      <wps:txbx>
                        <w:txbxContent>
                          <w:p w:rsidR="00F360E5" w:rsidRPr="001002FF" w:rsidRDefault="00F360E5">
                            <w:pPr>
                              <w:rPr>
                                <w:sz w:val="16"/>
                                <w:szCs w:val="16"/>
                              </w:rPr>
                            </w:pPr>
                            <w:r>
                              <w:rPr>
                                <w:b/>
                                <w:sz w:val="16"/>
                                <w:szCs w:val="16"/>
                                <w:u w:val="single"/>
                              </w:rPr>
                              <w:t>Spot the issue:</w:t>
                            </w:r>
                            <w:r>
                              <w:rPr>
                                <w:sz w:val="16"/>
                                <w:szCs w:val="16"/>
                              </w:rPr>
                              <w:t xml:space="preserve"> Patentee defines a term, or uses a term without definition, cite to </w:t>
                            </w:r>
                            <w:r>
                              <w:rPr>
                                <w:i/>
                                <w:sz w:val="16"/>
                                <w:szCs w:val="16"/>
                              </w:rPr>
                              <w:t>Standard Oil</w:t>
                            </w:r>
                            <w:r>
                              <w:rPr>
                                <w:sz w:val="16"/>
                                <w:szCs w:val="16"/>
                              </w:rPr>
                              <w:t xml:space="preserve"> for against, cite to </w:t>
                            </w:r>
                            <w:r>
                              <w:rPr>
                                <w:i/>
                                <w:sz w:val="16"/>
                                <w:szCs w:val="16"/>
                              </w:rPr>
                              <w:t>Orthokinetics</w:t>
                            </w:r>
                            <w:r>
                              <w:rPr>
                                <w:sz w:val="16"/>
                                <w:szCs w:val="16"/>
                              </w:rPr>
                              <w:t xml:space="preserve"> if someone is challenging your patent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14.25pt;margin-top:-25.15pt;width:201.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">
                <v:textbox style="mso-fit-shape-to-text:t">
                  <w:txbxContent>
                    <w:p w:rsidR="00F360E5" w:rsidRPr="001002FF" w:rsidRDefault="00F360E5">
                      <w:pPr>
                        <w:rPr>
                          <w:sz w:val="16"/>
                          <w:szCs w:val="16"/>
                        </w:rPr>
                      </w:pPr>
                      <w:r>
                        <w:rPr>
                          <w:b/>
                          <w:sz w:val="16"/>
                          <w:szCs w:val="16"/>
                          <w:u w:val="single"/>
                        </w:rPr>
                        <w:t>Spot the issue:</w:t>
                      </w:r>
                      <w:r>
                        <w:rPr>
                          <w:sz w:val="16"/>
                          <w:szCs w:val="16"/>
                        </w:rPr>
                        <w:t xml:space="preserve"> Patentee defines a term, or uses a term without definition, cite to </w:t>
                      </w:r>
                      <w:r>
                        <w:rPr>
                          <w:i/>
                          <w:sz w:val="16"/>
                          <w:szCs w:val="16"/>
                        </w:rPr>
                        <w:t>Standard Oil</w:t>
                      </w:r>
                      <w:r>
                        <w:rPr>
                          <w:sz w:val="16"/>
                          <w:szCs w:val="16"/>
                        </w:rPr>
                        <w:t xml:space="preserve"> for against, cite to </w:t>
                      </w:r>
                      <w:proofErr w:type="spellStart"/>
                      <w:r>
                        <w:rPr>
                          <w:i/>
                          <w:sz w:val="16"/>
                          <w:szCs w:val="16"/>
                        </w:rPr>
                        <w:t>Orthokinetics</w:t>
                      </w:r>
                      <w:proofErr w:type="spellEnd"/>
                      <w:r>
                        <w:rPr>
                          <w:sz w:val="16"/>
                          <w:szCs w:val="16"/>
                        </w:rPr>
                        <w:t xml:space="preserve"> if someone is challenging your patent</w:t>
                      </w:r>
                    </w:p>
                  </w:txbxContent>
                </v:textbox>
              </v:shape>
            </w:pict>
          </mc:Fallback>
        </mc:AlternateContent>
      </w:r>
      <w:bookmarkStart w:id="29" w:name="_Toc342680826"/>
      <w:r w:rsidR="007B4780" w:rsidRPr="00DD1A75">
        <w:rPr>
          <w:rStyle w:val="Heading2Char"/>
        </w:rPr>
        <w:t>Definiteness</w:t>
      </w:r>
      <w:bookmarkEnd w:id="29"/>
      <w:r w:rsidR="00CF4EE0">
        <w:t xml:space="preserve"> – Question of law</w:t>
      </w:r>
    </w:p>
    <w:p w:rsidR="003353B0" w:rsidRDefault="003353B0" w:rsidP="003353B0">
      <w:pPr>
        <w:pStyle w:val="ListParagraph"/>
        <w:numPr>
          <w:ilvl w:val="2"/>
          <w:numId w:val="2"/>
        </w:numPr>
      </w:pPr>
      <w:r>
        <w:rPr>
          <w:b/>
        </w:rPr>
        <w:t>Analysis</w:t>
      </w:r>
    </w:p>
    <w:p w:rsidR="003353B0" w:rsidRDefault="003353B0" w:rsidP="003353B0">
      <w:pPr>
        <w:pStyle w:val="ListParagraph"/>
        <w:numPr>
          <w:ilvl w:val="3"/>
          <w:numId w:val="2"/>
        </w:numPr>
      </w:pPr>
      <w:r w:rsidRPr="003B3003">
        <w:rPr>
          <w:b/>
        </w:rPr>
        <w:t>Spot the issue</w:t>
      </w:r>
      <w:r>
        <w:t>: Means-plus-function claims, dual purpose claims (claim system and method of use)</w:t>
      </w:r>
      <w:r w:rsidR="00CF4EE0">
        <w:t>, ambiguous terminology</w:t>
      </w:r>
    </w:p>
    <w:p w:rsidR="003353B0" w:rsidRDefault="003353B0" w:rsidP="003353B0">
      <w:pPr>
        <w:pStyle w:val="ListParagraph"/>
        <w:numPr>
          <w:ilvl w:val="3"/>
          <w:numId w:val="2"/>
        </w:numPr>
      </w:pPr>
      <w:r>
        <w:t>Would PHOSITA understand the claims in light of the specification?</w:t>
      </w:r>
    </w:p>
    <w:p w:rsidR="003353B0" w:rsidRDefault="003353B0" w:rsidP="003353B0">
      <w:pPr>
        <w:pStyle w:val="ListParagraph"/>
        <w:numPr>
          <w:ilvl w:val="4"/>
          <w:numId w:val="2"/>
        </w:numPr>
      </w:pPr>
      <w:r>
        <w:t>Can PHOSITA determine what would infringe the patent?</w:t>
      </w:r>
    </w:p>
    <w:p w:rsidR="003353B0" w:rsidRDefault="003353B0" w:rsidP="003353B0">
      <w:pPr>
        <w:pStyle w:val="ListParagraph"/>
        <w:numPr>
          <w:ilvl w:val="4"/>
          <w:numId w:val="2"/>
        </w:numPr>
      </w:pPr>
      <w:r>
        <w:t xml:space="preserve">Are the claims </w:t>
      </w:r>
      <w:r>
        <w:rPr>
          <w:b/>
        </w:rPr>
        <w:t>insolubly ambiguous</w:t>
      </w:r>
      <w:r>
        <w:t>?</w:t>
      </w:r>
    </w:p>
    <w:p w:rsidR="003B3003" w:rsidRDefault="003B3003" w:rsidP="003B3003">
      <w:pPr>
        <w:pStyle w:val="ListParagraph"/>
        <w:numPr>
          <w:ilvl w:val="2"/>
          <w:numId w:val="2"/>
        </w:numPr>
      </w:pPr>
      <w:r>
        <w:rPr>
          <w:b/>
        </w:rPr>
        <w:t>Cases</w:t>
      </w:r>
    </w:p>
    <w:p w:rsidR="003B3003" w:rsidRDefault="003B3003" w:rsidP="003B3003">
      <w:pPr>
        <w:pStyle w:val="ListParagraph"/>
        <w:numPr>
          <w:ilvl w:val="3"/>
          <w:numId w:val="2"/>
        </w:numPr>
      </w:pPr>
      <w:r>
        <w:rPr>
          <w:i/>
        </w:rPr>
        <w:t>Orthokinetics, Inc. v. Safety Travel Chairs, Inc.</w:t>
      </w:r>
      <w:r w:rsidR="00A82062">
        <w:t xml:space="preserve"> (FC 1986)</w:t>
      </w:r>
    </w:p>
    <w:p w:rsidR="003B3003" w:rsidRDefault="003B3003" w:rsidP="003B3003">
      <w:pPr>
        <w:pStyle w:val="ListParagraph"/>
        <w:numPr>
          <w:ilvl w:val="4"/>
          <w:numId w:val="2"/>
        </w:numPr>
      </w:pPr>
      <w:r>
        <w:t>Claim for wheel chair “so dimensioned as to be insertable through the space between the doorframe of an automobile and one of the sears thereof”</w:t>
      </w:r>
    </w:p>
    <w:p w:rsidR="003B3003" w:rsidRDefault="003B3003" w:rsidP="003B3003">
      <w:pPr>
        <w:pStyle w:val="ListParagraph"/>
        <w:numPr>
          <w:ilvl w:val="4"/>
          <w:numId w:val="2"/>
        </w:numPr>
      </w:pPr>
      <w:r>
        <w:t>Holding: Not required to measure every car to get that dimension if PHOSITA can easily determine the requisite dimension</w:t>
      </w:r>
    </w:p>
    <w:p w:rsidR="003B3003" w:rsidRDefault="003B3003" w:rsidP="003B3003">
      <w:pPr>
        <w:pStyle w:val="ListParagraph"/>
        <w:numPr>
          <w:ilvl w:val="3"/>
          <w:numId w:val="2"/>
        </w:numPr>
      </w:pPr>
      <w:r>
        <w:rPr>
          <w:i/>
        </w:rPr>
        <w:t>Standard Oil v. American Cyanamid</w:t>
      </w:r>
      <w:r w:rsidR="00D43569">
        <w:t xml:space="preserve"> (FC 1985)</w:t>
      </w:r>
    </w:p>
    <w:p w:rsidR="003B3003" w:rsidRDefault="003B3003" w:rsidP="003B3003">
      <w:pPr>
        <w:pStyle w:val="ListParagraph"/>
        <w:numPr>
          <w:ilvl w:val="4"/>
          <w:numId w:val="2"/>
        </w:numPr>
      </w:pPr>
      <w:r>
        <w:t>Process claim requiring the presence of a copper catalyst that is “at least partially soluble in water”</w:t>
      </w:r>
    </w:p>
    <w:p w:rsidR="003B3003" w:rsidRDefault="003B3003" w:rsidP="003B3003">
      <w:pPr>
        <w:pStyle w:val="ListParagraph"/>
        <w:numPr>
          <w:ilvl w:val="4"/>
          <w:numId w:val="2"/>
        </w:numPr>
      </w:pPr>
      <w:r>
        <w:t>Slightly soluble has meaning to PHOSITA, not partially soluble</w:t>
      </w:r>
    </w:p>
    <w:p w:rsidR="003B3003" w:rsidRDefault="003B3003" w:rsidP="003B3003">
      <w:pPr>
        <w:pStyle w:val="ListParagraph"/>
        <w:numPr>
          <w:ilvl w:val="4"/>
          <w:numId w:val="2"/>
        </w:numPr>
      </w:pPr>
      <w:r>
        <w:t xml:space="preserve">Researcher was PHOSITA, she knew partially soluble and deliberately chose “slightly soluble” </w:t>
      </w:r>
      <w:r>
        <w:sym w:font="Wingdings" w:char="F0E0"/>
      </w:r>
      <w:r>
        <w:t xml:space="preserve"> invalid for definiteness</w:t>
      </w:r>
    </w:p>
    <w:p w:rsidR="007B4780" w:rsidRDefault="007B4780" w:rsidP="00DD1A75">
      <w:pPr>
        <w:pStyle w:val="Heading2"/>
      </w:pPr>
      <w:bookmarkStart w:id="30" w:name="_Toc342680827"/>
      <w:r>
        <w:t>Best Mode</w:t>
      </w:r>
      <w:bookmarkEnd w:id="30"/>
    </w:p>
    <w:p w:rsidR="00CF4EE0" w:rsidRDefault="00E76C6C" w:rsidP="00CF4EE0">
      <w:pPr>
        <w:pStyle w:val="ListParagraph"/>
        <w:numPr>
          <w:ilvl w:val="2"/>
          <w:numId w:val="2"/>
        </w:numPr>
      </w:pPr>
      <w:r>
        <w:t>§ 283 of AIA – Defenses to infringement do not include failure to disclose best mode</w:t>
      </w:r>
    </w:p>
    <w:p w:rsidR="00E76C6C" w:rsidRDefault="00E76C6C" w:rsidP="00CF4EE0">
      <w:pPr>
        <w:pStyle w:val="ListParagraph"/>
        <w:numPr>
          <w:ilvl w:val="2"/>
          <w:numId w:val="2"/>
        </w:numPr>
      </w:pPr>
      <w:r>
        <w:t>Historical test</w:t>
      </w:r>
    </w:p>
    <w:p w:rsidR="00E76C6C" w:rsidRDefault="00E76C6C" w:rsidP="00E76C6C">
      <w:pPr>
        <w:pStyle w:val="ListParagraph"/>
        <w:numPr>
          <w:ilvl w:val="3"/>
          <w:numId w:val="2"/>
        </w:numPr>
      </w:pPr>
      <w:r>
        <w:t>Subjective – Did the inventor know a mode of practice he considered superior?</w:t>
      </w:r>
    </w:p>
    <w:p w:rsidR="00E76C6C" w:rsidRDefault="00E76C6C" w:rsidP="00E76C6C">
      <w:pPr>
        <w:pStyle w:val="ListParagraph"/>
        <w:numPr>
          <w:ilvl w:val="3"/>
          <w:numId w:val="2"/>
        </w:numPr>
      </w:pPr>
      <w:r>
        <w:t>Objective – if yes, then does specification disclose sufficient info to enable PHOSITA to practice best mode?</w:t>
      </w:r>
    </w:p>
    <w:p w:rsidR="00150FD7" w:rsidRDefault="00E76C6C" w:rsidP="00E76C6C">
      <w:pPr>
        <w:pStyle w:val="ListParagraph"/>
        <w:numPr>
          <w:ilvl w:val="2"/>
          <w:numId w:val="2"/>
        </w:numPr>
      </w:pPr>
      <w:r>
        <w:t xml:space="preserve">Doctrine of unclean hands – Could be used to eliminate a concurrent trade secret and patent claims </w:t>
      </w:r>
      <w:r>
        <w:sym w:font="Wingdings" w:char="F0E0"/>
      </w:r>
      <w:r>
        <w:t xml:space="preserve"> foreclose equitable relief though still get monetary</w:t>
      </w:r>
    </w:p>
    <w:p w:rsidR="00150FD7" w:rsidRDefault="00150FD7">
      <w:r>
        <w:br w:type="page"/>
      </w:r>
    </w:p>
    <w:p w:rsidR="006D3B4D" w:rsidRDefault="0082551D" w:rsidP="006D3B4D">
      <w:pPr>
        <w:pStyle w:val="ListParagraph"/>
        <w:numPr>
          <w:ilvl w:val="0"/>
          <w:numId w:val="2"/>
        </w:numPr>
      </w:pPr>
      <w:r w:rsidRPr="0082551D">
        <w:rPr>
          <w:rStyle w:val="Heading1Char"/>
          <w:noProof/>
        </w:rPr>
        <w:lastRenderedPageBreak/>
        <mc:AlternateContent>
          <mc:Choice Requires="wps">
            <w:drawing>
              <wp:anchor distT="0" distB="0" distL="114300" distR="114300" simplePos="0" relativeHeight="251673600" behindDoc="0" locked="0" layoutInCell="1" allowOverlap="1" wp14:editId="36B11C9B">
                <wp:simplePos x="0" y="0"/>
                <wp:positionH relativeFrom="column">
                  <wp:posOffset>2868930</wp:posOffset>
                </wp:positionH>
                <wp:positionV relativeFrom="paragraph">
                  <wp:posOffset>-361950</wp:posOffset>
                </wp:positionV>
                <wp:extent cx="2374265" cy="1403985"/>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sz w:val="16"/>
                                <w:szCs w:val="16"/>
                              </w:rPr>
                              <w:t>Make sure to consider incentive issues</w:t>
                            </w:r>
                          </w:p>
                          <w:p w:rsidR="00F360E5" w:rsidRDefault="00F360E5">
                            <w:pPr>
                              <w:rPr>
                                <w:sz w:val="16"/>
                                <w:szCs w:val="16"/>
                              </w:rPr>
                            </w:pPr>
                            <w:r>
                              <w:rPr>
                                <w:sz w:val="16"/>
                                <w:szCs w:val="16"/>
                              </w:rPr>
                              <w:t>Creation of prior art with changing lists of inventors</w:t>
                            </w:r>
                          </w:p>
                          <w:p w:rsidR="00F360E5" w:rsidRPr="0082551D" w:rsidRDefault="00F360E5">
                            <w:pPr>
                              <w:rPr>
                                <w:sz w:val="16"/>
                                <w:szCs w:val="16"/>
                              </w:rPr>
                            </w:pPr>
                            <w:r>
                              <w:rPr>
                                <w:sz w:val="16"/>
                                <w:szCs w:val="16"/>
                              </w:rPr>
                              <w:t>Always consider if someone else can be added to the patent to mess over someone’s litigation!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left:0;text-align:left;margin-left:225.9pt;margin-top:-28.5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">
                <v:textbox style="mso-fit-shape-to-text:t">
                  <w:txbxContent>
                    <w:p w:rsidR="00F360E5" w:rsidRDefault="00F360E5">
                      <w:pPr>
                        <w:rPr>
                          <w:sz w:val="16"/>
                          <w:szCs w:val="16"/>
                        </w:rPr>
                      </w:pPr>
                      <w:r>
                        <w:rPr>
                          <w:sz w:val="16"/>
                          <w:szCs w:val="16"/>
                        </w:rPr>
                        <w:t>Make sure to consider incentive issues</w:t>
                      </w:r>
                    </w:p>
                    <w:p w:rsidR="00F360E5" w:rsidRDefault="00F360E5">
                      <w:pPr>
                        <w:rPr>
                          <w:sz w:val="16"/>
                          <w:szCs w:val="16"/>
                        </w:rPr>
                      </w:pPr>
                      <w:r>
                        <w:rPr>
                          <w:sz w:val="16"/>
                          <w:szCs w:val="16"/>
                        </w:rPr>
                        <w:t>Creation of prior art with changing lists of inventors</w:t>
                      </w:r>
                    </w:p>
                    <w:p w:rsidR="00F360E5" w:rsidRPr="0082551D" w:rsidRDefault="00F360E5">
                      <w:pPr>
                        <w:rPr>
                          <w:sz w:val="16"/>
                          <w:szCs w:val="16"/>
                        </w:rPr>
                      </w:pPr>
                      <w:r>
                        <w:rPr>
                          <w:sz w:val="16"/>
                          <w:szCs w:val="16"/>
                        </w:rPr>
                        <w:t>Always consider if someone else can be added to the patent to mess over someone’s litigation!</w:t>
                      </w:r>
                    </w:p>
                  </w:txbxContent>
                </v:textbox>
              </v:shape>
            </w:pict>
          </mc:Fallback>
        </mc:AlternateContent>
      </w:r>
      <w:bookmarkStart w:id="31" w:name="_Toc342680828"/>
      <w:bookmarkStart w:id="32" w:name="_Toc342808139"/>
      <w:r w:rsidR="006D3B4D" w:rsidRPr="003B5248">
        <w:rPr>
          <w:rStyle w:val="Heading1Char"/>
        </w:rPr>
        <w:t>INVENTORSHIP</w:t>
      </w:r>
      <w:bookmarkEnd w:id="31"/>
      <w:bookmarkEnd w:id="32"/>
      <w:r w:rsidR="00E76C6C">
        <w:t xml:space="preserve"> – Question of law</w:t>
      </w:r>
    </w:p>
    <w:p w:rsidR="00653161" w:rsidRDefault="00653161" w:rsidP="00653161">
      <w:pPr>
        <w:pStyle w:val="ListParagraph"/>
        <w:numPr>
          <w:ilvl w:val="1"/>
          <w:numId w:val="2"/>
        </w:numPr>
      </w:pPr>
      <w:r>
        <w:rPr>
          <w:b/>
          <w:u w:val="single"/>
        </w:rPr>
        <w:t>Statute</w:t>
      </w:r>
    </w:p>
    <w:p w:rsidR="00653161" w:rsidRDefault="00653161" w:rsidP="00653161">
      <w:pPr>
        <w:pStyle w:val="ListParagraph"/>
        <w:numPr>
          <w:ilvl w:val="2"/>
          <w:numId w:val="2"/>
        </w:numPr>
      </w:pPr>
      <w:r>
        <w:t>§ 116 – Inventors may apply for a patent jointly even though (1) they didn’t physically work together or at the same time, (2) each didn’t make the same type or amount of contribution, or (3) each didn’t make a contribution to the subject matter of every claim of the patent – can be amended if inventor left off in good faith error (good faith eliminated by AIA, applies in PTO, see also § 256 for litigation)</w:t>
      </w:r>
    </w:p>
    <w:p w:rsidR="00653161" w:rsidRDefault="00653161" w:rsidP="00653161">
      <w:pPr>
        <w:pStyle w:val="ListParagraph"/>
        <w:numPr>
          <w:ilvl w:val="2"/>
          <w:numId w:val="2"/>
        </w:numPr>
      </w:pPr>
      <w:r>
        <w:t>§ 256 – Court can order correction of inventors named in a patent (</w:t>
      </w:r>
      <w:r>
        <w:rPr>
          <w:i/>
        </w:rPr>
        <w:t>Brown</w:t>
      </w:r>
      <w:r>
        <w:t>)</w:t>
      </w:r>
    </w:p>
    <w:p w:rsidR="00E76C6C" w:rsidRDefault="00653161" w:rsidP="003B5248">
      <w:pPr>
        <w:pStyle w:val="Heading2"/>
      </w:pPr>
      <w:bookmarkStart w:id="33" w:name="_Toc342680829"/>
      <w:r>
        <w:t>Analysis</w:t>
      </w:r>
      <w:bookmarkEnd w:id="33"/>
    </w:p>
    <w:p w:rsidR="00653161" w:rsidRDefault="00653161" w:rsidP="00653161">
      <w:pPr>
        <w:pStyle w:val="ListParagraph"/>
        <w:numPr>
          <w:ilvl w:val="2"/>
          <w:numId w:val="2"/>
        </w:numPr>
      </w:pPr>
      <w:r>
        <w:rPr>
          <w:b/>
        </w:rPr>
        <w:t>Test</w:t>
      </w:r>
      <w:r>
        <w:t xml:space="preserve"> – </w:t>
      </w:r>
      <w:r>
        <w:rPr>
          <w:u w:val="single"/>
        </w:rPr>
        <w:t>Conception</w:t>
      </w:r>
      <w:r>
        <w:t xml:space="preserve"> is whether the inventor had an idea that was </w:t>
      </w:r>
      <w:r>
        <w:rPr>
          <w:i/>
        </w:rPr>
        <w:t>definite and permanent</w:t>
      </w:r>
      <w:r>
        <w:t xml:space="preserve"> enough that PHOSITA could understand it</w:t>
      </w:r>
    </w:p>
    <w:p w:rsidR="00653161" w:rsidRDefault="00653161" w:rsidP="00653161">
      <w:pPr>
        <w:pStyle w:val="ListParagraph"/>
        <w:numPr>
          <w:ilvl w:val="3"/>
          <w:numId w:val="2"/>
        </w:numPr>
      </w:pPr>
      <w:r>
        <w:t xml:space="preserve">Proven with </w:t>
      </w:r>
      <w:r>
        <w:rPr>
          <w:u w:val="single"/>
        </w:rPr>
        <w:t>corroborating evidence</w:t>
      </w:r>
      <w:r>
        <w:t>, i.e. contemporaneous disclosure (</w:t>
      </w:r>
      <w:r>
        <w:rPr>
          <w:i/>
        </w:rPr>
        <w:t>Burroughs</w:t>
      </w:r>
      <w:r>
        <w:t>)</w:t>
      </w:r>
    </w:p>
    <w:p w:rsidR="00653161" w:rsidRDefault="00653161" w:rsidP="00653161">
      <w:pPr>
        <w:pStyle w:val="ListParagraph"/>
        <w:numPr>
          <w:ilvl w:val="3"/>
          <w:numId w:val="2"/>
        </w:numPr>
      </w:pPr>
      <w:r>
        <w:t>Notes, emails, meeting minutes insufficient (</w:t>
      </w:r>
      <w:r>
        <w:rPr>
          <w:i/>
        </w:rPr>
        <w:t>Aradigm</w:t>
      </w:r>
      <w:r>
        <w:t xml:space="preserve"> – sophisticated parties)</w:t>
      </w:r>
    </w:p>
    <w:p w:rsidR="00653161" w:rsidRDefault="00653161" w:rsidP="00653161">
      <w:pPr>
        <w:pStyle w:val="ListParagraph"/>
        <w:numPr>
          <w:ilvl w:val="3"/>
          <w:numId w:val="2"/>
        </w:numPr>
      </w:pPr>
      <w:r>
        <w:t>Sketches/testimony from witnesses sufficient (</w:t>
      </w:r>
      <w:r>
        <w:rPr>
          <w:i/>
        </w:rPr>
        <w:t>Ethicon</w:t>
      </w:r>
      <w:r>
        <w:t xml:space="preserve"> – unsophisticated and crooky inventor)</w:t>
      </w:r>
    </w:p>
    <w:p w:rsidR="00653161" w:rsidRDefault="00653161" w:rsidP="00653161">
      <w:pPr>
        <w:pStyle w:val="ListParagraph"/>
        <w:numPr>
          <w:ilvl w:val="2"/>
          <w:numId w:val="2"/>
        </w:numPr>
      </w:pPr>
      <w:r>
        <w:t>Need not know it will work (</w:t>
      </w:r>
      <w:r>
        <w:rPr>
          <w:i/>
        </w:rPr>
        <w:t>Applegate</w:t>
      </w:r>
      <w:r>
        <w:t>), but need reasonable expectation it will</w:t>
      </w:r>
    </w:p>
    <w:p w:rsidR="00653161" w:rsidRDefault="00653161" w:rsidP="00653161">
      <w:pPr>
        <w:pStyle w:val="ListParagraph"/>
        <w:numPr>
          <w:ilvl w:val="2"/>
          <w:numId w:val="2"/>
        </w:numPr>
      </w:pPr>
      <w:r>
        <w:t>Inventor’s belief it will work or reason for choosing an approach are irrelevant</w:t>
      </w:r>
    </w:p>
    <w:p w:rsidR="00653161" w:rsidRDefault="00653161" w:rsidP="003B5248">
      <w:pPr>
        <w:pStyle w:val="Heading3"/>
      </w:pPr>
      <w:bookmarkStart w:id="34" w:name="_Toc342680830"/>
      <w:r>
        <w:t>Joint/co-inventors</w:t>
      </w:r>
      <w:bookmarkEnd w:id="34"/>
    </w:p>
    <w:p w:rsidR="00653161" w:rsidRDefault="00653161" w:rsidP="00653161">
      <w:pPr>
        <w:pStyle w:val="ListParagraph"/>
        <w:numPr>
          <w:ilvl w:val="3"/>
          <w:numId w:val="2"/>
        </w:numPr>
      </w:pPr>
      <w:r>
        <w:t>Can’t be 100% ignorant of each other (</w:t>
      </w:r>
      <w:r>
        <w:rPr>
          <w:i/>
        </w:rPr>
        <w:t>Kimberly-Clark v. Proctor &amp; Gamble</w:t>
      </w:r>
      <w:r>
        <w:t>)</w:t>
      </w:r>
    </w:p>
    <w:p w:rsidR="00CA02DF" w:rsidRDefault="00CA02DF" w:rsidP="00653161">
      <w:pPr>
        <w:pStyle w:val="ListParagraph"/>
        <w:numPr>
          <w:ilvl w:val="3"/>
          <w:numId w:val="2"/>
        </w:numPr>
      </w:pPr>
      <w:r>
        <w:t>Both co-inventors must contribute to the conception (</w:t>
      </w:r>
      <w:r>
        <w:rPr>
          <w:i/>
        </w:rPr>
        <w:t>Burroughs</w:t>
      </w:r>
      <w:r>
        <w:t>)</w:t>
      </w:r>
    </w:p>
    <w:p w:rsidR="00653161" w:rsidRDefault="00653161" w:rsidP="00653161">
      <w:pPr>
        <w:pStyle w:val="ListParagraph"/>
        <w:numPr>
          <w:ilvl w:val="3"/>
          <w:numId w:val="2"/>
        </w:numPr>
      </w:pPr>
      <w:r>
        <w:t>Co-inventors are inventors of whole patent unless agreed otherwise (</w:t>
      </w:r>
      <w:r>
        <w:rPr>
          <w:i/>
        </w:rPr>
        <w:t>Ethicon</w:t>
      </w:r>
      <w:r>
        <w:t>)</w:t>
      </w:r>
    </w:p>
    <w:p w:rsidR="00653161" w:rsidRDefault="00653161" w:rsidP="00653161">
      <w:pPr>
        <w:pStyle w:val="ListParagraph"/>
        <w:numPr>
          <w:ilvl w:val="2"/>
          <w:numId w:val="2"/>
        </w:numPr>
      </w:pPr>
      <w:r>
        <w:rPr>
          <w:b/>
        </w:rPr>
        <w:t>Standing</w:t>
      </w:r>
    </w:p>
    <w:p w:rsidR="00653161" w:rsidRDefault="00653161" w:rsidP="00653161">
      <w:pPr>
        <w:pStyle w:val="ListParagraph"/>
        <w:numPr>
          <w:ilvl w:val="3"/>
          <w:numId w:val="2"/>
        </w:numPr>
      </w:pPr>
      <w:r>
        <w:t>All inventors must joint suit to bring a claim (</w:t>
      </w:r>
      <w:r>
        <w:rPr>
          <w:i/>
        </w:rPr>
        <w:t>Ethicon</w:t>
      </w:r>
      <w:r w:rsidR="00D56C0A">
        <w:t>)</w:t>
      </w:r>
    </w:p>
    <w:p w:rsidR="00D56C0A" w:rsidRDefault="00D56C0A" w:rsidP="00653161">
      <w:pPr>
        <w:pStyle w:val="ListParagraph"/>
        <w:numPr>
          <w:ilvl w:val="3"/>
          <w:numId w:val="2"/>
        </w:numPr>
      </w:pPr>
      <w:r>
        <w:rPr>
          <w:i/>
        </w:rPr>
        <w:t>See also Stanford v. Roche</w:t>
      </w:r>
      <w:r>
        <w:t xml:space="preserve"> – Student signs “I hereby assign my rights to you” at Roche and “I will assign my rights to you” at Stanford </w:t>
      </w:r>
      <w:r>
        <w:sym w:font="Wingdings" w:char="F0E0"/>
      </w:r>
      <w:r>
        <w:t xml:space="preserve"> Roche wins</w:t>
      </w:r>
    </w:p>
    <w:p w:rsidR="00D56C0A" w:rsidRDefault="00D56C0A" w:rsidP="00D56C0A">
      <w:pPr>
        <w:pStyle w:val="ListParagraph"/>
        <w:numPr>
          <w:ilvl w:val="1"/>
          <w:numId w:val="2"/>
        </w:numPr>
      </w:pPr>
      <w:r>
        <w:rPr>
          <w:b/>
          <w:u w:val="single"/>
        </w:rPr>
        <w:t>Policy</w:t>
      </w:r>
    </w:p>
    <w:p w:rsidR="00D56C0A" w:rsidRDefault="00D56C0A" w:rsidP="00D56C0A">
      <w:pPr>
        <w:pStyle w:val="ListParagraph"/>
        <w:numPr>
          <w:ilvl w:val="2"/>
          <w:numId w:val="2"/>
        </w:numPr>
      </w:pPr>
      <w:r>
        <w:t>Contract labor – riskier for inventorship, but more efficient to not have specific experts on company payroll rather than temp. K-labor (</w:t>
      </w:r>
      <w:r>
        <w:rPr>
          <w:i/>
        </w:rPr>
        <w:t>Aradigm</w:t>
      </w:r>
      <w:r>
        <w:t>)</w:t>
      </w:r>
    </w:p>
    <w:p w:rsidR="00D56C0A" w:rsidRDefault="00D56C0A" w:rsidP="00D56C0A">
      <w:pPr>
        <w:pStyle w:val="ListParagraph"/>
        <w:numPr>
          <w:ilvl w:val="2"/>
          <w:numId w:val="2"/>
        </w:numPr>
      </w:pPr>
      <w:r>
        <w:t>Inventors are often groups at an inventive entity that change over time – prior art prob</w:t>
      </w:r>
    </w:p>
    <w:p w:rsidR="006F7B71" w:rsidRDefault="00D56C0A" w:rsidP="006F7B71">
      <w:pPr>
        <w:pStyle w:val="ListParagraph"/>
        <w:numPr>
          <w:ilvl w:val="2"/>
          <w:numId w:val="2"/>
        </w:numPr>
      </w:pPr>
      <w:r>
        <w:t>Favoring conception over reduction to practice – what do we want to reward?</w:t>
      </w:r>
    </w:p>
    <w:p w:rsidR="006F7B71" w:rsidRDefault="006F7B71">
      <w:r>
        <w:br w:type="page"/>
      </w:r>
    </w:p>
    <w:p w:rsidR="00D56C0A" w:rsidRDefault="00D56C0A" w:rsidP="00D56C0A">
      <w:pPr>
        <w:pStyle w:val="ListParagraph"/>
        <w:numPr>
          <w:ilvl w:val="1"/>
          <w:numId w:val="2"/>
        </w:numPr>
      </w:pPr>
      <w:r w:rsidRPr="006F7B71">
        <w:rPr>
          <w:b/>
          <w:u w:val="single"/>
        </w:rPr>
        <w:lastRenderedPageBreak/>
        <w:t>Cases</w:t>
      </w:r>
    </w:p>
    <w:p w:rsidR="00D56C0A" w:rsidRDefault="0005596B" w:rsidP="00D56C0A">
      <w:pPr>
        <w:pStyle w:val="ListParagraph"/>
        <w:numPr>
          <w:ilvl w:val="2"/>
          <w:numId w:val="2"/>
        </w:numPr>
      </w:pPr>
      <w:r>
        <w:rPr>
          <w:i/>
        </w:rPr>
        <w:t>Burroughs Wellcome Co. v. Barr Laboratories, Inc.</w:t>
      </w:r>
      <w:r w:rsidR="00D43569">
        <w:t xml:space="preserve"> (FC 1994)</w:t>
      </w:r>
    </w:p>
    <w:p w:rsidR="0005596B" w:rsidRDefault="0005596B" w:rsidP="0005596B">
      <w:pPr>
        <w:pStyle w:val="ListParagraph"/>
        <w:numPr>
          <w:ilvl w:val="3"/>
          <w:numId w:val="2"/>
        </w:numPr>
      </w:pPr>
      <w:r>
        <w:t xml:space="preserve">Barr ANDA on AZT from NIH who did some experiments to confirm efficacy </w:t>
      </w:r>
      <w:r>
        <w:rPr>
          <w:i/>
        </w:rPr>
        <w:t xml:space="preserve">in vitro </w:t>
      </w:r>
      <w:r>
        <w:t xml:space="preserve">on T-cells, Burroughs already had </w:t>
      </w:r>
      <w:r>
        <w:rPr>
          <w:i/>
        </w:rPr>
        <w:t>in vivo</w:t>
      </w:r>
      <w:r>
        <w:t xml:space="preserve"> murine model proven</w:t>
      </w:r>
    </w:p>
    <w:p w:rsidR="0005596B" w:rsidRDefault="0005596B" w:rsidP="0005596B">
      <w:pPr>
        <w:pStyle w:val="ListParagraph"/>
        <w:numPr>
          <w:ilvl w:val="3"/>
          <w:numId w:val="2"/>
        </w:numPr>
      </w:pPr>
      <w:r>
        <w:t>Holding: NIH was simply confirming what had already been demonstrated, idea was already conceived</w:t>
      </w:r>
    </w:p>
    <w:p w:rsidR="0005596B" w:rsidRDefault="0005596B" w:rsidP="0005596B">
      <w:pPr>
        <w:pStyle w:val="ListParagraph"/>
        <w:numPr>
          <w:ilvl w:val="2"/>
          <w:numId w:val="2"/>
        </w:numPr>
      </w:pPr>
      <w:r>
        <w:rPr>
          <w:i/>
        </w:rPr>
        <w:t>Brown v. Regents of the University of California</w:t>
      </w:r>
    </w:p>
    <w:p w:rsidR="0005596B" w:rsidRDefault="0005596B" w:rsidP="0005596B">
      <w:pPr>
        <w:pStyle w:val="ListParagraph"/>
        <w:numPr>
          <w:ilvl w:val="3"/>
          <w:numId w:val="2"/>
        </w:numPr>
      </w:pPr>
      <w:r>
        <w:t>Lady with sick cats, documents, brings to UC researchers</w:t>
      </w:r>
    </w:p>
    <w:p w:rsidR="0005596B" w:rsidRDefault="0005596B" w:rsidP="0005596B">
      <w:pPr>
        <w:pStyle w:val="ListParagraph"/>
        <w:numPr>
          <w:ilvl w:val="3"/>
          <w:numId w:val="2"/>
        </w:numPr>
      </w:pPr>
      <w:r>
        <w:t>Researchers discover FTLV/FIV – cat-AIDS; Π not on patent</w:t>
      </w:r>
    </w:p>
    <w:p w:rsidR="0005596B" w:rsidRDefault="0005596B" w:rsidP="0005596B">
      <w:pPr>
        <w:pStyle w:val="ListParagraph"/>
        <w:numPr>
          <w:ilvl w:val="3"/>
          <w:numId w:val="2"/>
        </w:numPr>
      </w:pPr>
      <w:r>
        <w:t>Holding: Inventors patented methods of detecting and vaccination which Π didn’t contribute, Π contributed to discovery of virus which was not patented</w:t>
      </w:r>
    </w:p>
    <w:p w:rsidR="0005596B" w:rsidRDefault="0005596B" w:rsidP="0005596B">
      <w:pPr>
        <w:pStyle w:val="ListParagraph"/>
        <w:numPr>
          <w:ilvl w:val="2"/>
          <w:numId w:val="2"/>
        </w:numPr>
      </w:pPr>
      <w:r>
        <w:rPr>
          <w:i/>
        </w:rPr>
        <w:t>Eli Lilly v. Aradigm Corp.</w:t>
      </w:r>
      <w:r w:rsidR="00D43569">
        <w:t xml:space="preserve"> (FC 2004)</w:t>
      </w:r>
    </w:p>
    <w:p w:rsidR="0005596B" w:rsidRDefault="0005596B" w:rsidP="0005596B">
      <w:pPr>
        <w:pStyle w:val="ListParagraph"/>
        <w:numPr>
          <w:ilvl w:val="3"/>
          <w:numId w:val="2"/>
        </w:numPr>
      </w:pPr>
      <w:r>
        <w:t>Collaboration for aerosolized insulin (Lispro), Δ steals and gets patent</w:t>
      </w:r>
    </w:p>
    <w:p w:rsidR="0005596B" w:rsidRDefault="0005596B" w:rsidP="0005596B">
      <w:pPr>
        <w:pStyle w:val="ListParagraph"/>
        <w:numPr>
          <w:ilvl w:val="3"/>
          <w:numId w:val="2"/>
        </w:numPr>
      </w:pPr>
      <w:r>
        <w:t>Π must show more than co-pending patents to prove collaboration</w:t>
      </w:r>
    </w:p>
    <w:p w:rsidR="0005596B" w:rsidRDefault="00D43569" w:rsidP="0005596B">
      <w:pPr>
        <w:pStyle w:val="ListParagraph"/>
        <w:numPr>
          <w:ilvl w:val="3"/>
          <w:numId w:val="2"/>
        </w:numPr>
      </w:pPr>
      <w:r>
        <w:t>Question: A</w:t>
      </w:r>
      <w:r w:rsidR="0005596B">
        <w:t>re claims for therapeutic effect of Lispro or therapeutic advantage of aerosolized formulation?</w:t>
      </w:r>
    </w:p>
    <w:p w:rsidR="0005596B" w:rsidRDefault="0005596B" w:rsidP="0005596B">
      <w:pPr>
        <w:pStyle w:val="ListParagraph"/>
        <w:numPr>
          <w:ilvl w:val="2"/>
          <w:numId w:val="2"/>
        </w:numPr>
      </w:pPr>
      <w:r>
        <w:rPr>
          <w:i/>
        </w:rPr>
        <w:t>Ethicon, Inc. v. United States Surgical Corp.</w:t>
      </w:r>
      <w:r w:rsidR="00D43569">
        <w:t xml:space="preserve"> (FC 1998)</w:t>
      </w:r>
    </w:p>
    <w:p w:rsidR="0005596B" w:rsidRDefault="0019598E" w:rsidP="0005596B">
      <w:pPr>
        <w:pStyle w:val="ListParagraph"/>
        <w:numPr>
          <w:ilvl w:val="3"/>
          <w:numId w:val="2"/>
        </w:numPr>
      </w:pPr>
      <w:r>
        <w:t>Safety surgical trocar for orthoscopic surgery, Yoon collaborates with Choi then boots him to patent.</w:t>
      </w:r>
    </w:p>
    <w:p w:rsidR="0019598E" w:rsidRDefault="0019598E" w:rsidP="0005596B">
      <w:pPr>
        <w:pStyle w:val="ListParagraph"/>
        <w:numPr>
          <w:ilvl w:val="3"/>
          <w:numId w:val="2"/>
        </w:numPr>
      </w:pPr>
      <w:r>
        <w:t>Holding: Co-inventors co-own whole patent no matter contribution, and co-inventors must both join suit to have standing</w:t>
      </w:r>
    </w:p>
    <w:p w:rsidR="0019598E" w:rsidRDefault="0019598E" w:rsidP="0005596B">
      <w:pPr>
        <w:pStyle w:val="ListParagraph"/>
        <w:numPr>
          <w:ilvl w:val="3"/>
          <w:numId w:val="2"/>
        </w:numPr>
      </w:pPr>
      <w:r>
        <w:t>Δ had been infringing for some time &amp; owed $ before Choi licensed, but since Choi didn’t join suit, couldn’t get retroactive damages</w:t>
      </w:r>
    </w:p>
    <w:p w:rsidR="00150FD7" w:rsidRDefault="0019598E" w:rsidP="0019598E">
      <w:pPr>
        <w:pStyle w:val="ListParagraph"/>
        <w:numPr>
          <w:ilvl w:val="4"/>
          <w:numId w:val="2"/>
        </w:numPr>
      </w:pPr>
      <w:r>
        <w:t>Dissent – Could have been joined under Rule 19</w:t>
      </w:r>
    </w:p>
    <w:p w:rsidR="00150FD7" w:rsidRDefault="00150FD7">
      <w:r>
        <w:br w:type="page"/>
      </w:r>
    </w:p>
    <w:bookmarkStart w:id="35" w:name="_Toc342680831"/>
    <w:bookmarkStart w:id="36" w:name="_Toc342808140"/>
    <w:p w:rsidR="00E926CD" w:rsidRDefault="0083508E" w:rsidP="003B5248">
      <w:pPr>
        <w:pStyle w:val="Heading1"/>
      </w:pPr>
      <w:r w:rsidRPr="0083508E">
        <w:rPr>
          <w:b w:val="0"/>
          <w:noProof/>
        </w:rPr>
        <w:lastRenderedPageBreak/>
        <mc:AlternateContent>
          <mc:Choice Requires="wps">
            <w:drawing>
              <wp:anchor distT="0" distB="0" distL="114300" distR="114300" simplePos="0" relativeHeight="251706368" behindDoc="0" locked="0" layoutInCell="1" allowOverlap="1" wp14:anchorId="78E5786F" wp14:editId="164A4013">
                <wp:simplePos x="0" y="0"/>
                <wp:positionH relativeFrom="column">
                  <wp:posOffset>3886200</wp:posOffset>
                </wp:positionH>
                <wp:positionV relativeFrom="paragraph">
                  <wp:posOffset>-311150</wp:posOffset>
                </wp:positionV>
                <wp:extent cx="1752600" cy="1403985"/>
                <wp:effectExtent l="0" t="0" r="1905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3985"/>
                        </a:xfrm>
                        <a:prstGeom prst="rect">
                          <a:avLst/>
                        </a:prstGeom>
                        <a:solidFill>
                          <a:srgbClr val="FFFFFF"/>
                        </a:solidFill>
                        <a:ln w="9525">
                          <a:solidFill>
                            <a:srgbClr val="000000"/>
                          </a:solidFill>
                          <a:miter lim="800000"/>
                          <a:headEnd/>
                          <a:tailEnd/>
                        </a:ln>
                      </wps:spPr>
                      <wps:txbx>
                        <w:txbxContent>
                          <w:p w:rsidR="00F360E5" w:rsidRPr="0083508E" w:rsidRDefault="00F360E5">
                            <w:pPr>
                              <w:rPr>
                                <w:b/>
                                <w:sz w:val="16"/>
                                <w:szCs w:val="16"/>
                              </w:rPr>
                            </w:pPr>
                            <w:r w:rsidRPr="0083508E">
                              <w:rPr>
                                <w:b/>
                                <w:sz w:val="16"/>
                                <w:szCs w:val="16"/>
                              </w:rPr>
                              <w:t>Be sure to identify the elements!!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06pt;margin-top:-24.5pt;width:138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">
                <v:textbox style="mso-fit-shape-to-text:t">
                  <w:txbxContent>
                    <w:p w:rsidR="00F360E5" w:rsidRPr="0083508E" w:rsidRDefault="00F360E5">
                      <w:pPr>
                        <w:rPr>
                          <w:b/>
                          <w:sz w:val="16"/>
                          <w:szCs w:val="16"/>
                        </w:rPr>
                      </w:pPr>
                      <w:r w:rsidRPr="0083508E">
                        <w:rPr>
                          <w:b/>
                          <w:sz w:val="16"/>
                          <w:szCs w:val="16"/>
                        </w:rPr>
                        <w:t>Be sure to identify the elements!!</w:t>
                      </w:r>
                    </w:p>
                  </w:txbxContent>
                </v:textbox>
              </v:shape>
            </w:pict>
          </mc:Fallback>
        </mc:AlternateContent>
      </w:r>
      <w:r w:rsidR="0068081E">
        <w:rPr>
          <w:noProof/>
        </w:rPr>
        <mc:AlternateContent>
          <mc:Choice Requires="wps">
            <w:drawing>
              <wp:anchor distT="0" distB="0" distL="114300" distR="114300" simplePos="0" relativeHeight="251675648" behindDoc="0" locked="0" layoutInCell="1" allowOverlap="1" wp14:anchorId="59D5A1D4" wp14:editId="73AE1841">
                <wp:simplePos x="0" y="0"/>
                <wp:positionH relativeFrom="column">
                  <wp:posOffset>285750</wp:posOffset>
                </wp:positionH>
                <wp:positionV relativeFrom="paragraph">
                  <wp:posOffset>-542925</wp:posOffset>
                </wp:positionV>
                <wp:extent cx="2752725" cy="4857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8577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b/>
                                <w:sz w:val="16"/>
                                <w:szCs w:val="16"/>
                                <w:u w:val="single"/>
                              </w:rPr>
                              <w:t>NOTE</w:t>
                            </w:r>
                            <w:r>
                              <w:rPr>
                                <w:sz w:val="16"/>
                                <w:szCs w:val="16"/>
                              </w:rPr>
                              <w:t xml:space="preserve">: Inherency and Enablement apply to </w:t>
                            </w:r>
                            <w:r>
                              <w:rPr>
                                <w:b/>
                                <w:sz w:val="16"/>
                                <w:szCs w:val="16"/>
                                <w:u w:val="single"/>
                              </w:rPr>
                              <w:t>all</w:t>
                            </w:r>
                            <w:r>
                              <w:rPr>
                                <w:sz w:val="16"/>
                                <w:szCs w:val="16"/>
                              </w:rPr>
                              <w:t xml:space="preserve"> of § 102!!</w:t>
                            </w:r>
                          </w:p>
                          <w:p w:rsidR="00F360E5" w:rsidRPr="0068081E" w:rsidRDefault="00F360E5">
                            <w:pPr>
                              <w:rPr>
                                <w:sz w:val="16"/>
                                <w:szCs w:val="16"/>
                              </w:rPr>
                            </w:pPr>
                            <w:r>
                              <w:rPr>
                                <w:sz w:val="16"/>
                                <w:szCs w:val="16"/>
                              </w:rPr>
                              <w:t xml:space="preserve">Inherency is limited by QPQ argument </w:t>
                            </w:r>
                            <w:r w:rsidRPr="00850160">
                              <w:rPr>
                                <w:sz w:val="16"/>
                                <w:szCs w:val="16"/>
                              </w:rPr>
                              <w:sym w:font="Wingdings" w:char="F0E0"/>
                            </w:r>
                            <w:r>
                              <w:rPr>
                                <w:sz w:val="16"/>
                                <w:szCs w:val="16"/>
                              </w:rPr>
                              <w:t xml:space="preserve"> If you can’t/don’t recognize what you have, no inherent anticipation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2.5pt;margin-top:-42.75pt;width:216.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">
                <v:textbox>
                  <w:txbxContent>
                    <w:p w:rsidR="00F360E5" w:rsidRDefault="00F360E5">
                      <w:pPr>
                        <w:rPr>
                          <w:sz w:val="16"/>
                          <w:szCs w:val="16"/>
                        </w:rPr>
                      </w:pPr>
                      <w:r>
                        <w:rPr>
                          <w:b/>
                          <w:sz w:val="16"/>
                          <w:szCs w:val="16"/>
                          <w:u w:val="single"/>
                        </w:rPr>
                        <w:t>NOTE</w:t>
                      </w:r>
                      <w:r>
                        <w:rPr>
                          <w:sz w:val="16"/>
                          <w:szCs w:val="16"/>
                        </w:rPr>
                        <w:t xml:space="preserve">: Inherency and Enablement apply to </w:t>
                      </w:r>
                      <w:r>
                        <w:rPr>
                          <w:b/>
                          <w:sz w:val="16"/>
                          <w:szCs w:val="16"/>
                          <w:u w:val="single"/>
                        </w:rPr>
                        <w:t>all</w:t>
                      </w:r>
                      <w:r>
                        <w:rPr>
                          <w:sz w:val="16"/>
                          <w:szCs w:val="16"/>
                        </w:rPr>
                        <w:t xml:space="preserve"> of § 102!!</w:t>
                      </w:r>
                    </w:p>
                    <w:p w:rsidR="00F360E5" w:rsidRPr="0068081E" w:rsidRDefault="00F360E5">
                      <w:pPr>
                        <w:rPr>
                          <w:sz w:val="16"/>
                          <w:szCs w:val="16"/>
                        </w:rPr>
                      </w:pPr>
                      <w:r>
                        <w:rPr>
                          <w:sz w:val="16"/>
                          <w:szCs w:val="16"/>
                        </w:rPr>
                        <w:t xml:space="preserve">Inherency is limited by QPQ argument </w:t>
                      </w:r>
                      <w:r w:rsidRPr="00850160">
                        <w:rPr>
                          <w:sz w:val="16"/>
                          <w:szCs w:val="16"/>
                        </w:rPr>
                        <w:sym w:font="Wingdings" w:char="F0E0"/>
                      </w:r>
                      <w:r>
                        <w:rPr>
                          <w:sz w:val="16"/>
                          <w:szCs w:val="16"/>
                        </w:rPr>
                        <w:t xml:space="preserve"> If you can’t/don’t recognize what you have, no inherent anticipation</w:t>
                      </w:r>
                    </w:p>
                  </w:txbxContent>
                </v:textbox>
              </v:shape>
            </w:pict>
          </mc:Fallback>
        </mc:AlternateContent>
      </w:r>
      <w:r w:rsidR="006D3B4D">
        <w:t xml:space="preserve">ANTICIPATION – NOVELTY (§§ 102(a), (e), </w:t>
      </w:r>
      <w:r w:rsidR="00E926CD">
        <w:t>(f), (g)</w:t>
      </w:r>
      <w:r w:rsidR="006D3B4D">
        <w:t>)</w:t>
      </w:r>
      <w:bookmarkEnd w:id="35"/>
      <w:bookmarkEnd w:id="36"/>
    </w:p>
    <w:p w:rsidR="00150FD7" w:rsidRDefault="00745042" w:rsidP="002B5261">
      <w:pPr>
        <w:pStyle w:val="ListParagraph"/>
        <w:numPr>
          <w:ilvl w:val="1"/>
          <w:numId w:val="2"/>
        </w:numPr>
      </w:pPr>
      <w:r w:rsidRPr="002B5261">
        <w:rPr>
          <w:b/>
          <w:u w:val="single"/>
        </w:rPr>
        <w:t>Generally</w:t>
      </w:r>
      <w:r>
        <w:t xml:space="preserve"> - Novelty requires that a </w:t>
      </w:r>
      <w:r>
        <w:rPr>
          <w:u w:val="single"/>
        </w:rPr>
        <w:t>single</w:t>
      </w:r>
      <w:r>
        <w:t xml:space="preserve"> prior art reference contain, </w:t>
      </w:r>
      <w:r>
        <w:rPr>
          <w:u w:val="single"/>
        </w:rPr>
        <w:t>expressly or inherently</w:t>
      </w:r>
      <w:r>
        <w:t xml:space="preserve">, </w:t>
      </w:r>
      <w:r w:rsidRPr="00150FD7">
        <w:rPr>
          <w:u w:val="single"/>
        </w:rPr>
        <w:t>each and every feature</w:t>
      </w:r>
      <w:r>
        <w:t xml:space="preserve"> of the claimed invention</w:t>
      </w:r>
      <w:r w:rsidR="00525A92">
        <w:t xml:space="preserve"> (</w:t>
      </w:r>
      <w:r w:rsidR="00525A92">
        <w:rPr>
          <w:i/>
        </w:rPr>
        <w:t>Robertson</w:t>
      </w:r>
      <w:r w:rsidR="00525A92">
        <w:t>)</w:t>
      </w:r>
    </w:p>
    <w:p w:rsidR="00150FD7" w:rsidRDefault="00D85BDF" w:rsidP="003B5248">
      <w:pPr>
        <w:pStyle w:val="Heading2"/>
      </w:pPr>
      <w:bookmarkStart w:id="37" w:name="_Toc342680832"/>
      <w:r w:rsidRPr="002B5261">
        <w:t>Inherent</w:t>
      </w:r>
      <w:bookmarkEnd w:id="37"/>
    </w:p>
    <w:p w:rsidR="004A422D" w:rsidRPr="002B5261" w:rsidRDefault="00A53DC2" w:rsidP="002B5261">
      <w:pPr>
        <w:pStyle w:val="ListParagraph"/>
        <w:numPr>
          <w:ilvl w:val="2"/>
          <w:numId w:val="2"/>
        </w:numPr>
        <w:rPr>
          <w:b/>
        </w:rPr>
      </w:pPr>
      <w:r w:rsidRPr="002B5261">
        <w:rPr>
          <w:b/>
        </w:rPr>
        <w:t>Analysis</w:t>
      </w:r>
      <w:r w:rsidR="00DF7587">
        <w:t xml:space="preserve"> (Generally – </w:t>
      </w:r>
      <w:r w:rsidR="00DF7587">
        <w:rPr>
          <w:i/>
        </w:rPr>
        <w:t>Robertson</w:t>
      </w:r>
      <w:r w:rsidR="00DF7587">
        <w:t>) NOTE – Field of endeavor irrelevant (</w:t>
      </w:r>
      <w:r w:rsidR="00DF7587">
        <w:rPr>
          <w:i/>
        </w:rPr>
        <w:t>Schreiber</w:t>
      </w:r>
      <w:r w:rsidR="00DF7587">
        <w:t>)</w:t>
      </w:r>
    </w:p>
    <w:p w:rsidR="004A422D" w:rsidRPr="00FC31CF" w:rsidRDefault="00DF7587" w:rsidP="002B5261">
      <w:pPr>
        <w:pStyle w:val="ListParagraph"/>
        <w:numPr>
          <w:ilvl w:val="3"/>
          <w:numId w:val="2"/>
        </w:numPr>
      </w:pPr>
      <w:r>
        <w:t>D</w:t>
      </w:r>
      <w:r w:rsidR="004A422D" w:rsidRPr="00FC31CF">
        <w:t xml:space="preserve">isclosure must </w:t>
      </w:r>
      <w:r w:rsidR="004A422D" w:rsidRPr="00FC31CF">
        <w:rPr>
          <w:i/>
        </w:rPr>
        <w:t>necessarily include</w:t>
      </w:r>
      <w:r w:rsidR="004A422D" w:rsidRPr="00FC31CF">
        <w:t xml:space="preserve"> the inherent subject matter</w:t>
      </w:r>
    </w:p>
    <w:p w:rsidR="004A422D" w:rsidRPr="00FC31CF" w:rsidRDefault="004A422D" w:rsidP="002B5261">
      <w:pPr>
        <w:pStyle w:val="ListParagraph"/>
        <w:numPr>
          <w:ilvl w:val="3"/>
          <w:numId w:val="2"/>
        </w:numPr>
      </w:pPr>
      <w:r w:rsidRPr="00FC31CF">
        <w:t xml:space="preserve">The inherent subject matter must be an </w:t>
      </w:r>
      <w:r w:rsidRPr="00FC31CF">
        <w:rPr>
          <w:i/>
        </w:rPr>
        <w:t>inevitable result</w:t>
      </w:r>
      <w:r w:rsidRPr="00FC31CF">
        <w:t xml:space="preserve"> of the reference</w:t>
      </w:r>
    </w:p>
    <w:p w:rsidR="00FC31CF" w:rsidRPr="00F421BC" w:rsidRDefault="00FC31CF" w:rsidP="002B5261">
      <w:pPr>
        <w:pStyle w:val="ListParagraph"/>
        <w:numPr>
          <w:ilvl w:val="3"/>
          <w:numId w:val="2"/>
        </w:numPr>
        <w:rPr>
          <w:b/>
        </w:rPr>
      </w:pPr>
      <w:r w:rsidRPr="00F421BC">
        <w:rPr>
          <w:b/>
        </w:rPr>
        <w:t>Accidental or Unknown</w:t>
      </w:r>
    </w:p>
    <w:p w:rsidR="004A422D" w:rsidRDefault="004A422D" w:rsidP="00DF7587">
      <w:pPr>
        <w:pStyle w:val="ListParagraph"/>
        <w:numPr>
          <w:ilvl w:val="4"/>
          <w:numId w:val="2"/>
        </w:numPr>
      </w:pPr>
      <w:r w:rsidRPr="00FC31CF">
        <w:t xml:space="preserve">Inherency requires </w:t>
      </w:r>
      <w:r w:rsidRPr="00FC31CF">
        <w:rPr>
          <w:i/>
        </w:rPr>
        <w:t>recognition</w:t>
      </w:r>
      <w:r w:rsidRPr="00FC31CF">
        <w:t xml:space="preserve"> by PHOSITA that the disclosure contains the non-expressed subject matter</w:t>
      </w:r>
      <w:r w:rsidR="00DF7587">
        <w:t xml:space="preserve"> – Need some </w:t>
      </w:r>
      <w:r w:rsidR="00DF7587" w:rsidRPr="00F421BC">
        <w:rPr>
          <w:b/>
        </w:rPr>
        <w:t>operability</w:t>
      </w:r>
      <w:r w:rsidR="00DF7587">
        <w:t xml:space="preserve"> (</w:t>
      </w:r>
      <w:r w:rsidR="00DF7587">
        <w:rPr>
          <w:i/>
        </w:rPr>
        <w:t>Seaborg</w:t>
      </w:r>
      <w:r w:rsidR="00DF7587">
        <w:t>/</w:t>
      </w:r>
      <w:r w:rsidR="00DF7587">
        <w:rPr>
          <w:i/>
        </w:rPr>
        <w:t>Tilghman</w:t>
      </w:r>
      <w:r w:rsidR="00DF7587">
        <w:t>)</w:t>
      </w:r>
    </w:p>
    <w:p w:rsidR="00DF7587" w:rsidRPr="00FC31CF" w:rsidRDefault="00DF7587" w:rsidP="00DF7587">
      <w:pPr>
        <w:pStyle w:val="ListParagraph"/>
        <w:numPr>
          <w:ilvl w:val="3"/>
          <w:numId w:val="2"/>
        </w:numPr>
      </w:pPr>
      <w:r w:rsidRPr="00F421BC">
        <w:rPr>
          <w:b/>
        </w:rPr>
        <w:t>Backsliding From Public Use</w:t>
      </w:r>
      <w:r>
        <w:t xml:space="preserve"> – Can’t remove that in public use (</w:t>
      </w:r>
      <w:r>
        <w:rPr>
          <w:i/>
        </w:rPr>
        <w:t>Broccoli</w:t>
      </w:r>
      <w:r>
        <w:t>)</w:t>
      </w:r>
    </w:p>
    <w:p w:rsidR="00DF7587" w:rsidRPr="00FC31CF" w:rsidRDefault="00375100" w:rsidP="00DF7587">
      <w:pPr>
        <w:pStyle w:val="ListParagraph"/>
        <w:numPr>
          <w:ilvl w:val="4"/>
          <w:numId w:val="2"/>
        </w:numPr>
      </w:pPr>
      <w:r w:rsidRPr="00FC31CF">
        <w:t>That which infringes if later, anticipates if earlier</w:t>
      </w:r>
      <w:r w:rsidR="00DF7587">
        <w:t xml:space="preserve"> (</w:t>
      </w:r>
      <w:r w:rsidR="00DF7587">
        <w:rPr>
          <w:i/>
        </w:rPr>
        <w:t>Schering</w:t>
      </w:r>
      <w:r w:rsidR="00DF7587">
        <w:t>)</w:t>
      </w:r>
    </w:p>
    <w:tbl>
      <w:tblPr>
        <w:tblStyle w:val="TableGrid"/>
        <w:tblW w:w="0" w:type="auto"/>
        <w:tblLook w:val="04A0" w:firstRow="1" w:lastRow="0" w:firstColumn="1" w:lastColumn="0" w:noHBand="0" w:noVBand="1"/>
      </w:tblPr>
      <w:tblGrid>
        <w:gridCol w:w="4788"/>
        <w:gridCol w:w="4788"/>
      </w:tblGrid>
      <w:tr w:rsidR="00150FD7" w:rsidTr="00150FD7">
        <w:tc>
          <w:tcPr>
            <w:tcW w:w="4788" w:type="dxa"/>
            <w:vAlign w:val="center"/>
          </w:tcPr>
          <w:p w:rsidR="00150FD7" w:rsidRPr="00150FD7" w:rsidRDefault="00150FD7" w:rsidP="00150FD7">
            <w:pPr>
              <w:jc w:val="center"/>
              <w:rPr>
                <w:b/>
                <w:sz w:val="20"/>
                <w:szCs w:val="20"/>
              </w:rPr>
            </w:pPr>
            <w:r w:rsidRPr="00150FD7">
              <w:rPr>
                <w:b/>
                <w:sz w:val="20"/>
                <w:szCs w:val="20"/>
              </w:rPr>
              <w:t>No anticipation</w:t>
            </w:r>
          </w:p>
        </w:tc>
        <w:tc>
          <w:tcPr>
            <w:tcW w:w="4788" w:type="dxa"/>
            <w:vAlign w:val="center"/>
          </w:tcPr>
          <w:p w:rsidR="00150FD7" w:rsidRPr="00150FD7" w:rsidRDefault="00150FD7" w:rsidP="00150FD7">
            <w:pPr>
              <w:jc w:val="center"/>
              <w:rPr>
                <w:b/>
                <w:sz w:val="20"/>
                <w:szCs w:val="20"/>
              </w:rPr>
            </w:pPr>
            <w:r w:rsidRPr="00150FD7">
              <w:rPr>
                <w:b/>
                <w:sz w:val="20"/>
                <w:szCs w:val="20"/>
              </w:rPr>
              <w:t>Anticipation</w:t>
            </w:r>
          </w:p>
        </w:tc>
      </w:tr>
      <w:tr w:rsidR="006D67C9" w:rsidTr="006D67C9">
        <w:tc>
          <w:tcPr>
            <w:tcW w:w="9576" w:type="dxa"/>
            <w:gridSpan w:val="2"/>
            <w:vAlign w:val="center"/>
          </w:tcPr>
          <w:p w:rsidR="006D67C9" w:rsidRPr="006D67C9" w:rsidRDefault="006D67C9" w:rsidP="006D67C9">
            <w:pPr>
              <w:jc w:val="center"/>
              <w:rPr>
                <w:b/>
                <w:sz w:val="20"/>
                <w:szCs w:val="20"/>
              </w:rPr>
            </w:pPr>
            <w:r w:rsidRPr="006D67C9">
              <w:rPr>
                <w:b/>
                <w:sz w:val="20"/>
                <w:szCs w:val="20"/>
              </w:rPr>
              <w:t>Inherent</w:t>
            </w:r>
          </w:p>
        </w:tc>
      </w:tr>
      <w:tr w:rsidR="00150FD7" w:rsidTr="00150FD7">
        <w:tc>
          <w:tcPr>
            <w:tcW w:w="4788" w:type="dxa"/>
            <w:vAlign w:val="center"/>
          </w:tcPr>
          <w:p w:rsidR="00150FD7" w:rsidRPr="00150FD7" w:rsidRDefault="00150FD7" w:rsidP="00150FD7">
            <w:pPr>
              <w:jc w:val="left"/>
              <w:rPr>
                <w:sz w:val="20"/>
                <w:szCs w:val="20"/>
              </w:rPr>
            </w:pPr>
            <w:r w:rsidRPr="00150FD7">
              <w:rPr>
                <w:i/>
                <w:sz w:val="20"/>
                <w:szCs w:val="20"/>
              </w:rPr>
              <w:t>Robertson</w:t>
            </w:r>
            <w:r w:rsidRPr="00150FD7">
              <w:rPr>
                <w:sz w:val="20"/>
                <w:szCs w:val="20"/>
              </w:rPr>
              <w:t xml:space="preserve"> – Third adhesive strap on disposable diaper not anticipated by diaper with two</w:t>
            </w:r>
            <w:r w:rsidR="006D67C9">
              <w:rPr>
                <w:sz w:val="20"/>
                <w:szCs w:val="20"/>
              </w:rPr>
              <w:t xml:space="preserve"> – </w:t>
            </w:r>
            <w:r w:rsidR="006D67C9" w:rsidRPr="006D67C9">
              <w:rPr>
                <w:b/>
                <w:sz w:val="20"/>
                <w:szCs w:val="20"/>
              </w:rPr>
              <w:t>Must contain every element</w:t>
            </w:r>
          </w:p>
        </w:tc>
        <w:tc>
          <w:tcPr>
            <w:tcW w:w="4788" w:type="dxa"/>
            <w:vAlign w:val="center"/>
          </w:tcPr>
          <w:p w:rsidR="00150FD7" w:rsidRPr="00150FD7" w:rsidRDefault="00150FD7" w:rsidP="00150FD7">
            <w:pPr>
              <w:jc w:val="left"/>
              <w:rPr>
                <w:sz w:val="20"/>
                <w:szCs w:val="20"/>
              </w:rPr>
            </w:pPr>
            <w:r w:rsidRPr="00150FD7">
              <w:rPr>
                <w:i/>
                <w:sz w:val="20"/>
                <w:szCs w:val="20"/>
              </w:rPr>
              <w:t xml:space="preserve">Schreiber </w:t>
            </w:r>
            <w:r w:rsidR="00D618A5">
              <w:rPr>
                <w:sz w:val="20"/>
                <w:szCs w:val="20"/>
              </w:rPr>
              <w:t>– S</w:t>
            </w:r>
            <w:r w:rsidRPr="00150FD7">
              <w:rPr>
                <w:sz w:val="20"/>
                <w:szCs w:val="20"/>
              </w:rPr>
              <w:t>cale is inherently present in the oil can therefore popcorn is anticipated</w:t>
            </w:r>
            <w:r w:rsidR="006D67C9">
              <w:rPr>
                <w:sz w:val="20"/>
                <w:szCs w:val="20"/>
              </w:rPr>
              <w:t xml:space="preserve"> – </w:t>
            </w:r>
            <w:r w:rsidR="006D67C9" w:rsidRPr="006D67C9">
              <w:rPr>
                <w:b/>
                <w:sz w:val="20"/>
                <w:szCs w:val="20"/>
              </w:rPr>
              <w:t>Scale and field of endeavor don’t matter</w:t>
            </w:r>
          </w:p>
        </w:tc>
      </w:tr>
      <w:tr w:rsidR="006D67C9" w:rsidTr="00FD7E1E">
        <w:trPr>
          <w:trHeight w:val="399"/>
        </w:trPr>
        <w:tc>
          <w:tcPr>
            <w:tcW w:w="4788" w:type="dxa"/>
            <w:vAlign w:val="center"/>
          </w:tcPr>
          <w:p w:rsidR="006D67C9" w:rsidRPr="006D67C9" w:rsidRDefault="006D67C9" w:rsidP="006D67C9">
            <w:pPr>
              <w:jc w:val="center"/>
              <w:rPr>
                <w:b/>
                <w:sz w:val="20"/>
                <w:szCs w:val="20"/>
              </w:rPr>
            </w:pPr>
            <w:r>
              <w:rPr>
                <w:b/>
                <w:sz w:val="20"/>
                <w:szCs w:val="20"/>
              </w:rPr>
              <w:t>Accidental/Unknown</w:t>
            </w:r>
            <w:r w:rsidR="00FD7E1E">
              <w:rPr>
                <w:b/>
                <w:sz w:val="20"/>
                <w:szCs w:val="20"/>
              </w:rPr>
              <w:t xml:space="preserve"> – Need Operability</w:t>
            </w:r>
          </w:p>
        </w:tc>
        <w:tc>
          <w:tcPr>
            <w:tcW w:w="4788" w:type="dxa"/>
            <w:vAlign w:val="center"/>
          </w:tcPr>
          <w:p w:rsidR="006D67C9" w:rsidRPr="00FD7E1E" w:rsidRDefault="00FD7E1E" w:rsidP="00FD7E1E">
            <w:pPr>
              <w:jc w:val="center"/>
              <w:rPr>
                <w:sz w:val="20"/>
                <w:szCs w:val="20"/>
              </w:rPr>
            </w:pPr>
            <w:r>
              <w:rPr>
                <w:b/>
                <w:sz w:val="20"/>
                <w:szCs w:val="20"/>
              </w:rPr>
              <w:t>Anti-Backsliding</w:t>
            </w:r>
            <w:r w:rsidR="00830D1D">
              <w:rPr>
                <w:b/>
                <w:sz w:val="20"/>
                <w:szCs w:val="20"/>
              </w:rPr>
              <w:t xml:space="preserve"> – Inherent &amp; in Public Use</w:t>
            </w:r>
          </w:p>
        </w:tc>
      </w:tr>
      <w:tr w:rsidR="006D67C9" w:rsidTr="00150FD7">
        <w:trPr>
          <w:trHeight w:val="399"/>
        </w:trPr>
        <w:tc>
          <w:tcPr>
            <w:tcW w:w="4788" w:type="dxa"/>
            <w:vAlign w:val="center"/>
          </w:tcPr>
          <w:p w:rsidR="006D67C9" w:rsidRPr="00150FD7" w:rsidRDefault="006D67C9" w:rsidP="00150FD7">
            <w:pPr>
              <w:jc w:val="left"/>
              <w:rPr>
                <w:i/>
                <w:sz w:val="20"/>
                <w:szCs w:val="20"/>
              </w:rPr>
            </w:pPr>
            <w:r w:rsidRPr="00150FD7">
              <w:rPr>
                <w:i/>
                <w:sz w:val="20"/>
                <w:szCs w:val="20"/>
              </w:rPr>
              <w:t>Tilghman</w:t>
            </w:r>
            <w:r w:rsidRPr="00150FD7">
              <w:rPr>
                <w:sz w:val="20"/>
                <w:szCs w:val="20"/>
              </w:rPr>
              <w:t xml:space="preserve"> – Process for Δ animal fat to glycerine and fatty acids not anticipated by lubricated steam engine</w:t>
            </w:r>
            <w:r>
              <w:rPr>
                <w:sz w:val="20"/>
                <w:szCs w:val="20"/>
              </w:rPr>
              <w:t xml:space="preserve"> – </w:t>
            </w:r>
            <w:r w:rsidRPr="006D67C9">
              <w:rPr>
                <w:b/>
                <w:sz w:val="20"/>
                <w:szCs w:val="20"/>
              </w:rPr>
              <w:t>Must be recognized by PHOSITA</w:t>
            </w:r>
          </w:p>
        </w:tc>
        <w:tc>
          <w:tcPr>
            <w:tcW w:w="4788" w:type="dxa"/>
            <w:vAlign w:val="center"/>
          </w:tcPr>
          <w:p w:rsidR="006D67C9" w:rsidRPr="00150FD7" w:rsidRDefault="00FD7E1E" w:rsidP="00150FD7">
            <w:pPr>
              <w:jc w:val="left"/>
              <w:rPr>
                <w:i/>
                <w:sz w:val="20"/>
                <w:szCs w:val="20"/>
              </w:rPr>
            </w:pPr>
            <w:r w:rsidRPr="00150FD7">
              <w:rPr>
                <w:i/>
                <w:sz w:val="20"/>
                <w:szCs w:val="20"/>
              </w:rPr>
              <w:t>Broccoli</w:t>
            </w:r>
            <w:r w:rsidRPr="00150FD7">
              <w:rPr>
                <w:sz w:val="20"/>
                <w:szCs w:val="20"/>
              </w:rPr>
              <w:t xml:space="preserve"> – Broccoli sprout patent anticipated because the property of being “rich in glucosinolates</w:t>
            </w:r>
            <w:r>
              <w:rPr>
                <w:sz w:val="20"/>
                <w:szCs w:val="20"/>
              </w:rPr>
              <w:t>”</w:t>
            </w:r>
            <w:r w:rsidRPr="00150FD7">
              <w:rPr>
                <w:sz w:val="20"/>
                <w:szCs w:val="20"/>
              </w:rPr>
              <w:t xml:space="preserve"> was inherent in the sprouts before the invention</w:t>
            </w:r>
          </w:p>
        </w:tc>
      </w:tr>
      <w:tr w:rsidR="00150FD7" w:rsidTr="00150FD7">
        <w:tc>
          <w:tcPr>
            <w:tcW w:w="4788" w:type="dxa"/>
            <w:vAlign w:val="center"/>
          </w:tcPr>
          <w:p w:rsidR="00150FD7" w:rsidRPr="00150FD7" w:rsidRDefault="00150FD7" w:rsidP="00150FD7">
            <w:pPr>
              <w:jc w:val="left"/>
              <w:rPr>
                <w:sz w:val="20"/>
                <w:szCs w:val="20"/>
              </w:rPr>
            </w:pPr>
            <w:r w:rsidRPr="00150FD7">
              <w:rPr>
                <w:i/>
                <w:sz w:val="20"/>
                <w:szCs w:val="20"/>
              </w:rPr>
              <w:t>Seaborg</w:t>
            </w:r>
            <w:r w:rsidRPr="00150FD7">
              <w:rPr>
                <w:sz w:val="20"/>
                <w:szCs w:val="20"/>
              </w:rPr>
              <w:t xml:space="preserve"> – Am patent not anticipated by Fermi reactor which inherently produces 6ng Am in 40 tons of produced reactor fuel</w:t>
            </w:r>
            <w:r w:rsidR="006D67C9">
              <w:rPr>
                <w:sz w:val="20"/>
                <w:szCs w:val="20"/>
              </w:rPr>
              <w:t xml:space="preserve"> – </w:t>
            </w:r>
            <w:r w:rsidR="006D67C9" w:rsidRPr="006D67C9">
              <w:rPr>
                <w:b/>
                <w:sz w:val="20"/>
                <w:szCs w:val="20"/>
              </w:rPr>
              <w:t>Operability</w:t>
            </w:r>
          </w:p>
        </w:tc>
        <w:tc>
          <w:tcPr>
            <w:tcW w:w="4788" w:type="dxa"/>
            <w:vAlign w:val="center"/>
          </w:tcPr>
          <w:p w:rsidR="00150FD7" w:rsidRPr="00150FD7" w:rsidRDefault="00150FD7" w:rsidP="00150FD7">
            <w:pPr>
              <w:jc w:val="left"/>
              <w:rPr>
                <w:sz w:val="20"/>
                <w:szCs w:val="20"/>
              </w:rPr>
            </w:pPr>
            <w:r w:rsidRPr="00150FD7">
              <w:rPr>
                <w:i/>
                <w:sz w:val="20"/>
                <w:szCs w:val="20"/>
              </w:rPr>
              <w:t>Schering</w:t>
            </w:r>
            <w:r w:rsidRPr="00150FD7">
              <w:rPr>
                <w:sz w:val="20"/>
                <w:szCs w:val="20"/>
              </w:rPr>
              <w:t xml:space="preserve"> – metabolite is necessary and inevitable to make the drug function</w:t>
            </w:r>
            <w:r w:rsidR="00D40C15">
              <w:rPr>
                <w:sz w:val="20"/>
                <w:szCs w:val="20"/>
              </w:rPr>
              <w:t xml:space="preserve"> – </w:t>
            </w:r>
            <w:r w:rsidR="00D40C15" w:rsidRPr="006D67C9">
              <w:rPr>
                <w:b/>
                <w:sz w:val="20"/>
                <w:szCs w:val="20"/>
              </w:rPr>
              <w:t>infringes later = anticipates earlier</w:t>
            </w:r>
          </w:p>
        </w:tc>
      </w:tr>
    </w:tbl>
    <w:p w:rsidR="00D85BDF" w:rsidRPr="002B5261" w:rsidRDefault="00150FD7" w:rsidP="002B5261">
      <w:pPr>
        <w:pStyle w:val="ListParagraph"/>
        <w:numPr>
          <w:ilvl w:val="2"/>
          <w:numId w:val="2"/>
        </w:numPr>
        <w:rPr>
          <w:b/>
        </w:rPr>
      </w:pPr>
      <w:r w:rsidRPr="002B5261">
        <w:rPr>
          <w:b/>
        </w:rPr>
        <w:t>Cases</w:t>
      </w:r>
    </w:p>
    <w:p w:rsidR="00150FD7" w:rsidRDefault="00D618A5" w:rsidP="002B5261">
      <w:pPr>
        <w:pStyle w:val="ListParagraph"/>
        <w:numPr>
          <w:ilvl w:val="3"/>
          <w:numId w:val="2"/>
        </w:numPr>
      </w:pPr>
      <w:r>
        <w:rPr>
          <w:i/>
        </w:rPr>
        <w:t>In re Robertson</w:t>
      </w:r>
      <w:r>
        <w:t xml:space="preserve"> – Disposable diaper with two fasteners does not inherently include a disposable diaper with 3 </w:t>
      </w:r>
      <w:r>
        <w:sym w:font="Wingdings" w:char="F0E0"/>
      </w:r>
      <w:r>
        <w:t xml:space="preserve"> no anticipation</w:t>
      </w:r>
    </w:p>
    <w:p w:rsidR="00D618A5" w:rsidRDefault="00D618A5" w:rsidP="002B5261">
      <w:pPr>
        <w:pStyle w:val="ListParagraph"/>
        <w:numPr>
          <w:ilvl w:val="3"/>
          <w:numId w:val="2"/>
        </w:numPr>
      </w:pPr>
      <w:r>
        <w:rPr>
          <w:i/>
        </w:rPr>
        <w:t>In re Schreiber</w:t>
      </w:r>
      <w:r>
        <w:t xml:space="preserve"> – Conical popcorn dispenser anticipated by prior art conical oil dispenser </w:t>
      </w:r>
      <w:r>
        <w:sym w:font="Wingdings" w:char="F0E0"/>
      </w:r>
      <w:r>
        <w:t xml:space="preserve"> </w:t>
      </w:r>
      <w:r w:rsidRPr="00FD7E1E">
        <w:t>Scaling up</w:t>
      </w:r>
      <w:r>
        <w:t xml:space="preserve"> still anticipates</w:t>
      </w:r>
    </w:p>
    <w:p w:rsidR="00D618A5" w:rsidRDefault="00D618A5" w:rsidP="002B5261">
      <w:pPr>
        <w:pStyle w:val="ListParagraph"/>
        <w:numPr>
          <w:ilvl w:val="3"/>
          <w:numId w:val="2"/>
        </w:numPr>
      </w:pPr>
      <w:r>
        <w:rPr>
          <w:i/>
        </w:rPr>
        <w:t>Tilghman v. Proctor</w:t>
      </w:r>
      <w:r>
        <w:t xml:space="preserve"> </w:t>
      </w:r>
      <w:r w:rsidR="00D40C15">
        <w:t>–</w:t>
      </w:r>
      <w:r>
        <w:t xml:space="preserve"> </w:t>
      </w:r>
      <w:r w:rsidR="00D40C15">
        <w:t xml:space="preserve">Process for breaking animal fat into glycerine and fatty acids with water, high temp, and pressure not anticipated by steam engine using animal fat lubricant </w:t>
      </w:r>
      <w:r w:rsidR="00D40C15">
        <w:sym w:font="Wingdings" w:char="F0E0"/>
      </w:r>
      <w:r w:rsidR="00D40C15">
        <w:t xml:space="preserve"> </w:t>
      </w:r>
      <w:r w:rsidR="00D40C15" w:rsidRPr="00D40C15">
        <w:rPr>
          <w:b/>
        </w:rPr>
        <w:t>Doctrine of accidental anticipation</w:t>
      </w:r>
      <w:r w:rsidR="00D40C15">
        <w:t xml:space="preserve"> implies some level of </w:t>
      </w:r>
      <w:r w:rsidR="00D40C15" w:rsidRPr="00F421BC">
        <w:t>operability</w:t>
      </w:r>
    </w:p>
    <w:p w:rsidR="00C57B97" w:rsidRDefault="00C57B97" w:rsidP="002B5261">
      <w:pPr>
        <w:pStyle w:val="ListParagraph"/>
        <w:numPr>
          <w:ilvl w:val="4"/>
          <w:numId w:val="2"/>
        </w:numPr>
      </w:pPr>
      <w:r>
        <w:t>NOTE: Doesn’t have to be appreciated, just operable (</w:t>
      </w:r>
      <w:r>
        <w:rPr>
          <w:i/>
        </w:rPr>
        <w:t>Broccoli</w:t>
      </w:r>
      <w:r>
        <w:t>)</w:t>
      </w:r>
    </w:p>
    <w:p w:rsidR="00D40C15" w:rsidRDefault="00D40C15" w:rsidP="002B5261">
      <w:pPr>
        <w:pStyle w:val="ListParagraph"/>
        <w:numPr>
          <w:ilvl w:val="3"/>
          <w:numId w:val="2"/>
        </w:numPr>
      </w:pPr>
      <w:r>
        <w:rPr>
          <w:i/>
        </w:rPr>
        <w:t>Schering Corp. v. Geneva Pharmaceuticals</w:t>
      </w:r>
      <w:r>
        <w:t xml:space="preserve"> – Patent on Claratin</w:t>
      </w:r>
      <w:r>
        <w:rPr>
          <w:rFonts w:cs="Times New Roman"/>
        </w:rPr>
        <w:t>®</w:t>
      </w:r>
      <w:r>
        <w:t xml:space="preserve"> metabolite (</w:t>
      </w:r>
      <w:r w:rsidRPr="00F421BC">
        <w:t>Ever-Greening/Anti-Backsliding</w:t>
      </w:r>
      <w:r>
        <w:t xml:space="preserve">); Geneva ANDA on Claratin® challenged under contributory infringement </w:t>
      </w:r>
      <w:r>
        <w:sym w:font="Wingdings" w:char="F0E0"/>
      </w:r>
      <w:r>
        <w:t xml:space="preserve"> </w:t>
      </w:r>
      <w:r w:rsidRPr="00A53DC2">
        <w:t>That which would literally infringe if later in time, anticipates if earlier</w:t>
      </w:r>
    </w:p>
    <w:p w:rsidR="00C57B97" w:rsidRDefault="00D40C15" w:rsidP="002B5261">
      <w:pPr>
        <w:pStyle w:val="ListParagraph"/>
        <w:numPr>
          <w:ilvl w:val="4"/>
          <w:numId w:val="2"/>
        </w:numPr>
      </w:pPr>
      <w:r>
        <w:t>NOTE: Purified metabolite patent would have been ok (</w:t>
      </w:r>
      <w:r>
        <w:rPr>
          <w:i/>
        </w:rPr>
        <w:t>Parke-Davis</w:t>
      </w:r>
      <w:r>
        <w:t>)</w:t>
      </w:r>
    </w:p>
    <w:p w:rsidR="00D40C15" w:rsidRDefault="00C57B97" w:rsidP="002B5261">
      <w:pPr>
        <w:pStyle w:val="ListParagraph"/>
        <w:numPr>
          <w:ilvl w:val="3"/>
          <w:numId w:val="2"/>
        </w:numPr>
      </w:pPr>
      <w:r>
        <w:rPr>
          <w:i/>
        </w:rPr>
        <w:t>In re Seaborg</w:t>
      </w:r>
      <w:r>
        <w:t xml:space="preserve"> – Americium patent not anticipated by Fermi reactor which would necessarily produce 6ng of Am in 40 tons of reactor fuel </w:t>
      </w:r>
      <w:r>
        <w:sym w:font="Wingdings" w:char="F0E0"/>
      </w:r>
      <w:r>
        <w:t xml:space="preserve"> was not/could not be identified so not anticipating</w:t>
      </w:r>
    </w:p>
    <w:p w:rsidR="004A422D" w:rsidRDefault="00C57B97" w:rsidP="002B5261">
      <w:pPr>
        <w:pStyle w:val="ListParagraph"/>
        <w:numPr>
          <w:ilvl w:val="4"/>
          <w:numId w:val="2"/>
        </w:numPr>
      </w:pPr>
      <w:r>
        <w:t>NOTE: § 122(d) – Gov. can classify inventions for national security</w:t>
      </w:r>
      <w:r w:rsidR="004A422D">
        <w:br w:type="page"/>
      </w:r>
    </w:p>
    <w:bookmarkStart w:id="38" w:name="_Toc342680833"/>
    <w:p w:rsidR="004A422D" w:rsidRPr="0053484A" w:rsidRDefault="00850160" w:rsidP="003B5248">
      <w:pPr>
        <w:pStyle w:val="Heading2"/>
      </w:pPr>
      <w:r w:rsidRPr="00850160">
        <w:rPr>
          <w:b w:val="0"/>
          <w:noProof/>
        </w:rPr>
        <w:lastRenderedPageBreak/>
        <mc:AlternateContent>
          <mc:Choice Requires="wps">
            <w:drawing>
              <wp:anchor distT="0" distB="0" distL="114300" distR="114300" simplePos="0" relativeHeight="251677696" behindDoc="0" locked="0" layoutInCell="1" allowOverlap="1" wp14:anchorId="11DDF0F4" wp14:editId="0A716E80">
                <wp:simplePos x="0" y="0"/>
                <wp:positionH relativeFrom="column">
                  <wp:posOffset>1764030</wp:posOffset>
                </wp:positionH>
                <wp:positionV relativeFrom="paragraph">
                  <wp:posOffset>-332105</wp:posOffset>
                </wp:positionV>
                <wp:extent cx="2374265" cy="1403985"/>
                <wp:effectExtent l="0" t="0" r="2286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360E5" w:rsidRPr="00850160" w:rsidRDefault="00F360E5">
                            <w:pPr>
                              <w:rPr>
                                <w:sz w:val="16"/>
                                <w:szCs w:val="16"/>
                              </w:rPr>
                            </w:pPr>
                            <w:r>
                              <w:rPr>
                                <w:b/>
                                <w:sz w:val="16"/>
                                <w:szCs w:val="16"/>
                                <w:u w:val="single"/>
                              </w:rPr>
                              <w:t>NOTE</w:t>
                            </w:r>
                            <w:r>
                              <w:rPr>
                                <w:sz w:val="16"/>
                                <w:szCs w:val="16"/>
                              </w:rPr>
                              <w:t xml:space="preserve">: Double standard of enablement – Enabling disclosure to get patent vs. Enabling disclosure to anticipate patent </w:t>
                            </w:r>
                            <w:r w:rsidRPr="00850160">
                              <w:rPr>
                                <w:sz w:val="16"/>
                                <w:szCs w:val="16"/>
                              </w:rPr>
                              <w:sym w:font="Wingdings" w:char="F0E0"/>
                            </w:r>
                            <w:r>
                              <w:rPr>
                                <w:sz w:val="16"/>
                                <w:szCs w:val="16"/>
                              </w:rPr>
                              <w:t xml:space="preserve"> Driven by anti-backsliding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0" type="#_x0000_t202" style="position:absolute;left:0;text-align:left;margin-left:138.9pt;margin-top:-26.15pt;width:186.95pt;height:110.5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gJwIAAE4EAAAOAAAAZHJzL2Uyb0RvYy54bWysVNtu2zAMfR+wfxD0vvhSp0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">
                <v:textbox style="mso-fit-shape-to-text:t">
                  <w:txbxContent>
                    <w:p w:rsidR="00F360E5" w:rsidRPr="00850160" w:rsidRDefault="00F360E5">
                      <w:pPr>
                        <w:rPr>
                          <w:sz w:val="16"/>
                          <w:szCs w:val="16"/>
                        </w:rPr>
                      </w:pPr>
                      <w:r>
                        <w:rPr>
                          <w:b/>
                          <w:sz w:val="16"/>
                          <w:szCs w:val="16"/>
                          <w:u w:val="single"/>
                        </w:rPr>
                        <w:t>NOTE</w:t>
                      </w:r>
                      <w:r>
                        <w:rPr>
                          <w:sz w:val="16"/>
                          <w:szCs w:val="16"/>
                        </w:rPr>
                        <w:t xml:space="preserve">: Double standard of enablement – Enabling disclosure to get patent vs. </w:t>
                      </w:r>
                      <w:proofErr w:type="gramStart"/>
                      <w:r>
                        <w:rPr>
                          <w:sz w:val="16"/>
                          <w:szCs w:val="16"/>
                        </w:rPr>
                        <w:t>Enabling</w:t>
                      </w:r>
                      <w:proofErr w:type="gramEnd"/>
                      <w:r>
                        <w:rPr>
                          <w:sz w:val="16"/>
                          <w:szCs w:val="16"/>
                        </w:rPr>
                        <w:t xml:space="preserve"> disclosure to anticipate patent </w:t>
                      </w:r>
                      <w:r w:rsidRPr="00850160">
                        <w:rPr>
                          <w:sz w:val="16"/>
                          <w:szCs w:val="16"/>
                        </w:rPr>
                        <w:sym w:font="Wingdings" w:char="F0E0"/>
                      </w:r>
                      <w:r>
                        <w:rPr>
                          <w:sz w:val="16"/>
                          <w:szCs w:val="16"/>
                        </w:rPr>
                        <w:t xml:space="preserve"> Driven by anti-backsliding</w:t>
                      </w:r>
                    </w:p>
                  </w:txbxContent>
                </v:textbox>
              </v:shape>
            </w:pict>
          </mc:Fallback>
        </mc:AlternateContent>
      </w:r>
      <w:r w:rsidR="004A422D" w:rsidRPr="0053484A">
        <w:t>Enablement</w:t>
      </w:r>
      <w:bookmarkEnd w:id="38"/>
    </w:p>
    <w:p w:rsidR="004A422D" w:rsidRPr="0053484A" w:rsidRDefault="004A422D" w:rsidP="0053484A">
      <w:pPr>
        <w:pStyle w:val="ListParagraph"/>
        <w:numPr>
          <w:ilvl w:val="2"/>
          <w:numId w:val="2"/>
        </w:numPr>
        <w:rPr>
          <w:b/>
        </w:rPr>
      </w:pPr>
      <w:r w:rsidRPr="0053484A">
        <w:rPr>
          <w:b/>
        </w:rPr>
        <w:t>Analysis</w:t>
      </w:r>
    </w:p>
    <w:p w:rsidR="004A422D" w:rsidRPr="00FB166D" w:rsidRDefault="004A422D" w:rsidP="0053484A">
      <w:pPr>
        <w:pStyle w:val="ListParagraph"/>
        <w:numPr>
          <w:ilvl w:val="3"/>
          <w:numId w:val="2"/>
        </w:numPr>
      </w:pPr>
      <w:r w:rsidRPr="00FB166D">
        <w:t xml:space="preserve">The single reference must enable PHOSITA to </w:t>
      </w:r>
      <w:r w:rsidRPr="00FB166D">
        <w:rPr>
          <w:b/>
        </w:rPr>
        <w:t>make each and every element</w:t>
      </w:r>
    </w:p>
    <w:p w:rsidR="004A422D" w:rsidRPr="00FB166D" w:rsidRDefault="004A422D" w:rsidP="0053484A">
      <w:pPr>
        <w:pStyle w:val="ListParagraph"/>
        <w:numPr>
          <w:ilvl w:val="4"/>
          <w:numId w:val="2"/>
        </w:numPr>
      </w:pPr>
      <w:r w:rsidRPr="00FB166D">
        <w:rPr>
          <w:b/>
        </w:rPr>
        <w:t>Need not show how to use</w:t>
      </w:r>
      <w:r w:rsidRPr="00FB166D">
        <w:t xml:space="preserve"> the subject matter </w:t>
      </w:r>
      <w:r w:rsidRPr="00FB166D">
        <w:sym w:font="Wingdings" w:char="F0E0"/>
      </w:r>
      <w:r w:rsidRPr="00FB166D">
        <w:t xml:space="preserve"> no utility (</w:t>
      </w:r>
      <w:r w:rsidRPr="00FB166D">
        <w:rPr>
          <w:i/>
        </w:rPr>
        <w:t>Titanium</w:t>
      </w:r>
      <w:r w:rsidRPr="00FB166D">
        <w:t>)</w:t>
      </w:r>
    </w:p>
    <w:p w:rsidR="004A422D" w:rsidRPr="00FB166D" w:rsidRDefault="004A422D" w:rsidP="0053484A">
      <w:pPr>
        <w:pStyle w:val="ListParagraph"/>
        <w:numPr>
          <w:ilvl w:val="4"/>
          <w:numId w:val="2"/>
        </w:numPr>
      </w:pPr>
      <w:r w:rsidRPr="00FB166D">
        <w:t xml:space="preserve">Asymmetry in enablement driven by </w:t>
      </w:r>
      <w:r w:rsidRPr="00FB166D">
        <w:rPr>
          <w:b/>
        </w:rPr>
        <w:t>anti-backsliding</w:t>
      </w:r>
    </w:p>
    <w:p w:rsidR="00FB166D" w:rsidRPr="00FB166D" w:rsidRDefault="00FB166D" w:rsidP="0053484A">
      <w:pPr>
        <w:pStyle w:val="ListParagraph"/>
        <w:numPr>
          <w:ilvl w:val="3"/>
          <w:numId w:val="2"/>
        </w:numPr>
      </w:pPr>
      <w:r>
        <w:rPr>
          <w:b/>
        </w:rPr>
        <w:t>Genus vs. Species Asymmetry</w:t>
      </w:r>
    </w:p>
    <w:p w:rsidR="004A422D" w:rsidRPr="00FB166D" w:rsidRDefault="004A422D" w:rsidP="00FB166D">
      <w:pPr>
        <w:pStyle w:val="ListParagraph"/>
        <w:numPr>
          <w:ilvl w:val="4"/>
          <w:numId w:val="2"/>
        </w:numPr>
      </w:pPr>
      <w:r w:rsidRPr="00FB166D">
        <w:t>Prior art claim to species can kill a claim to a genus</w:t>
      </w:r>
    </w:p>
    <w:p w:rsidR="004A422D" w:rsidRPr="00FB166D" w:rsidRDefault="004A422D" w:rsidP="00FB166D">
      <w:pPr>
        <w:pStyle w:val="ListParagraph"/>
        <w:numPr>
          <w:ilvl w:val="5"/>
          <w:numId w:val="2"/>
        </w:numPr>
      </w:pPr>
      <w:r w:rsidRPr="00FB166D">
        <w:t xml:space="preserve">Prior art genus doesn’t necessarily kill a species </w:t>
      </w:r>
      <w:r w:rsidRPr="00FB166D">
        <w:sym w:font="Wingdings" w:char="F0E0"/>
      </w:r>
      <w:r w:rsidRPr="00FB166D">
        <w:t xml:space="preserve"> species may have a surprising result/unique identifying characteristic making it patentable</w:t>
      </w:r>
    </w:p>
    <w:p w:rsidR="004A422D" w:rsidRPr="0053484A" w:rsidRDefault="004A422D" w:rsidP="0053484A">
      <w:pPr>
        <w:pStyle w:val="ListParagraph"/>
        <w:numPr>
          <w:ilvl w:val="2"/>
          <w:numId w:val="2"/>
        </w:numPr>
        <w:rPr>
          <w:b/>
        </w:rPr>
      </w:pPr>
      <w:r w:rsidRPr="0053484A">
        <w:rPr>
          <w:b/>
        </w:rPr>
        <w:t>Cases</w:t>
      </w:r>
    </w:p>
    <w:p w:rsidR="004A422D" w:rsidRDefault="004A422D" w:rsidP="0053484A">
      <w:pPr>
        <w:pStyle w:val="ListParagraph"/>
        <w:numPr>
          <w:ilvl w:val="3"/>
          <w:numId w:val="2"/>
        </w:numPr>
      </w:pPr>
      <w:r>
        <w:rPr>
          <w:i/>
        </w:rPr>
        <w:t>In re Hafner</w:t>
      </w:r>
    </w:p>
    <w:p w:rsidR="004A422D" w:rsidRDefault="004A422D" w:rsidP="0053484A">
      <w:pPr>
        <w:pStyle w:val="ListParagraph"/>
        <w:numPr>
          <w:ilvl w:val="4"/>
          <w:numId w:val="2"/>
        </w:numPr>
      </w:pPr>
      <w:r>
        <w:t>Hafner ma</w:t>
      </w:r>
      <w:r w:rsidR="00525A92">
        <w:t xml:space="preserve">kes chemicals, gets German </w:t>
      </w:r>
      <w:r>
        <w:t>patent, denied in US (utility)</w:t>
      </w:r>
    </w:p>
    <w:p w:rsidR="004A422D" w:rsidRDefault="004A422D" w:rsidP="0053484A">
      <w:pPr>
        <w:pStyle w:val="ListParagraph"/>
        <w:numPr>
          <w:ilvl w:val="4"/>
          <w:numId w:val="2"/>
        </w:numPr>
      </w:pPr>
      <w:r>
        <w:t xml:space="preserve">Later files with utility, but German patents over 1y </w:t>
      </w:r>
      <w:r>
        <w:sym w:font="Wingdings" w:char="F0E0"/>
      </w:r>
      <w:r>
        <w:t xml:space="preserve"> anticipated</w:t>
      </w:r>
    </w:p>
    <w:p w:rsidR="004A422D" w:rsidRDefault="004A422D" w:rsidP="0053484A">
      <w:pPr>
        <w:pStyle w:val="ListParagraph"/>
        <w:numPr>
          <w:ilvl w:val="4"/>
          <w:numId w:val="2"/>
        </w:numPr>
      </w:pPr>
      <w:r>
        <w:t xml:space="preserve">Holding: Even though German patent wouldn’t be valid in US, it is sufficient to anticipate if it enables PHOSITA to </w:t>
      </w:r>
      <w:r>
        <w:rPr>
          <w:i/>
        </w:rPr>
        <w:t>make</w:t>
      </w:r>
      <w:r>
        <w:t xml:space="preserve"> the invention</w:t>
      </w:r>
    </w:p>
    <w:p w:rsidR="004A422D" w:rsidRDefault="004A422D" w:rsidP="0053484A">
      <w:pPr>
        <w:pStyle w:val="ListParagraph"/>
        <w:numPr>
          <w:ilvl w:val="3"/>
          <w:numId w:val="2"/>
        </w:numPr>
      </w:pPr>
      <w:r>
        <w:rPr>
          <w:i/>
        </w:rPr>
        <w:t>Titanium Metals Corp. v. Banner</w:t>
      </w:r>
    </w:p>
    <w:p w:rsidR="004A422D" w:rsidRDefault="005521EA" w:rsidP="0053484A">
      <w:pPr>
        <w:pStyle w:val="ListParagraph"/>
        <w:numPr>
          <w:ilvl w:val="4"/>
          <w:numId w:val="2"/>
        </w:numPr>
      </w:pPr>
      <w:r>
        <w:t>Claiming titanium alloy</w:t>
      </w:r>
      <w:r w:rsidR="004A422D">
        <w:t>, anticipated by Russian article</w:t>
      </w:r>
    </w:p>
    <w:p w:rsidR="004A422D" w:rsidRDefault="004A422D" w:rsidP="0053484A">
      <w:pPr>
        <w:pStyle w:val="ListParagraph"/>
        <w:numPr>
          <w:ilvl w:val="5"/>
          <w:numId w:val="2"/>
        </w:numPr>
      </w:pPr>
      <w:r>
        <w:t>Single data point on a single chart showing the alloy could be made</w:t>
      </w:r>
    </w:p>
    <w:p w:rsidR="00A532AF" w:rsidRDefault="004A422D" w:rsidP="0053484A">
      <w:pPr>
        <w:pStyle w:val="ListParagraph"/>
        <w:numPr>
          <w:ilvl w:val="4"/>
          <w:numId w:val="2"/>
        </w:numPr>
      </w:pPr>
      <w:r>
        <w:t>Testimony of patentee that presence of the data point was enabling to PHOSITA even though no special use is suggested</w:t>
      </w:r>
    </w:p>
    <w:p w:rsidR="00A532AF" w:rsidRDefault="00A532AF">
      <w:r>
        <w:br w:type="page"/>
      </w:r>
    </w:p>
    <w:bookmarkStart w:id="39" w:name="_Toc342680834"/>
    <w:p w:rsidR="004A422D" w:rsidRPr="00C57DFD" w:rsidRDefault="002D2EBA" w:rsidP="003B5248">
      <w:pPr>
        <w:pStyle w:val="Heading2"/>
      </w:pPr>
      <w:r w:rsidRPr="002D2EBA">
        <w:rPr>
          <w:rStyle w:val="Heading3Char"/>
          <w:noProof/>
        </w:rPr>
        <w:lastRenderedPageBreak/>
        <mc:AlternateContent>
          <mc:Choice Requires="wps">
            <w:drawing>
              <wp:anchor distT="0" distB="0" distL="114300" distR="114300" simplePos="0" relativeHeight="251679744" behindDoc="0" locked="0" layoutInCell="1" allowOverlap="1" wp14:anchorId="1102039A" wp14:editId="1550ECCF">
                <wp:simplePos x="0" y="0"/>
                <wp:positionH relativeFrom="column">
                  <wp:posOffset>1809115</wp:posOffset>
                </wp:positionH>
                <wp:positionV relativeFrom="paragraph">
                  <wp:posOffset>-381000</wp:posOffset>
                </wp:positionV>
                <wp:extent cx="2562225" cy="1403985"/>
                <wp:effectExtent l="0" t="0" r="285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3985"/>
                        </a:xfrm>
                        <a:prstGeom prst="rect">
                          <a:avLst/>
                        </a:prstGeom>
                        <a:solidFill>
                          <a:srgbClr val="FFFFFF"/>
                        </a:solidFill>
                        <a:ln w="9525">
                          <a:solidFill>
                            <a:srgbClr val="000000"/>
                          </a:solidFill>
                          <a:miter lim="800000"/>
                          <a:headEnd/>
                          <a:tailEnd/>
                        </a:ln>
                      </wps:spPr>
                      <wps:txbx>
                        <w:txbxContent>
                          <w:p w:rsidR="00F360E5" w:rsidRPr="002D2EBA" w:rsidRDefault="00F360E5">
                            <w:pPr>
                              <w:rPr>
                                <w:sz w:val="16"/>
                                <w:szCs w:val="16"/>
                              </w:rPr>
                            </w:pPr>
                            <w:r>
                              <w:rPr>
                                <w:b/>
                                <w:sz w:val="16"/>
                                <w:szCs w:val="16"/>
                                <w:u w:val="single"/>
                              </w:rPr>
                              <w:t>NOTE:</w:t>
                            </w:r>
                            <w:r>
                              <w:rPr>
                                <w:sz w:val="16"/>
                                <w:szCs w:val="16"/>
                              </w:rPr>
                              <w:t xml:space="preserve"> If it is a </w:t>
                            </w:r>
                            <w:r>
                              <w:rPr>
                                <w:b/>
                                <w:sz w:val="16"/>
                                <w:szCs w:val="16"/>
                              </w:rPr>
                              <w:t>foreign</w:t>
                            </w:r>
                            <w:r>
                              <w:rPr>
                                <w:sz w:val="16"/>
                                <w:szCs w:val="16"/>
                              </w:rPr>
                              <w:t xml:space="preserve"> source, it must be a </w:t>
                            </w:r>
                            <w:r>
                              <w:rPr>
                                <w:b/>
                                <w:sz w:val="16"/>
                                <w:szCs w:val="16"/>
                              </w:rPr>
                              <w:t>patent or printed publication</w:t>
                            </w:r>
                            <w:r>
                              <w:rPr>
                                <w:sz w:val="16"/>
                                <w:szCs w:val="16"/>
                              </w:rPr>
                              <w:t xml:space="preserve"> – What is a printed publication?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142.45pt;margin-top:-30pt;width:201.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">
                <v:textbox style="mso-fit-shape-to-text:t">
                  <w:txbxContent>
                    <w:p w:rsidR="00F360E5" w:rsidRPr="002D2EBA" w:rsidRDefault="00F360E5">
                      <w:pPr>
                        <w:rPr>
                          <w:sz w:val="16"/>
                          <w:szCs w:val="16"/>
                        </w:rPr>
                      </w:pPr>
                      <w:r>
                        <w:rPr>
                          <w:b/>
                          <w:sz w:val="16"/>
                          <w:szCs w:val="16"/>
                          <w:u w:val="single"/>
                        </w:rPr>
                        <w:t>NOTE:</w:t>
                      </w:r>
                      <w:r>
                        <w:rPr>
                          <w:sz w:val="16"/>
                          <w:szCs w:val="16"/>
                        </w:rPr>
                        <w:t xml:space="preserve"> If it is a </w:t>
                      </w:r>
                      <w:r>
                        <w:rPr>
                          <w:b/>
                          <w:sz w:val="16"/>
                          <w:szCs w:val="16"/>
                        </w:rPr>
                        <w:t>foreign</w:t>
                      </w:r>
                      <w:r>
                        <w:rPr>
                          <w:sz w:val="16"/>
                          <w:szCs w:val="16"/>
                        </w:rPr>
                        <w:t xml:space="preserve"> source, it must be a </w:t>
                      </w:r>
                      <w:r>
                        <w:rPr>
                          <w:b/>
                          <w:sz w:val="16"/>
                          <w:szCs w:val="16"/>
                        </w:rPr>
                        <w:t>patent or printed publication</w:t>
                      </w:r>
                      <w:r>
                        <w:rPr>
                          <w:sz w:val="16"/>
                          <w:szCs w:val="16"/>
                        </w:rPr>
                        <w:t xml:space="preserve"> – What is a printed publication?</w:t>
                      </w:r>
                    </w:p>
                  </w:txbxContent>
                </v:textbox>
              </v:shape>
            </w:pict>
          </mc:Fallback>
        </mc:AlternateContent>
      </w:r>
      <w:r w:rsidR="004A422D" w:rsidRPr="00C57DFD">
        <w:t>Availability</w:t>
      </w:r>
      <w:bookmarkEnd w:id="39"/>
    </w:p>
    <w:p w:rsidR="00C57DFD" w:rsidRPr="00346A32" w:rsidRDefault="00C57DFD" w:rsidP="00C57DFD">
      <w:pPr>
        <w:pStyle w:val="ListParagraph"/>
        <w:numPr>
          <w:ilvl w:val="2"/>
          <w:numId w:val="2"/>
        </w:numPr>
        <w:rPr>
          <w:u w:val="single"/>
        </w:rPr>
      </w:pPr>
      <w:bookmarkStart w:id="40" w:name="_Toc342680835"/>
      <w:r w:rsidRPr="003B5248">
        <w:rPr>
          <w:rStyle w:val="Heading3Char"/>
        </w:rPr>
        <w:t>§</w:t>
      </w:r>
      <w:r w:rsidR="0086336A" w:rsidRPr="003B5248">
        <w:rPr>
          <w:rStyle w:val="Heading3Char"/>
        </w:rPr>
        <w:t xml:space="preserve"> </w:t>
      </w:r>
      <w:r w:rsidRPr="003B5248">
        <w:rPr>
          <w:rStyle w:val="Heading3Char"/>
        </w:rPr>
        <w:t>102(a)</w:t>
      </w:r>
      <w:bookmarkEnd w:id="40"/>
      <w:r w:rsidR="007F7DDA" w:rsidRPr="00346A32">
        <w:rPr>
          <w:b/>
        </w:rPr>
        <w:t xml:space="preserve"> – </w:t>
      </w:r>
      <w:r w:rsidR="007F7DDA" w:rsidRPr="00346A32">
        <w:rPr>
          <w:u w:val="single"/>
        </w:rPr>
        <w:t>Known</w:t>
      </w:r>
      <w:r w:rsidR="007F7DDA" w:rsidRPr="00346A32">
        <w:t xml:space="preserve"> or </w:t>
      </w:r>
      <w:r w:rsidR="007F7DDA" w:rsidRPr="00346A32">
        <w:rPr>
          <w:u w:val="single"/>
        </w:rPr>
        <w:t>used</w:t>
      </w:r>
      <w:r w:rsidR="007F7DDA" w:rsidRPr="00346A32">
        <w:t xml:space="preserve"> </w:t>
      </w:r>
      <w:r w:rsidR="007F7DDA" w:rsidRPr="00346A32">
        <w:rPr>
          <w:u w:val="single"/>
        </w:rPr>
        <w:t>by others</w:t>
      </w:r>
      <w:r w:rsidR="007F7DDA" w:rsidRPr="00346A32">
        <w:t xml:space="preserve"> in US, or </w:t>
      </w:r>
      <w:r w:rsidR="007F7DDA" w:rsidRPr="00346A32">
        <w:rPr>
          <w:u w:val="single"/>
        </w:rPr>
        <w:t>patented</w:t>
      </w:r>
      <w:r w:rsidR="007F7DDA" w:rsidRPr="00346A32">
        <w:t xml:space="preserve"> or described in </w:t>
      </w:r>
      <w:r w:rsidR="007F7DDA" w:rsidRPr="00346A32">
        <w:rPr>
          <w:u w:val="single"/>
        </w:rPr>
        <w:t>printed publication</w:t>
      </w:r>
      <w:r w:rsidR="007F7DDA" w:rsidRPr="00346A32">
        <w:t xml:space="preserve"> </w:t>
      </w:r>
      <w:r w:rsidR="007F7DDA" w:rsidRPr="00346A32">
        <w:rPr>
          <w:u w:val="single"/>
        </w:rPr>
        <w:t>anywhere</w:t>
      </w:r>
      <w:r w:rsidR="007F7DDA" w:rsidRPr="00346A32">
        <w:t xml:space="preserve"> before invention thereof by applicant</w:t>
      </w:r>
    </w:p>
    <w:p w:rsidR="00364B50" w:rsidRPr="007F7DDA" w:rsidRDefault="00C57DFD" w:rsidP="003B5248">
      <w:pPr>
        <w:pStyle w:val="Heading3"/>
        <w:rPr>
          <w:u w:val="single"/>
        </w:rPr>
      </w:pPr>
      <w:bookmarkStart w:id="41" w:name="_Toc342680836"/>
      <w:r>
        <w:t xml:space="preserve">Known </w:t>
      </w:r>
      <w:r w:rsidR="007F7DDA">
        <w:t xml:space="preserve">or Used </w:t>
      </w:r>
      <w:r w:rsidR="00364B50">
        <w:t>by Others</w:t>
      </w:r>
      <w:bookmarkEnd w:id="41"/>
    </w:p>
    <w:p w:rsidR="007F7DDA" w:rsidRPr="007F7DDA" w:rsidRDefault="007F7DDA" w:rsidP="007F7DDA">
      <w:pPr>
        <w:pStyle w:val="ListParagraph"/>
        <w:numPr>
          <w:ilvl w:val="3"/>
          <w:numId w:val="2"/>
        </w:numPr>
        <w:rPr>
          <w:u w:val="single"/>
        </w:rPr>
      </w:pPr>
      <w:r>
        <w:t>Must be public knowledge (</w:t>
      </w:r>
      <w:r>
        <w:rPr>
          <w:i/>
        </w:rPr>
        <w:t>National Truckers</w:t>
      </w:r>
      <w:r>
        <w:t>)</w:t>
      </w:r>
    </w:p>
    <w:p w:rsidR="007F7DDA" w:rsidRPr="007F7DDA" w:rsidRDefault="007F7DDA" w:rsidP="007F7DDA">
      <w:pPr>
        <w:pStyle w:val="ListParagraph"/>
        <w:numPr>
          <w:ilvl w:val="4"/>
          <w:numId w:val="2"/>
        </w:numPr>
        <w:rPr>
          <w:u w:val="single"/>
        </w:rPr>
      </w:pPr>
      <w:r>
        <w:t>Non-secret use, openly in the course of normal business = public (</w:t>
      </w:r>
      <w:r>
        <w:rPr>
          <w:i/>
        </w:rPr>
        <w:t>Rosaire</w:t>
      </w:r>
      <w:r>
        <w:t>)</w:t>
      </w:r>
    </w:p>
    <w:p w:rsidR="007F7DDA" w:rsidRPr="007F7DDA" w:rsidRDefault="007F7DDA" w:rsidP="007F7DDA">
      <w:pPr>
        <w:pStyle w:val="ListParagraph"/>
        <w:numPr>
          <w:ilvl w:val="4"/>
          <w:numId w:val="2"/>
        </w:numPr>
        <w:rPr>
          <w:u w:val="single"/>
        </w:rPr>
      </w:pPr>
      <w:r>
        <w:t>Does not require positive act to bring it to the public’s attention (</w:t>
      </w:r>
      <w:r>
        <w:rPr>
          <w:i/>
        </w:rPr>
        <w:t>Rosaire</w:t>
      </w:r>
      <w:r>
        <w:t>)</w:t>
      </w:r>
    </w:p>
    <w:p w:rsidR="007F7DDA" w:rsidRPr="007F7DDA" w:rsidRDefault="007F7DDA" w:rsidP="007F7DDA">
      <w:pPr>
        <w:pStyle w:val="ListParagraph"/>
        <w:numPr>
          <w:ilvl w:val="3"/>
          <w:numId w:val="2"/>
        </w:numPr>
        <w:rPr>
          <w:u w:val="single"/>
        </w:rPr>
      </w:pPr>
      <w:r>
        <w:t>That can be corroborated (</w:t>
      </w:r>
      <w:r w:rsidRPr="007F7DDA">
        <w:rPr>
          <w:i/>
        </w:rPr>
        <w:t>National</w:t>
      </w:r>
      <w:r>
        <w:rPr>
          <w:i/>
        </w:rPr>
        <w:t xml:space="preserve"> Truckers</w:t>
      </w:r>
      <w:r>
        <w:t xml:space="preserve"> – Clear and Convincing)</w:t>
      </w:r>
    </w:p>
    <w:p w:rsidR="007F7DDA" w:rsidRPr="007F7DDA" w:rsidRDefault="007F7DDA" w:rsidP="007F7DDA">
      <w:pPr>
        <w:pStyle w:val="ListParagraph"/>
        <w:numPr>
          <w:ilvl w:val="3"/>
          <w:numId w:val="2"/>
        </w:numPr>
        <w:rPr>
          <w:u w:val="single"/>
        </w:rPr>
      </w:pPr>
      <w:r>
        <w:t>That has not been lost such that its operability was never confirmed (</w:t>
      </w:r>
      <w:r>
        <w:rPr>
          <w:i/>
        </w:rPr>
        <w:t>Gayler</w:t>
      </w:r>
      <w:r>
        <w:t>)</w:t>
      </w:r>
    </w:p>
    <w:p w:rsidR="007F7DDA" w:rsidRPr="00364B50" w:rsidRDefault="007F7DDA" w:rsidP="007F7DDA">
      <w:pPr>
        <w:pStyle w:val="ListParagraph"/>
        <w:numPr>
          <w:ilvl w:val="4"/>
          <w:numId w:val="2"/>
        </w:numPr>
        <w:rPr>
          <w:u w:val="single"/>
        </w:rPr>
      </w:pPr>
      <w:r>
        <w:t>An operable invention that has been lost may still anticipate (</w:t>
      </w:r>
      <w:r>
        <w:rPr>
          <w:i/>
        </w:rPr>
        <w:t>Coffin</w:t>
      </w:r>
      <w:r>
        <w:t>)</w:t>
      </w:r>
    </w:p>
    <w:p w:rsidR="00C57DFD" w:rsidRPr="00F50BD2" w:rsidRDefault="00C57DFD" w:rsidP="003B5248">
      <w:pPr>
        <w:pStyle w:val="Heading3"/>
        <w:rPr>
          <w:u w:val="single"/>
        </w:rPr>
      </w:pPr>
      <w:bookmarkStart w:id="42" w:name="_Toc342680837"/>
      <w:r>
        <w:t>Publication</w:t>
      </w:r>
      <w:bookmarkEnd w:id="42"/>
    </w:p>
    <w:p w:rsidR="00F50BD2" w:rsidRDefault="00F50BD2" w:rsidP="00F50BD2">
      <w:pPr>
        <w:pStyle w:val="ListParagraph"/>
        <w:numPr>
          <w:ilvl w:val="3"/>
          <w:numId w:val="2"/>
        </w:numPr>
      </w:pPr>
      <w:r>
        <w:t>Factors (</w:t>
      </w:r>
      <w:r>
        <w:rPr>
          <w:i/>
        </w:rPr>
        <w:t>Klopfenstein</w:t>
      </w:r>
      <w:r>
        <w:t>) – Accessibility is the key</w:t>
      </w:r>
    </w:p>
    <w:p w:rsidR="00F50BD2" w:rsidRDefault="00F50BD2" w:rsidP="00F50BD2">
      <w:pPr>
        <w:pStyle w:val="ListParagraph"/>
        <w:numPr>
          <w:ilvl w:val="4"/>
          <w:numId w:val="2"/>
        </w:numPr>
      </w:pPr>
      <w:r>
        <w:t>Length of time display was exhibited (</w:t>
      </w:r>
      <w:r>
        <w:rPr>
          <w:i/>
        </w:rPr>
        <w:t>Howmedica</w:t>
      </w:r>
      <w:r>
        <w:t xml:space="preserve"> – presentation slides of limited duration </w:t>
      </w:r>
      <w:r>
        <w:sym w:font="Wingdings" w:char="F0E0"/>
      </w:r>
      <w:r>
        <w:t xml:space="preserve"> Anticipated)</w:t>
      </w:r>
    </w:p>
    <w:p w:rsidR="00F50BD2" w:rsidRDefault="00F50BD2" w:rsidP="00F50BD2">
      <w:pPr>
        <w:pStyle w:val="ListParagraph"/>
        <w:numPr>
          <w:ilvl w:val="4"/>
          <w:numId w:val="2"/>
        </w:numPr>
      </w:pPr>
      <w:r>
        <w:t>Expertise of audience (</w:t>
      </w:r>
      <w:r>
        <w:rPr>
          <w:i/>
        </w:rPr>
        <w:t>Jockmus</w:t>
      </w:r>
      <w:r>
        <w:t xml:space="preserve"> – Catalog to PHOSITA </w:t>
      </w:r>
      <w:r>
        <w:sym w:font="Wingdings" w:char="F0E0"/>
      </w:r>
      <w:r>
        <w:t xml:space="preserve"> anticipated)</w:t>
      </w:r>
    </w:p>
    <w:p w:rsidR="00F50BD2" w:rsidRDefault="00F50BD2" w:rsidP="00F50BD2">
      <w:pPr>
        <w:pStyle w:val="ListParagraph"/>
        <w:numPr>
          <w:ilvl w:val="4"/>
          <w:numId w:val="2"/>
        </w:numPr>
      </w:pPr>
      <w:r>
        <w:t>Existence or lack of reasonable expectation that the displayed material won’t be copied</w:t>
      </w:r>
    </w:p>
    <w:p w:rsidR="00F50BD2" w:rsidRDefault="00F50BD2" w:rsidP="00F50BD2">
      <w:pPr>
        <w:pStyle w:val="ListParagraph"/>
        <w:numPr>
          <w:ilvl w:val="5"/>
          <w:numId w:val="2"/>
        </w:numPr>
      </w:pPr>
      <w:r>
        <w:t>Consider professional norms</w:t>
      </w:r>
    </w:p>
    <w:p w:rsidR="00F50BD2" w:rsidRDefault="00F50BD2" w:rsidP="00F50BD2">
      <w:pPr>
        <w:pStyle w:val="ListParagraph"/>
        <w:numPr>
          <w:ilvl w:val="5"/>
          <w:numId w:val="2"/>
        </w:numPr>
      </w:pPr>
      <w:r>
        <w:t>Steps parties took to prevent copying</w:t>
      </w:r>
    </w:p>
    <w:p w:rsidR="00F50BD2" w:rsidRDefault="00F50BD2" w:rsidP="00F50BD2">
      <w:pPr>
        <w:pStyle w:val="ListParagraph"/>
        <w:numPr>
          <w:ilvl w:val="5"/>
          <w:numId w:val="2"/>
        </w:numPr>
      </w:pPr>
      <w:r>
        <w:t>Reliance interest of the public – confidentiality agreement to negate any reliance interest</w:t>
      </w:r>
    </w:p>
    <w:p w:rsidR="00F50BD2" w:rsidRPr="00F50BD2" w:rsidRDefault="00F50BD2" w:rsidP="00F50BD2">
      <w:pPr>
        <w:pStyle w:val="ListParagraph"/>
        <w:numPr>
          <w:ilvl w:val="3"/>
          <w:numId w:val="2"/>
        </w:numPr>
        <w:rPr>
          <w:u w:val="single"/>
        </w:rPr>
      </w:pPr>
      <w:r>
        <w:t>Simplicity or ease with which the material displayed could be copied</w:t>
      </w:r>
    </w:p>
    <w:p w:rsidR="00F50BD2" w:rsidRDefault="00F50BD2" w:rsidP="00F50BD2">
      <w:pPr>
        <w:pStyle w:val="ListParagraph"/>
        <w:numPr>
          <w:ilvl w:val="3"/>
          <w:numId w:val="2"/>
        </w:numPr>
      </w:pPr>
      <w:r>
        <w:rPr>
          <w:u w:val="single"/>
        </w:rPr>
        <w:t>Indexing Proxy</w:t>
      </w:r>
      <w:r>
        <w:t xml:space="preserve"> – Printed publications</w:t>
      </w:r>
    </w:p>
    <w:p w:rsidR="00F50BD2" w:rsidRDefault="00F50BD2" w:rsidP="00F50BD2">
      <w:pPr>
        <w:pStyle w:val="ListParagraph"/>
        <w:numPr>
          <w:ilvl w:val="4"/>
          <w:numId w:val="2"/>
        </w:numPr>
      </w:pPr>
      <w:r>
        <w:rPr>
          <w:i/>
        </w:rPr>
        <w:t>In re Hall</w:t>
      </w:r>
      <w:r>
        <w:t xml:space="preserve"> – Single work in a library can anticipate</w:t>
      </w:r>
    </w:p>
    <w:p w:rsidR="00F50BD2" w:rsidRDefault="00F50BD2" w:rsidP="00F50BD2">
      <w:pPr>
        <w:pStyle w:val="ListParagraph"/>
        <w:numPr>
          <w:ilvl w:val="4"/>
          <w:numId w:val="2"/>
        </w:numPr>
      </w:pPr>
      <w:r>
        <w:rPr>
          <w:i/>
        </w:rPr>
        <w:t>In re Cronyn</w:t>
      </w:r>
      <w:r>
        <w:t xml:space="preserve"> – Only can anticipate if indexed in a meaningful way (topic)</w:t>
      </w:r>
    </w:p>
    <w:p w:rsidR="00F50BD2" w:rsidRPr="00C57DFD" w:rsidRDefault="00F50BD2" w:rsidP="00F50BD2">
      <w:pPr>
        <w:pStyle w:val="ListParagraph"/>
        <w:numPr>
          <w:ilvl w:val="4"/>
          <w:numId w:val="2"/>
        </w:numPr>
        <w:rPr>
          <w:u w:val="single"/>
        </w:rPr>
      </w:pPr>
      <w:r>
        <w:rPr>
          <w:i/>
        </w:rPr>
        <w:t>In re Bayer</w:t>
      </w:r>
      <w:r>
        <w:t xml:space="preserve"> – Must be indexed prior to the critical date</w:t>
      </w:r>
    </w:p>
    <w:p w:rsidR="00C57DFD" w:rsidRPr="00F50BD2" w:rsidRDefault="00C57DFD" w:rsidP="003B5248">
      <w:pPr>
        <w:pStyle w:val="Heading3"/>
        <w:rPr>
          <w:u w:val="single"/>
        </w:rPr>
      </w:pPr>
      <w:bookmarkStart w:id="43" w:name="_Toc342680838"/>
      <w:r>
        <w:t>Patented</w:t>
      </w:r>
      <w:bookmarkEnd w:id="43"/>
    </w:p>
    <w:p w:rsidR="00F50BD2" w:rsidRPr="00F50BD2" w:rsidRDefault="00F50BD2" w:rsidP="00F50BD2">
      <w:pPr>
        <w:pStyle w:val="ListParagraph"/>
        <w:numPr>
          <w:ilvl w:val="4"/>
          <w:numId w:val="2"/>
        </w:numPr>
      </w:pPr>
      <w:r w:rsidRPr="00F50BD2">
        <w:rPr>
          <w:i/>
        </w:rPr>
        <w:t xml:space="preserve">Reeves Brothers </w:t>
      </w:r>
      <w:r>
        <w:rPr>
          <w:i/>
        </w:rPr>
        <w:t xml:space="preserve">– </w:t>
      </w:r>
      <w:r>
        <w:t>German mini-patent – Consider only claims, but use specification to explain the claims</w:t>
      </w:r>
    </w:p>
    <w:p w:rsidR="004A422D" w:rsidRDefault="00F50BD2" w:rsidP="00C57DFD">
      <w:pPr>
        <w:pStyle w:val="ListParagraph"/>
        <w:numPr>
          <w:ilvl w:val="2"/>
          <w:numId w:val="2"/>
        </w:numPr>
      </w:pPr>
      <w:r w:rsidRPr="00F50BD2">
        <w:rPr>
          <w:b/>
        </w:rPr>
        <w:t>Policy –</w:t>
      </w:r>
      <w:r>
        <w:rPr>
          <w:b/>
          <w:u w:val="single"/>
        </w:rPr>
        <w:t xml:space="preserve"> </w:t>
      </w:r>
      <w:r w:rsidR="00525A92">
        <w:rPr>
          <w:u w:val="single"/>
        </w:rPr>
        <w:t>Search Theory</w:t>
      </w:r>
      <w:r w:rsidR="00525A92">
        <w:t xml:space="preserve"> (</w:t>
      </w:r>
      <w:r w:rsidR="00525A92">
        <w:rPr>
          <w:i/>
        </w:rPr>
        <w:t>Rosaire</w:t>
      </w:r>
      <w:r w:rsidR="00525A92">
        <w:t>)</w:t>
      </w:r>
    </w:p>
    <w:p w:rsidR="00525A92" w:rsidRDefault="00525A92" w:rsidP="00C57DFD">
      <w:pPr>
        <w:pStyle w:val="ListParagraph"/>
        <w:numPr>
          <w:ilvl w:val="3"/>
          <w:numId w:val="2"/>
        </w:numPr>
      </w:pPr>
      <w:r>
        <w:t>Where would someone interested in learning about that art look for it?</w:t>
      </w:r>
    </w:p>
    <w:p w:rsidR="00525A92" w:rsidRDefault="00525A92" w:rsidP="00C57DFD">
      <w:pPr>
        <w:pStyle w:val="ListParagraph"/>
        <w:numPr>
          <w:ilvl w:val="3"/>
          <w:numId w:val="2"/>
        </w:numPr>
      </w:pPr>
      <w:r>
        <w:t>Want to limit scope to what is accessible</w:t>
      </w:r>
    </w:p>
    <w:p w:rsidR="00E5437F" w:rsidRDefault="00525A92" w:rsidP="00F50BD2">
      <w:pPr>
        <w:pStyle w:val="ListParagraph"/>
        <w:numPr>
          <w:ilvl w:val="3"/>
          <w:numId w:val="2"/>
        </w:numPr>
      </w:pPr>
      <w:r>
        <w:t>Strike a balance between invention and literature search</w:t>
      </w:r>
    </w:p>
    <w:tbl>
      <w:tblPr>
        <w:tblStyle w:val="TableGrid"/>
        <w:tblW w:w="0" w:type="auto"/>
        <w:tblLook w:val="04A0" w:firstRow="1" w:lastRow="0" w:firstColumn="1" w:lastColumn="0" w:noHBand="0" w:noVBand="1"/>
      </w:tblPr>
      <w:tblGrid>
        <w:gridCol w:w="4788"/>
        <w:gridCol w:w="4788"/>
      </w:tblGrid>
      <w:tr w:rsidR="00A532AF" w:rsidTr="00A532AF">
        <w:tc>
          <w:tcPr>
            <w:tcW w:w="4788" w:type="dxa"/>
            <w:vAlign w:val="center"/>
          </w:tcPr>
          <w:p w:rsidR="00A532AF" w:rsidRPr="00F50BD2" w:rsidRDefault="00A532AF" w:rsidP="00A532AF">
            <w:pPr>
              <w:jc w:val="center"/>
              <w:rPr>
                <w:b/>
                <w:sz w:val="20"/>
                <w:szCs w:val="20"/>
              </w:rPr>
            </w:pPr>
            <w:r w:rsidRPr="00F50BD2">
              <w:rPr>
                <w:b/>
                <w:sz w:val="20"/>
                <w:szCs w:val="20"/>
              </w:rPr>
              <w:t>No Anticipation</w:t>
            </w:r>
          </w:p>
        </w:tc>
        <w:tc>
          <w:tcPr>
            <w:tcW w:w="4788" w:type="dxa"/>
            <w:vAlign w:val="center"/>
          </w:tcPr>
          <w:p w:rsidR="00A532AF" w:rsidRPr="00F50BD2" w:rsidRDefault="00A532AF" w:rsidP="00A532AF">
            <w:pPr>
              <w:jc w:val="center"/>
              <w:rPr>
                <w:b/>
                <w:sz w:val="20"/>
                <w:szCs w:val="20"/>
              </w:rPr>
            </w:pPr>
            <w:r w:rsidRPr="00F50BD2">
              <w:rPr>
                <w:b/>
                <w:sz w:val="20"/>
                <w:szCs w:val="20"/>
              </w:rPr>
              <w:t>Anticipation</w:t>
            </w:r>
          </w:p>
        </w:tc>
      </w:tr>
      <w:tr w:rsidR="00A532AF" w:rsidTr="00A532AF">
        <w:tc>
          <w:tcPr>
            <w:tcW w:w="4788" w:type="dxa"/>
            <w:vAlign w:val="center"/>
          </w:tcPr>
          <w:p w:rsidR="00A532AF" w:rsidRPr="00F50BD2" w:rsidRDefault="00E5437F" w:rsidP="00A532AF">
            <w:pPr>
              <w:jc w:val="left"/>
              <w:rPr>
                <w:sz w:val="20"/>
                <w:szCs w:val="20"/>
              </w:rPr>
            </w:pPr>
            <w:r w:rsidRPr="00F50BD2">
              <w:rPr>
                <w:i/>
                <w:sz w:val="20"/>
                <w:szCs w:val="20"/>
              </w:rPr>
              <w:t>National T</w:t>
            </w:r>
            <w:r w:rsidR="00A532AF" w:rsidRPr="00F50BD2">
              <w:rPr>
                <w:i/>
                <w:sz w:val="20"/>
                <w:szCs w:val="20"/>
              </w:rPr>
              <w:t>ractors</w:t>
            </w:r>
            <w:r w:rsidR="00A532AF" w:rsidRPr="00F50BD2">
              <w:rPr>
                <w:sz w:val="20"/>
                <w:szCs w:val="20"/>
              </w:rPr>
              <w:t xml:space="preserve"> – Tablecloth drawing, later lost, can’t be reproduced – need </w:t>
            </w:r>
            <w:r w:rsidR="00A532AF" w:rsidRPr="00F50BD2">
              <w:rPr>
                <w:b/>
                <w:sz w:val="20"/>
                <w:szCs w:val="20"/>
              </w:rPr>
              <w:t xml:space="preserve">clear and convincing </w:t>
            </w:r>
            <w:r w:rsidR="00A532AF" w:rsidRPr="00F50BD2">
              <w:rPr>
                <w:sz w:val="20"/>
                <w:szCs w:val="20"/>
              </w:rPr>
              <w:t>evidence</w:t>
            </w:r>
          </w:p>
        </w:tc>
        <w:tc>
          <w:tcPr>
            <w:tcW w:w="4788" w:type="dxa"/>
            <w:vAlign w:val="center"/>
          </w:tcPr>
          <w:p w:rsidR="00A532AF" w:rsidRPr="00F50BD2" w:rsidRDefault="00A532AF" w:rsidP="00A532AF">
            <w:pPr>
              <w:jc w:val="left"/>
              <w:rPr>
                <w:sz w:val="20"/>
                <w:szCs w:val="20"/>
              </w:rPr>
            </w:pPr>
            <w:r w:rsidRPr="00F50BD2">
              <w:rPr>
                <w:i/>
                <w:sz w:val="20"/>
                <w:szCs w:val="20"/>
              </w:rPr>
              <w:t>Rosaire</w:t>
            </w:r>
            <w:r w:rsidRPr="00F50BD2">
              <w:rPr>
                <w:sz w:val="20"/>
                <w:szCs w:val="20"/>
              </w:rPr>
              <w:t xml:space="preserve"> – Anticipating prior use – searching for hydrocarbons in soil. Work done openly in ordinary course of business </w:t>
            </w:r>
            <w:r w:rsidRPr="00F50BD2">
              <w:rPr>
                <w:b/>
                <w:sz w:val="20"/>
                <w:szCs w:val="20"/>
              </w:rPr>
              <w:t>does not require affirmative act</w:t>
            </w:r>
            <w:r w:rsidRPr="00F50BD2">
              <w:rPr>
                <w:sz w:val="20"/>
                <w:szCs w:val="20"/>
              </w:rPr>
              <w:t xml:space="preserve"> to bring to public’s attention</w:t>
            </w:r>
          </w:p>
        </w:tc>
      </w:tr>
      <w:tr w:rsidR="00A532AF" w:rsidTr="00A532AF">
        <w:tc>
          <w:tcPr>
            <w:tcW w:w="4788" w:type="dxa"/>
            <w:vAlign w:val="center"/>
          </w:tcPr>
          <w:p w:rsidR="00A532AF" w:rsidRPr="00F50BD2" w:rsidRDefault="00A532AF" w:rsidP="00A532AF">
            <w:pPr>
              <w:jc w:val="left"/>
              <w:rPr>
                <w:sz w:val="20"/>
                <w:szCs w:val="20"/>
              </w:rPr>
            </w:pPr>
            <w:r w:rsidRPr="00F50BD2">
              <w:rPr>
                <w:i/>
                <w:sz w:val="20"/>
                <w:szCs w:val="20"/>
              </w:rPr>
              <w:t>Gayler</w:t>
            </w:r>
            <w:r w:rsidRPr="00F50BD2">
              <w:rPr>
                <w:sz w:val="20"/>
                <w:szCs w:val="20"/>
              </w:rPr>
              <w:t xml:space="preserve"> – Fire proof safe – Device lost, details forgotten.  Not necessarily </w:t>
            </w:r>
            <w:r w:rsidRPr="00F50BD2">
              <w:rPr>
                <w:b/>
                <w:sz w:val="20"/>
                <w:szCs w:val="20"/>
              </w:rPr>
              <w:t>operable</w:t>
            </w:r>
            <w:r w:rsidRPr="00F50BD2">
              <w:rPr>
                <w:sz w:val="20"/>
                <w:szCs w:val="20"/>
              </w:rPr>
              <w:t xml:space="preserve"> to those working in factory</w:t>
            </w:r>
          </w:p>
        </w:tc>
        <w:tc>
          <w:tcPr>
            <w:tcW w:w="4788" w:type="dxa"/>
            <w:vAlign w:val="center"/>
          </w:tcPr>
          <w:p w:rsidR="00A532AF" w:rsidRPr="00F50BD2" w:rsidRDefault="00A532AF" w:rsidP="00A532AF">
            <w:pPr>
              <w:jc w:val="left"/>
              <w:rPr>
                <w:sz w:val="20"/>
                <w:szCs w:val="20"/>
              </w:rPr>
            </w:pPr>
            <w:r w:rsidRPr="00F50BD2">
              <w:rPr>
                <w:i/>
                <w:sz w:val="20"/>
                <w:szCs w:val="20"/>
              </w:rPr>
              <w:t xml:space="preserve">Coffin </w:t>
            </w:r>
            <w:r w:rsidRPr="00F50BD2">
              <w:rPr>
                <w:sz w:val="20"/>
                <w:szCs w:val="20"/>
              </w:rPr>
              <w:t xml:space="preserve">– reversible latch – in factory that makes locks </w:t>
            </w:r>
            <w:r w:rsidRPr="00F50BD2">
              <w:rPr>
                <w:sz w:val="20"/>
                <w:szCs w:val="20"/>
              </w:rPr>
              <w:sym w:font="Wingdings" w:char="F0E0"/>
            </w:r>
            <w:r w:rsidRPr="00F50BD2">
              <w:rPr>
                <w:sz w:val="20"/>
                <w:szCs w:val="20"/>
              </w:rPr>
              <w:t xml:space="preserve"> would have been obviously </w:t>
            </w:r>
            <w:r w:rsidRPr="00F50BD2">
              <w:rPr>
                <w:b/>
                <w:sz w:val="20"/>
                <w:szCs w:val="20"/>
              </w:rPr>
              <w:t>operable</w:t>
            </w:r>
            <w:r w:rsidRPr="00F50BD2">
              <w:rPr>
                <w:sz w:val="20"/>
                <w:szCs w:val="20"/>
              </w:rPr>
              <w:t xml:space="preserve"> to those in the factory – Questions </w:t>
            </w:r>
            <w:r w:rsidRPr="00F50BD2">
              <w:rPr>
                <w:i/>
                <w:sz w:val="20"/>
                <w:szCs w:val="20"/>
              </w:rPr>
              <w:t>Gayler</w:t>
            </w:r>
          </w:p>
        </w:tc>
      </w:tr>
      <w:tr w:rsidR="00A532AF" w:rsidTr="00A532AF">
        <w:tc>
          <w:tcPr>
            <w:tcW w:w="4788" w:type="dxa"/>
            <w:vAlign w:val="center"/>
          </w:tcPr>
          <w:p w:rsidR="00A532AF" w:rsidRPr="00F50BD2" w:rsidRDefault="00E5437F" w:rsidP="00A532AF">
            <w:pPr>
              <w:jc w:val="left"/>
              <w:rPr>
                <w:sz w:val="20"/>
                <w:szCs w:val="20"/>
              </w:rPr>
            </w:pPr>
            <w:r w:rsidRPr="00F50BD2">
              <w:rPr>
                <w:i/>
                <w:sz w:val="20"/>
                <w:szCs w:val="20"/>
              </w:rPr>
              <w:t>In re Schlittler</w:t>
            </w:r>
            <w:r w:rsidRPr="00F50BD2">
              <w:rPr>
                <w:sz w:val="20"/>
                <w:szCs w:val="20"/>
              </w:rPr>
              <w:t xml:space="preserve"> – Manuscript in hands of publisher not available until published</w:t>
            </w:r>
          </w:p>
        </w:tc>
        <w:tc>
          <w:tcPr>
            <w:tcW w:w="4788" w:type="dxa"/>
            <w:vAlign w:val="center"/>
          </w:tcPr>
          <w:p w:rsidR="00A532AF" w:rsidRPr="00F50BD2" w:rsidRDefault="00E5437F" w:rsidP="00A532AF">
            <w:pPr>
              <w:jc w:val="left"/>
              <w:rPr>
                <w:sz w:val="20"/>
                <w:szCs w:val="20"/>
              </w:rPr>
            </w:pPr>
            <w:r w:rsidRPr="00F50BD2">
              <w:rPr>
                <w:i/>
                <w:sz w:val="20"/>
                <w:szCs w:val="20"/>
              </w:rPr>
              <w:t>Jockmus</w:t>
            </w:r>
            <w:r w:rsidRPr="00F50BD2">
              <w:rPr>
                <w:sz w:val="20"/>
                <w:szCs w:val="20"/>
              </w:rPr>
              <w:t xml:space="preserve"> – Prior art German catalog for French customers, ~1000 copies circulated – anti-backsliding</w:t>
            </w:r>
          </w:p>
        </w:tc>
      </w:tr>
    </w:tbl>
    <w:p w:rsidR="00A532AF" w:rsidRPr="003B5248" w:rsidRDefault="00133BFF" w:rsidP="00C57DFD">
      <w:pPr>
        <w:pStyle w:val="ListParagraph"/>
        <w:numPr>
          <w:ilvl w:val="2"/>
          <w:numId w:val="2"/>
        </w:numPr>
        <w:rPr>
          <w:b/>
        </w:rPr>
      </w:pPr>
      <w:r w:rsidRPr="003B5248">
        <w:rPr>
          <w:b/>
        </w:rPr>
        <w:lastRenderedPageBreak/>
        <w:t>Cases</w:t>
      </w:r>
    </w:p>
    <w:p w:rsidR="00133BFF" w:rsidRDefault="00D64D62" w:rsidP="00C57DFD">
      <w:pPr>
        <w:pStyle w:val="ListParagraph"/>
        <w:numPr>
          <w:ilvl w:val="3"/>
          <w:numId w:val="2"/>
        </w:numPr>
      </w:pPr>
      <w:r>
        <w:rPr>
          <w:i/>
        </w:rPr>
        <w:t>National Tractor Pullers Assn. v. Watkins</w:t>
      </w:r>
      <w:r w:rsidR="00D43569">
        <w:t xml:space="preserve"> (ND IL 1980)</w:t>
      </w:r>
    </w:p>
    <w:p w:rsidR="00D64D62" w:rsidRDefault="00D64D62" w:rsidP="00C57DFD">
      <w:pPr>
        <w:pStyle w:val="ListParagraph"/>
        <w:numPr>
          <w:ilvl w:val="4"/>
          <w:numId w:val="2"/>
        </w:numPr>
      </w:pPr>
      <w:r>
        <w:t>Drawing on table cloth, later lost, can’t be reliably reproduced</w:t>
      </w:r>
    </w:p>
    <w:p w:rsidR="00D64D62" w:rsidRDefault="00D64D62" w:rsidP="00C57DFD">
      <w:pPr>
        <w:pStyle w:val="ListParagraph"/>
        <w:numPr>
          <w:ilvl w:val="4"/>
          <w:numId w:val="2"/>
        </w:numPr>
      </w:pPr>
      <w:r>
        <w:t>Rule – Prior art existence and relevance must be shown by clear and convincing evidence</w:t>
      </w:r>
    </w:p>
    <w:p w:rsidR="00D64D62" w:rsidRDefault="00D64D62" w:rsidP="00C57DFD">
      <w:pPr>
        <w:pStyle w:val="ListParagraph"/>
        <w:numPr>
          <w:ilvl w:val="5"/>
          <w:numId w:val="2"/>
        </w:numPr>
      </w:pPr>
      <w:r>
        <w:t>Public disclosure must be made – knowledge of one or a few persons working together is not enough</w:t>
      </w:r>
    </w:p>
    <w:p w:rsidR="00D64D62" w:rsidRDefault="00D64D62" w:rsidP="00C57DFD">
      <w:pPr>
        <w:pStyle w:val="ListParagraph"/>
        <w:numPr>
          <w:ilvl w:val="3"/>
          <w:numId w:val="2"/>
        </w:numPr>
      </w:pPr>
      <w:r>
        <w:rPr>
          <w:i/>
        </w:rPr>
        <w:t>Gayler v. Wilder</w:t>
      </w:r>
      <w:r>
        <w:t xml:space="preserve"> – Prior art fire proof safe in factory lost, details forgotten doesn’t anticipate </w:t>
      </w:r>
      <w:r>
        <w:sym w:font="Wingdings" w:char="F0E0"/>
      </w:r>
      <w:r>
        <w:t xml:space="preserve"> Dreyfuss – Operability – no one in factory could tell it was actually fire proof</w:t>
      </w:r>
    </w:p>
    <w:p w:rsidR="00D64D62" w:rsidRDefault="00D64D62" w:rsidP="00C57DFD">
      <w:pPr>
        <w:pStyle w:val="ListParagraph"/>
        <w:numPr>
          <w:ilvl w:val="3"/>
          <w:numId w:val="2"/>
        </w:numPr>
      </w:pPr>
      <w:r>
        <w:rPr>
          <w:i/>
        </w:rPr>
        <w:t>Coffin v. Ogden</w:t>
      </w:r>
      <w:r>
        <w:t xml:space="preserve"> – Reversible latch in factory that makes locks </w:t>
      </w:r>
      <w:r>
        <w:sym w:font="Wingdings" w:char="F0E0"/>
      </w:r>
      <w:r>
        <w:t xml:space="preserve"> would have been obviously operable to those working in the factory</w:t>
      </w:r>
    </w:p>
    <w:p w:rsidR="00D64D62" w:rsidRDefault="00D64D62" w:rsidP="00C57DFD">
      <w:pPr>
        <w:pStyle w:val="ListParagraph"/>
        <w:numPr>
          <w:ilvl w:val="3"/>
          <w:numId w:val="2"/>
        </w:numPr>
      </w:pPr>
      <w:r>
        <w:rPr>
          <w:i/>
        </w:rPr>
        <w:t>Rosaire v. Baroid Sales Division National Lead Co.</w:t>
      </w:r>
      <w:r w:rsidR="00D43569">
        <w:t xml:space="preserve"> (5</w:t>
      </w:r>
      <w:r w:rsidR="00D43569" w:rsidRPr="00D43569">
        <w:rPr>
          <w:vertAlign w:val="superscript"/>
        </w:rPr>
        <w:t>th</w:t>
      </w:r>
      <w:r w:rsidR="00D43569">
        <w:t xml:space="preserve"> Cir. 1955)</w:t>
      </w:r>
    </w:p>
    <w:p w:rsidR="00D64D62" w:rsidRDefault="00D64D62" w:rsidP="00C57DFD">
      <w:pPr>
        <w:pStyle w:val="ListParagraph"/>
        <w:numPr>
          <w:ilvl w:val="4"/>
          <w:numId w:val="2"/>
        </w:numPr>
      </w:pPr>
      <w:r>
        <w:t>Patents for prospecting for oil by collecting soil, grinding and heating to measure hydrocarbon gas – anticipated by prior use</w:t>
      </w:r>
    </w:p>
    <w:p w:rsidR="00D64D62" w:rsidRDefault="00D64D62" w:rsidP="00C57DFD">
      <w:pPr>
        <w:pStyle w:val="ListParagraph"/>
        <w:numPr>
          <w:ilvl w:val="4"/>
          <w:numId w:val="2"/>
        </w:numPr>
      </w:pPr>
      <w:r>
        <w:t>Where the work is done openly and in the ordinary course of the activities of the employer, the statute doesn’t require affirmative act to bring the work to the attention of the public at large</w:t>
      </w:r>
    </w:p>
    <w:p w:rsidR="00D64D62" w:rsidRDefault="00D64D62" w:rsidP="00C57DFD">
      <w:pPr>
        <w:pStyle w:val="ListParagraph"/>
        <w:numPr>
          <w:ilvl w:val="4"/>
          <w:numId w:val="2"/>
        </w:numPr>
      </w:pPr>
      <w:r>
        <w:t>Needed to show successful trial of the method (reduction to practice), not abandoned, suppressed, or concealed</w:t>
      </w:r>
    </w:p>
    <w:p w:rsidR="00D64D62" w:rsidRDefault="00D64D62" w:rsidP="00C57DFD">
      <w:pPr>
        <w:pStyle w:val="ListParagraph"/>
        <w:numPr>
          <w:ilvl w:val="3"/>
          <w:numId w:val="2"/>
        </w:numPr>
      </w:pPr>
      <w:r>
        <w:rPr>
          <w:i/>
        </w:rPr>
        <w:t>Jockmus v. Leviton</w:t>
      </w:r>
      <w:r w:rsidR="00D43569">
        <w:t xml:space="preserve"> (2</w:t>
      </w:r>
      <w:r w:rsidR="00D43569" w:rsidRPr="00D43569">
        <w:rPr>
          <w:vertAlign w:val="superscript"/>
        </w:rPr>
        <w:t>nd</w:t>
      </w:r>
      <w:r w:rsidR="00D43569">
        <w:t xml:space="preserve"> Cir. 1928)</w:t>
      </w:r>
    </w:p>
    <w:p w:rsidR="00D64D62" w:rsidRDefault="006D67C9" w:rsidP="00C57DFD">
      <w:pPr>
        <w:pStyle w:val="ListParagraph"/>
        <w:numPr>
          <w:ilvl w:val="4"/>
          <w:numId w:val="2"/>
        </w:numPr>
      </w:pPr>
      <w:r>
        <w:t>Prior art picture in German catalog, ~1000 circulated to French customers</w:t>
      </w:r>
    </w:p>
    <w:p w:rsidR="006D67C9" w:rsidRDefault="006D67C9" w:rsidP="00C57DFD">
      <w:pPr>
        <w:pStyle w:val="ListParagraph"/>
        <w:numPr>
          <w:ilvl w:val="4"/>
          <w:numId w:val="2"/>
        </w:numPr>
      </w:pPr>
      <w:r>
        <w:t>Existence of catalog implies circulated – shift burden to Δ</w:t>
      </w:r>
    </w:p>
    <w:p w:rsidR="006D67C9" w:rsidRDefault="006D67C9" w:rsidP="00C57DFD">
      <w:pPr>
        <w:pStyle w:val="ListParagraph"/>
        <w:numPr>
          <w:ilvl w:val="4"/>
          <w:numId w:val="2"/>
        </w:numPr>
      </w:pPr>
      <w:r>
        <w:t>Anti-backsliding policy driven decision</w:t>
      </w:r>
    </w:p>
    <w:p w:rsidR="006D67C9" w:rsidRDefault="006D67C9" w:rsidP="00C57DFD">
      <w:pPr>
        <w:pStyle w:val="ListParagraph"/>
        <w:numPr>
          <w:ilvl w:val="3"/>
          <w:numId w:val="2"/>
        </w:numPr>
      </w:pPr>
      <w:r>
        <w:rPr>
          <w:i/>
        </w:rPr>
        <w:t>In re Klopfenstein</w:t>
      </w:r>
      <w:r w:rsidR="00D43569">
        <w:t xml:space="preserve"> (FC 2004)</w:t>
      </w:r>
    </w:p>
    <w:p w:rsidR="006D67C9" w:rsidRDefault="006D67C9" w:rsidP="00C57DFD">
      <w:pPr>
        <w:pStyle w:val="ListParagraph"/>
        <w:numPr>
          <w:ilvl w:val="4"/>
          <w:numId w:val="2"/>
        </w:numPr>
      </w:pPr>
      <w:r>
        <w:t>Method of extruding soy fiber 1x to enhance cholesterol lowering property</w:t>
      </w:r>
    </w:p>
    <w:p w:rsidR="006D67C9" w:rsidRDefault="006D67C9" w:rsidP="00C57DFD">
      <w:pPr>
        <w:pStyle w:val="ListParagraph"/>
        <w:numPr>
          <w:ilvl w:val="4"/>
          <w:numId w:val="2"/>
        </w:numPr>
      </w:pPr>
      <w:r>
        <w:t>Disclosed in talk, then on poster, no confidentiality</w:t>
      </w:r>
    </w:p>
    <w:p w:rsidR="006D67C9" w:rsidRDefault="006D67C9" w:rsidP="00C57DFD">
      <w:pPr>
        <w:pStyle w:val="ListParagraph"/>
        <w:numPr>
          <w:ilvl w:val="4"/>
          <w:numId w:val="2"/>
        </w:numPr>
      </w:pPr>
      <w:r>
        <w:t>Rule – Printed publication before critical date must have been sufficiently accessible to public interested in art (See above factors)</w:t>
      </w:r>
    </w:p>
    <w:p w:rsidR="00DB476C" w:rsidRDefault="00DB476C" w:rsidP="00C57DFD">
      <w:pPr>
        <w:pStyle w:val="ListParagraph"/>
        <w:numPr>
          <w:ilvl w:val="3"/>
          <w:numId w:val="2"/>
        </w:numPr>
      </w:pPr>
      <w:r>
        <w:rPr>
          <w:i/>
        </w:rPr>
        <w:t>In re Schlittler</w:t>
      </w:r>
      <w:r>
        <w:t xml:space="preserve"> – Manuscript in publisher’s hands isn’t available until published (</w:t>
      </w:r>
      <w:r>
        <w:rPr>
          <w:i/>
        </w:rPr>
        <w:t xml:space="preserve">Compare </w:t>
      </w:r>
      <w:r>
        <w:t>§ 102(e) – patent applications)</w:t>
      </w:r>
    </w:p>
    <w:p w:rsidR="00DB476C" w:rsidRDefault="00DB476C" w:rsidP="00C57DFD">
      <w:pPr>
        <w:pStyle w:val="ListParagraph"/>
        <w:numPr>
          <w:ilvl w:val="3"/>
          <w:numId w:val="2"/>
        </w:numPr>
      </w:pPr>
      <w:r>
        <w:rPr>
          <w:i/>
        </w:rPr>
        <w:t>Reeves Brothers v. United States Laminating Corp.</w:t>
      </w:r>
      <w:r w:rsidR="00D43569">
        <w:t xml:space="preserve"> (EDNY 1966)</w:t>
      </w:r>
    </w:p>
    <w:p w:rsidR="00DB476C" w:rsidRDefault="00C57DFD" w:rsidP="00C57DFD">
      <w:pPr>
        <w:pStyle w:val="ListParagraph"/>
        <w:numPr>
          <w:ilvl w:val="4"/>
          <w:numId w:val="2"/>
        </w:numPr>
      </w:pPr>
      <w:r>
        <w:t>Polyurethane foam methods and apparatus for making/using</w:t>
      </w:r>
    </w:p>
    <w:p w:rsidR="0086336A" w:rsidRDefault="00C57DFD" w:rsidP="00C57DFD">
      <w:pPr>
        <w:pStyle w:val="ListParagraph"/>
        <w:numPr>
          <w:ilvl w:val="4"/>
          <w:numId w:val="2"/>
        </w:numPr>
      </w:pPr>
      <w:r>
        <w:t>German mini-patent – Consider only claims, but use specification to explain the claims</w:t>
      </w:r>
    </w:p>
    <w:p w:rsidR="0086336A" w:rsidRDefault="0086336A">
      <w:r>
        <w:br w:type="page"/>
      </w:r>
    </w:p>
    <w:p w:rsidR="0086336A" w:rsidRDefault="002D2EBA" w:rsidP="0086336A">
      <w:pPr>
        <w:pStyle w:val="ListParagraph"/>
        <w:numPr>
          <w:ilvl w:val="1"/>
          <w:numId w:val="2"/>
        </w:numPr>
      </w:pPr>
      <w:r w:rsidRPr="002D2EBA">
        <w:rPr>
          <w:rStyle w:val="Heading2Char"/>
          <w:noProof/>
        </w:rPr>
        <w:lastRenderedPageBreak/>
        <mc:AlternateContent>
          <mc:Choice Requires="wps">
            <w:drawing>
              <wp:anchor distT="0" distB="0" distL="114300" distR="114300" simplePos="0" relativeHeight="251681792" behindDoc="0" locked="0" layoutInCell="1" allowOverlap="1" wp14:editId="36B11C9B">
                <wp:simplePos x="0" y="0"/>
                <wp:positionH relativeFrom="column">
                  <wp:posOffset>1181100</wp:posOffset>
                </wp:positionH>
                <wp:positionV relativeFrom="paragraph">
                  <wp:posOffset>-547370</wp:posOffset>
                </wp:positionV>
                <wp:extent cx="3905250" cy="1403985"/>
                <wp:effectExtent l="0" t="0" r="19050"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3985"/>
                        </a:xfrm>
                        <a:prstGeom prst="rect">
                          <a:avLst/>
                        </a:prstGeom>
                        <a:solidFill>
                          <a:srgbClr val="FFFFFF"/>
                        </a:solidFill>
                        <a:ln w="9525">
                          <a:solidFill>
                            <a:srgbClr val="000000"/>
                          </a:solidFill>
                          <a:miter lim="800000"/>
                          <a:headEnd/>
                          <a:tailEnd/>
                        </a:ln>
                      </wps:spPr>
                      <wps:txbx>
                        <w:txbxContent>
                          <w:p w:rsidR="00F360E5" w:rsidRPr="002D2EBA" w:rsidRDefault="00F360E5">
                            <w:pPr>
                              <w:rPr>
                                <w:sz w:val="16"/>
                                <w:szCs w:val="16"/>
                              </w:rPr>
                            </w:pPr>
                            <w:r w:rsidRPr="002D2EBA">
                              <w:rPr>
                                <w:b/>
                                <w:sz w:val="16"/>
                                <w:szCs w:val="16"/>
                                <w:u w:val="single"/>
                              </w:rPr>
                              <w:t>BE VERY CAREFUL:</w:t>
                            </w:r>
                            <w:r w:rsidRPr="002D2EBA">
                              <w:rPr>
                                <w:sz w:val="16"/>
                                <w:szCs w:val="16"/>
                              </w:rPr>
                              <w:t xml:space="preserve"> This turns on delays of the PTO, if there is no chance an application will </w:t>
                            </w:r>
                            <w:r w:rsidRPr="002D2EBA">
                              <w:rPr>
                                <w:sz w:val="16"/>
                                <w:szCs w:val="16"/>
                                <w:u w:val="single"/>
                              </w:rPr>
                              <w:t>ever</w:t>
                            </w:r>
                            <w:r w:rsidRPr="002D2EBA">
                              <w:rPr>
                                <w:sz w:val="16"/>
                                <w:szCs w:val="16"/>
                              </w:rPr>
                              <w:t xml:space="preserve"> issue, it would not be secret prior art </w:t>
                            </w:r>
                            <w:r w:rsidRPr="002D2EBA">
                              <w:rPr>
                                <w:sz w:val="16"/>
                                <w:szCs w:val="16"/>
                              </w:rPr>
                              <w:sym w:font="Wingdings" w:char="F0E0"/>
                            </w:r>
                            <w:r w:rsidRPr="002D2EBA">
                              <w:rPr>
                                <w:sz w:val="16"/>
                                <w:szCs w:val="16"/>
                              </w:rPr>
                              <w:t xml:space="preserve"> note that it doesn’t become §</w:t>
                            </w:r>
                            <w:r>
                              <w:rPr>
                                <w:sz w:val="16"/>
                                <w:szCs w:val="16"/>
                              </w:rPr>
                              <w:t> </w:t>
                            </w:r>
                            <w:r w:rsidRPr="002D2EBA">
                              <w:rPr>
                                <w:sz w:val="16"/>
                                <w:szCs w:val="16"/>
                              </w:rPr>
                              <w:t xml:space="preserve">102(e) art until after it publishes </w:t>
                            </w:r>
                            <w:r w:rsidRPr="002D2EBA">
                              <w:rPr>
                                <w:sz w:val="16"/>
                                <w:szCs w:val="16"/>
                              </w:rPr>
                              <w:sym w:font="Wingdings" w:char="F0E0"/>
                            </w:r>
                            <w:r w:rsidRPr="002D2EBA">
                              <w:rPr>
                                <w:sz w:val="16"/>
                                <w:szCs w:val="16"/>
                              </w:rPr>
                              <w:t xml:space="preserve"> Cite to </w:t>
                            </w:r>
                            <w:r w:rsidRPr="002D2EBA">
                              <w:rPr>
                                <w:i/>
                                <w:sz w:val="16"/>
                                <w:szCs w:val="16"/>
                              </w:rPr>
                              <w:t>Milburn</w:t>
                            </w:r>
                            <w:r w:rsidRPr="002D2EBA">
                              <w:rPr>
                                <w:sz w:val="16"/>
                                <w:szCs w:val="16"/>
                              </w:rPr>
                              <w:t xml:space="preserve"> re: PTO delays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93pt;margin-top:-43.1pt;width:3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">
                <v:textbox style="mso-fit-shape-to-text:t">
                  <w:txbxContent>
                    <w:p w:rsidR="00F360E5" w:rsidRPr="002D2EBA" w:rsidRDefault="00F360E5">
                      <w:pPr>
                        <w:rPr>
                          <w:sz w:val="16"/>
                          <w:szCs w:val="16"/>
                        </w:rPr>
                      </w:pPr>
                      <w:r w:rsidRPr="002D2EBA">
                        <w:rPr>
                          <w:b/>
                          <w:sz w:val="16"/>
                          <w:szCs w:val="16"/>
                          <w:u w:val="single"/>
                        </w:rPr>
                        <w:t>BE VERY CAREFUL:</w:t>
                      </w:r>
                      <w:r w:rsidRPr="002D2EBA">
                        <w:rPr>
                          <w:sz w:val="16"/>
                          <w:szCs w:val="16"/>
                        </w:rPr>
                        <w:t xml:space="preserve"> This turns on delays of the PTO, if there is no chance an application will </w:t>
                      </w:r>
                      <w:r w:rsidRPr="002D2EBA">
                        <w:rPr>
                          <w:sz w:val="16"/>
                          <w:szCs w:val="16"/>
                          <w:u w:val="single"/>
                        </w:rPr>
                        <w:t>ever</w:t>
                      </w:r>
                      <w:r w:rsidRPr="002D2EBA">
                        <w:rPr>
                          <w:sz w:val="16"/>
                          <w:szCs w:val="16"/>
                        </w:rPr>
                        <w:t xml:space="preserve"> issue, it would not be secret prior art </w:t>
                      </w:r>
                      <w:r w:rsidRPr="002D2EBA">
                        <w:rPr>
                          <w:sz w:val="16"/>
                          <w:szCs w:val="16"/>
                        </w:rPr>
                        <w:sym w:font="Wingdings" w:char="F0E0"/>
                      </w:r>
                      <w:r w:rsidRPr="002D2EBA">
                        <w:rPr>
                          <w:sz w:val="16"/>
                          <w:szCs w:val="16"/>
                        </w:rPr>
                        <w:t xml:space="preserve"> note that it doesn’t become §</w:t>
                      </w:r>
                      <w:r>
                        <w:rPr>
                          <w:sz w:val="16"/>
                          <w:szCs w:val="16"/>
                        </w:rPr>
                        <w:t> </w:t>
                      </w:r>
                      <w:r w:rsidRPr="002D2EBA">
                        <w:rPr>
                          <w:sz w:val="16"/>
                          <w:szCs w:val="16"/>
                        </w:rPr>
                        <w:t xml:space="preserve">102(e) art until after it publishes </w:t>
                      </w:r>
                      <w:r w:rsidRPr="002D2EBA">
                        <w:rPr>
                          <w:sz w:val="16"/>
                          <w:szCs w:val="16"/>
                        </w:rPr>
                        <w:sym w:font="Wingdings" w:char="F0E0"/>
                      </w:r>
                      <w:r w:rsidRPr="002D2EBA">
                        <w:rPr>
                          <w:sz w:val="16"/>
                          <w:szCs w:val="16"/>
                        </w:rPr>
                        <w:t xml:space="preserve"> Cite to </w:t>
                      </w:r>
                      <w:r w:rsidRPr="002D2EBA">
                        <w:rPr>
                          <w:i/>
                          <w:sz w:val="16"/>
                          <w:szCs w:val="16"/>
                        </w:rPr>
                        <w:t>Milburn</w:t>
                      </w:r>
                      <w:r w:rsidRPr="002D2EBA">
                        <w:rPr>
                          <w:sz w:val="16"/>
                          <w:szCs w:val="16"/>
                        </w:rPr>
                        <w:t xml:space="preserve"> re: PTO delays</w:t>
                      </w:r>
                    </w:p>
                  </w:txbxContent>
                </v:textbox>
              </v:shape>
            </w:pict>
          </mc:Fallback>
        </mc:AlternateContent>
      </w:r>
      <w:bookmarkStart w:id="44" w:name="_Toc342680839"/>
      <w:r w:rsidR="0086336A" w:rsidRPr="009A5FDD">
        <w:rPr>
          <w:rStyle w:val="Heading2Char"/>
        </w:rPr>
        <w:t>§ 102(e)</w:t>
      </w:r>
      <w:bookmarkEnd w:id="44"/>
      <w:r w:rsidR="0086336A">
        <w:t xml:space="preserve"> – Invention was described in (1) application for patent, published under § 122(b), by another filed in US before invention by applicant or (2) patent granted on an application for patent by another filed in the US before invention by applicant, except that an international application under treaty (PCT) will be effective only if in English and designating US</w:t>
      </w:r>
    </w:p>
    <w:p w:rsidR="00B01A88" w:rsidRDefault="00B01A88" w:rsidP="00B01A88">
      <w:pPr>
        <w:pStyle w:val="ListParagraph"/>
        <w:numPr>
          <w:ilvl w:val="2"/>
          <w:numId w:val="2"/>
        </w:numPr>
      </w:pPr>
      <w:r>
        <w:rPr>
          <w:b/>
        </w:rPr>
        <w:t>Analysis</w:t>
      </w:r>
      <w:r>
        <w:t xml:space="preserve"> (</w:t>
      </w:r>
      <w:r>
        <w:rPr>
          <w:i/>
        </w:rPr>
        <w:t>Milburn</w:t>
      </w:r>
      <w:r>
        <w:t>)</w:t>
      </w:r>
    </w:p>
    <w:p w:rsidR="00B01A88" w:rsidRDefault="00B01A88" w:rsidP="00B01A88">
      <w:pPr>
        <w:pStyle w:val="ListParagraph"/>
        <w:numPr>
          <w:ilvl w:val="3"/>
          <w:numId w:val="2"/>
        </w:numPr>
      </w:pPr>
      <w:r>
        <w:t>A files, B files, A patent issues.  In A application, discloses but does not claim X.  In B application, claims X.</w:t>
      </w:r>
    </w:p>
    <w:p w:rsidR="00B01A88" w:rsidRDefault="00B01A88" w:rsidP="00B01A88">
      <w:pPr>
        <w:pStyle w:val="ListParagraph"/>
        <w:numPr>
          <w:ilvl w:val="3"/>
          <w:numId w:val="2"/>
        </w:numPr>
      </w:pPr>
      <w:r>
        <w:t>B application is invalid under § 102(e) as anticipated by A patent</w:t>
      </w:r>
    </w:p>
    <w:p w:rsidR="00B01A88" w:rsidRDefault="00B01A88" w:rsidP="00B01A88">
      <w:pPr>
        <w:pStyle w:val="ListParagraph"/>
        <w:numPr>
          <w:ilvl w:val="4"/>
          <w:numId w:val="2"/>
        </w:numPr>
      </w:pPr>
      <w:r>
        <w:t>B can swear behind A’s reference with Rule 131 affidavit</w:t>
      </w:r>
    </w:p>
    <w:p w:rsidR="00B01A88" w:rsidRDefault="00B01A88" w:rsidP="00B01A88">
      <w:pPr>
        <w:pStyle w:val="ListParagraph"/>
        <w:numPr>
          <w:ilvl w:val="3"/>
          <w:numId w:val="2"/>
        </w:numPr>
      </w:pPr>
      <w:r>
        <w:t xml:space="preserve">If A’s disclosure does not contain </w:t>
      </w:r>
      <w:r>
        <w:rPr>
          <w:i/>
        </w:rPr>
        <w:t xml:space="preserve">all the elements </w:t>
      </w:r>
      <w:r>
        <w:t>of B’s claims, still available as a reference for obviousness</w:t>
      </w:r>
    </w:p>
    <w:p w:rsidR="00B01A88" w:rsidRDefault="00B01A88" w:rsidP="00B01A88">
      <w:pPr>
        <w:pStyle w:val="ListParagraph"/>
        <w:numPr>
          <w:ilvl w:val="3"/>
          <w:numId w:val="2"/>
        </w:numPr>
      </w:pPr>
      <w:r>
        <w:t xml:space="preserve">Even if B patent issues before A, A still is prior art </w:t>
      </w:r>
      <w:r>
        <w:sym w:font="Wingdings" w:char="F0E0"/>
      </w:r>
      <w:r>
        <w:t xml:space="preserve"> Inquiry is B’s invention date and prior art filing date</w:t>
      </w:r>
    </w:p>
    <w:p w:rsidR="00B01A88" w:rsidRDefault="00B01A88" w:rsidP="009A5FDD">
      <w:pPr>
        <w:pStyle w:val="Heading3"/>
      </w:pPr>
      <w:bookmarkStart w:id="45" w:name="_Toc342680840"/>
      <w:r>
        <w:t>Secret Prior Art</w:t>
      </w:r>
      <w:bookmarkEnd w:id="45"/>
    </w:p>
    <w:p w:rsidR="00B01A88" w:rsidRDefault="00B01A88" w:rsidP="00B01A88">
      <w:pPr>
        <w:pStyle w:val="ListParagraph"/>
        <w:numPr>
          <w:ilvl w:val="3"/>
          <w:numId w:val="2"/>
        </w:numPr>
      </w:pPr>
      <w:r>
        <w:t>Application is not published until 18mo after filing (§ 122(b)), once published it has the filing date as the effective date.</w:t>
      </w:r>
    </w:p>
    <w:p w:rsidR="00B01A88" w:rsidRDefault="00B01A88" w:rsidP="00B01A88">
      <w:pPr>
        <w:pStyle w:val="ListParagraph"/>
        <w:numPr>
          <w:ilvl w:val="4"/>
          <w:numId w:val="2"/>
        </w:numPr>
      </w:pPr>
      <w:r>
        <w:t xml:space="preserve">The reference had a period of 18mo that it could anticipate, but was otherwise undiscoverable </w:t>
      </w:r>
      <w:r>
        <w:sym w:font="Wingdings" w:char="F0E0"/>
      </w:r>
      <w:r>
        <w:t xml:space="preserve"> “secret prior art”</w:t>
      </w:r>
    </w:p>
    <w:p w:rsidR="00B01A88" w:rsidRDefault="00B01A88" w:rsidP="00B01A88">
      <w:pPr>
        <w:pStyle w:val="ListParagraph"/>
        <w:numPr>
          <w:ilvl w:val="2"/>
          <w:numId w:val="2"/>
        </w:numPr>
      </w:pPr>
      <w:r>
        <w:rPr>
          <w:b/>
        </w:rPr>
        <w:t>Cases</w:t>
      </w:r>
    </w:p>
    <w:p w:rsidR="00B01A88" w:rsidRDefault="00B01A88" w:rsidP="00B01A88">
      <w:pPr>
        <w:pStyle w:val="ListParagraph"/>
        <w:numPr>
          <w:ilvl w:val="3"/>
          <w:numId w:val="2"/>
        </w:numPr>
      </w:pPr>
      <w:r>
        <w:rPr>
          <w:i/>
        </w:rPr>
        <w:t>Alexander Milburn Co. v. Davis Bounonville Co.</w:t>
      </w:r>
      <w:r w:rsidR="00D43569">
        <w:t xml:space="preserve"> (SC 1926)</w:t>
      </w:r>
    </w:p>
    <w:p w:rsidR="00B01A88" w:rsidRDefault="00B01A88" w:rsidP="00B01A88">
      <w:pPr>
        <w:pStyle w:val="ListParagraph"/>
        <w:numPr>
          <w:ilvl w:val="4"/>
          <w:numId w:val="2"/>
        </w:numPr>
      </w:pPr>
      <w:r>
        <w:t>2 applications, earlier filed discloses later filed invention in specification</w:t>
      </w:r>
    </w:p>
    <w:p w:rsidR="00B01A88" w:rsidRDefault="00B01A88" w:rsidP="00B01A88">
      <w:pPr>
        <w:pStyle w:val="ListParagraph"/>
        <w:numPr>
          <w:ilvl w:val="4"/>
          <w:numId w:val="2"/>
        </w:numPr>
      </w:pPr>
      <w:r>
        <w:t>NOTE: No interference in PTO because patents claim different subject matter</w:t>
      </w:r>
    </w:p>
    <w:p w:rsidR="00B01A88" w:rsidRDefault="00B01A88" w:rsidP="00B01A88">
      <w:pPr>
        <w:pStyle w:val="ListParagraph"/>
        <w:numPr>
          <w:ilvl w:val="4"/>
          <w:numId w:val="2"/>
        </w:numPr>
      </w:pPr>
      <w:r>
        <w:rPr>
          <w:u w:val="single"/>
        </w:rPr>
        <w:t>Policy</w:t>
      </w:r>
    </w:p>
    <w:p w:rsidR="00B01A88" w:rsidRDefault="00B01A88" w:rsidP="00B01A88">
      <w:pPr>
        <w:pStyle w:val="ListParagraph"/>
        <w:numPr>
          <w:ilvl w:val="5"/>
          <w:numId w:val="2"/>
        </w:numPr>
      </w:pPr>
      <w:r>
        <w:rPr>
          <w:i/>
        </w:rPr>
        <w:t>Quid pro quo</w:t>
      </w:r>
      <w:r>
        <w:t xml:space="preserve"> – Later filed patent provides no public benefit</w:t>
      </w:r>
    </w:p>
    <w:p w:rsidR="00B01A88" w:rsidRDefault="00B01A88" w:rsidP="00B01A88">
      <w:pPr>
        <w:pStyle w:val="ListParagraph"/>
        <w:numPr>
          <w:ilvl w:val="6"/>
          <w:numId w:val="2"/>
        </w:numPr>
      </w:pPr>
      <w:r>
        <w:t>Delay in PTO shouldn’t foreclose something the public would have got for free</w:t>
      </w:r>
    </w:p>
    <w:p w:rsidR="00B01A88" w:rsidRDefault="00B01A88" w:rsidP="00B01A88">
      <w:pPr>
        <w:pStyle w:val="ListParagraph"/>
        <w:numPr>
          <w:ilvl w:val="5"/>
          <w:numId w:val="2"/>
        </w:numPr>
      </w:pPr>
      <w:r>
        <w:t>Anti-backsliding – Earlier filing patentee may have been using the later filed invention for some time</w:t>
      </w:r>
    </w:p>
    <w:p w:rsidR="00B01A88" w:rsidRDefault="00B01A88">
      <w:r>
        <w:br w:type="page"/>
      </w:r>
    </w:p>
    <w:p w:rsidR="00EB29D5" w:rsidRPr="00EB29D5" w:rsidRDefault="00EB29D5" w:rsidP="009A5FDD">
      <w:pPr>
        <w:pStyle w:val="Heading2"/>
      </w:pPr>
      <w:bookmarkStart w:id="46" w:name="_Toc342680841"/>
      <w:r>
        <w:lastRenderedPageBreak/>
        <w:t>Non-Derivation</w:t>
      </w:r>
      <w:bookmarkEnd w:id="46"/>
    </w:p>
    <w:p w:rsidR="00B01A88" w:rsidRDefault="00EB29D5" w:rsidP="00EB29D5">
      <w:pPr>
        <w:pStyle w:val="ListParagraph"/>
        <w:numPr>
          <w:ilvl w:val="2"/>
          <w:numId w:val="2"/>
        </w:numPr>
      </w:pPr>
      <w:bookmarkStart w:id="47" w:name="_Toc342680842"/>
      <w:r w:rsidRPr="009A5FDD">
        <w:rPr>
          <w:rStyle w:val="Heading3Char"/>
        </w:rPr>
        <w:t>§ 102(f)</w:t>
      </w:r>
      <w:bookmarkEnd w:id="47"/>
      <w:r>
        <w:t xml:space="preserve"> – He didn’t invent the subject matter</w:t>
      </w:r>
      <w:r w:rsidR="00350437">
        <w:t xml:space="preserve"> (</w:t>
      </w:r>
      <w:r w:rsidR="00350437">
        <w:rPr>
          <w:u w:val="single"/>
        </w:rPr>
        <w:t>Anywhere</w:t>
      </w:r>
      <w:r w:rsidR="00350437">
        <w:t>)</w:t>
      </w:r>
    </w:p>
    <w:p w:rsidR="00EB29D5" w:rsidRDefault="00EB29D5" w:rsidP="00EB29D5">
      <w:pPr>
        <w:pStyle w:val="ListParagraph"/>
        <w:numPr>
          <w:ilvl w:val="2"/>
          <w:numId w:val="2"/>
        </w:numPr>
      </w:pPr>
      <w:r>
        <w:rPr>
          <w:b/>
        </w:rPr>
        <w:t>Analysis</w:t>
      </w:r>
    </w:p>
    <w:p w:rsidR="00EB29D5" w:rsidRPr="004924A4" w:rsidRDefault="00EB29D5" w:rsidP="00EB29D5">
      <w:pPr>
        <w:pStyle w:val="ListParagraph"/>
        <w:numPr>
          <w:ilvl w:val="3"/>
          <w:numId w:val="2"/>
        </w:numPr>
        <w:rPr>
          <w:b/>
        </w:rPr>
      </w:pPr>
      <w:r w:rsidRPr="004924A4">
        <w:rPr>
          <w:b/>
        </w:rPr>
        <w:t>Evidence of conception by another</w:t>
      </w:r>
    </w:p>
    <w:p w:rsidR="00EB29D5" w:rsidRDefault="00EB29D5" w:rsidP="00EB29D5">
      <w:pPr>
        <w:pStyle w:val="ListParagraph"/>
        <w:numPr>
          <w:ilvl w:val="4"/>
          <w:numId w:val="2"/>
        </w:numPr>
      </w:pPr>
      <w:r>
        <w:t xml:space="preserve">Patent issued? </w:t>
      </w:r>
      <w:r>
        <w:sym w:font="Wingdings" w:char="F0E0"/>
      </w:r>
      <w:r>
        <w:t xml:space="preserve"> Clear and convincing</w:t>
      </w:r>
    </w:p>
    <w:p w:rsidR="00EB29D5" w:rsidRDefault="00EB29D5" w:rsidP="00EB29D5">
      <w:pPr>
        <w:pStyle w:val="ListParagraph"/>
        <w:numPr>
          <w:ilvl w:val="4"/>
          <w:numId w:val="2"/>
        </w:numPr>
      </w:pPr>
      <w:r>
        <w:t xml:space="preserve">Patent not issued? </w:t>
      </w:r>
      <w:r>
        <w:sym w:font="Wingdings" w:char="F0E0"/>
      </w:r>
      <w:r>
        <w:t xml:space="preserve"> Preponderance </w:t>
      </w:r>
      <w:r>
        <w:sym w:font="Wingdings" w:char="F0E0"/>
      </w:r>
      <w:r>
        <w:t xml:space="preserve"> No presumption of validity</w:t>
      </w:r>
    </w:p>
    <w:p w:rsidR="00EB29D5" w:rsidRPr="004924A4" w:rsidRDefault="00EB29D5" w:rsidP="00EB29D5">
      <w:pPr>
        <w:pStyle w:val="ListParagraph"/>
        <w:numPr>
          <w:ilvl w:val="3"/>
          <w:numId w:val="2"/>
        </w:numPr>
        <w:rPr>
          <w:b/>
        </w:rPr>
      </w:pPr>
      <w:r w:rsidRPr="004924A4">
        <w:rPr>
          <w:b/>
        </w:rPr>
        <w:t>Evidence for which the communication to the inventor can be inferred</w:t>
      </w:r>
    </w:p>
    <w:p w:rsidR="00EB29D5" w:rsidRDefault="00EB29D5" w:rsidP="00EB29D5">
      <w:pPr>
        <w:pStyle w:val="ListParagraph"/>
        <w:numPr>
          <w:ilvl w:val="3"/>
          <w:numId w:val="2"/>
        </w:numPr>
      </w:pPr>
      <w:r>
        <w:t>Communication is complete enough to enable PHOSITA</w:t>
      </w:r>
    </w:p>
    <w:p w:rsidR="00EB29D5" w:rsidRDefault="00EB29D5" w:rsidP="00EB29D5">
      <w:pPr>
        <w:pStyle w:val="ListParagraph"/>
        <w:numPr>
          <w:ilvl w:val="4"/>
          <w:numId w:val="2"/>
        </w:numPr>
      </w:pPr>
      <w:r>
        <w:t>Incomplete – Can still use for obviousness</w:t>
      </w:r>
    </w:p>
    <w:p w:rsidR="00EB29D5" w:rsidRPr="00B521C2" w:rsidRDefault="00EB29D5" w:rsidP="00EB29D5">
      <w:pPr>
        <w:pStyle w:val="ListParagraph"/>
        <w:numPr>
          <w:ilvl w:val="3"/>
          <w:numId w:val="2"/>
        </w:numPr>
        <w:rPr>
          <w:b/>
        </w:rPr>
      </w:pPr>
      <w:r w:rsidRPr="00B521C2">
        <w:rPr>
          <w:b/>
        </w:rPr>
        <w:t>Need corroboration</w:t>
      </w:r>
    </w:p>
    <w:p w:rsidR="00EB29D5" w:rsidRPr="009A5FDD" w:rsidRDefault="00EB29D5" w:rsidP="00EB29D5">
      <w:pPr>
        <w:pStyle w:val="ListParagraph"/>
        <w:numPr>
          <w:ilvl w:val="3"/>
          <w:numId w:val="2"/>
        </w:numPr>
        <w:rPr>
          <w:u w:val="single"/>
        </w:rPr>
      </w:pPr>
      <w:r w:rsidRPr="009A5FDD">
        <w:rPr>
          <w:u w:val="single"/>
        </w:rPr>
        <w:t>Shop Rights</w:t>
      </w:r>
    </w:p>
    <w:p w:rsidR="00EB29D5" w:rsidRDefault="00EB29D5" w:rsidP="00EB29D5">
      <w:pPr>
        <w:pStyle w:val="ListParagraph"/>
        <w:numPr>
          <w:ilvl w:val="4"/>
          <w:numId w:val="2"/>
        </w:numPr>
      </w:pPr>
      <w:r>
        <w:t>Employer may have the right to continue to use an invention made by employee at work</w:t>
      </w:r>
    </w:p>
    <w:p w:rsidR="00EB29D5" w:rsidRDefault="00EB29D5" w:rsidP="00EB29D5">
      <w:pPr>
        <w:pStyle w:val="ListParagraph"/>
        <w:numPr>
          <w:ilvl w:val="5"/>
          <w:numId w:val="2"/>
        </w:numPr>
      </w:pPr>
      <w:r>
        <w:t>Must be within the scope of employment</w:t>
      </w:r>
    </w:p>
    <w:p w:rsidR="00EB29D5" w:rsidRDefault="00EB29D5" w:rsidP="00EB29D5">
      <w:pPr>
        <w:pStyle w:val="ListParagraph"/>
        <w:numPr>
          <w:ilvl w:val="5"/>
          <w:numId w:val="2"/>
        </w:numPr>
      </w:pPr>
      <w:r>
        <w:t>Akin to compulsory license – can continue to use in the manner consistent with the use at the time the invention was made</w:t>
      </w:r>
    </w:p>
    <w:p w:rsidR="00EB29D5" w:rsidRDefault="00EB29D5" w:rsidP="00EB29D5">
      <w:pPr>
        <w:pStyle w:val="ListParagraph"/>
        <w:numPr>
          <w:ilvl w:val="4"/>
          <w:numId w:val="2"/>
        </w:numPr>
      </w:pPr>
      <w:r>
        <w:t>Consider whether the employee was under obligation to assign – was it their job to invent things?</w:t>
      </w:r>
    </w:p>
    <w:p w:rsidR="006E0D85" w:rsidRDefault="006E0D85" w:rsidP="006E0D85">
      <w:pPr>
        <w:pStyle w:val="ListParagraph"/>
        <w:numPr>
          <w:ilvl w:val="2"/>
          <w:numId w:val="2"/>
        </w:numPr>
      </w:pPr>
      <w:r>
        <w:rPr>
          <w:b/>
        </w:rPr>
        <w:t>Cases</w:t>
      </w:r>
    </w:p>
    <w:p w:rsidR="006E0D85" w:rsidRDefault="006E0D85" w:rsidP="006E0D85">
      <w:pPr>
        <w:pStyle w:val="ListParagraph"/>
        <w:numPr>
          <w:ilvl w:val="3"/>
          <w:numId w:val="2"/>
        </w:numPr>
      </w:pPr>
      <w:r>
        <w:rPr>
          <w:i/>
        </w:rPr>
        <w:t>Campbell v. Spectrum Automation Co.</w:t>
      </w:r>
    </w:p>
    <w:p w:rsidR="006E0D85" w:rsidRDefault="006E0D85" w:rsidP="006E0D85">
      <w:pPr>
        <w:pStyle w:val="ListParagraph"/>
        <w:numPr>
          <w:ilvl w:val="4"/>
          <w:numId w:val="2"/>
        </w:numPr>
      </w:pPr>
      <w:r>
        <w:t>Invention for flexible feed track</w:t>
      </w:r>
    </w:p>
    <w:p w:rsidR="006E0D85" w:rsidRDefault="006E0D85" w:rsidP="006E0D85">
      <w:pPr>
        <w:pStyle w:val="ListParagraph"/>
        <w:numPr>
          <w:ilvl w:val="4"/>
          <w:numId w:val="2"/>
        </w:numPr>
      </w:pPr>
      <w:r>
        <w:t>Z invents while working at C’s company</w:t>
      </w:r>
    </w:p>
    <w:p w:rsidR="006E0D85" w:rsidRDefault="006E0D85" w:rsidP="006E0D85">
      <w:pPr>
        <w:pStyle w:val="ListParagraph"/>
        <w:numPr>
          <w:ilvl w:val="4"/>
          <w:numId w:val="2"/>
        </w:numPr>
      </w:pPr>
      <w:r>
        <w:t>Evidence</w:t>
      </w:r>
    </w:p>
    <w:p w:rsidR="006E0D85" w:rsidRDefault="006E0D85" w:rsidP="006E0D85">
      <w:pPr>
        <w:pStyle w:val="ListParagraph"/>
        <w:numPr>
          <w:ilvl w:val="5"/>
          <w:numId w:val="2"/>
        </w:numPr>
      </w:pPr>
      <w:r>
        <w:t>Consulted father</w:t>
      </w:r>
    </w:p>
    <w:p w:rsidR="006E0D85" w:rsidRDefault="006E0D85" w:rsidP="006E0D85">
      <w:pPr>
        <w:pStyle w:val="ListParagraph"/>
        <w:numPr>
          <w:ilvl w:val="5"/>
          <w:numId w:val="2"/>
        </w:numPr>
      </w:pPr>
      <w:r>
        <w:t>Inspired by father’s belt buckle</w:t>
      </w:r>
    </w:p>
    <w:p w:rsidR="00BC29DF" w:rsidRDefault="006E0D85" w:rsidP="006E0D85">
      <w:pPr>
        <w:pStyle w:val="ListParagraph"/>
        <w:numPr>
          <w:ilvl w:val="5"/>
          <w:numId w:val="2"/>
        </w:numPr>
      </w:pPr>
      <w:r>
        <w:t>Corroborated with pictures of father and belt buckle</w:t>
      </w:r>
    </w:p>
    <w:p w:rsidR="00BC29DF" w:rsidRDefault="00BC29DF">
      <w:r>
        <w:br w:type="page"/>
      </w:r>
    </w:p>
    <w:p w:rsidR="00BC29DF" w:rsidRDefault="00A01C9A" w:rsidP="009A5FDD">
      <w:pPr>
        <w:pStyle w:val="Heading2"/>
      </w:pPr>
      <w:bookmarkStart w:id="48" w:name="_Toc342680843"/>
      <w:r>
        <w:lastRenderedPageBreak/>
        <w:t>Prior Invention</w:t>
      </w:r>
      <w:bookmarkEnd w:id="48"/>
    </w:p>
    <w:p w:rsidR="00A01C9A" w:rsidRDefault="00A01C9A" w:rsidP="008310D6">
      <w:pPr>
        <w:pStyle w:val="ListParagraph"/>
        <w:numPr>
          <w:ilvl w:val="2"/>
          <w:numId w:val="3"/>
        </w:numPr>
      </w:pPr>
      <w:bookmarkStart w:id="49" w:name="_Toc342680844"/>
      <w:r w:rsidRPr="009A5FDD">
        <w:rPr>
          <w:rStyle w:val="Heading3Char"/>
        </w:rPr>
        <w:t>§ 102(g)</w:t>
      </w:r>
      <w:bookmarkEnd w:id="49"/>
      <w:r w:rsidR="008310D6">
        <w:t xml:space="preserve"> – (1) During § 135, or § 291 interference, another inventor involved therein establishes under § 104 that they </w:t>
      </w:r>
      <w:r w:rsidR="008310D6" w:rsidRPr="0011603B">
        <w:rPr>
          <w:b/>
        </w:rPr>
        <w:t>invented first</w:t>
      </w:r>
      <w:r w:rsidR="008310D6">
        <w:t xml:space="preserve"> and didn’t abandon, suppress or conceal. </w:t>
      </w:r>
      <w:r w:rsidR="007614AB">
        <w:t>(</w:t>
      </w:r>
      <w:r w:rsidR="007614AB" w:rsidRPr="007614AB">
        <w:rPr>
          <w:u w:val="single"/>
        </w:rPr>
        <w:t>any WTO country</w:t>
      </w:r>
      <w:r w:rsidR="007614AB">
        <w:t xml:space="preserve">) </w:t>
      </w:r>
      <w:r w:rsidR="008310D6">
        <w:t xml:space="preserve">(2) before such person’s invention, the </w:t>
      </w:r>
      <w:r w:rsidR="008310D6" w:rsidRPr="0011603B">
        <w:rPr>
          <w:b/>
        </w:rPr>
        <w:t>invention was made</w:t>
      </w:r>
      <w:r w:rsidR="008310D6">
        <w:t xml:space="preserve"> </w:t>
      </w:r>
      <w:r w:rsidR="008310D6" w:rsidRPr="007614AB">
        <w:rPr>
          <w:u w:val="single"/>
        </w:rPr>
        <w:t>in this country</w:t>
      </w:r>
      <w:r w:rsidR="008310D6">
        <w:t xml:space="preserve"> by another who didn’t abandon, suppress or conceal. Consider conception, reduction to practice and reasonable diligence.</w:t>
      </w:r>
    </w:p>
    <w:p w:rsidR="006E6F45" w:rsidRDefault="006E6F45" w:rsidP="008310D6">
      <w:pPr>
        <w:pStyle w:val="ListParagraph"/>
        <w:numPr>
          <w:ilvl w:val="2"/>
          <w:numId w:val="3"/>
        </w:numPr>
      </w:pPr>
      <w:r>
        <w:rPr>
          <w:b/>
        </w:rPr>
        <w:t>Generally</w:t>
      </w:r>
    </w:p>
    <w:p w:rsidR="006E6F45" w:rsidRDefault="006E6F45" w:rsidP="006E6F45">
      <w:pPr>
        <w:pStyle w:val="ListParagraph"/>
        <w:numPr>
          <w:ilvl w:val="3"/>
          <w:numId w:val="3"/>
        </w:numPr>
      </w:pPr>
      <w:r>
        <w:t>Rule awards a patent to the first to reduce to practice</w:t>
      </w:r>
    </w:p>
    <w:p w:rsidR="006E6F45" w:rsidRDefault="006E6F45" w:rsidP="006E6F45">
      <w:pPr>
        <w:pStyle w:val="ListParagraph"/>
        <w:numPr>
          <w:ilvl w:val="4"/>
          <w:numId w:val="3"/>
        </w:numPr>
      </w:pPr>
      <w:r>
        <w:t>Unless the second person to reduce to practice was the first to conceive and diligently worked to reduce to practice</w:t>
      </w:r>
    </w:p>
    <w:p w:rsidR="006E6F45" w:rsidRDefault="006E6F45" w:rsidP="006E6F45">
      <w:pPr>
        <w:pStyle w:val="ListParagraph"/>
        <w:numPr>
          <w:ilvl w:val="4"/>
          <w:numId w:val="3"/>
        </w:numPr>
      </w:pPr>
      <w:r>
        <w:t>Subject to abandon, suppress or conceal</w:t>
      </w:r>
    </w:p>
    <w:p w:rsidR="008310D6" w:rsidRDefault="008310D6" w:rsidP="009A5FDD">
      <w:pPr>
        <w:pStyle w:val="Heading3"/>
        <w:numPr>
          <w:ilvl w:val="2"/>
          <w:numId w:val="13"/>
        </w:numPr>
      </w:pPr>
      <w:bookmarkStart w:id="50" w:name="_Toc342680845"/>
      <w:r w:rsidRPr="009A5FDD">
        <w:rPr>
          <w:u w:val="single"/>
        </w:rPr>
        <w:t>Analysis</w:t>
      </w:r>
      <w:r>
        <w:t xml:space="preserve"> (</w:t>
      </w:r>
      <w:r w:rsidRPr="009A5FDD">
        <w:rPr>
          <w:i/>
        </w:rPr>
        <w:t>Dow Chemical v. Astro Valcour</w:t>
      </w:r>
      <w:r>
        <w:t>)</w:t>
      </w:r>
      <w:r w:rsidR="000F74A0">
        <w:t xml:space="preserve"> (Steps 1-3 </w:t>
      </w:r>
      <w:r w:rsidR="000F74A0">
        <w:sym w:font="Wingdings" w:char="F0E0"/>
      </w:r>
      <w:r w:rsidR="000F74A0">
        <w:t xml:space="preserve"> § 102(g)(1))</w:t>
      </w:r>
      <w:bookmarkEnd w:id="50"/>
    </w:p>
    <w:p w:rsidR="008310D6" w:rsidRDefault="008310D6" w:rsidP="008310D6">
      <w:pPr>
        <w:pStyle w:val="ListParagraph"/>
        <w:numPr>
          <w:ilvl w:val="3"/>
          <w:numId w:val="2"/>
        </w:numPr>
      </w:pPr>
      <w:r>
        <w:t xml:space="preserve">Must have </w:t>
      </w:r>
      <w:r w:rsidRPr="00CD0DFD">
        <w:rPr>
          <w:b/>
        </w:rPr>
        <w:t>conceived</w:t>
      </w:r>
      <w:r>
        <w:t xml:space="preserve"> the invention</w:t>
      </w:r>
      <w:r w:rsidR="006E6F45">
        <w:t xml:space="preserve"> (See above, inventorship – conception)</w:t>
      </w:r>
    </w:p>
    <w:p w:rsidR="006E6F45" w:rsidRDefault="006E6F45" w:rsidP="006E6F45">
      <w:pPr>
        <w:pStyle w:val="ListParagraph"/>
        <w:numPr>
          <w:ilvl w:val="4"/>
          <w:numId w:val="2"/>
        </w:numPr>
      </w:pPr>
      <w:r>
        <w:t>Definite and permanent idea of the complete and operative invention so PHOSITA would be able to reduce every feature to practice without excessive research or experimentation</w:t>
      </w:r>
    </w:p>
    <w:p w:rsidR="006E6F45" w:rsidRDefault="006E6F45" w:rsidP="00D37B43">
      <w:pPr>
        <w:pStyle w:val="ListParagraph"/>
        <w:numPr>
          <w:ilvl w:val="4"/>
          <w:numId w:val="2"/>
        </w:numPr>
      </w:pPr>
      <w:r>
        <w:t>Usually must show contemporaneous evidence of corroboration</w:t>
      </w:r>
    </w:p>
    <w:p w:rsidR="00456D6D" w:rsidRPr="00CD0DFD" w:rsidRDefault="00456D6D" w:rsidP="00456D6D">
      <w:pPr>
        <w:pStyle w:val="ListParagraph"/>
        <w:numPr>
          <w:ilvl w:val="3"/>
          <w:numId w:val="2"/>
        </w:numPr>
        <w:rPr>
          <w:b/>
        </w:rPr>
      </w:pPr>
      <w:r w:rsidRPr="00CD0DFD">
        <w:rPr>
          <w:b/>
        </w:rPr>
        <w:t>Diligence</w:t>
      </w:r>
      <w:r w:rsidR="000F74A0">
        <w:t xml:space="preserve"> (</w:t>
      </w:r>
      <w:r w:rsidR="000F74A0">
        <w:rPr>
          <w:i/>
        </w:rPr>
        <w:t>Kanamaru</w:t>
      </w:r>
      <w:r w:rsidR="000F74A0">
        <w:t>/</w:t>
      </w:r>
      <w:r w:rsidR="000F74A0">
        <w:rPr>
          <w:i/>
        </w:rPr>
        <w:t>Seybold</w:t>
      </w:r>
      <w:r w:rsidR="000F74A0">
        <w:t>)</w:t>
      </w:r>
    </w:p>
    <w:p w:rsidR="00456D6D" w:rsidRDefault="00CD0DFD" w:rsidP="00456D6D">
      <w:pPr>
        <w:pStyle w:val="ListParagraph"/>
        <w:numPr>
          <w:ilvl w:val="4"/>
          <w:numId w:val="2"/>
        </w:numPr>
      </w:pPr>
      <w:r w:rsidRPr="00CD0DFD">
        <w:rPr>
          <w:u w:val="single"/>
        </w:rPr>
        <w:t>Rule</w:t>
      </w:r>
      <w:r>
        <w:t xml:space="preserve"> – Inventor who diligently pursues reduction to practice after earlier conception can get priority over first to reduce to practice</w:t>
      </w:r>
    </w:p>
    <w:p w:rsidR="00CD0DFD" w:rsidRDefault="00CD0DFD" w:rsidP="00CD0DFD">
      <w:pPr>
        <w:pStyle w:val="ListParagraph"/>
        <w:numPr>
          <w:ilvl w:val="4"/>
          <w:numId w:val="2"/>
        </w:numPr>
      </w:pPr>
      <w:r w:rsidRPr="00CD0DFD">
        <w:rPr>
          <w:u w:val="single"/>
        </w:rPr>
        <w:t>Diligence period</w:t>
      </w:r>
      <w:r>
        <w:t xml:space="preserve"> – Begins prior to conception by the other and goes to inventor’s own reduction to practice (constructive or actual)</w:t>
      </w:r>
    </w:p>
    <w:p w:rsidR="007614AB" w:rsidRDefault="00CD0DFD" w:rsidP="007614AB">
      <w:pPr>
        <w:pStyle w:val="ListParagraph"/>
        <w:numPr>
          <w:ilvl w:val="5"/>
          <w:numId w:val="2"/>
        </w:numPr>
      </w:pPr>
      <w:r>
        <w:t>Must account for the entire diligence period (Laser invention, lost patent because of gaps of several weeks during diligence period)</w:t>
      </w:r>
    </w:p>
    <w:p w:rsidR="007614AB" w:rsidRDefault="007614AB" w:rsidP="007614AB">
      <w:pPr>
        <w:pStyle w:val="ListParagraph"/>
        <w:numPr>
          <w:ilvl w:val="5"/>
          <w:numId w:val="2"/>
        </w:numPr>
      </w:pPr>
      <w:r>
        <w:t>Small gap ok, large gap needs poverty, illness, vacation, etc.</w:t>
      </w:r>
      <w:r w:rsidR="000F74A0">
        <w:t xml:space="preserve"> (</w:t>
      </w:r>
      <w:r w:rsidR="000F74A0">
        <w:rPr>
          <w:i/>
        </w:rPr>
        <w:t>Kanamaru</w:t>
      </w:r>
      <w:r w:rsidR="000F74A0">
        <w:t>)</w:t>
      </w:r>
    </w:p>
    <w:p w:rsidR="00D37B43" w:rsidRPr="00CD0DFD" w:rsidRDefault="00D37B43" w:rsidP="00D37B43">
      <w:pPr>
        <w:pStyle w:val="ListParagraph"/>
        <w:numPr>
          <w:ilvl w:val="3"/>
          <w:numId w:val="2"/>
        </w:numPr>
        <w:rPr>
          <w:b/>
        </w:rPr>
      </w:pPr>
      <w:r w:rsidRPr="00CD0DFD">
        <w:rPr>
          <w:b/>
        </w:rPr>
        <w:t>Reduced to practice</w:t>
      </w:r>
      <w:r w:rsidR="004F6BCC">
        <w:t xml:space="preserve"> (</w:t>
      </w:r>
      <w:r w:rsidR="004F6BCC" w:rsidRPr="004F6BCC">
        <w:rPr>
          <w:i/>
        </w:rPr>
        <w:t xml:space="preserve">See </w:t>
      </w:r>
      <w:r w:rsidR="004F6BCC">
        <w:rPr>
          <w:i/>
        </w:rPr>
        <w:t>Peeler v. Miller</w:t>
      </w:r>
      <w:r w:rsidR="004F6BCC">
        <w:t xml:space="preserve"> – Time is RTP of </w:t>
      </w:r>
      <w:r w:rsidR="004F6BCC">
        <w:rPr>
          <w:i/>
        </w:rPr>
        <w:t>claimed invention</w:t>
      </w:r>
      <w:r w:rsidR="004F6BCC">
        <w:t>)</w:t>
      </w:r>
    </w:p>
    <w:p w:rsidR="00D37B43" w:rsidRDefault="00D37B43" w:rsidP="00D37B43">
      <w:pPr>
        <w:pStyle w:val="ListParagraph"/>
        <w:numPr>
          <w:ilvl w:val="4"/>
          <w:numId w:val="2"/>
        </w:numPr>
      </w:pPr>
      <w:r w:rsidRPr="00CD0DFD">
        <w:rPr>
          <w:u w:val="single"/>
        </w:rPr>
        <w:t>Constructive</w:t>
      </w:r>
      <w:r>
        <w:t xml:space="preserve"> – Filing patent application reduces to practice</w:t>
      </w:r>
    </w:p>
    <w:p w:rsidR="00D37B43" w:rsidRDefault="00D37B43" w:rsidP="00D37B43">
      <w:pPr>
        <w:pStyle w:val="ListParagraph"/>
        <w:numPr>
          <w:ilvl w:val="4"/>
          <w:numId w:val="2"/>
        </w:numPr>
      </w:pPr>
      <w:r w:rsidRPr="00CD0DFD">
        <w:rPr>
          <w:u w:val="single"/>
        </w:rPr>
        <w:t>Actual</w:t>
      </w:r>
      <w:r>
        <w:t xml:space="preserve"> – Building/testing physical embodiment – ok if not commercially viable – </w:t>
      </w:r>
      <w:r w:rsidRPr="004F6BCC">
        <w:rPr>
          <w:u w:val="single"/>
        </w:rPr>
        <w:t>Appreciation of intended purpose</w:t>
      </w:r>
      <w:r>
        <w:t xml:space="preserve"> (probability of success)</w:t>
      </w:r>
    </w:p>
    <w:p w:rsidR="00D37B43" w:rsidRDefault="00D37B43" w:rsidP="00D37B43">
      <w:pPr>
        <w:pStyle w:val="ListParagraph"/>
        <w:numPr>
          <w:ilvl w:val="5"/>
          <w:numId w:val="2"/>
        </w:numPr>
      </w:pPr>
      <w:r>
        <w:t>Requires corroboration with contemporaneous evidence</w:t>
      </w:r>
    </w:p>
    <w:p w:rsidR="008310D6" w:rsidRPr="0062033C" w:rsidRDefault="008310D6" w:rsidP="008310D6">
      <w:pPr>
        <w:pStyle w:val="ListParagraph"/>
        <w:numPr>
          <w:ilvl w:val="3"/>
          <w:numId w:val="2"/>
        </w:numPr>
      </w:pPr>
      <w:r w:rsidRPr="000F74A0">
        <w:rPr>
          <w:b/>
        </w:rPr>
        <w:t>Appreciate</w:t>
      </w:r>
      <w:r w:rsidRPr="0062033C">
        <w:t xml:space="preserve"> something invented</w:t>
      </w:r>
      <w:r w:rsidR="0062033C" w:rsidRPr="0062033C">
        <w:t xml:space="preserve"> </w:t>
      </w:r>
      <w:r w:rsidR="0062033C">
        <w:t xml:space="preserve">but not that its patentable </w:t>
      </w:r>
      <w:r w:rsidR="0062033C" w:rsidRPr="0062033C">
        <w:t>(</w:t>
      </w:r>
      <w:r w:rsidR="0062033C" w:rsidRPr="0062033C">
        <w:rPr>
          <w:i/>
        </w:rPr>
        <w:t>Dow Chemical v. AVI</w:t>
      </w:r>
      <w:r w:rsidR="0062033C" w:rsidRPr="0062033C">
        <w:t>)</w:t>
      </w:r>
    </w:p>
    <w:p w:rsidR="008310D6" w:rsidRDefault="008310D6" w:rsidP="008310D6">
      <w:pPr>
        <w:pStyle w:val="ListParagraph"/>
        <w:numPr>
          <w:ilvl w:val="3"/>
          <w:numId w:val="2"/>
        </w:numPr>
      </w:pPr>
      <w:r>
        <w:t xml:space="preserve">Not </w:t>
      </w:r>
      <w:r w:rsidRPr="00CD0DFD">
        <w:rPr>
          <w:b/>
        </w:rPr>
        <w:t>abandoned, suppressed or concealed</w:t>
      </w:r>
      <w:r w:rsidR="000F74A0">
        <w:t xml:space="preserve"> (§ 102(g)(2))</w:t>
      </w:r>
      <w:r w:rsidR="00044E1D">
        <w:t xml:space="preserve"> (4y delay, </w:t>
      </w:r>
      <w:r w:rsidR="00044E1D">
        <w:rPr>
          <w:i/>
        </w:rPr>
        <w:t>See Peeler</w:t>
      </w:r>
      <w:r w:rsidR="00044E1D">
        <w:t>)</w:t>
      </w:r>
    </w:p>
    <w:p w:rsidR="00CD0DFD" w:rsidRDefault="00CD0DFD" w:rsidP="00CD0DFD">
      <w:pPr>
        <w:pStyle w:val="ListParagraph"/>
        <w:numPr>
          <w:ilvl w:val="4"/>
          <w:numId w:val="2"/>
        </w:numPr>
      </w:pPr>
      <w:r>
        <w:rPr>
          <w:u w:val="single"/>
        </w:rPr>
        <w:t>Spot the issue</w:t>
      </w:r>
      <w:r>
        <w:t xml:space="preserve"> – Most often in “spurring” cases </w:t>
      </w:r>
      <w:r>
        <w:sym w:font="Wingdings" w:char="F0E0"/>
      </w:r>
      <w:r>
        <w:t xml:space="preserve"> first inventor files after second inventor application or commercial activity</w:t>
      </w:r>
      <w:r w:rsidR="0062033C">
        <w:t xml:space="preserve"> (</w:t>
      </w:r>
      <w:r w:rsidR="0062033C">
        <w:rPr>
          <w:i/>
        </w:rPr>
        <w:t>Mason v. Hepburn</w:t>
      </w:r>
      <w:r w:rsidR="0062033C">
        <w:t>)</w:t>
      </w:r>
    </w:p>
    <w:p w:rsidR="00CD0DFD" w:rsidRDefault="0010211D" w:rsidP="00CD0DFD">
      <w:pPr>
        <w:pStyle w:val="ListParagraph"/>
        <w:numPr>
          <w:ilvl w:val="4"/>
          <w:numId w:val="2"/>
        </w:numPr>
      </w:pPr>
      <w:r>
        <w:rPr>
          <w:noProof/>
        </w:rPr>
        <mc:AlternateContent>
          <mc:Choice Requires="wps">
            <w:drawing>
              <wp:anchor distT="0" distB="0" distL="114300" distR="114300" simplePos="0" relativeHeight="251683840" behindDoc="0" locked="0" layoutInCell="1" allowOverlap="1" wp14:anchorId="2B494D8B" wp14:editId="363094E7">
                <wp:simplePos x="0" y="0"/>
                <wp:positionH relativeFrom="column">
                  <wp:posOffset>-47625</wp:posOffset>
                </wp:positionH>
                <wp:positionV relativeFrom="paragraph">
                  <wp:posOffset>158115</wp:posOffset>
                </wp:positionV>
                <wp:extent cx="942975" cy="9239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923925"/>
                        </a:xfrm>
                        <a:prstGeom prst="rect">
                          <a:avLst/>
                        </a:prstGeom>
                        <a:solidFill>
                          <a:srgbClr val="FFFFFF"/>
                        </a:solidFill>
                        <a:ln w="9525">
                          <a:solidFill>
                            <a:srgbClr val="000000"/>
                          </a:solidFill>
                          <a:miter lim="800000"/>
                          <a:headEnd/>
                          <a:tailEnd/>
                        </a:ln>
                      </wps:spPr>
                      <wps:txbx>
                        <w:txbxContent>
                          <w:p w:rsidR="00F360E5" w:rsidRPr="0010211D" w:rsidRDefault="00F360E5">
                            <w:pPr>
                              <w:rPr>
                                <w:sz w:val="16"/>
                                <w:szCs w:val="16"/>
                              </w:rPr>
                            </w:pPr>
                            <w:r w:rsidRPr="0010211D">
                              <w:rPr>
                                <w:sz w:val="16"/>
                                <w:szCs w:val="16"/>
                              </w:rPr>
                              <w:t xml:space="preserve">Can be secret use if user is </w:t>
                            </w:r>
                            <w:r w:rsidRPr="0010211D">
                              <w:rPr>
                                <w:sz w:val="16"/>
                                <w:szCs w:val="16"/>
                                <w:u w:val="single"/>
                              </w:rPr>
                              <w:t>proceeding with diligence</w:t>
                            </w:r>
                            <w:r w:rsidRPr="0010211D">
                              <w:rPr>
                                <w:sz w:val="16"/>
                                <w:szCs w:val="16"/>
                              </w:rPr>
                              <w:t xml:space="preserve"> to bring the invention to the public!</w:t>
                            </w:r>
                            <w:r>
                              <w:rPr>
                                <w:sz w:val="16"/>
                                <w:szCs w:val="16"/>
                              </w:rPr>
                              <w:t xml:space="preserve"> </w:t>
                            </w:r>
                            <w:r>
                              <w:rPr>
                                <w:i/>
                                <w:sz w:val="16"/>
                                <w:szCs w:val="16"/>
                              </w:rPr>
                              <w:t>AVI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75pt;margin-top:12.45pt;width:74.25pt;height:7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">
                <v:textbox>
                  <w:txbxContent>
                    <w:p w:rsidR="00F360E5" w:rsidRPr="0010211D" w:rsidRDefault="00F360E5">
                      <w:pPr>
                        <w:rPr>
                          <w:sz w:val="16"/>
                          <w:szCs w:val="16"/>
                        </w:rPr>
                      </w:pPr>
                      <w:r w:rsidRPr="0010211D">
                        <w:rPr>
                          <w:sz w:val="16"/>
                          <w:szCs w:val="16"/>
                        </w:rPr>
                        <w:t xml:space="preserve">Can be secret use if user is </w:t>
                      </w:r>
                      <w:r w:rsidRPr="0010211D">
                        <w:rPr>
                          <w:sz w:val="16"/>
                          <w:szCs w:val="16"/>
                          <w:u w:val="single"/>
                        </w:rPr>
                        <w:t>proceeding with diligence</w:t>
                      </w:r>
                      <w:r w:rsidRPr="0010211D">
                        <w:rPr>
                          <w:sz w:val="16"/>
                          <w:szCs w:val="16"/>
                        </w:rPr>
                        <w:t xml:space="preserve"> to bring the invention to the public!</w:t>
                      </w:r>
                      <w:r>
                        <w:rPr>
                          <w:sz w:val="16"/>
                          <w:szCs w:val="16"/>
                        </w:rPr>
                        <w:t xml:space="preserve"> </w:t>
                      </w:r>
                      <w:r>
                        <w:rPr>
                          <w:i/>
                          <w:sz w:val="16"/>
                          <w:szCs w:val="16"/>
                        </w:rPr>
                        <w:t>AVI</w:t>
                      </w:r>
                    </w:p>
                  </w:txbxContent>
                </v:textbox>
              </v:shape>
            </w:pict>
          </mc:Fallback>
        </mc:AlternateContent>
      </w:r>
      <w:r w:rsidR="00CD0DFD">
        <w:t xml:space="preserve">After ASC, inventor can renew activity on the invention and proceed diligently so long as it is </w:t>
      </w:r>
      <w:r w:rsidR="00CD0DFD" w:rsidRPr="00D37B43">
        <w:rPr>
          <w:u w:val="single"/>
        </w:rPr>
        <w:t>before</w:t>
      </w:r>
      <w:r w:rsidR="00CD0DFD">
        <w:t xml:space="preserve"> the second inventor’s earliest priority</w:t>
      </w:r>
    </w:p>
    <w:p w:rsidR="000441EB" w:rsidRDefault="000441EB" w:rsidP="00CD0DFD">
      <w:pPr>
        <w:pStyle w:val="ListParagraph"/>
        <w:numPr>
          <w:ilvl w:val="4"/>
          <w:numId w:val="2"/>
        </w:numPr>
      </w:pPr>
      <w:r>
        <w:t>See Secret Prior Art (§ 102(b))</w:t>
      </w:r>
    </w:p>
    <w:p w:rsidR="0062033C" w:rsidRDefault="000441EB" w:rsidP="000441EB">
      <w:pPr>
        <w:pStyle w:val="ListParagraph"/>
        <w:numPr>
          <w:ilvl w:val="5"/>
          <w:numId w:val="2"/>
        </w:numPr>
      </w:pPr>
      <w:r w:rsidRPr="000441EB">
        <w:rPr>
          <w:i/>
        </w:rPr>
        <w:t>See Dow Chemical v. AVI and Dunlop</w:t>
      </w:r>
      <w:r>
        <w:t xml:space="preserve"> – Some level of suppression is seemingly ok so long as end product could be reverse engineered (Informing public use) </w:t>
      </w:r>
      <w:r w:rsidRPr="000441EB">
        <w:rPr>
          <w:i/>
        </w:rPr>
        <w:t>or</w:t>
      </w:r>
      <w:r>
        <w:t xml:space="preserve"> there is evidence of diligence </w:t>
      </w:r>
      <w:r w:rsidR="007614AB">
        <w:t xml:space="preserve">to bring to </w:t>
      </w:r>
      <w:r>
        <w:t>public</w:t>
      </w:r>
      <w:r w:rsidR="0062033C">
        <w:br w:type="page"/>
      </w:r>
    </w:p>
    <w:p w:rsidR="008310D6" w:rsidRDefault="008310D6" w:rsidP="009A5FDD">
      <w:pPr>
        <w:pStyle w:val="Heading3"/>
      </w:pPr>
      <w:bookmarkStart w:id="51" w:name="_Toc342680846"/>
      <w:r>
        <w:lastRenderedPageBreak/>
        <w:t>Rule 131</w:t>
      </w:r>
      <w:bookmarkEnd w:id="51"/>
    </w:p>
    <w:p w:rsidR="006E6F45" w:rsidRDefault="006E6F45" w:rsidP="008310D6">
      <w:pPr>
        <w:pStyle w:val="ListParagraph"/>
        <w:numPr>
          <w:ilvl w:val="3"/>
          <w:numId w:val="2"/>
        </w:numPr>
      </w:pPr>
      <w:r>
        <w:t>Affidavit to show conception and reduction, or diligent effort to reduce to practice</w:t>
      </w:r>
    </w:p>
    <w:p w:rsidR="008310D6" w:rsidRDefault="006E6F45" w:rsidP="008310D6">
      <w:pPr>
        <w:pStyle w:val="ListParagraph"/>
        <w:numPr>
          <w:ilvl w:val="3"/>
          <w:numId w:val="2"/>
        </w:numPr>
      </w:pPr>
      <w:r>
        <w:t>Affidavit cannot antedate a reference for interferences to determine priority over the same subject matter or to antedate a reference for a statutory bar</w:t>
      </w:r>
    </w:p>
    <w:p w:rsidR="006E6F45" w:rsidRDefault="006E6F45" w:rsidP="008310D6">
      <w:pPr>
        <w:pStyle w:val="ListParagraph"/>
        <w:numPr>
          <w:ilvl w:val="3"/>
          <w:numId w:val="2"/>
        </w:numPr>
      </w:pPr>
      <w:r>
        <w:t>Antedating affidavit only needs to show prior invention of the features disclosed in the prior art – No need to show all features of the patent</w:t>
      </w:r>
      <w:r w:rsidR="00CD4083">
        <w:t xml:space="preserve"> (</w:t>
      </w:r>
      <w:r w:rsidR="00CD4083">
        <w:rPr>
          <w:i/>
        </w:rPr>
        <w:t>In re Moore</w:t>
      </w:r>
      <w:r w:rsidR="00CD4083">
        <w:t>)</w:t>
      </w:r>
    </w:p>
    <w:p w:rsidR="00E358B8" w:rsidRPr="00D37B43" w:rsidRDefault="00E358B8" w:rsidP="00E358B8">
      <w:pPr>
        <w:pStyle w:val="ListParagraph"/>
        <w:numPr>
          <w:ilvl w:val="2"/>
          <w:numId w:val="2"/>
        </w:numPr>
      </w:pPr>
      <w:bookmarkStart w:id="52" w:name="_Toc342680847"/>
      <w:r w:rsidRPr="009A5FDD">
        <w:rPr>
          <w:rStyle w:val="Heading3Char"/>
        </w:rPr>
        <w:t>Interference</w:t>
      </w:r>
      <w:bookmarkEnd w:id="52"/>
      <w:r w:rsidRPr="00D37B43">
        <w:t xml:space="preserve"> – Burden is on junior party (later priority date) to antedate senior party</w:t>
      </w:r>
    </w:p>
    <w:p w:rsidR="005B5210" w:rsidRDefault="005B5210" w:rsidP="005B5210">
      <w:pPr>
        <w:pStyle w:val="ListParagraph"/>
        <w:numPr>
          <w:ilvl w:val="3"/>
          <w:numId w:val="2"/>
        </w:numPr>
      </w:pPr>
      <w:r w:rsidRPr="00D37B43">
        <w:t xml:space="preserve">Can be declared when more than one application/patent </w:t>
      </w:r>
      <w:r w:rsidRPr="00D37B43">
        <w:rPr>
          <w:b/>
          <w:i/>
          <w:u w:val="single"/>
        </w:rPr>
        <w:t>claim</w:t>
      </w:r>
      <w:r w:rsidRPr="00D37B43">
        <w:t xml:space="preserve"> the same invention</w:t>
      </w:r>
    </w:p>
    <w:p w:rsidR="005B5210" w:rsidRDefault="005B5210" w:rsidP="005B5210">
      <w:pPr>
        <w:pStyle w:val="ListParagraph"/>
        <w:numPr>
          <w:ilvl w:val="3"/>
          <w:numId w:val="2"/>
        </w:numPr>
      </w:pPr>
      <w:r>
        <w:t>Corroboration</w:t>
      </w:r>
    </w:p>
    <w:p w:rsidR="005B5210" w:rsidRDefault="005B5210" w:rsidP="005B5210">
      <w:pPr>
        <w:pStyle w:val="ListParagraph"/>
        <w:numPr>
          <w:ilvl w:val="4"/>
          <w:numId w:val="2"/>
        </w:numPr>
      </w:pPr>
      <w:r>
        <w:t>Burden is preponderance of the evidence (</w:t>
      </w:r>
      <w:r>
        <w:rPr>
          <w:i/>
        </w:rPr>
        <w:t>See Brown v. Barbacid</w:t>
      </w:r>
      <w:r>
        <w:t>)</w:t>
      </w:r>
    </w:p>
    <w:p w:rsidR="005B5210" w:rsidRDefault="005B5210" w:rsidP="005B5210">
      <w:pPr>
        <w:pStyle w:val="ListParagraph"/>
        <w:numPr>
          <w:ilvl w:val="5"/>
          <w:numId w:val="2"/>
        </w:numPr>
      </w:pPr>
      <w:r>
        <w:t>NOTE: Applications following § 122(b) publication are suspect</w:t>
      </w:r>
    </w:p>
    <w:p w:rsidR="005B5210" w:rsidRDefault="005B5210" w:rsidP="005B5210">
      <w:pPr>
        <w:pStyle w:val="ListParagraph"/>
        <w:numPr>
          <w:ilvl w:val="4"/>
          <w:numId w:val="2"/>
        </w:numPr>
      </w:pPr>
      <w:r>
        <w:t>Evidence: Counter-signed notebooks (what’s done), testimony (appreciated)</w:t>
      </w:r>
    </w:p>
    <w:p w:rsidR="005B5210" w:rsidRDefault="005B5210" w:rsidP="005B5210">
      <w:pPr>
        <w:pStyle w:val="ListParagraph"/>
        <w:numPr>
          <w:ilvl w:val="4"/>
          <w:numId w:val="2"/>
        </w:numPr>
      </w:pPr>
      <w:r>
        <w:t>Reduction to practice</w:t>
      </w:r>
    </w:p>
    <w:p w:rsidR="005B5210" w:rsidRDefault="005B5210" w:rsidP="005B5210">
      <w:pPr>
        <w:pStyle w:val="ListParagraph"/>
        <w:numPr>
          <w:ilvl w:val="5"/>
          <w:numId w:val="2"/>
        </w:numPr>
      </w:pPr>
      <w:r>
        <w:t>Every claimed element</w:t>
      </w:r>
    </w:p>
    <w:p w:rsidR="005B5210" w:rsidRDefault="005B5210" w:rsidP="005B5210">
      <w:pPr>
        <w:pStyle w:val="ListParagraph"/>
        <w:numPr>
          <w:ilvl w:val="5"/>
          <w:numId w:val="2"/>
        </w:numPr>
      </w:pPr>
      <w:r>
        <w:t>Inventor must appreciate that it works for intended purpose</w:t>
      </w:r>
    </w:p>
    <w:p w:rsidR="005B5210" w:rsidRDefault="005B5210" w:rsidP="005B5210">
      <w:pPr>
        <w:pStyle w:val="ListParagraph"/>
        <w:numPr>
          <w:ilvl w:val="5"/>
          <w:numId w:val="2"/>
        </w:numPr>
      </w:pPr>
      <w:r>
        <w:t>Depending on complexity, may require some perfection</w:t>
      </w:r>
    </w:p>
    <w:p w:rsidR="00D37B43" w:rsidRDefault="005B5210" w:rsidP="005B5210">
      <w:pPr>
        <w:pStyle w:val="ListParagraph"/>
        <w:numPr>
          <w:ilvl w:val="5"/>
          <w:numId w:val="2"/>
        </w:numPr>
      </w:pPr>
      <w:r>
        <w:t>Constructive – Doing enough that examiner is convinced PHOSITA knows it would work</w:t>
      </w:r>
    </w:p>
    <w:p w:rsidR="00967DBC" w:rsidRDefault="00967DBC" w:rsidP="00D37B43">
      <w:pPr>
        <w:pStyle w:val="ListParagraph"/>
        <w:numPr>
          <w:ilvl w:val="3"/>
          <w:numId w:val="2"/>
        </w:numPr>
      </w:pPr>
      <w:r>
        <w:t>Settlement – If no party should have patent, settlement is collusive</w:t>
      </w:r>
    </w:p>
    <w:p w:rsidR="00967DBC" w:rsidRDefault="00967DBC" w:rsidP="00967DBC">
      <w:pPr>
        <w:pStyle w:val="ListParagraph"/>
        <w:numPr>
          <w:ilvl w:val="4"/>
          <w:numId w:val="2"/>
        </w:numPr>
      </w:pPr>
      <w:r>
        <w:t>§ 135(c) – Settlement filed with PTO who considers whether patent should not be issued to either party</w:t>
      </w:r>
    </w:p>
    <w:p w:rsidR="004F6BCC" w:rsidRDefault="004F6BCC" w:rsidP="004F6BCC">
      <w:pPr>
        <w:pStyle w:val="ListParagraph"/>
        <w:numPr>
          <w:ilvl w:val="3"/>
          <w:numId w:val="2"/>
        </w:numPr>
      </w:pPr>
      <w:r>
        <w:t>Priority – First to file is senior applicant, burden on junior applicant to ante-date</w:t>
      </w:r>
    </w:p>
    <w:p w:rsidR="004F6BCC" w:rsidRDefault="004F6BCC" w:rsidP="004F6BCC">
      <w:pPr>
        <w:pStyle w:val="ListParagraph"/>
        <w:numPr>
          <w:ilvl w:val="3"/>
          <w:numId w:val="2"/>
        </w:numPr>
      </w:pPr>
      <w:r>
        <w:t>Earlier priority</w:t>
      </w:r>
      <w:r w:rsidR="00AE50A5">
        <w:t xml:space="preserve"> (</w:t>
      </w:r>
      <w:r w:rsidR="00AE50A5">
        <w:rPr>
          <w:i/>
        </w:rPr>
        <w:t>Moore</w:t>
      </w:r>
      <w:r w:rsidR="00AE50A5">
        <w:t xml:space="preserve"> – Only need to antedate claims in senior patent)</w:t>
      </w:r>
    </w:p>
    <w:p w:rsidR="004F6BCC" w:rsidRDefault="004F6BCC" w:rsidP="004F6BCC">
      <w:pPr>
        <w:pStyle w:val="ListParagraph"/>
        <w:numPr>
          <w:ilvl w:val="4"/>
          <w:numId w:val="2"/>
        </w:numPr>
      </w:pPr>
      <w:r>
        <w:t>§ 120 – Relates back if fully enabling</w:t>
      </w:r>
    </w:p>
    <w:p w:rsidR="004F6BCC" w:rsidRDefault="004F6BCC" w:rsidP="004F6BCC">
      <w:pPr>
        <w:pStyle w:val="ListParagraph"/>
        <w:numPr>
          <w:ilvl w:val="5"/>
          <w:numId w:val="2"/>
        </w:numPr>
      </w:pPr>
      <w:r>
        <w:t>Application then divisional; PTO rejection and continuation</w:t>
      </w:r>
    </w:p>
    <w:p w:rsidR="004F6BCC" w:rsidRDefault="004F6BCC" w:rsidP="004F6BCC">
      <w:pPr>
        <w:pStyle w:val="ListParagraph"/>
        <w:numPr>
          <w:ilvl w:val="4"/>
          <w:numId w:val="2"/>
        </w:numPr>
      </w:pPr>
      <w:r>
        <w:t>§ 119 – Foreign filing followed by US filing within a year</w:t>
      </w:r>
    </w:p>
    <w:p w:rsidR="004F6BCC" w:rsidRDefault="004F6BCC" w:rsidP="004F6BCC">
      <w:pPr>
        <w:pStyle w:val="ListParagraph"/>
        <w:numPr>
          <w:ilvl w:val="4"/>
          <w:numId w:val="2"/>
        </w:numPr>
      </w:pPr>
      <w:r>
        <w:t>§ 111(b) – Provisional application</w:t>
      </w:r>
    </w:p>
    <w:p w:rsidR="008310D6" w:rsidRDefault="008310D6" w:rsidP="008310D6">
      <w:pPr>
        <w:pStyle w:val="ListParagraph"/>
        <w:numPr>
          <w:ilvl w:val="2"/>
          <w:numId w:val="2"/>
        </w:numPr>
      </w:pPr>
      <w:r>
        <w:rPr>
          <w:b/>
        </w:rPr>
        <w:t>Policy</w:t>
      </w:r>
    </w:p>
    <w:p w:rsidR="008310D6" w:rsidRDefault="008310D6" w:rsidP="008310D6">
      <w:pPr>
        <w:pStyle w:val="ListParagraph"/>
        <w:numPr>
          <w:ilvl w:val="3"/>
          <w:numId w:val="2"/>
        </w:numPr>
      </w:pPr>
      <w:r>
        <w:rPr>
          <w:i/>
        </w:rPr>
        <w:t>Quid pro quo</w:t>
      </w:r>
      <w:r>
        <w:t xml:space="preserve"> – A private and deliberately undisclosed use doesn’t anticipate because the public never receives the benefit of the initial invention</w:t>
      </w:r>
    </w:p>
    <w:p w:rsidR="00625370" w:rsidRDefault="00625370" w:rsidP="008310D6">
      <w:pPr>
        <w:pStyle w:val="ListParagraph"/>
        <w:numPr>
          <w:ilvl w:val="3"/>
          <w:numId w:val="2"/>
        </w:numPr>
      </w:pPr>
      <w:r>
        <w:t>Public domain/anti-backsliding</w:t>
      </w:r>
    </w:p>
    <w:p w:rsidR="00625370" w:rsidRDefault="00625370" w:rsidP="00625370">
      <w:pPr>
        <w:pStyle w:val="ListParagraph"/>
        <w:numPr>
          <w:ilvl w:val="4"/>
          <w:numId w:val="2"/>
        </w:numPr>
      </w:pPr>
      <w:r>
        <w:t>Something that infringes if later, must anticipate if earlier</w:t>
      </w:r>
    </w:p>
    <w:p w:rsidR="000919E3" w:rsidRDefault="000919E3" w:rsidP="000919E3">
      <w:pPr>
        <w:pStyle w:val="ListParagraph"/>
        <w:numPr>
          <w:ilvl w:val="3"/>
          <w:numId w:val="2"/>
        </w:numPr>
      </w:pPr>
      <w:r>
        <w:t>Need some appreciation or operability</w:t>
      </w:r>
    </w:p>
    <w:p w:rsidR="000919E3" w:rsidRDefault="000919E3" w:rsidP="000919E3">
      <w:pPr>
        <w:pStyle w:val="ListParagraph"/>
        <w:numPr>
          <w:ilvl w:val="3"/>
          <w:numId w:val="2"/>
        </w:numPr>
      </w:pPr>
      <w:r>
        <w:t>Search theory</w:t>
      </w:r>
    </w:p>
    <w:p w:rsidR="00625370" w:rsidRDefault="00625370" w:rsidP="00625370">
      <w:pPr>
        <w:pStyle w:val="ListParagraph"/>
        <w:numPr>
          <w:ilvl w:val="2"/>
          <w:numId w:val="2"/>
        </w:numPr>
      </w:pPr>
      <w:r>
        <w:rPr>
          <w:b/>
        </w:rPr>
        <w:t>Effect on other provisions</w:t>
      </w:r>
    </w:p>
    <w:p w:rsidR="00625370" w:rsidRDefault="00625370" w:rsidP="00625370">
      <w:pPr>
        <w:pStyle w:val="ListParagraph"/>
        <w:numPr>
          <w:ilvl w:val="3"/>
          <w:numId w:val="2"/>
        </w:numPr>
      </w:pPr>
      <w:r>
        <w:t>§ 102(a) allows publication without reduction to practice – (g) requires conception plus reduction to practice</w:t>
      </w:r>
    </w:p>
    <w:p w:rsidR="00625370" w:rsidRDefault="00625370" w:rsidP="00625370">
      <w:pPr>
        <w:pStyle w:val="ListParagraph"/>
        <w:numPr>
          <w:ilvl w:val="3"/>
          <w:numId w:val="2"/>
        </w:numPr>
      </w:pPr>
      <w:r>
        <w:t>§ 102(e) allows material disclosed but not claimed to be prior art – (g) is only what is claimed</w:t>
      </w:r>
    </w:p>
    <w:p w:rsidR="004F6BCC" w:rsidRDefault="00625370" w:rsidP="004F6BCC">
      <w:pPr>
        <w:pStyle w:val="ListParagraph"/>
        <w:numPr>
          <w:ilvl w:val="3"/>
          <w:numId w:val="2"/>
        </w:numPr>
      </w:pPr>
      <w:r>
        <w:t>§ 102(a) – no territorial limit – (g) only in US</w:t>
      </w:r>
      <w:r w:rsidR="004F6BCC">
        <w:br w:type="page"/>
      </w:r>
    </w:p>
    <w:p w:rsidR="0062033C" w:rsidRDefault="0062033C" w:rsidP="0062033C">
      <w:pPr>
        <w:pStyle w:val="ListParagraph"/>
        <w:numPr>
          <w:ilvl w:val="2"/>
          <w:numId w:val="2"/>
        </w:numPr>
      </w:pPr>
      <w:r>
        <w:rPr>
          <w:b/>
        </w:rPr>
        <w:lastRenderedPageBreak/>
        <w:t>Examples</w:t>
      </w:r>
    </w:p>
    <w:tbl>
      <w:tblPr>
        <w:tblStyle w:val="TableGrid"/>
        <w:tblW w:w="5000" w:type="pct"/>
        <w:tblLook w:val="04A0" w:firstRow="1" w:lastRow="0" w:firstColumn="1" w:lastColumn="0" w:noHBand="0" w:noVBand="1"/>
      </w:tblPr>
      <w:tblGrid>
        <w:gridCol w:w="4788"/>
        <w:gridCol w:w="4788"/>
      </w:tblGrid>
      <w:tr w:rsidR="00C34589" w:rsidRPr="00C34589" w:rsidTr="00C34589">
        <w:tc>
          <w:tcPr>
            <w:tcW w:w="2500" w:type="pct"/>
            <w:vAlign w:val="center"/>
          </w:tcPr>
          <w:p w:rsidR="00C34589" w:rsidRPr="00C34589" w:rsidRDefault="00C34589" w:rsidP="00C34589">
            <w:pPr>
              <w:pStyle w:val="ListParagraph"/>
              <w:ind w:left="0"/>
              <w:jc w:val="center"/>
              <w:rPr>
                <w:b/>
                <w:sz w:val="20"/>
                <w:szCs w:val="20"/>
              </w:rPr>
            </w:pPr>
            <w:r>
              <w:rPr>
                <w:b/>
                <w:sz w:val="20"/>
                <w:szCs w:val="20"/>
              </w:rPr>
              <w:t>Timeline</w:t>
            </w:r>
          </w:p>
        </w:tc>
        <w:tc>
          <w:tcPr>
            <w:tcW w:w="2500" w:type="pct"/>
            <w:vAlign w:val="center"/>
          </w:tcPr>
          <w:p w:rsidR="00C34589" w:rsidRPr="00C34589" w:rsidRDefault="00C34589" w:rsidP="00C34589">
            <w:pPr>
              <w:pStyle w:val="ListParagraph"/>
              <w:ind w:left="0"/>
              <w:jc w:val="center"/>
              <w:rPr>
                <w:b/>
                <w:sz w:val="20"/>
                <w:szCs w:val="20"/>
              </w:rPr>
            </w:pPr>
            <w:r>
              <w:rPr>
                <w:b/>
                <w:sz w:val="20"/>
                <w:szCs w:val="20"/>
              </w:rPr>
              <w:t>Outcome</w:t>
            </w:r>
          </w:p>
        </w:tc>
      </w:tr>
      <w:tr w:rsidR="00C34589" w:rsidRPr="00C34589" w:rsidTr="00C34589">
        <w:tc>
          <w:tcPr>
            <w:tcW w:w="2500" w:type="pct"/>
            <w:vAlign w:val="center"/>
          </w:tcPr>
          <w:p w:rsidR="00C34589" w:rsidRPr="00C34589" w:rsidRDefault="00C34589"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34589" w:rsidP="00C34589">
            <w:pPr>
              <w:pStyle w:val="ListParagraph"/>
              <w:ind w:left="0"/>
              <w:jc w:val="left"/>
              <w:rPr>
                <w:sz w:val="20"/>
                <w:szCs w:val="20"/>
              </w:rPr>
            </w:pPr>
            <w:r>
              <w:rPr>
                <w:sz w:val="20"/>
                <w:szCs w:val="20"/>
              </w:rPr>
              <w:t>A wins, A reduced to practice before B</w:t>
            </w:r>
          </w:p>
        </w:tc>
      </w:tr>
      <w:tr w:rsidR="00C34589" w:rsidRPr="00C34589" w:rsidTr="00C34589">
        <w:tc>
          <w:tcPr>
            <w:tcW w:w="2500" w:type="pct"/>
            <w:vAlign w:val="center"/>
          </w:tcPr>
          <w:p w:rsidR="00C34589" w:rsidRDefault="00C34589" w:rsidP="00C34589">
            <w:pPr>
              <w:pStyle w:val="ListParagraph"/>
              <w:ind w:left="0"/>
              <w:jc w:val="left"/>
              <w:rPr>
                <w:sz w:val="20"/>
                <w:szCs w:val="20"/>
              </w:rPr>
            </w:pPr>
            <w:r>
              <w:rPr>
                <w:sz w:val="20"/>
                <w:szCs w:val="20"/>
              </w:rPr>
              <w:t>B reduces to practice</w:t>
            </w:r>
          </w:p>
          <w:p w:rsidR="00C34589" w:rsidRPr="00C34589" w:rsidRDefault="00C34589"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34589" w:rsidP="00C34589">
            <w:pPr>
              <w:pStyle w:val="ListParagraph"/>
              <w:ind w:left="0"/>
              <w:jc w:val="left"/>
              <w:rPr>
                <w:sz w:val="20"/>
                <w:szCs w:val="20"/>
              </w:rPr>
            </w:pPr>
            <w:r>
              <w:rPr>
                <w:sz w:val="20"/>
                <w:szCs w:val="20"/>
              </w:rPr>
              <w:t>B wins, reduction to practice before A’s constructive reduction to practice</w:t>
            </w:r>
          </w:p>
        </w:tc>
      </w:tr>
      <w:tr w:rsidR="00C34589" w:rsidRPr="00C34589" w:rsidTr="00C34589">
        <w:tc>
          <w:tcPr>
            <w:tcW w:w="2500" w:type="pct"/>
            <w:vAlign w:val="center"/>
          </w:tcPr>
          <w:p w:rsidR="00C34589" w:rsidRDefault="00C34589" w:rsidP="00C34589">
            <w:pPr>
              <w:pStyle w:val="ListParagraph"/>
              <w:ind w:left="0"/>
              <w:jc w:val="left"/>
              <w:rPr>
                <w:sz w:val="20"/>
                <w:szCs w:val="20"/>
              </w:rPr>
            </w:pPr>
            <w:r>
              <w:rPr>
                <w:sz w:val="20"/>
                <w:szCs w:val="20"/>
              </w:rPr>
              <w:t>A reduces to practice</w:t>
            </w:r>
          </w:p>
          <w:p w:rsidR="00C34589" w:rsidRDefault="00C34589" w:rsidP="00C34589">
            <w:pPr>
              <w:pStyle w:val="ListParagraph"/>
              <w:ind w:left="0"/>
              <w:jc w:val="left"/>
              <w:rPr>
                <w:sz w:val="20"/>
                <w:szCs w:val="20"/>
              </w:rPr>
            </w:pPr>
            <w:r>
              <w:rPr>
                <w:sz w:val="20"/>
                <w:szCs w:val="20"/>
              </w:rPr>
              <w:t>B reduces to practice</w:t>
            </w:r>
          </w:p>
          <w:p w:rsidR="00C34589" w:rsidRPr="00C34589" w:rsidRDefault="00C34589"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34589" w:rsidP="00C34589">
            <w:pPr>
              <w:pStyle w:val="ListParagraph"/>
              <w:ind w:left="0"/>
              <w:jc w:val="left"/>
              <w:rPr>
                <w:sz w:val="20"/>
                <w:szCs w:val="20"/>
              </w:rPr>
            </w:pPr>
            <w:r>
              <w:rPr>
                <w:sz w:val="20"/>
                <w:szCs w:val="20"/>
              </w:rPr>
              <w:t>A wins because A reduced to practice before B</w:t>
            </w:r>
          </w:p>
        </w:tc>
      </w:tr>
      <w:tr w:rsidR="00C34589" w:rsidRPr="00C34589" w:rsidTr="00C34589">
        <w:tc>
          <w:tcPr>
            <w:tcW w:w="2500" w:type="pct"/>
            <w:vAlign w:val="center"/>
          </w:tcPr>
          <w:p w:rsidR="00C34589" w:rsidRDefault="00C34589" w:rsidP="00C34589">
            <w:pPr>
              <w:pStyle w:val="ListParagraph"/>
              <w:ind w:left="0"/>
              <w:jc w:val="left"/>
              <w:rPr>
                <w:sz w:val="20"/>
                <w:szCs w:val="20"/>
              </w:rPr>
            </w:pPr>
            <w:r>
              <w:rPr>
                <w:sz w:val="20"/>
                <w:szCs w:val="20"/>
              </w:rPr>
              <w:t>B conceives and proceeds with diligence</w:t>
            </w:r>
          </w:p>
          <w:p w:rsidR="00C34589" w:rsidRDefault="00C34589" w:rsidP="00C34589">
            <w:pPr>
              <w:pStyle w:val="ListParagraph"/>
              <w:ind w:left="0"/>
              <w:jc w:val="left"/>
              <w:rPr>
                <w:sz w:val="20"/>
                <w:szCs w:val="20"/>
              </w:rPr>
            </w:pPr>
            <w:r>
              <w:rPr>
                <w:sz w:val="20"/>
                <w:szCs w:val="20"/>
              </w:rPr>
              <w:t>A reduces to practice</w:t>
            </w:r>
          </w:p>
          <w:p w:rsidR="00C34589" w:rsidRPr="00C34589" w:rsidRDefault="00C34589"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34589" w:rsidP="00C34589">
            <w:pPr>
              <w:pStyle w:val="ListParagraph"/>
              <w:ind w:left="0"/>
              <w:jc w:val="left"/>
              <w:rPr>
                <w:sz w:val="20"/>
                <w:szCs w:val="20"/>
              </w:rPr>
            </w:pPr>
            <w:r>
              <w:rPr>
                <w:sz w:val="20"/>
                <w:szCs w:val="20"/>
              </w:rPr>
              <w:t>B wins because although B was second to reduce to practice, B conceived first and worked diligently</w:t>
            </w:r>
          </w:p>
        </w:tc>
      </w:tr>
      <w:tr w:rsidR="00C34589" w:rsidRPr="00C34589" w:rsidTr="00C34589">
        <w:tc>
          <w:tcPr>
            <w:tcW w:w="2500" w:type="pct"/>
            <w:vAlign w:val="center"/>
          </w:tcPr>
          <w:p w:rsidR="00C34589" w:rsidRDefault="00C34589" w:rsidP="00C34589">
            <w:pPr>
              <w:pStyle w:val="ListParagraph"/>
              <w:ind w:left="0"/>
              <w:jc w:val="left"/>
              <w:rPr>
                <w:sz w:val="20"/>
                <w:szCs w:val="20"/>
              </w:rPr>
            </w:pPr>
            <w:r>
              <w:rPr>
                <w:sz w:val="20"/>
                <w:szCs w:val="20"/>
              </w:rPr>
              <w:t>A conceives and proceeds with diligence</w:t>
            </w:r>
          </w:p>
          <w:p w:rsidR="00C34589" w:rsidRDefault="00C34589" w:rsidP="00C34589">
            <w:pPr>
              <w:pStyle w:val="ListParagraph"/>
              <w:ind w:left="0"/>
              <w:jc w:val="left"/>
              <w:rPr>
                <w:sz w:val="20"/>
                <w:szCs w:val="20"/>
              </w:rPr>
            </w:pPr>
            <w:r>
              <w:rPr>
                <w:sz w:val="20"/>
                <w:szCs w:val="20"/>
              </w:rPr>
              <w:t>B conceives and proceeds with diligence</w:t>
            </w:r>
          </w:p>
          <w:p w:rsidR="00C34589" w:rsidRDefault="00C34589" w:rsidP="00C34589">
            <w:pPr>
              <w:pStyle w:val="ListParagraph"/>
              <w:ind w:left="0"/>
              <w:jc w:val="left"/>
              <w:rPr>
                <w:sz w:val="20"/>
                <w:szCs w:val="20"/>
              </w:rPr>
            </w:pPr>
            <w:r>
              <w:rPr>
                <w:sz w:val="20"/>
                <w:szCs w:val="20"/>
              </w:rPr>
              <w:t>A reduces to practice</w:t>
            </w:r>
          </w:p>
          <w:p w:rsidR="00C34589" w:rsidRPr="00C34589" w:rsidRDefault="00C34589"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033C5" w:rsidP="00C34589">
            <w:pPr>
              <w:pStyle w:val="ListParagraph"/>
              <w:ind w:left="0"/>
              <w:jc w:val="left"/>
              <w:rPr>
                <w:sz w:val="20"/>
                <w:szCs w:val="20"/>
              </w:rPr>
            </w:pPr>
            <w:r>
              <w:rPr>
                <w:sz w:val="20"/>
                <w:szCs w:val="20"/>
              </w:rPr>
              <w:t>A wins because conception and reduction are before B</w:t>
            </w:r>
          </w:p>
        </w:tc>
      </w:tr>
      <w:tr w:rsidR="00C34589" w:rsidRPr="00C34589" w:rsidTr="00C34589">
        <w:tc>
          <w:tcPr>
            <w:tcW w:w="2500" w:type="pct"/>
            <w:vAlign w:val="center"/>
          </w:tcPr>
          <w:p w:rsidR="00C34589" w:rsidRDefault="00C033C5" w:rsidP="00C34589">
            <w:pPr>
              <w:pStyle w:val="ListParagraph"/>
              <w:ind w:left="0"/>
              <w:jc w:val="left"/>
              <w:rPr>
                <w:sz w:val="20"/>
                <w:szCs w:val="20"/>
              </w:rPr>
            </w:pPr>
            <w:r>
              <w:rPr>
                <w:sz w:val="20"/>
                <w:szCs w:val="20"/>
              </w:rPr>
              <w:t>B reduces to practice</w:t>
            </w:r>
          </w:p>
          <w:p w:rsidR="00C033C5" w:rsidRDefault="00C033C5" w:rsidP="00C34589">
            <w:pPr>
              <w:pStyle w:val="ListParagraph"/>
              <w:ind w:left="0"/>
              <w:jc w:val="left"/>
              <w:rPr>
                <w:sz w:val="20"/>
                <w:szCs w:val="20"/>
              </w:rPr>
            </w:pPr>
            <w:r>
              <w:rPr>
                <w:sz w:val="20"/>
                <w:szCs w:val="20"/>
              </w:rPr>
              <w:t>A reduces to practice</w:t>
            </w:r>
          </w:p>
          <w:p w:rsidR="00C033C5" w:rsidRDefault="00C033C5" w:rsidP="00C34589">
            <w:pPr>
              <w:pStyle w:val="ListParagraph"/>
              <w:ind w:left="0"/>
              <w:jc w:val="left"/>
              <w:rPr>
                <w:sz w:val="20"/>
                <w:szCs w:val="20"/>
              </w:rPr>
            </w:pPr>
            <w:r>
              <w:rPr>
                <w:sz w:val="20"/>
                <w:szCs w:val="20"/>
              </w:rPr>
              <w:t>B abandons, suppresses, or conceals</w:t>
            </w:r>
          </w:p>
          <w:p w:rsidR="00C033C5" w:rsidRPr="00C34589" w:rsidRDefault="00C033C5" w:rsidP="00C34589">
            <w:pPr>
              <w:pStyle w:val="ListParagraph"/>
              <w:ind w:left="0"/>
              <w:jc w:val="left"/>
              <w:rPr>
                <w:sz w:val="20"/>
                <w:szCs w:val="20"/>
              </w:rPr>
            </w:pPr>
            <w:r>
              <w:rPr>
                <w:sz w:val="20"/>
                <w:szCs w:val="20"/>
              </w:rPr>
              <w:t>A files, then B files</w:t>
            </w:r>
          </w:p>
        </w:tc>
        <w:tc>
          <w:tcPr>
            <w:tcW w:w="2500" w:type="pct"/>
            <w:vAlign w:val="center"/>
          </w:tcPr>
          <w:p w:rsidR="00C34589" w:rsidRPr="00C34589" w:rsidRDefault="00C033C5" w:rsidP="00C34589">
            <w:pPr>
              <w:pStyle w:val="ListParagraph"/>
              <w:ind w:left="0"/>
              <w:jc w:val="left"/>
              <w:rPr>
                <w:sz w:val="20"/>
                <w:szCs w:val="20"/>
              </w:rPr>
            </w:pPr>
            <w:r>
              <w:rPr>
                <w:sz w:val="20"/>
                <w:szCs w:val="20"/>
              </w:rPr>
              <w:t>A wins because B abandoned, suppressed or concealed and didn’t resume before A’s inventive activity</w:t>
            </w:r>
          </w:p>
        </w:tc>
      </w:tr>
      <w:tr w:rsidR="00C34589" w:rsidRPr="00C34589" w:rsidTr="00C34589">
        <w:tc>
          <w:tcPr>
            <w:tcW w:w="2500" w:type="pct"/>
            <w:vAlign w:val="center"/>
          </w:tcPr>
          <w:p w:rsidR="00C34589" w:rsidRDefault="00C033C5" w:rsidP="00C34589">
            <w:pPr>
              <w:pStyle w:val="ListParagraph"/>
              <w:ind w:left="0"/>
              <w:jc w:val="left"/>
              <w:rPr>
                <w:sz w:val="20"/>
                <w:szCs w:val="20"/>
              </w:rPr>
            </w:pPr>
            <w:r>
              <w:rPr>
                <w:sz w:val="20"/>
                <w:szCs w:val="20"/>
              </w:rPr>
              <w:t>B conceives and proceeds with diligence</w:t>
            </w:r>
          </w:p>
          <w:p w:rsidR="00C033C5" w:rsidRDefault="00C033C5" w:rsidP="00C34589">
            <w:pPr>
              <w:pStyle w:val="ListParagraph"/>
              <w:ind w:left="0"/>
              <w:jc w:val="left"/>
              <w:rPr>
                <w:sz w:val="20"/>
                <w:szCs w:val="20"/>
              </w:rPr>
            </w:pPr>
            <w:r>
              <w:rPr>
                <w:sz w:val="20"/>
                <w:szCs w:val="20"/>
              </w:rPr>
              <w:t>A reduces to practice</w:t>
            </w:r>
          </w:p>
          <w:p w:rsidR="00C033C5" w:rsidRDefault="00C033C5" w:rsidP="00C34589">
            <w:pPr>
              <w:pStyle w:val="ListParagraph"/>
              <w:ind w:left="0"/>
              <w:jc w:val="left"/>
              <w:rPr>
                <w:sz w:val="20"/>
                <w:szCs w:val="20"/>
              </w:rPr>
            </w:pPr>
            <w:r>
              <w:rPr>
                <w:sz w:val="20"/>
                <w:szCs w:val="20"/>
              </w:rPr>
              <w:t>A files</w:t>
            </w:r>
          </w:p>
          <w:p w:rsidR="00C033C5" w:rsidRDefault="00C033C5" w:rsidP="00C34589">
            <w:pPr>
              <w:pStyle w:val="ListParagraph"/>
              <w:ind w:left="0"/>
              <w:jc w:val="left"/>
              <w:rPr>
                <w:sz w:val="20"/>
                <w:szCs w:val="20"/>
              </w:rPr>
            </w:pPr>
            <w:r>
              <w:rPr>
                <w:sz w:val="20"/>
                <w:szCs w:val="20"/>
              </w:rPr>
              <w:t>B publicly discloses the invention</w:t>
            </w:r>
          </w:p>
          <w:p w:rsidR="00C033C5" w:rsidRPr="00C34589" w:rsidRDefault="00C033C5" w:rsidP="00C34589">
            <w:pPr>
              <w:pStyle w:val="ListParagraph"/>
              <w:ind w:left="0"/>
              <w:jc w:val="left"/>
              <w:rPr>
                <w:sz w:val="20"/>
                <w:szCs w:val="20"/>
              </w:rPr>
            </w:pPr>
            <w:r>
              <w:rPr>
                <w:sz w:val="20"/>
                <w:szCs w:val="20"/>
              </w:rPr>
              <w:t>A’s patent issues</w:t>
            </w:r>
          </w:p>
        </w:tc>
        <w:tc>
          <w:tcPr>
            <w:tcW w:w="2500" w:type="pct"/>
            <w:vAlign w:val="center"/>
          </w:tcPr>
          <w:p w:rsidR="00C34589" w:rsidRPr="00C34589" w:rsidRDefault="00C033C5" w:rsidP="00C34589">
            <w:pPr>
              <w:pStyle w:val="ListParagraph"/>
              <w:ind w:left="0"/>
              <w:jc w:val="left"/>
              <w:rPr>
                <w:sz w:val="20"/>
                <w:szCs w:val="20"/>
              </w:rPr>
            </w:pPr>
            <w:r>
              <w:rPr>
                <w:sz w:val="20"/>
                <w:szCs w:val="20"/>
              </w:rPr>
              <w:t>A’s patent is invalid because B first conceived and proceeded with diligence before publicly disclosing</w:t>
            </w:r>
          </w:p>
        </w:tc>
      </w:tr>
    </w:tbl>
    <w:p w:rsidR="0062033C" w:rsidRDefault="0062033C" w:rsidP="0062033C">
      <w:pPr>
        <w:pStyle w:val="ListParagraph"/>
        <w:numPr>
          <w:ilvl w:val="2"/>
          <w:numId w:val="2"/>
        </w:numPr>
      </w:pPr>
      <w:r>
        <w:rPr>
          <w:b/>
        </w:rPr>
        <w:t>Cases</w:t>
      </w:r>
    </w:p>
    <w:p w:rsidR="0062033C" w:rsidRDefault="0062033C" w:rsidP="0062033C">
      <w:pPr>
        <w:pStyle w:val="ListParagraph"/>
        <w:numPr>
          <w:ilvl w:val="3"/>
          <w:numId w:val="2"/>
        </w:numPr>
      </w:pPr>
      <w:r>
        <w:rPr>
          <w:i/>
        </w:rPr>
        <w:t>Mason v. Hepburn</w:t>
      </w:r>
    </w:p>
    <w:p w:rsidR="0062033C" w:rsidRDefault="0062033C" w:rsidP="0062033C">
      <w:pPr>
        <w:pStyle w:val="ListParagraph"/>
        <w:numPr>
          <w:ilvl w:val="4"/>
          <w:numId w:val="2"/>
        </w:numPr>
      </w:pPr>
      <w:r>
        <w:t>Invents gun clip that he conceals in a drawer, later inventor invents/patents</w:t>
      </w:r>
    </w:p>
    <w:p w:rsidR="0062033C" w:rsidRDefault="0062033C" w:rsidP="0062033C">
      <w:pPr>
        <w:pStyle w:val="ListParagraph"/>
        <w:numPr>
          <w:ilvl w:val="4"/>
          <w:numId w:val="2"/>
        </w:numPr>
      </w:pPr>
      <w:r>
        <w:t xml:space="preserve">Holding: Patent upheld because invention was abandoned, suppressed, or concealed </w:t>
      </w:r>
      <w:r>
        <w:sym w:font="Wingdings" w:char="F0E0"/>
      </w:r>
      <w:r>
        <w:t xml:space="preserve"> Codified in §102(g)(2)</w:t>
      </w:r>
    </w:p>
    <w:p w:rsidR="0062033C" w:rsidRDefault="0062033C" w:rsidP="0062033C">
      <w:pPr>
        <w:pStyle w:val="ListParagraph"/>
        <w:numPr>
          <w:ilvl w:val="3"/>
          <w:numId w:val="2"/>
        </w:numPr>
      </w:pPr>
      <w:r>
        <w:rPr>
          <w:i/>
        </w:rPr>
        <w:t>Dow Chemical Co. v. Astro Valcour, Inc.</w:t>
      </w:r>
      <w:r w:rsidR="00D43569">
        <w:t xml:space="preserve"> (FC 2001)</w:t>
      </w:r>
    </w:p>
    <w:p w:rsidR="0062033C" w:rsidRDefault="0062033C" w:rsidP="0062033C">
      <w:pPr>
        <w:pStyle w:val="ListParagraph"/>
        <w:numPr>
          <w:ilvl w:val="4"/>
          <w:numId w:val="2"/>
        </w:numPr>
      </w:pPr>
      <w:r>
        <w:t>Making foam with isobutane as blowing agent</w:t>
      </w:r>
    </w:p>
    <w:p w:rsidR="0062033C" w:rsidRDefault="0062033C" w:rsidP="0062033C">
      <w:pPr>
        <w:pStyle w:val="ListParagraph"/>
        <w:numPr>
          <w:ilvl w:val="4"/>
          <w:numId w:val="2"/>
        </w:numPr>
      </w:pPr>
      <w:r>
        <w:t>AVI licenses general method from Japanese – Invents and uses the process</w:t>
      </w:r>
    </w:p>
    <w:p w:rsidR="0062033C" w:rsidRDefault="0062033C" w:rsidP="0062033C">
      <w:pPr>
        <w:pStyle w:val="ListParagraph"/>
        <w:numPr>
          <w:ilvl w:val="4"/>
          <w:numId w:val="2"/>
        </w:numPr>
      </w:pPr>
      <w:r>
        <w:t>Burden shifting</w:t>
      </w:r>
    </w:p>
    <w:p w:rsidR="0062033C" w:rsidRDefault="0062033C" w:rsidP="0062033C">
      <w:pPr>
        <w:pStyle w:val="ListParagraph"/>
        <w:numPr>
          <w:ilvl w:val="5"/>
          <w:numId w:val="2"/>
        </w:numPr>
      </w:pPr>
      <w:r>
        <w:t>Burden on AVI to prove they were using it before filing of Dow</w:t>
      </w:r>
    </w:p>
    <w:p w:rsidR="0062033C" w:rsidRDefault="0062033C" w:rsidP="0062033C">
      <w:pPr>
        <w:pStyle w:val="ListParagraph"/>
        <w:numPr>
          <w:ilvl w:val="5"/>
          <w:numId w:val="2"/>
        </w:numPr>
      </w:pPr>
      <w:r>
        <w:t>Burden to Dow to raise material question of fact that AVI concealed</w:t>
      </w:r>
    </w:p>
    <w:p w:rsidR="0062033C" w:rsidRDefault="0062033C" w:rsidP="0062033C">
      <w:pPr>
        <w:pStyle w:val="ListParagraph"/>
        <w:numPr>
          <w:ilvl w:val="4"/>
          <w:numId w:val="2"/>
        </w:numPr>
      </w:pPr>
      <w:r>
        <w:rPr>
          <w:u w:val="single"/>
        </w:rPr>
        <w:t>Rule</w:t>
      </w:r>
      <w:r>
        <w:t xml:space="preserve"> – Anticipating inventor must recognize they invented something, not that it is patentable</w:t>
      </w:r>
    </w:p>
    <w:p w:rsidR="0062033C" w:rsidRDefault="00E14F6A" w:rsidP="0062033C">
      <w:pPr>
        <w:pStyle w:val="ListParagraph"/>
        <w:numPr>
          <w:ilvl w:val="3"/>
          <w:numId w:val="2"/>
        </w:numPr>
      </w:pPr>
      <w:r>
        <w:rPr>
          <w:i/>
        </w:rPr>
        <w:t>Dunlop Holdings, Ltd. v. Ram Golf Corp.</w:t>
      </w:r>
    </w:p>
    <w:p w:rsidR="00E14F6A" w:rsidRDefault="000441EB" w:rsidP="00E14F6A">
      <w:pPr>
        <w:pStyle w:val="ListParagraph"/>
        <w:numPr>
          <w:ilvl w:val="4"/>
          <w:numId w:val="2"/>
        </w:numPr>
      </w:pPr>
      <w:r>
        <w:t>Invented golf ball coating, Dunlop invents separately</w:t>
      </w:r>
    </w:p>
    <w:p w:rsidR="000441EB" w:rsidRDefault="000441EB" w:rsidP="00E14F6A">
      <w:pPr>
        <w:pStyle w:val="ListParagraph"/>
        <w:numPr>
          <w:ilvl w:val="4"/>
          <w:numId w:val="2"/>
        </w:numPr>
      </w:pPr>
      <w:r>
        <w:t>Holding: Despite secrecy, invention was not suppressed</w:t>
      </w:r>
    </w:p>
    <w:p w:rsidR="000441EB" w:rsidRDefault="000441EB" w:rsidP="000441EB">
      <w:pPr>
        <w:pStyle w:val="ListParagraph"/>
        <w:numPr>
          <w:ilvl w:val="5"/>
          <w:numId w:val="2"/>
        </w:numPr>
      </w:pPr>
      <w:r>
        <w:t>Use gives public benefit</w:t>
      </w:r>
    </w:p>
    <w:p w:rsidR="00AE50A5" w:rsidRDefault="000441EB" w:rsidP="000441EB">
      <w:pPr>
        <w:pStyle w:val="ListParagraph"/>
        <w:numPr>
          <w:ilvl w:val="5"/>
          <w:numId w:val="2"/>
        </w:numPr>
      </w:pPr>
      <w:r>
        <w:t xml:space="preserve">When the article itself is freely accessible to the public, it is fair to presume it will be reverse engineered </w:t>
      </w:r>
      <w:r>
        <w:sym w:font="Wingdings" w:char="F0E0"/>
      </w:r>
      <w:r>
        <w:t xml:space="preserve"> “Informing public use”</w:t>
      </w:r>
    </w:p>
    <w:p w:rsidR="00AE50A5" w:rsidRDefault="00AE50A5">
      <w:r>
        <w:br w:type="page"/>
      </w:r>
    </w:p>
    <w:p w:rsidR="000441EB" w:rsidRDefault="000441EB" w:rsidP="000441EB">
      <w:pPr>
        <w:pStyle w:val="ListParagraph"/>
        <w:numPr>
          <w:ilvl w:val="3"/>
          <w:numId w:val="2"/>
        </w:numPr>
      </w:pPr>
      <w:r>
        <w:rPr>
          <w:i/>
        </w:rPr>
        <w:lastRenderedPageBreak/>
        <w:t>Kewanee Oil Co. v. Bicron Corp.</w:t>
      </w:r>
      <w:r w:rsidR="00D43569">
        <w:t xml:space="preserve"> (SC 1974)</w:t>
      </w:r>
    </w:p>
    <w:p w:rsidR="000441EB" w:rsidRDefault="000441EB" w:rsidP="000441EB">
      <w:pPr>
        <w:pStyle w:val="ListParagraph"/>
        <w:numPr>
          <w:ilvl w:val="4"/>
          <w:numId w:val="2"/>
        </w:numPr>
      </w:pPr>
      <w:r>
        <w:t xml:space="preserve">Patent on method to grow scintillation crystals, employee defects and starts competing company </w:t>
      </w:r>
      <w:r>
        <w:sym w:font="Wingdings" w:char="F0E0"/>
      </w:r>
      <w:r>
        <w:t xml:space="preserve"> Δ claims trade secrecy preempted by patent law</w:t>
      </w:r>
    </w:p>
    <w:p w:rsidR="000441EB" w:rsidRDefault="000441EB" w:rsidP="000441EB">
      <w:pPr>
        <w:pStyle w:val="ListParagraph"/>
        <w:numPr>
          <w:ilvl w:val="4"/>
          <w:numId w:val="2"/>
        </w:numPr>
      </w:pPr>
      <w:r>
        <w:t>3 prong argument</w:t>
      </w:r>
    </w:p>
    <w:p w:rsidR="000441EB" w:rsidRDefault="000441EB" w:rsidP="000441EB">
      <w:pPr>
        <w:pStyle w:val="ListParagraph"/>
        <w:numPr>
          <w:ilvl w:val="5"/>
          <w:numId w:val="2"/>
        </w:numPr>
      </w:pPr>
      <w:r>
        <w:t>Inventions that are not patentable – removing TS will not push these into the public/patent system, TS promotes licensing/other sharing of info</w:t>
      </w:r>
    </w:p>
    <w:p w:rsidR="000441EB" w:rsidRDefault="000441EB" w:rsidP="000441EB">
      <w:pPr>
        <w:pStyle w:val="ListParagraph"/>
        <w:numPr>
          <w:ilvl w:val="5"/>
          <w:numId w:val="2"/>
        </w:numPr>
      </w:pPr>
      <w:r>
        <w:t xml:space="preserve">Inventions that might be patentable – these people will mostly seek patent and at the margin some patents will get denied </w:t>
      </w:r>
      <w:r>
        <w:sym w:font="Wingdings" w:char="F0E0"/>
      </w:r>
      <w:r>
        <w:t xml:space="preserve"> TS makes no change</w:t>
      </w:r>
    </w:p>
    <w:p w:rsidR="00AE50A5" w:rsidRDefault="000441EB" w:rsidP="000441EB">
      <w:pPr>
        <w:pStyle w:val="ListParagraph"/>
        <w:numPr>
          <w:ilvl w:val="5"/>
          <w:numId w:val="2"/>
        </w:numPr>
      </w:pPr>
      <w:r>
        <w:t>Invention is patentable – TS is a much weaker protection than patent law in this situation, doesn’t protect against parallel discovery, etc.</w:t>
      </w:r>
    </w:p>
    <w:p w:rsidR="00AE50A5" w:rsidRDefault="00CB4FB8" w:rsidP="00AE50A5">
      <w:pPr>
        <w:pStyle w:val="ListParagraph"/>
        <w:numPr>
          <w:ilvl w:val="3"/>
          <w:numId w:val="2"/>
        </w:numPr>
      </w:pPr>
      <w:r>
        <w:rPr>
          <w:i/>
        </w:rPr>
        <w:t>Brown v. Barbacid</w:t>
      </w:r>
      <w:r w:rsidR="009B2B5E">
        <w:t xml:space="preserve"> (FC 2002)</w:t>
      </w:r>
    </w:p>
    <w:p w:rsidR="00CB4FB8" w:rsidRDefault="00CB4FB8" w:rsidP="00CB4FB8">
      <w:pPr>
        <w:pStyle w:val="ListParagraph"/>
        <w:numPr>
          <w:ilvl w:val="4"/>
          <w:numId w:val="2"/>
        </w:numPr>
      </w:pPr>
      <w:r>
        <w:t>Claim to assay for IDing anti-cancer compounds</w:t>
      </w:r>
    </w:p>
    <w:p w:rsidR="00CB4FB8" w:rsidRDefault="00CB4FB8" w:rsidP="00CB4FB8">
      <w:pPr>
        <w:pStyle w:val="ListParagraph"/>
        <w:numPr>
          <w:ilvl w:val="4"/>
          <w:numId w:val="2"/>
        </w:numPr>
      </w:pPr>
      <w:r>
        <w:t>Barbacid filed 5/8/90, issued 2/9/93</w:t>
      </w:r>
    </w:p>
    <w:p w:rsidR="00CB4FB8" w:rsidRDefault="00CB4FB8" w:rsidP="00CB4FB8">
      <w:pPr>
        <w:pStyle w:val="ListParagraph"/>
        <w:numPr>
          <w:ilvl w:val="4"/>
          <w:numId w:val="2"/>
        </w:numPr>
      </w:pPr>
      <w:r>
        <w:t>Burden – Preponderance of the evidence</w:t>
      </w:r>
    </w:p>
    <w:p w:rsidR="00CB4FB8" w:rsidRDefault="00CB4FB8" w:rsidP="00CB4FB8">
      <w:pPr>
        <w:pStyle w:val="ListParagraph"/>
        <w:numPr>
          <w:ilvl w:val="5"/>
          <w:numId w:val="2"/>
        </w:numPr>
      </w:pPr>
      <w:r>
        <w:t>Barbacid issued, but they were co-pending so no clear and convincing</w:t>
      </w:r>
    </w:p>
    <w:p w:rsidR="00CB4FB8" w:rsidRDefault="00CB4FB8" w:rsidP="00CB4FB8">
      <w:pPr>
        <w:pStyle w:val="ListParagraph"/>
        <w:numPr>
          <w:ilvl w:val="4"/>
          <w:numId w:val="2"/>
        </w:numPr>
      </w:pPr>
      <w:r>
        <w:t>Corroboration</w:t>
      </w:r>
    </w:p>
    <w:p w:rsidR="00CB4FB8" w:rsidRDefault="00CB4FB8" w:rsidP="00CB4FB8">
      <w:pPr>
        <w:pStyle w:val="ListParagraph"/>
        <w:numPr>
          <w:ilvl w:val="5"/>
          <w:numId w:val="2"/>
        </w:numPr>
      </w:pPr>
      <w:r>
        <w:t>Counter-signed notebooks corroborate what was done</w:t>
      </w:r>
    </w:p>
    <w:p w:rsidR="00CB4FB8" w:rsidRDefault="00CB4FB8" w:rsidP="00CB4FB8">
      <w:pPr>
        <w:pStyle w:val="ListParagraph"/>
        <w:numPr>
          <w:ilvl w:val="5"/>
          <w:numId w:val="2"/>
        </w:numPr>
      </w:pPr>
      <w:r>
        <w:t>Testimony of other inventors corroborate what application appreciated</w:t>
      </w:r>
    </w:p>
    <w:p w:rsidR="00CD4083" w:rsidRDefault="00CD4083" w:rsidP="00CD4083">
      <w:pPr>
        <w:pStyle w:val="ListParagraph"/>
        <w:numPr>
          <w:ilvl w:val="3"/>
          <w:numId w:val="2"/>
        </w:numPr>
      </w:pPr>
      <w:r>
        <w:rPr>
          <w:i/>
        </w:rPr>
        <w:t>Griffith v. Kanamaru</w:t>
      </w:r>
      <w:r w:rsidR="009B2B5E">
        <w:t xml:space="preserve"> (FC 1987)</w:t>
      </w:r>
    </w:p>
    <w:p w:rsidR="00CD4083" w:rsidRDefault="00CD4083" w:rsidP="00CD4083">
      <w:pPr>
        <w:pStyle w:val="ListParagraph"/>
        <w:numPr>
          <w:ilvl w:val="4"/>
          <w:numId w:val="2"/>
        </w:numPr>
      </w:pPr>
      <w:r>
        <w:t>Adequate excuse for break in diligence – Sickness, vacation, poverty, etc.</w:t>
      </w:r>
    </w:p>
    <w:p w:rsidR="00CD4083" w:rsidRDefault="00CD4083" w:rsidP="00CD4083">
      <w:pPr>
        <w:pStyle w:val="ListParagraph"/>
        <w:numPr>
          <w:ilvl w:val="5"/>
          <w:numId w:val="2"/>
        </w:numPr>
      </w:pPr>
      <w:r>
        <w:rPr>
          <w:i/>
        </w:rPr>
        <w:t>See Christie v. Seybold</w:t>
      </w:r>
      <w:r>
        <w:t xml:space="preserve"> – No $ for tools insufficient because could have contracted to have someone else build it</w:t>
      </w:r>
    </w:p>
    <w:p w:rsidR="00CD4083" w:rsidRDefault="00CD4083" w:rsidP="00CD4083">
      <w:pPr>
        <w:pStyle w:val="ListParagraph"/>
        <w:numPr>
          <w:ilvl w:val="4"/>
          <w:numId w:val="2"/>
        </w:numPr>
      </w:pPr>
      <w:r>
        <w:t>Griffith earlier conception, Kanamaru files and issues</w:t>
      </w:r>
    </w:p>
    <w:p w:rsidR="00CD4083" w:rsidRDefault="00CD4083" w:rsidP="00CD4083">
      <w:pPr>
        <w:pStyle w:val="ListParagraph"/>
        <w:numPr>
          <w:ilvl w:val="5"/>
          <w:numId w:val="2"/>
        </w:numPr>
      </w:pPr>
      <w:r>
        <w:t>Break was to find funding and wait for specific grad student</w:t>
      </w:r>
    </w:p>
    <w:p w:rsidR="00CD4083" w:rsidRDefault="00CD4083" w:rsidP="00CD4083">
      <w:pPr>
        <w:pStyle w:val="ListParagraph"/>
        <w:numPr>
          <w:ilvl w:val="5"/>
          <w:numId w:val="2"/>
        </w:numPr>
      </w:pPr>
      <w:r>
        <w:t>Not acceptable – Lab was not shorthanded; Cornell policy requiring prof to seek outside funding assumes risk of break in diligence</w:t>
      </w:r>
    </w:p>
    <w:p w:rsidR="00CD4083" w:rsidRDefault="00CD4083" w:rsidP="00CD4083">
      <w:pPr>
        <w:pStyle w:val="ListParagraph"/>
        <w:numPr>
          <w:ilvl w:val="3"/>
          <w:numId w:val="2"/>
        </w:numPr>
      </w:pPr>
      <w:r>
        <w:rPr>
          <w:i/>
        </w:rPr>
        <w:t>Peeler v. Miller</w:t>
      </w:r>
      <w:r w:rsidR="009B2B5E">
        <w:t xml:space="preserve"> (CCPA 1976)</w:t>
      </w:r>
    </w:p>
    <w:p w:rsidR="00CD4083" w:rsidRDefault="00CD4083" w:rsidP="00CD4083">
      <w:pPr>
        <w:pStyle w:val="ListParagraph"/>
        <w:numPr>
          <w:ilvl w:val="4"/>
          <w:numId w:val="2"/>
        </w:numPr>
      </w:pPr>
      <w:r>
        <w:t>Hydraulic fluid that reduces cavitation</w:t>
      </w:r>
    </w:p>
    <w:p w:rsidR="00CD4083" w:rsidRDefault="00CD4083" w:rsidP="00CD4083">
      <w:pPr>
        <w:pStyle w:val="ListParagraph"/>
        <w:numPr>
          <w:ilvl w:val="4"/>
          <w:numId w:val="2"/>
        </w:numPr>
      </w:pPr>
      <w:r>
        <w:t>Miller reduced claimed invention to practice, then continued experimenting</w:t>
      </w:r>
    </w:p>
    <w:p w:rsidR="00CD4083" w:rsidRDefault="00CD4083" w:rsidP="00CD4083">
      <w:pPr>
        <w:pStyle w:val="ListParagraph"/>
        <w:numPr>
          <w:ilvl w:val="5"/>
          <w:numId w:val="2"/>
        </w:numPr>
      </w:pPr>
      <w:r>
        <w:t>Peeler conceives, reduces, files</w:t>
      </w:r>
    </w:p>
    <w:p w:rsidR="00CD4083" w:rsidRDefault="00CD4083" w:rsidP="00CD4083">
      <w:pPr>
        <w:pStyle w:val="ListParagraph"/>
        <w:numPr>
          <w:ilvl w:val="4"/>
          <w:numId w:val="2"/>
        </w:numPr>
      </w:pPr>
      <w:r>
        <w:t>Claim that Miller hadn’t reduced to practice – was being diligent</w:t>
      </w:r>
    </w:p>
    <w:p w:rsidR="00CD4083" w:rsidRDefault="00CD4083" w:rsidP="00CD4083">
      <w:pPr>
        <w:pStyle w:val="ListParagraph"/>
        <w:numPr>
          <w:ilvl w:val="5"/>
          <w:numId w:val="2"/>
        </w:numPr>
      </w:pPr>
      <w:r>
        <w:t>RTP is for claimed invention, NOT further experimentation</w:t>
      </w:r>
    </w:p>
    <w:p w:rsidR="00CD4083" w:rsidRDefault="00CD4083" w:rsidP="00CD4083">
      <w:pPr>
        <w:pStyle w:val="ListParagraph"/>
        <w:numPr>
          <w:ilvl w:val="5"/>
          <w:numId w:val="2"/>
        </w:numPr>
      </w:pPr>
      <w:r>
        <w:t>After RTP, invention was suppressed/concealed due to delay</w:t>
      </w:r>
      <w:r w:rsidR="001C4FDA">
        <w:t xml:space="preserve"> (4y)</w:t>
      </w:r>
    </w:p>
    <w:p w:rsidR="00CD4083" w:rsidRDefault="00CD4083" w:rsidP="00CD4083">
      <w:pPr>
        <w:pStyle w:val="ListParagraph"/>
        <w:numPr>
          <w:ilvl w:val="3"/>
          <w:numId w:val="2"/>
        </w:numPr>
      </w:pPr>
      <w:r>
        <w:rPr>
          <w:i/>
        </w:rPr>
        <w:t>In re Moore</w:t>
      </w:r>
      <w:r w:rsidR="009B2B5E">
        <w:t xml:space="preserve"> (FC 1987)</w:t>
      </w:r>
    </w:p>
    <w:p w:rsidR="00CD4083" w:rsidRDefault="00CD4083" w:rsidP="00CD4083">
      <w:pPr>
        <w:pStyle w:val="ListParagraph"/>
        <w:numPr>
          <w:ilvl w:val="4"/>
          <w:numId w:val="2"/>
        </w:numPr>
      </w:pPr>
      <w:r>
        <w:t>No need to antedate all claims in patent, only ones conceived/demonstrated by senior applicant</w:t>
      </w:r>
    </w:p>
    <w:p w:rsidR="00CD4083" w:rsidRDefault="00CD4083" w:rsidP="00CD4083">
      <w:pPr>
        <w:pStyle w:val="ListParagraph"/>
        <w:numPr>
          <w:ilvl w:val="4"/>
          <w:numId w:val="2"/>
        </w:numPr>
      </w:pPr>
      <w:r>
        <w:rPr>
          <w:i/>
        </w:rPr>
        <w:t>Ex parte</w:t>
      </w:r>
      <w:r>
        <w:t xml:space="preserve"> patent proceeding requires utility</w:t>
      </w:r>
    </w:p>
    <w:p w:rsidR="00CD4083" w:rsidRDefault="00CD4083" w:rsidP="00CD4083">
      <w:pPr>
        <w:pStyle w:val="ListParagraph"/>
        <w:numPr>
          <w:ilvl w:val="4"/>
          <w:numId w:val="2"/>
        </w:numPr>
      </w:pPr>
      <w:r>
        <w:t>In interference, just need to antedate the element, no need to show utility unless the reference being antedated also shows utility</w:t>
      </w:r>
    </w:p>
    <w:p w:rsidR="00150FD7" w:rsidRDefault="00150FD7" w:rsidP="000441EB">
      <w:pPr>
        <w:pStyle w:val="ListParagraph"/>
        <w:numPr>
          <w:ilvl w:val="5"/>
          <w:numId w:val="2"/>
        </w:numPr>
      </w:pPr>
      <w:r>
        <w:br w:type="page"/>
      </w:r>
    </w:p>
    <w:p w:rsidR="006D3B4D" w:rsidRDefault="006D3B4D" w:rsidP="00C80550">
      <w:pPr>
        <w:pStyle w:val="Heading1"/>
      </w:pPr>
      <w:bookmarkStart w:id="53" w:name="_Toc342680848"/>
      <w:bookmarkStart w:id="54" w:name="_Toc342808141"/>
      <w:r w:rsidRPr="00C901B0">
        <w:lastRenderedPageBreak/>
        <w:t>S</w:t>
      </w:r>
      <w:r>
        <w:t>TATUTORY BA</w:t>
      </w:r>
      <w:r w:rsidR="00E926CD">
        <w:t>RS – NOVELTY (§§ 102(b), (c), (d</w:t>
      </w:r>
      <w:r>
        <w:t>))</w:t>
      </w:r>
      <w:bookmarkEnd w:id="53"/>
      <w:bookmarkEnd w:id="54"/>
    </w:p>
    <w:p w:rsidR="00A70FC5" w:rsidRDefault="00A70FC5" w:rsidP="00C80550">
      <w:pPr>
        <w:pStyle w:val="Heading2"/>
      </w:pPr>
      <w:bookmarkStart w:id="55" w:name="_Toc342680849"/>
      <w:r>
        <w:t>Abandonment</w:t>
      </w:r>
      <w:bookmarkEnd w:id="55"/>
    </w:p>
    <w:p w:rsidR="00A70FC5" w:rsidRDefault="00A70FC5" w:rsidP="00A70FC5">
      <w:pPr>
        <w:pStyle w:val="ListParagraph"/>
        <w:numPr>
          <w:ilvl w:val="2"/>
          <w:numId w:val="2"/>
        </w:numPr>
      </w:pPr>
      <w:bookmarkStart w:id="56" w:name="_Toc342680850"/>
      <w:r w:rsidRPr="00C80550">
        <w:rPr>
          <w:rStyle w:val="Heading3Char"/>
        </w:rPr>
        <w:t>§ 102(c)</w:t>
      </w:r>
      <w:bookmarkEnd w:id="56"/>
      <w:r>
        <w:t xml:space="preserve"> – Cannot get patent if he has abandoned the invention</w:t>
      </w:r>
    </w:p>
    <w:p w:rsidR="00A70FC5" w:rsidRDefault="00A70FC5" w:rsidP="00A70FC5">
      <w:pPr>
        <w:pStyle w:val="ListParagraph"/>
        <w:numPr>
          <w:ilvl w:val="2"/>
          <w:numId w:val="2"/>
        </w:numPr>
      </w:pPr>
      <w:r>
        <w:rPr>
          <w:b/>
        </w:rPr>
        <w:t>Analysis</w:t>
      </w:r>
    </w:p>
    <w:p w:rsidR="00A70FC5" w:rsidRDefault="00A70FC5" w:rsidP="00A70FC5">
      <w:pPr>
        <w:pStyle w:val="ListParagraph"/>
        <w:numPr>
          <w:ilvl w:val="3"/>
          <w:numId w:val="2"/>
        </w:numPr>
      </w:pPr>
      <w:r>
        <w:t xml:space="preserve">Inventor has abandoned the </w:t>
      </w:r>
      <w:r>
        <w:rPr>
          <w:i/>
        </w:rPr>
        <w:t>intent to get a patent</w:t>
      </w:r>
      <w:r>
        <w:t xml:space="preserve"> (</w:t>
      </w:r>
      <w:r>
        <w:rPr>
          <w:i/>
        </w:rPr>
        <w:t>Macbeth-Evans Glass</w:t>
      </w:r>
      <w:r>
        <w:t>)</w:t>
      </w:r>
    </w:p>
    <w:p w:rsidR="00060D7E" w:rsidRDefault="00060D7E" w:rsidP="00060D7E">
      <w:pPr>
        <w:pStyle w:val="ListParagraph"/>
        <w:numPr>
          <w:ilvl w:val="4"/>
          <w:numId w:val="2"/>
        </w:numPr>
      </w:pPr>
      <w:r>
        <w:t>Must be intentional conduct, but can be inferred from actions</w:t>
      </w:r>
    </w:p>
    <w:p w:rsidR="00060D7E" w:rsidRDefault="00060D7E" w:rsidP="00060D7E">
      <w:pPr>
        <w:pStyle w:val="ListParagraph"/>
        <w:numPr>
          <w:ilvl w:val="3"/>
          <w:numId w:val="2"/>
        </w:numPr>
      </w:pPr>
      <w:r>
        <w:t>Modern Interpretation</w:t>
      </w:r>
    </w:p>
    <w:p w:rsidR="00060D7E" w:rsidRDefault="00060D7E" w:rsidP="00060D7E">
      <w:pPr>
        <w:pStyle w:val="ListParagraph"/>
        <w:numPr>
          <w:ilvl w:val="4"/>
          <w:numId w:val="2"/>
        </w:numPr>
      </w:pPr>
      <w:r>
        <w:t xml:space="preserve">Federal Circuit interprets that there is no abandonment if less than a year without </w:t>
      </w:r>
      <w:r>
        <w:rPr>
          <w:i/>
        </w:rPr>
        <w:t>express abandonment</w:t>
      </w:r>
      <w:r>
        <w:t xml:space="preserve"> by the inventor (</w:t>
      </w:r>
      <w:r>
        <w:rPr>
          <w:i/>
        </w:rPr>
        <w:t>Mendenhall</w:t>
      </w:r>
      <w:r>
        <w:t>)</w:t>
      </w:r>
    </w:p>
    <w:p w:rsidR="00A70FC5" w:rsidRDefault="00A70FC5" w:rsidP="00A70FC5">
      <w:pPr>
        <w:pStyle w:val="ListParagraph"/>
        <w:numPr>
          <w:ilvl w:val="2"/>
          <w:numId w:val="2"/>
        </w:numPr>
      </w:pPr>
      <w:r>
        <w:rPr>
          <w:b/>
        </w:rPr>
        <w:t>Cases</w:t>
      </w:r>
    </w:p>
    <w:p w:rsidR="00A70FC5" w:rsidRDefault="00A70FC5" w:rsidP="00A70FC5">
      <w:pPr>
        <w:pStyle w:val="ListParagraph"/>
        <w:numPr>
          <w:ilvl w:val="3"/>
          <w:numId w:val="2"/>
        </w:numPr>
      </w:pPr>
      <w:r>
        <w:rPr>
          <w:i/>
        </w:rPr>
        <w:t>Macbeth-Evans Glass Co. v. General Electric Co.</w:t>
      </w:r>
      <w:r w:rsidR="009B2B5E">
        <w:t xml:space="preserve"> (6</w:t>
      </w:r>
      <w:r w:rsidR="009B2B5E" w:rsidRPr="009B2B5E">
        <w:rPr>
          <w:vertAlign w:val="superscript"/>
        </w:rPr>
        <w:t>th</w:t>
      </w:r>
      <w:r w:rsidR="009B2B5E">
        <w:t xml:space="preserve"> Cir. 1983)</w:t>
      </w:r>
    </w:p>
    <w:p w:rsidR="00A70FC5" w:rsidRDefault="00A70FC5" w:rsidP="00A70FC5">
      <w:pPr>
        <w:pStyle w:val="ListParagraph"/>
        <w:numPr>
          <w:ilvl w:val="4"/>
          <w:numId w:val="2"/>
        </w:numPr>
      </w:pPr>
      <w:r>
        <w:t>Light bulb glass invention – public non-informing use for ~10y</w:t>
      </w:r>
    </w:p>
    <w:p w:rsidR="00A70FC5" w:rsidRDefault="00A70FC5" w:rsidP="00A70FC5">
      <w:pPr>
        <w:pStyle w:val="ListParagraph"/>
        <w:numPr>
          <w:ilvl w:val="4"/>
          <w:numId w:val="2"/>
        </w:numPr>
      </w:pPr>
      <w:r>
        <w:t>Holding: Barred because inventor abandoned the intent to get a patent</w:t>
      </w:r>
    </w:p>
    <w:p w:rsidR="002133F0" w:rsidRDefault="002133F0" w:rsidP="00C80550">
      <w:pPr>
        <w:pStyle w:val="Heading2"/>
      </w:pPr>
      <w:bookmarkStart w:id="57" w:name="_Toc342680851"/>
      <w:r>
        <w:t>Prior Foreign Filing</w:t>
      </w:r>
      <w:bookmarkEnd w:id="57"/>
    </w:p>
    <w:p w:rsidR="002133F0" w:rsidRDefault="002133F0" w:rsidP="002133F0">
      <w:pPr>
        <w:pStyle w:val="ListParagraph"/>
        <w:numPr>
          <w:ilvl w:val="2"/>
          <w:numId w:val="2"/>
        </w:numPr>
      </w:pPr>
      <w:bookmarkStart w:id="58" w:name="_Toc342680852"/>
      <w:r w:rsidRPr="00C80550">
        <w:rPr>
          <w:rStyle w:val="Heading3Char"/>
        </w:rPr>
        <w:t>§ 102(d)</w:t>
      </w:r>
      <w:bookmarkEnd w:id="58"/>
      <w:r>
        <w:t xml:space="preserve"> – Invention was patented or subject of inventor certificate anywhere more than 1y prior to filing in the US</w:t>
      </w:r>
    </w:p>
    <w:p w:rsidR="002133F0" w:rsidRDefault="002133F0" w:rsidP="002133F0">
      <w:pPr>
        <w:pStyle w:val="ListParagraph"/>
        <w:numPr>
          <w:ilvl w:val="2"/>
          <w:numId w:val="2"/>
        </w:numPr>
      </w:pPr>
      <w:r>
        <w:rPr>
          <w:b/>
        </w:rPr>
        <w:t>Analysis</w:t>
      </w:r>
    </w:p>
    <w:p w:rsidR="002133F0" w:rsidRDefault="002133F0" w:rsidP="002133F0">
      <w:pPr>
        <w:pStyle w:val="ListParagraph"/>
        <w:numPr>
          <w:ilvl w:val="3"/>
          <w:numId w:val="2"/>
        </w:numPr>
      </w:pPr>
      <w:r>
        <w:t>Same invention</w:t>
      </w:r>
    </w:p>
    <w:p w:rsidR="002133F0" w:rsidRDefault="002133F0" w:rsidP="002133F0">
      <w:pPr>
        <w:pStyle w:val="ListParagraph"/>
        <w:numPr>
          <w:ilvl w:val="3"/>
          <w:numId w:val="2"/>
        </w:numPr>
      </w:pPr>
      <w:r>
        <w:t>Foreign application filed more than 12mo before US filing</w:t>
      </w:r>
    </w:p>
    <w:p w:rsidR="002133F0" w:rsidRDefault="002133F0" w:rsidP="002133F0">
      <w:pPr>
        <w:pStyle w:val="ListParagraph"/>
        <w:numPr>
          <w:ilvl w:val="3"/>
          <w:numId w:val="2"/>
        </w:numPr>
      </w:pPr>
      <w:r>
        <w:t>Foreign patent or certificate issued before US filing</w:t>
      </w:r>
    </w:p>
    <w:p w:rsidR="002133F0" w:rsidRDefault="002133F0" w:rsidP="002133F0">
      <w:pPr>
        <w:pStyle w:val="ListParagraph"/>
        <w:numPr>
          <w:ilvl w:val="3"/>
          <w:numId w:val="2"/>
        </w:numPr>
      </w:pPr>
      <w:r>
        <w:t>PCT – File within 1y of foreign filing, get priority of foreign filing date (not for statutory bars)</w:t>
      </w:r>
    </w:p>
    <w:p w:rsidR="002133F0" w:rsidRDefault="002133F0" w:rsidP="002133F0">
      <w:pPr>
        <w:pStyle w:val="ListParagraph"/>
        <w:numPr>
          <w:ilvl w:val="4"/>
          <w:numId w:val="2"/>
        </w:numPr>
      </w:pPr>
      <w:r>
        <w:t xml:space="preserve">File later than the year </w:t>
      </w:r>
      <w:r>
        <w:sym w:font="Wingdings" w:char="F0E0"/>
      </w:r>
      <w:r>
        <w:t xml:space="preserve"> no early priority</w:t>
      </w:r>
    </w:p>
    <w:p w:rsidR="002133F0" w:rsidRDefault="002133F0" w:rsidP="002133F0">
      <w:pPr>
        <w:pStyle w:val="ListParagraph"/>
        <w:numPr>
          <w:ilvl w:val="4"/>
          <w:numId w:val="2"/>
        </w:numPr>
      </w:pPr>
      <w:r>
        <w:t xml:space="preserve">File after foreign patent issues </w:t>
      </w:r>
      <w:r>
        <w:sym w:font="Wingdings" w:char="F0E0"/>
      </w:r>
      <w:r>
        <w:t xml:space="preserve"> Barred</w:t>
      </w:r>
    </w:p>
    <w:p w:rsidR="002133F0" w:rsidRDefault="002133F0" w:rsidP="002133F0">
      <w:pPr>
        <w:pStyle w:val="ListParagraph"/>
        <w:numPr>
          <w:ilvl w:val="2"/>
          <w:numId w:val="2"/>
        </w:numPr>
      </w:pPr>
      <w:r>
        <w:rPr>
          <w:b/>
        </w:rPr>
        <w:t>Cases</w:t>
      </w:r>
    </w:p>
    <w:p w:rsidR="002133F0" w:rsidRDefault="002133F0" w:rsidP="002133F0">
      <w:pPr>
        <w:pStyle w:val="ListParagraph"/>
        <w:numPr>
          <w:ilvl w:val="3"/>
          <w:numId w:val="2"/>
        </w:numPr>
      </w:pPr>
      <w:r>
        <w:rPr>
          <w:i/>
        </w:rPr>
        <w:t>In re Kathawala</w:t>
      </w:r>
      <w:r w:rsidR="009B2B5E">
        <w:t xml:space="preserve"> (FC 1993)</w:t>
      </w:r>
    </w:p>
    <w:p w:rsidR="002133F0" w:rsidRDefault="002133F0" w:rsidP="002133F0">
      <w:pPr>
        <w:pStyle w:val="ListParagraph"/>
        <w:numPr>
          <w:ilvl w:val="4"/>
          <w:numId w:val="2"/>
        </w:numPr>
      </w:pPr>
      <w:r>
        <w:t>US filing in ʼ82 (Defective under §§ 119, 120)</w:t>
      </w:r>
    </w:p>
    <w:p w:rsidR="002133F0" w:rsidRDefault="002133F0" w:rsidP="002133F0">
      <w:pPr>
        <w:pStyle w:val="ListParagraph"/>
        <w:numPr>
          <w:ilvl w:val="4"/>
          <w:numId w:val="2"/>
        </w:numPr>
      </w:pPr>
      <w:r>
        <w:t>Filed in ʼ83 in Greece and Spain</w:t>
      </w:r>
    </w:p>
    <w:p w:rsidR="002133F0" w:rsidRDefault="002133F0" w:rsidP="002133F0">
      <w:pPr>
        <w:pStyle w:val="ListParagraph"/>
        <w:numPr>
          <w:ilvl w:val="4"/>
          <w:numId w:val="2"/>
        </w:numPr>
      </w:pPr>
      <w:r>
        <w:t>84/85 Greece and Spain issue</w:t>
      </w:r>
    </w:p>
    <w:p w:rsidR="002133F0" w:rsidRDefault="002133F0" w:rsidP="002133F0">
      <w:pPr>
        <w:pStyle w:val="ListParagraph"/>
        <w:numPr>
          <w:ilvl w:val="4"/>
          <w:numId w:val="2"/>
        </w:numPr>
      </w:pPr>
      <w:r>
        <w:t xml:space="preserve">File in US in ʼ85 adding subject matter (included in foreign patents) </w:t>
      </w:r>
      <w:r>
        <w:sym w:font="Wingdings" w:char="F0E0"/>
      </w:r>
      <w:r>
        <w:t xml:space="preserve"> forfeit earlier priority</w:t>
      </w:r>
    </w:p>
    <w:p w:rsidR="002133F0" w:rsidRDefault="002133F0" w:rsidP="002133F0">
      <w:pPr>
        <w:pStyle w:val="ListParagraph"/>
        <w:numPr>
          <w:ilvl w:val="4"/>
          <w:numId w:val="2"/>
        </w:numPr>
      </w:pPr>
      <w:r>
        <w:t>Holding</w:t>
      </w:r>
    </w:p>
    <w:p w:rsidR="002133F0" w:rsidRDefault="002133F0" w:rsidP="002133F0">
      <w:pPr>
        <w:pStyle w:val="ListParagraph"/>
        <w:numPr>
          <w:ilvl w:val="5"/>
          <w:numId w:val="2"/>
        </w:numPr>
      </w:pPr>
      <w:r>
        <w:t>Validity of foreign patent is presumed</w:t>
      </w:r>
    </w:p>
    <w:p w:rsidR="002133F0" w:rsidRDefault="002133F0" w:rsidP="002133F0">
      <w:pPr>
        <w:pStyle w:val="ListParagraph"/>
        <w:numPr>
          <w:ilvl w:val="5"/>
          <w:numId w:val="2"/>
        </w:numPr>
      </w:pPr>
      <w:r>
        <w:t xml:space="preserve">So long as the foreign patent necessarily includes what is in the US patent </w:t>
      </w:r>
      <w:r>
        <w:sym w:font="Wingdings" w:char="F0E0"/>
      </w:r>
      <w:r>
        <w:t xml:space="preserve"> Anticipates even if foreign rules limit/change what can be claimed</w:t>
      </w:r>
    </w:p>
    <w:p w:rsidR="002133F0" w:rsidRDefault="002133F0" w:rsidP="002133F0">
      <w:pPr>
        <w:pStyle w:val="ListParagraph"/>
        <w:numPr>
          <w:ilvl w:val="5"/>
          <w:numId w:val="2"/>
        </w:numPr>
      </w:pPr>
      <w:r>
        <w:t>Tolls with right to exclude, not when the patent publishes</w:t>
      </w:r>
    </w:p>
    <w:p w:rsidR="002133F0" w:rsidRDefault="002133F0" w:rsidP="002133F0">
      <w:r>
        <w:br w:type="page"/>
      </w:r>
    </w:p>
    <w:p w:rsidR="002133F0" w:rsidRDefault="0077702D" w:rsidP="002133F0">
      <w:pPr>
        <w:pStyle w:val="ListParagraph"/>
        <w:numPr>
          <w:ilvl w:val="1"/>
          <w:numId w:val="2"/>
        </w:numPr>
      </w:pPr>
      <w:r>
        <w:rPr>
          <w:noProof/>
        </w:rPr>
        <w:lastRenderedPageBreak/>
        <mc:AlternateContent>
          <mc:Choice Requires="wps">
            <w:drawing>
              <wp:anchor distT="0" distB="0" distL="114300" distR="114300" simplePos="0" relativeHeight="251685888" behindDoc="0" locked="0" layoutInCell="1" allowOverlap="1" wp14:anchorId="5519BB2D" wp14:editId="572E9E6A">
                <wp:simplePos x="0" y="0"/>
                <wp:positionH relativeFrom="column">
                  <wp:posOffset>1945005</wp:posOffset>
                </wp:positionH>
                <wp:positionV relativeFrom="paragraph">
                  <wp:posOffset>-419100</wp:posOffset>
                </wp:positionV>
                <wp:extent cx="2374265" cy="1403985"/>
                <wp:effectExtent l="0" t="0" r="22860" b="120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360E5" w:rsidRPr="0077702D" w:rsidRDefault="00F360E5">
                            <w:pPr>
                              <w:rPr>
                                <w:sz w:val="16"/>
                                <w:szCs w:val="16"/>
                              </w:rPr>
                            </w:pPr>
                            <w:r>
                              <w:rPr>
                                <w:b/>
                                <w:sz w:val="16"/>
                                <w:szCs w:val="16"/>
                                <w:u w:val="single"/>
                              </w:rPr>
                              <w:t>NOTE:</w:t>
                            </w:r>
                            <w:r>
                              <w:rPr>
                                <w:sz w:val="16"/>
                                <w:szCs w:val="16"/>
                              </w:rPr>
                              <w:t xml:space="preserve"> For foreign prior art, must ask whether the document/article is actually a written publication!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4" type="#_x0000_t202" style="position:absolute;left:0;text-align:left;margin-left:153.15pt;margin-top:-33pt;width:186.95pt;height:110.5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">
                <v:textbox style="mso-fit-shape-to-text:t">
                  <w:txbxContent>
                    <w:p w:rsidR="00F360E5" w:rsidRPr="0077702D" w:rsidRDefault="00F360E5">
                      <w:pPr>
                        <w:rPr>
                          <w:sz w:val="16"/>
                          <w:szCs w:val="16"/>
                        </w:rPr>
                      </w:pPr>
                      <w:r>
                        <w:rPr>
                          <w:b/>
                          <w:sz w:val="16"/>
                          <w:szCs w:val="16"/>
                          <w:u w:val="single"/>
                        </w:rPr>
                        <w:t>NOTE:</w:t>
                      </w:r>
                      <w:r>
                        <w:rPr>
                          <w:sz w:val="16"/>
                          <w:szCs w:val="16"/>
                        </w:rPr>
                        <w:t xml:space="preserve"> For foreign prior art, must ask whether the document/article is actually a written publication!</w:t>
                      </w:r>
                    </w:p>
                  </w:txbxContent>
                </v:textbox>
              </v:shape>
            </w:pict>
          </mc:Fallback>
        </mc:AlternateContent>
      </w:r>
      <w:bookmarkStart w:id="59" w:name="_Toc342680853"/>
      <w:r w:rsidR="00DD7795" w:rsidRPr="00C80550">
        <w:rPr>
          <w:rStyle w:val="Heading2Char"/>
        </w:rPr>
        <w:t>§ 102(b)</w:t>
      </w:r>
      <w:bookmarkEnd w:id="59"/>
      <w:r w:rsidR="00DD7795">
        <w:t xml:space="preserve"> – Invention was patented or described in printed publication </w:t>
      </w:r>
      <w:r w:rsidR="00DD7795">
        <w:rPr>
          <w:u w:val="single"/>
        </w:rPr>
        <w:t>anywhere</w:t>
      </w:r>
      <w:r w:rsidR="00DD7795">
        <w:t xml:space="preserve"> or in public use of on sale in the US more than 1y prior to application</w:t>
      </w:r>
    </w:p>
    <w:p w:rsidR="00A4516C" w:rsidRDefault="00A4516C" w:rsidP="00A4516C">
      <w:pPr>
        <w:pStyle w:val="ListParagraph"/>
        <w:numPr>
          <w:ilvl w:val="2"/>
          <w:numId w:val="2"/>
        </w:numPr>
      </w:pPr>
      <w:r>
        <w:rPr>
          <w:b/>
        </w:rPr>
        <w:t xml:space="preserve">NOTE – </w:t>
      </w:r>
      <w:r>
        <w:t>Patent and printed publication is the same as § 102(a) but patent/publication by inventor counts against inventors patent!!</w:t>
      </w:r>
    </w:p>
    <w:p w:rsidR="00DD7795" w:rsidRDefault="00A4516C" w:rsidP="00C80550">
      <w:pPr>
        <w:pStyle w:val="Heading3"/>
      </w:pPr>
      <w:bookmarkStart w:id="60" w:name="_Toc342680854"/>
      <w:r>
        <w:t>Public Use</w:t>
      </w:r>
      <w:bookmarkEnd w:id="60"/>
    </w:p>
    <w:p w:rsidR="00A4516C" w:rsidRDefault="00A4516C" w:rsidP="00A4516C">
      <w:pPr>
        <w:pStyle w:val="ListParagraph"/>
        <w:numPr>
          <w:ilvl w:val="3"/>
          <w:numId w:val="2"/>
        </w:numPr>
      </w:pPr>
      <w:r>
        <w:rPr>
          <w:b/>
        </w:rPr>
        <w:t>Generally</w:t>
      </w:r>
      <w:r>
        <w:t xml:space="preserve"> – Any use of the invention by an applicant in a public setting as well as any use by a person other than applicant with no limitation, restriction, or obligation of secrecy to inventor</w:t>
      </w:r>
    </w:p>
    <w:p w:rsidR="00A4516C" w:rsidRDefault="00A4516C" w:rsidP="00A4516C">
      <w:pPr>
        <w:pStyle w:val="ListParagraph"/>
        <w:numPr>
          <w:ilvl w:val="4"/>
          <w:numId w:val="2"/>
        </w:numPr>
      </w:pPr>
      <w:r>
        <w:rPr>
          <w:u w:val="single"/>
        </w:rPr>
        <w:t>Informing Use</w:t>
      </w:r>
      <w:r>
        <w:t xml:space="preserve"> – Reveals invention, disclosure puts public in possession</w:t>
      </w:r>
    </w:p>
    <w:p w:rsidR="00A4516C" w:rsidRDefault="00A4516C" w:rsidP="00A4516C">
      <w:pPr>
        <w:pStyle w:val="ListParagraph"/>
        <w:numPr>
          <w:ilvl w:val="4"/>
          <w:numId w:val="2"/>
        </w:numPr>
      </w:pPr>
      <w:r>
        <w:rPr>
          <w:u w:val="single"/>
        </w:rPr>
        <w:t>Non-Informing Use</w:t>
      </w:r>
      <w:r>
        <w:t xml:space="preserve"> – Does not reveal the nature of the invention</w:t>
      </w:r>
    </w:p>
    <w:p w:rsidR="00A4516C" w:rsidRDefault="00A4516C" w:rsidP="00A4516C">
      <w:pPr>
        <w:pStyle w:val="ListParagraph"/>
        <w:numPr>
          <w:ilvl w:val="4"/>
          <w:numId w:val="2"/>
        </w:numPr>
      </w:pPr>
      <w:r>
        <w:rPr>
          <w:u w:val="single"/>
        </w:rPr>
        <w:t>Secret Use</w:t>
      </w:r>
      <w:r>
        <w:t xml:space="preserve"> – Non-informing use where inventor/possessor intends trade secret</w:t>
      </w:r>
    </w:p>
    <w:p w:rsidR="00A4516C" w:rsidRDefault="00A4516C" w:rsidP="00A4516C">
      <w:pPr>
        <w:pStyle w:val="ListParagraph"/>
        <w:numPr>
          <w:ilvl w:val="3"/>
          <w:numId w:val="2"/>
        </w:numPr>
      </w:pPr>
      <w:r>
        <w:rPr>
          <w:b/>
        </w:rPr>
        <w:t>Public Use by Applicant</w:t>
      </w:r>
    </w:p>
    <w:p w:rsidR="00A4516C" w:rsidRDefault="00A4516C" w:rsidP="00A4516C">
      <w:pPr>
        <w:pStyle w:val="ListParagraph"/>
        <w:numPr>
          <w:ilvl w:val="4"/>
          <w:numId w:val="2"/>
        </w:numPr>
      </w:pPr>
      <w:r w:rsidRPr="00A4516C">
        <w:rPr>
          <w:u w:val="single"/>
        </w:rPr>
        <w:t>Informing use</w:t>
      </w:r>
      <w:r>
        <w:t xml:space="preserve"> by inventor creates a bar to patent</w:t>
      </w:r>
    </w:p>
    <w:p w:rsidR="00A4516C" w:rsidRDefault="00A4516C" w:rsidP="00A4516C">
      <w:pPr>
        <w:pStyle w:val="ListParagraph"/>
        <w:numPr>
          <w:ilvl w:val="4"/>
          <w:numId w:val="2"/>
        </w:numPr>
      </w:pPr>
      <w:r w:rsidRPr="00A4516C">
        <w:rPr>
          <w:u w:val="single"/>
        </w:rPr>
        <w:t>Non-Informing use</w:t>
      </w:r>
      <w:r>
        <w:t xml:space="preserve"> by inventor creates a bar to patent (</w:t>
      </w:r>
      <w:r>
        <w:rPr>
          <w:i/>
        </w:rPr>
        <w:t>Egbert</w:t>
      </w:r>
      <w:r>
        <w:t>)</w:t>
      </w:r>
    </w:p>
    <w:p w:rsidR="00A4516C" w:rsidRDefault="00A4516C" w:rsidP="00A4516C">
      <w:pPr>
        <w:pStyle w:val="ListParagraph"/>
        <w:numPr>
          <w:ilvl w:val="5"/>
          <w:numId w:val="2"/>
        </w:numPr>
      </w:pPr>
      <w:r>
        <w:t>Single use may be public even if invisible</w:t>
      </w:r>
    </w:p>
    <w:p w:rsidR="00FE0D78" w:rsidRDefault="00FE0D78" w:rsidP="00FE0D78">
      <w:pPr>
        <w:pStyle w:val="ListParagraph"/>
        <w:numPr>
          <w:ilvl w:val="6"/>
          <w:numId w:val="2"/>
        </w:numPr>
      </w:pPr>
      <w:r>
        <w:t>No more concealment than is inseparable from any legitimate use (</w:t>
      </w:r>
      <w:r>
        <w:rPr>
          <w:i/>
        </w:rPr>
        <w:t>Hall v. MacNeale</w:t>
      </w:r>
      <w:r>
        <w:t xml:space="preserve"> – Burglar safe w/ hidden advanced features)</w:t>
      </w:r>
    </w:p>
    <w:p w:rsidR="00A4516C" w:rsidRDefault="00A4516C" w:rsidP="00A4516C">
      <w:pPr>
        <w:pStyle w:val="ListParagraph"/>
        <w:numPr>
          <w:ilvl w:val="5"/>
          <w:numId w:val="2"/>
        </w:numPr>
      </w:pPr>
      <w:r>
        <w:t>Single person may be informed so long as not under duty of secrecy</w:t>
      </w:r>
    </w:p>
    <w:p w:rsidR="00FE0D78" w:rsidRDefault="00FE0D78" w:rsidP="00A4516C">
      <w:pPr>
        <w:pStyle w:val="ListParagraph"/>
        <w:numPr>
          <w:ilvl w:val="5"/>
          <w:numId w:val="2"/>
        </w:numPr>
      </w:pPr>
      <w:r>
        <w:rPr>
          <w:i/>
        </w:rPr>
        <w:t>See Moleculon</w:t>
      </w:r>
      <w:r>
        <w:t xml:space="preserve"> – Maintain control, personal relationships/circumstances imply confidentiality</w:t>
      </w:r>
    </w:p>
    <w:p w:rsidR="00A4516C" w:rsidRDefault="00A4516C" w:rsidP="00A4516C">
      <w:pPr>
        <w:pStyle w:val="ListParagraph"/>
        <w:numPr>
          <w:ilvl w:val="4"/>
          <w:numId w:val="2"/>
        </w:numPr>
      </w:pPr>
      <w:r>
        <w:rPr>
          <w:u w:val="single"/>
        </w:rPr>
        <w:t>Secret use</w:t>
      </w:r>
      <w:r w:rsidR="00EC291A">
        <w:t xml:space="preserve"> by inventor is “public” under § 102(b) even if only non-informing finished products are sold produced by secret process (</w:t>
      </w:r>
      <w:r w:rsidR="00EC291A">
        <w:rPr>
          <w:i/>
        </w:rPr>
        <w:t>Metallizing</w:t>
      </w:r>
      <w:r w:rsidR="00EC291A">
        <w:t>)</w:t>
      </w:r>
    </w:p>
    <w:p w:rsidR="00EC291A" w:rsidRDefault="00EC291A" w:rsidP="00EC291A">
      <w:pPr>
        <w:pStyle w:val="ListParagraph"/>
        <w:numPr>
          <w:ilvl w:val="5"/>
          <w:numId w:val="2"/>
        </w:numPr>
      </w:pPr>
      <w:r>
        <w:t>Non-Informing public use of high-level aspects of software are public (</w:t>
      </w:r>
      <w:r>
        <w:rPr>
          <w:i/>
        </w:rPr>
        <w:t>Lockwood v. AA</w:t>
      </w:r>
      <w:r>
        <w:t xml:space="preserve"> – SABRE reservation system)</w:t>
      </w:r>
    </w:p>
    <w:p w:rsidR="00A4516C" w:rsidRDefault="00A4516C" w:rsidP="00A4516C">
      <w:pPr>
        <w:pStyle w:val="ListParagraph"/>
        <w:numPr>
          <w:ilvl w:val="3"/>
          <w:numId w:val="2"/>
        </w:numPr>
      </w:pPr>
      <w:r>
        <w:rPr>
          <w:b/>
        </w:rPr>
        <w:t>Public Use by Third Parties</w:t>
      </w:r>
    </w:p>
    <w:p w:rsidR="00EC291A" w:rsidRDefault="00103973" w:rsidP="00EC291A">
      <w:pPr>
        <w:pStyle w:val="ListParagraph"/>
        <w:numPr>
          <w:ilvl w:val="4"/>
          <w:numId w:val="2"/>
        </w:numPr>
      </w:pPr>
      <w:r>
        <w:rPr>
          <w:u w:val="single"/>
        </w:rPr>
        <w:t>Informing use</w:t>
      </w:r>
      <w:r>
        <w:t xml:space="preserve"> by 3</w:t>
      </w:r>
      <w:r w:rsidRPr="00103973">
        <w:rPr>
          <w:vertAlign w:val="superscript"/>
        </w:rPr>
        <w:t>rd</w:t>
      </w:r>
      <w:r>
        <w:t xml:space="preserve"> party creates a bar to patent – anti-backsliding</w:t>
      </w:r>
    </w:p>
    <w:p w:rsidR="00103973" w:rsidRDefault="00103973" w:rsidP="00EC291A">
      <w:pPr>
        <w:pStyle w:val="ListParagraph"/>
        <w:numPr>
          <w:ilvl w:val="4"/>
          <w:numId w:val="2"/>
        </w:numPr>
      </w:pPr>
      <w:r>
        <w:rPr>
          <w:u w:val="single"/>
        </w:rPr>
        <w:t>Non-Informing use</w:t>
      </w:r>
      <w:r>
        <w:t xml:space="preserve"> by 3</w:t>
      </w:r>
      <w:r w:rsidRPr="00103973">
        <w:rPr>
          <w:vertAlign w:val="superscript"/>
        </w:rPr>
        <w:t>rd</w:t>
      </w:r>
      <w:r>
        <w:t xml:space="preserve"> party can create a bar to patent</w:t>
      </w:r>
    </w:p>
    <w:p w:rsidR="00103973" w:rsidRDefault="00103973" w:rsidP="00103973">
      <w:pPr>
        <w:pStyle w:val="ListParagraph"/>
        <w:numPr>
          <w:ilvl w:val="5"/>
          <w:numId w:val="2"/>
        </w:numPr>
      </w:pPr>
      <w:r>
        <w:t>Bar even if use is unknown @ time and discovered later (</w:t>
      </w:r>
      <w:r>
        <w:rPr>
          <w:i/>
        </w:rPr>
        <w:t>Abbot v. Geneva</w:t>
      </w:r>
      <w:r>
        <w:t>)</w:t>
      </w:r>
    </w:p>
    <w:p w:rsidR="00103973" w:rsidRDefault="00103973" w:rsidP="00103973">
      <w:pPr>
        <w:pStyle w:val="ListParagraph"/>
        <w:numPr>
          <w:ilvl w:val="4"/>
          <w:numId w:val="2"/>
        </w:numPr>
      </w:pPr>
      <w:r>
        <w:rPr>
          <w:u w:val="single"/>
        </w:rPr>
        <w:t>Secret use</w:t>
      </w:r>
      <w:r>
        <w:t xml:space="preserve"> by 3</w:t>
      </w:r>
      <w:r w:rsidRPr="00103973">
        <w:rPr>
          <w:vertAlign w:val="superscript"/>
        </w:rPr>
        <w:t>rd</w:t>
      </w:r>
      <w:r>
        <w:t xml:space="preserve"> party will not bar a patent (</w:t>
      </w:r>
      <w:r>
        <w:rPr>
          <w:i/>
        </w:rPr>
        <w:t>Gore v. Garlock</w:t>
      </w:r>
      <w:r w:rsidR="00D50A42">
        <w:rPr>
          <w:i/>
        </w:rPr>
        <w:t xml:space="preserve"> adopting Metallizing</w:t>
      </w:r>
      <w:r>
        <w:t>)</w:t>
      </w:r>
    </w:p>
    <w:p w:rsidR="00103973" w:rsidRDefault="00103973" w:rsidP="00103973">
      <w:pPr>
        <w:pStyle w:val="ListParagraph"/>
        <w:numPr>
          <w:ilvl w:val="5"/>
          <w:numId w:val="2"/>
        </w:numPr>
      </w:pPr>
      <w:r>
        <w:t>Critical – Product cannot be reverse engineered (</w:t>
      </w:r>
      <w:r>
        <w:rPr>
          <w:i/>
        </w:rPr>
        <w:t>See Dunlop</w:t>
      </w:r>
      <w:r>
        <w:t xml:space="preserve">) </w:t>
      </w:r>
      <w:r>
        <w:sym w:font="Wingdings" w:char="F0E0"/>
      </w:r>
      <w:r>
        <w:t xml:space="preserve"> sale is non-informing</w:t>
      </w:r>
    </w:p>
    <w:p w:rsidR="00726A5D" w:rsidRDefault="00D50A42" w:rsidP="00103973">
      <w:pPr>
        <w:pStyle w:val="ListParagraph"/>
        <w:numPr>
          <w:ilvl w:val="5"/>
          <w:numId w:val="2"/>
        </w:numPr>
      </w:pPr>
      <w:r>
        <w:rPr>
          <w:i/>
        </w:rPr>
        <w:t>But see Baxter v. Cobe</w:t>
      </w:r>
      <w:r>
        <w:t xml:space="preserve"> – Use at NIH sufficiently public to bar</w:t>
      </w:r>
    </w:p>
    <w:p w:rsidR="00F40115" w:rsidRDefault="00F40115" w:rsidP="00F40115">
      <w:pPr>
        <w:pStyle w:val="ListParagraph"/>
        <w:numPr>
          <w:ilvl w:val="6"/>
          <w:numId w:val="2"/>
        </w:numPr>
      </w:pPr>
      <w:r>
        <w:t xml:space="preserve">Experimental Work </w:t>
      </w:r>
      <w:r>
        <w:rPr>
          <w:rFonts w:cs="Times New Roman"/>
        </w:rPr>
        <w:t>≠</w:t>
      </w:r>
      <w:r>
        <w:t xml:space="preserve"> Experimental Use</w:t>
      </w:r>
    </w:p>
    <w:p w:rsidR="00F40115" w:rsidRDefault="00F40115" w:rsidP="00F40115">
      <w:pPr>
        <w:pStyle w:val="ListParagraph"/>
        <w:numPr>
          <w:ilvl w:val="6"/>
          <w:numId w:val="2"/>
        </w:numPr>
      </w:pPr>
      <w:r>
        <w:t>Experimental use by 3</w:t>
      </w:r>
      <w:r w:rsidRPr="00AB6FDA">
        <w:rPr>
          <w:vertAlign w:val="superscript"/>
        </w:rPr>
        <w:t>rd</w:t>
      </w:r>
      <w:r>
        <w:t xml:space="preserve"> party can still anticipate patentee</w:t>
      </w:r>
    </w:p>
    <w:p w:rsidR="00F40115" w:rsidRDefault="00F40115" w:rsidP="00F40115">
      <w:pPr>
        <w:pStyle w:val="ListParagraph"/>
        <w:numPr>
          <w:ilvl w:val="6"/>
          <w:numId w:val="2"/>
        </w:numPr>
      </w:pPr>
      <w:r>
        <w:rPr>
          <w:i/>
        </w:rPr>
        <w:t>Dissent (Newman)</w:t>
      </w:r>
      <w:r>
        <w:t xml:space="preserve"> – Punish concealing inventor but not secret 3</w:t>
      </w:r>
      <w:r w:rsidRPr="00F40115">
        <w:rPr>
          <w:vertAlign w:val="superscript"/>
        </w:rPr>
        <w:t>rd</w:t>
      </w:r>
      <w:r>
        <w:t xml:space="preserve"> party use</w:t>
      </w:r>
    </w:p>
    <w:p w:rsidR="003E0D20" w:rsidRDefault="003E0D20" w:rsidP="003E0D20">
      <w:pPr>
        <w:pStyle w:val="ListParagraph"/>
        <w:numPr>
          <w:ilvl w:val="3"/>
          <w:numId w:val="2"/>
        </w:numPr>
      </w:pPr>
      <w:r>
        <w:rPr>
          <w:b/>
        </w:rPr>
        <w:t>Note</w:t>
      </w:r>
      <w:r>
        <w:t xml:space="preserve"> – Secret use with no public exploitation will not anticipate (</w:t>
      </w:r>
      <w:r>
        <w:rPr>
          <w:i/>
        </w:rPr>
        <w:t>Bates v. Coe</w:t>
      </w:r>
      <w:r>
        <w:t>)</w:t>
      </w:r>
    </w:p>
    <w:p w:rsidR="003E0D20" w:rsidRDefault="003E0D20" w:rsidP="003E0D20">
      <w:pPr>
        <w:pStyle w:val="ListParagraph"/>
        <w:numPr>
          <w:ilvl w:val="4"/>
          <w:numId w:val="2"/>
        </w:numPr>
      </w:pPr>
      <w:r>
        <w:t>Even stolen 3</w:t>
      </w:r>
      <w:r w:rsidRPr="003E0D20">
        <w:rPr>
          <w:vertAlign w:val="superscript"/>
        </w:rPr>
        <w:t>rd</w:t>
      </w:r>
      <w:r>
        <w:t xml:space="preserve"> party use is anticipating (</w:t>
      </w:r>
      <w:r>
        <w:rPr>
          <w:i/>
        </w:rPr>
        <w:t>Lorenz</w:t>
      </w:r>
      <w:r>
        <w:t xml:space="preserve"> – 3</w:t>
      </w:r>
      <w:r w:rsidRPr="003E0D20">
        <w:rPr>
          <w:vertAlign w:val="superscript"/>
        </w:rPr>
        <w:t>rd</w:t>
      </w:r>
      <w:r>
        <w:t xml:space="preserve"> Circuit)</w:t>
      </w:r>
    </w:p>
    <w:p w:rsidR="00726A5D" w:rsidRDefault="00726A5D">
      <w:r>
        <w:br w:type="page"/>
      </w:r>
    </w:p>
    <w:bookmarkStart w:id="61" w:name="_Toc342680855"/>
    <w:p w:rsidR="00A4516C" w:rsidRDefault="0077702D" w:rsidP="00C80550">
      <w:pPr>
        <w:pStyle w:val="Heading3"/>
      </w:pPr>
      <w:r>
        <w:rPr>
          <w:noProof/>
        </w:rPr>
        <w:lastRenderedPageBreak/>
        <mc:AlternateContent>
          <mc:Choice Requires="wps">
            <w:drawing>
              <wp:anchor distT="0" distB="0" distL="114300" distR="114300" simplePos="0" relativeHeight="251687936" behindDoc="0" locked="0" layoutInCell="1" allowOverlap="1" wp14:editId="36B11C9B">
                <wp:simplePos x="0" y="0"/>
                <wp:positionH relativeFrom="column">
                  <wp:posOffset>1885950</wp:posOffset>
                </wp:positionH>
                <wp:positionV relativeFrom="paragraph">
                  <wp:posOffset>-438150</wp:posOffset>
                </wp:positionV>
                <wp:extent cx="2819400" cy="1403985"/>
                <wp:effectExtent l="0" t="0" r="19050"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3985"/>
                        </a:xfrm>
                        <a:prstGeom prst="rect">
                          <a:avLst/>
                        </a:prstGeom>
                        <a:solidFill>
                          <a:srgbClr val="FFFFFF"/>
                        </a:solidFill>
                        <a:ln w="9525">
                          <a:solidFill>
                            <a:srgbClr val="000000"/>
                          </a:solidFill>
                          <a:miter lim="800000"/>
                          <a:headEnd/>
                          <a:tailEnd/>
                        </a:ln>
                      </wps:spPr>
                      <wps:txbx>
                        <w:txbxContent>
                          <w:p w:rsidR="00F360E5" w:rsidRPr="0077702D" w:rsidRDefault="00F360E5">
                            <w:r>
                              <w:rPr>
                                <w:b/>
                                <w:u w:val="single"/>
                              </w:rPr>
                              <w:t>NOTE!</w:t>
                            </w:r>
                            <w:r>
                              <w:t xml:space="preserve"> Assignment/sale of </w:t>
                            </w:r>
                            <w:r>
                              <w:rPr>
                                <w:b/>
                                <w:u w:val="single"/>
                              </w:rPr>
                              <w:t>patent rights</w:t>
                            </w:r>
                            <w:r>
                              <w:t xml:space="preserve"> does </w:t>
                            </w:r>
                            <w:r>
                              <w:rPr>
                                <w:b/>
                                <w:u w:val="single"/>
                              </w:rPr>
                              <w:t>NOT</w:t>
                            </w:r>
                            <w:r>
                              <w:t xml:space="preserve"> trigger the on-sale bar!!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148.5pt;margin-top:-34.5pt;width:22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9dJgIAAE4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">
                <v:textbox style="mso-fit-shape-to-text:t">
                  <w:txbxContent>
                    <w:p w:rsidR="00F360E5" w:rsidRPr="0077702D" w:rsidRDefault="00F360E5">
                      <w:r>
                        <w:rPr>
                          <w:b/>
                          <w:u w:val="single"/>
                        </w:rPr>
                        <w:t>NOTE!</w:t>
                      </w:r>
                      <w:r>
                        <w:t xml:space="preserve"> Assignment/sale of </w:t>
                      </w:r>
                      <w:r>
                        <w:rPr>
                          <w:b/>
                          <w:u w:val="single"/>
                        </w:rPr>
                        <w:t>patent rights</w:t>
                      </w:r>
                      <w:r>
                        <w:t xml:space="preserve"> does </w:t>
                      </w:r>
                      <w:r>
                        <w:rPr>
                          <w:b/>
                          <w:u w:val="single"/>
                        </w:rPr>
                        <w:t>NOT</w:t>
                      </w:r>
                      <w:r>
                        <w:t xml:space="preserve"> trigger the on-sale bar!!</w:t>
                      </w:r>
                    </w:p>
                  </w:txbxContent>
                </v:textbox>
              </v:shape>
            </w:pict>
          </mc:Fallback>
        </mc:AlternateContent>
      </w:r>
      <w:r w:rsidR="00A4516C">
        <w:t>On Sale</w:t>
      </w:r>
      <w:bookmarkEnd w:id="61"/>
    </w:p>
    <w:p w:rsidR="009B697F" w:rsidRDefault="009B697F" w:rsidP="009B697F">
      <w:pPr>
        <w:pStyle w:val="ListParagraph"/>
        <w:numPr>
          <w:ilvl w:val="3"/>
          <w:numId w:val="2"/>
        </w:numPr>
      </w:pPr>
      <w:r>
        <w:rPr>
          <w:u w:val="single"/>
        </w:rPr>
        <w:t>Analysis</w:t>
      </w:r>
      <w:r>
        <w:t xml:space="preserve"> (</w:t>
      </w:r>
      <w:r>
        <w:rPr>
          <w:i/>
        </w:rPr>
        <w:t>Pfaff</w:t>
      </w:r>
      <w:r>
        <w:t>)</w:t>
      </w:r>
    </w:p>
    <w:p w:rsidR="009B697F" w:rsidRDefault="009B697F" w:rsidP="009B697F">
      <w:pPr>
        <w:pStyle w:val="ListParagraph"/>
        <w:numPr>
          <w:ilvl w:val="4"/>
          <w:numId w:val="2"/>
        </w:numPr>
      </w:pPr>
      <w:r>
        <w:t>The product is the subject of a commercial offer for sale</w:t>
      </w:r>
    </w:p>
    <w:p w:rsidR="009B697F" w:rsidRDefault="009B697F" w:rsidP="009B697F">
      <w:pPr>
        <w:pStyle w:val="ListParagraph"/>
        <w:numPr>
          <w:ilvl w:val="5"/>
          <w:numId w:val="2"/>
        </w:numPr>
      </w:pPr>
      <w:r>
        <w:t>Sufficiently firm and definite to permit immediate acceptance to form a K</w:t>
      </w:r>
    </w:p>
    <w:p w:rsidR="009B697F" w:rsidRDefault="009B697F" w:rsidP="009B697F">
      <w:pPr>
        <w:pStyle w:val="ListParagraph"/>
        <w:numPr>
          <w:ilvl w:val="4"/>
          <w:numId w:val="2"/>
        </w:numPr>
      </w:pPr>
      <w:r>
        <w:t>Invention is ready for patenting</w:t>
      </w:r>
    </w:p>
    <w:p w:rsidR="009B697F" w:rsidRDefault="009B697F" w:rsidP="009B697F">
      <w:pPr>
        <w:pStyle w:val="ListParagraph"/>
        <w:numPr>
          <w:ilvl w:val="5"/>
          <w:numId w:val="2"/>
        </w:numPr>
      </w:pPr>
      <w:r>
        <w:t>By proof of reduction to practice before the critical date</w:t>
      </w:r>
    </w:p>
    <w:p w:rsidR="009B697F" w:rsidRDefault="009B697F" w:rsidP="009B697F">
      <w:pPr>
        <w:pStyle w:val="ListParagraph"/>
        <w:numPr>
          <w:ilvl w:val="5"/>
          <w:numId w:val="2"/>
        </w:numPr>
      </w:pPr>
      <w:r>
        <w:t>Or by proof that prior to the critical date the inventor had prepared drawings or other descriptions of the invention that were sufficiently specific to enable PHOSITA to practice the invention</w:t>
      </w:r>
    </w:p>
    <w:p w:rsidR="009B697F" w:rsidRPr="00767BA6" w:rsidRDefault="009B697F" w:rsidP="009B697F">
      <w:pPr>
        <w:pStyle w:val="ListParagraph"/>
        <w:numPr>
          <w:ilvl w:val="5"/>
          <w:numId w:val="2"/>
        </w:numPr>
      </w:pPr>
      <w:r>
        <w:t xml:space="preserve">Must have some form of </w:t>
      </w:r>
      <w:r w:rsidRPr="002D3B47">
        <w:rPr>
          <w:u w:val="single"/>
        </w:rPr>
        <w:t>operability</w:t>
      </w:r>
    </w:p>
    <w:p w:rsidR="009B697F" w:rsidRDefault="009B697F" w:rsidP="009B697F">
      <w:pPr>
        <w:pStyle w:val="ListParagraph"/>
        <w:numPr>
          <w:ilvl w:val="6"/>
          <w:numId w:val="2"/>
        </w:numPr>
      </w:pPr>
      <w:r>
        <w:t>But inventor need not recognize what she has (</w:t>
      </w:r>
      <w:r>
        <w:rPr>
          <w:i/>
        </w:rPr>
        <w:t>Abbot</w:t>
      </w:r>
      <w:r>
        <w:t>)</w:t>
      </w:r>
    </w:p>
    <w:p w:rsidR="009B697F" w:rsidRDefault="009B697F" w:rsidP="009B697F">
      <w:pPr>
        <w:pStyle w:val="ListParagraph"/>
        <w:numPr>
          <w:ilvl w:val="4"/>
          <w:numId w:val="2"/>
        </w:numPr>
      </w:pPr>
      <w:r>
        <w:t>Corporate entities</w:t>
      </w:r>
    </w:p>
    <w:p w:rsidR="009B697F" w:rsidRDefault="009B697F" w:rsidP="009B697F">
      <w:pPr>
        <w:pStyle w:val="ListParagraph"/>
        <w:numPr>
          <w:ilvl w:val="5"/>
          <w:numId w:val="2"/>
        </w:numPr>
      </w:pPr>
      <w:r>
        <w:t>Divisions of a corporation are not separate entities for on sale (</w:t>
      </w:r>
      <w:r>
        <w:rPr>
          <w:i/>
        </w:rPr>
        <w:t>Caveney</w:t>
      </w:r>
      <w:r>
        <w:t>)</w:t>
      </w:r>
    </w:p>
    <w:p w:rsidR="009B697F" w:rsidRDefault="009B697F" w:rsidP="009B697F">
      <w:pPr>
        <w:pStyle w:val="ListParagraph"/>
        <w:numPr>
          <w:ilvl w:val="5"/>
          <w:numId w:val="2"/>
        </w:numPr>
      </w:pPr>
      <w:r>
        <w:t>Sale between separate corporations even though they are joint developers each employing named inventors is a sale (</w:t>
      </w:r>
      <w:r>
        <w:rPr>
          <w:i/>
        </w:rPr>
        <w:t>Brasseler USA v. Stryker Sales</w:t>
      </w:r>
      <w:r>
        <w:t>)</w:t>
      </w:r>
    </w:p>
    <w:p w:rsidR="009B697F" w:rsidRDefault="009B697F" w:rsidP="009B697F">
      <w:pPr>
        <w:pStyle w:val="ListParagraph"/>
        <w:numPr>
          <w:ilvl w:val="3"/>
          <w:numId w:val="2"/>
        </w:numPr>
      </w:pPr>
      <w:r>
        <w:rPr>
          <w:u w:val="single"/>
        </w:rPr>
        <w:t>Scenarios</w:t>
      </w:r>
    </w:p>
    <w:tbl>
      <w:tblPr>
        <w:tblStyle w:val="TableGrid"/>
        <w:tblW w:w="5000" w:type="pct"/>
        <w:tblLook w:val="04A0" w:firstRow="1" w:lastRow="0" w:firstColumn="1" w:lastColumn="0" w:noHBand="0" w:noVBand="1"/>
      </w:tblPr>
      <w:tblGrid>
        <w:gridCol w:w="3708"/>
        <w:gridCol w:w="5868"/>
      </w:tblGrid>
      <w:tr w:rsidR="009B697F" w:rsidTr="00D2253D">
        <w:tc>
          <w:tcPr>
            <w:tcW w:w="1936" w:type="pct"/>
            <w:vAlign w:val="center"/>
          </w:tcPr>
          <w:p w:rsidR="009B697F" w:rsidRPr="009B697F" w:rsidRDefault="009B697F" w:rsidP="009B697F">
            <w:pPr>
              <w:pStyle w:val="ListParagraph"/>
              <w:ind w:left="0"/>
              <w:jc w:val="center"/>
              <w:rPr>
                <w:b/>
                <w:sz w:val="20"/>
                <w:szCs w:val="20"/>
              </w:rPr>
            </w:pPr>
            <w:r>
              <w:rPr>
                <w:b/>
                <w:sz w:val="20"/>
                <w:szCs w:val="20"/>
              </w:rPr>
              <w:t>Scenario</w:t>
            </w:r>
          </w:p>
        </w:tc>
        <w:tc>
          <w:tcPr>
            <w:tcW w:w="3064" w:type="pct"/>
            <w:vAlign w:val="center"/>
          </w:tcPr>
          <w:p w:rsidR="009B697F" w:rsidRPr="009B697F" w:rsidRDefault="009B697F" w:rsidP="009B697F">
            <w:pPr>
              <w:pStyle w:val="ListParagraph"/>
              <w:ind w:left="0"/>
              <w:jc w:val="center"/>
              <w:rPr>
                <w:b/>
                <w:sz w:val="20"/>
                <w:szCs w:val="20"/>
              </w:rPr>
            </w:pPr>
            <w:r>
              <w:rPr>
                <w:b/>
                <w:sz w:val="20"/>
                <w:szCs w:val="20"/>
              </w:rPr>
              <w:t>Citation</w:t>
            </w:r>
          </w:p>
        </w:tc>
      </w:tr>
      <w:tr w:rsidR="009B697F" w:rsidTr="00D2253D">
        <w:tc>
          <w:tcPr>
            <w:tcW w:w="1936" w:type="pct"/>
            <w:vAlign w:val="center"/>
          </w:tcPr>
          <w:p w:rsidR="009B697F" w:rsidRPr="009B697F" w:rsidRDefault="009B697F" w:rsidP="009B697F">
            <w:pPr>
              <w:pStyle w:val="ListParagraph"/>
              <w:ind w:left="0"/>
              <w:jc w:val="left"/>
              <w:rPr>
                <w:sz w:val="20"/>
                <w:szCs w:val="20"/>
              </w:rPr>
            </w:pPr>
            <w:r>
              <w:rPr>
                <w:sz w:val="20"/>
                <w:szCs w:val="20"/>
              </w:rPr>
              <w:t xml:space="preserve">Invention – </w:t>
            </w:r>
            <w:r>
              <w:rPr>
                <w:b/>
                <w:sz w:val="20"/>
                <w:szCs w:val="20"/>
              </w:rPr>
              <w:t>Specific offer</w:t>
            </w:r>
            <w:r>
              <w:rPr>
                <w:sz w:val="20"/>
                <w:szCs w:val="20"/>
              </w:rPr>
              <w:t xml:space="preserve"> – Performance</w:t>
            </w:r>
          </w:p>
        </w:tc>
        <w:tc>
          <w:tcPr>
            <w:tcW w:w="3064" w:type="pct"/>
            <w:vAlign w:val="center"/>
          </w:tcPr>
          <w:p w:rsidR="009B697F" w:rsidRDefault="009B697F" w:rsidP="009B697F">
            <w:pPr>
              <w:pStyle w:val="ListParagraph"/>
              <w:ind w:left="0"/>
              <w:jc w:val="left"/>
              <w:rPr>
                <w:sz w:val="20"/>
                <w:szCs w:val="20"/>
              </w:rPr>
            </w:pPr>
            <w:r>
              <w:rPr>
                <w:i/>
                <w:sz w:val="20"/>
                <w:szCs w:val="20"/>
              </w:rPr>
              <w:t>UMC Electronics Co.</w:t>
            </w:r>
            <w:r>
              <w:rPr>
                <w:sz w:val="20"/>
                <w:szCs w:val="20"/>
              </w:rPr>
              <w:t xml:space="preserve"> – Specific bid on Navy K rejected </w:t>
            </w:r>
            <w:r w:rsidRPr="009B697F">
              <w:rPr>
                <w:sz w:val="20"/>
                <w:szCs w:val="20"/>
              </w:rPr>
              <w:sym w:font="Wingdings" w:char="F0E0"/>
            </w:r>
            <w:r>
              <w:rPr>
                <w:sz w:val="20"/>
                <w:szCs w:val="20"/>
              </w:rPr>
              <w:t xml:space="preserve"> anticipated</w:t>
            </w:r>
          </w:p>
          <w:p w:rsidR="009B697F" w:rsidRPr="009B697F" w:rsidRDefault="009B697F" w:rsidP="009B697F">
            <w:pPr>
              <w:pStyle w:val="ListParagraph"/>
              <w:ind w:left="0"/>
              <w:jc w:val="left"/>
              <w:rPr>
                <w:sz w:val="20"/>
                <w:szCs w:val="20"/>
              </w:rPr>
            </w:pPr>
            <w:r>
              <w:rPr>
                <w:i/>
                <w:sz w:val="20"/>
                <w:szCs w:val="20"/>
              </w:rPr>
              <w:t>King Instrument Corp.</w:t>
            </w:r>
            <w:r>
              <w:rPr>
                <w:sz w:val="20"/>
                <w:szCs w:val="20"/>
              </w:rPr>
              <w:t xml:space="preserve"> – Ambiguous bid w/ description indicating “new” version </w:t>
            </w:r>
            <w:r w:rsidRPr="009B697F">
              <w:rPr>
                <w:sz w:val="20"/>
                <w:szCs w:val="20"/>
              </w:rPr>
              <w:sym w:font="Wingdings" w:char="F0E0"/>
            </w:r>
            <w:r>
              <w:rPr>
                <w:sz w:val="20"/>
                <w:szCs w:val="20"/>
              </w:rPr>
              <w:t xml:space="preserve"> anticipated</w:t>
            </w:r>
          </w:p>
        </w:tc>
      </w:tr>
      <w:tr w:rsidR="009B697F" w:rsidTr="00D2253D">
        <w:tc>
          <w:tcPr>
            <w:tcW w:w="1936" w:type="pct"/>
            <w:vAlign w:val="center"/>
          </w:tcPr>
          <w:p w:rsidR="009B697F" w:rsidRPr="009B697F" w:rsidRDefault="009B697F" w:rsidP="009B697F">
            <w:pPr>
              <w:pStyle w:val="ListParagraph"/>
              <w:ind w:left="0"/>
              <w:jc w:val="left"/>
              <w:rPr>
                <w:sz w:val="20"/>
                <w:szCs w:val="20"/>
              </w:rPr>
            </w:pPr>
            <w:r>
              <w:rPr>
                <w:sz w:val="20"/>
                <w:szCs w:val="20"/>
              </w:rPr>
              <w:t xml:space="preserve">Invention – General Offer – </w:t>
            </w:r>
            <w:r>
              <w:rPr>
                <w:b/>
                <w:sz w:val="20"/>
                <w:szCs w:val="20"/>
              </w:rPr>
              <w:t>Performance</w:t>
            </w:r>
          </w:p>
        </w:tc>
        <w:tc>
          <w:tcPr>
            <w:tcW w:w="3064" w:type="pct"/>
            <w:vAlign w:val="center"/>
          </w:tcPr>
          <w:p w:rsidR="009B697F" w:rsidRDefault="009B697F" w:rsidP="009B697F">
            <w:pPr>
              <w:pStyle w:val="ListParagraph"/>
              <w:ind w:left="0"/>
              <w:jc w:val="left"/>
              <w:rPr>
                <w:sz w:val="20"/>
                <w:szCs w:val="20"/>
              </w:rPr>
            </w:pPr>
            <w:r>
              <w:rPr>
                <w:sz w:val="20"/>
                <w:szCs w:val="20"/>
                <w:u w:val="single"/>
              </w:rPr>
              <w:t>Spot the issue</w:t>
            </w:r>
            <w:r>
              <w:rPr>
                <w:sz w:val="20"/>
                <w:szCs w:val="20"/>
              </w:rPr>
              <w:t>: Typically ambiguous offer</w:t>
            </w:r>
          </w:p>
          <w:p w:rsidR="009B697F" w:rsidRPr="009B697F" w:rsidRDefault="009B697F" w:rsidP="009B697F">
            <w:pPr>
              <w:pStyle w:val="ListParagraph"/>
              <w:numPr>
                <w:ilvl w:val="0"/>
                <w:numId w:val="4"/>
              </w:numPr>
              <w:ind w:left="162" w:hanging="180"/>
              <w:jc w:val="left"/>
              <w:rPr>
                <w:sz w:val="20"/>
                <w:szCs w:val="20"/>
              </w:rPr>
            </w:pPr>
            <w:r>
              <w:rPr>
                <w:sz w:val="20"/>
                <w:szCs w:val="20"/>
              </w:rPr>
              <w:t>Turns on question of fact whether pre-critical date offer was directed at patented material or decided later (</w:t>
            </w:r>
            <w:r>
              <w:rPr>
                <w:i/>
                <w:sz w:val="20"/>
                <w:szCs w:val="20"/>
              </w:rPr>
              <w:t>Tec. Air Inc. v. Denso Mfg. Mich. Inc.</w:t>
            </w:r>
            <w:r>
              <w:rPr>
                <w:sz w:val="20"/>
                <w:szCs w:val="20"/>
              </w:rPr>
              <w:t>)</w:t>
            </w:r>
          </w:p>
        </w:tc>
      </w:tr>
      <w:tr w:rsidR="009B697F" w:rsidTr="00D2253D">
        <w:tc>
          <w:tcPr>
            <w:tcW w:w="1936" w:type="pct"/>
            <w:vAlign w:val="center"/>
          </w:tcPr>
          <w:p w:rsidR="009B697F" w:rsidRPr="00D2253D" w:rsidRDefault="00D2253D" w:rsidP="00D2253D">
            <w:pPr>
              <w:pStyle w:val="ListParagraph"/>
              <w:ind w:left="0"/>
              <w:jc w:val="left"/>
              <w:rPr>
                <w:sz w:val="20"/>
                <w:szCs w:val="20"/>
              </w:rPr>
            </w:pPr>
            <w:r>
              <w:rPr>
                <w:sz w:val="20"/>
                <w:szCs w:val="20"/>
              </w:rPr>
              <w:t xml:space="preserve">General offer – Invention – </w:t>
            </w:r>
            <w:r>
              <w:rPr>
                <w:b/>
                <w:sz w:val="20"/>
                <w:szCs w:val="20"/>
              </w:rPr>
              <w:t>Performance</w:t>
            </w:r>
          </w:p>
        </w:tc>
        <w:tc>
          <w:tcPr>
            <w:tcW w:w="3064" w:type="pct"/>
            <w:vAlign w:val="center"/>
          </w:tcPr>
          <w:p w:rsidR="009B697F" w:rsidRPr="00D2253D" w:rsidRDefault="00D2253D" w:rsidP="009B697F">
            <w:pPr>
              <w:pStyle w:val="ListParagraph"/>
              <w:ind w:left="0"/>
              <w:jc w:val="left"/>
              <w:rPr>
                <w:sz w:val="20"/>
                <w:szCs w:val="20"/>
              </w:rPr>
            </w:pPr>
            <w:r>
              <w:rPr>
                <w:i/>
                <w:sz w:val="20"/>
                <w:szCs w:val="20"/>
              </w:rPr>
              <w:t>Sparton Corp.</w:t>
            </w:r>
            <w:r>
              <w:rPr>
                <w:sz w:val="20"/>
                <w:szCs w:val="20"/>
              </w:rPr>
              <w:t xml:space="preserve"> – Sale of older piece, invented and delivered new one </w:t>
            </w:r>
            <w:r w:rsidRPr="00D2253D">
              <w:rPr>
                <w:sz w:val="20"/>
                <w:szCs w:val="20"/>
              </w:rPr>
              <w:sym w:font="Wingdings" w:char="F0E0"/>
            </w:r>
            <w:r>
              <w:rPr>
                <w:sz w:val="20"/>
                <w:szCs w:val="20"/>
              </w:rPr>
              <w:t xml:space="preserve"> no anticipation by sale (note delivery after critical date)</w:t>
            </w:r>
          </w:p>
        </w:tc>
      </w:tr>
      <w:tr w:rsidR="009B697F" w:rsidTr="00D2253D">
        <w:tc>
          <w:tcPr>
            <w:tcW w:w="1936" w:type="pct"/>
            <w:vAlign w:val="center"/>
          </w:tcPr>
          <w:p w:rsidR="009B697F" w:rsidRPr="00D2253D" w:rsidRDefault="00D2253D" w:rsidP="009B697F">
            <w:pPr>
              <w:pStyle w:val="ListParagraph"/>
              <w:ind w:left="0"/>
              <w:jc w:val="left"/>
              <w:rPr>
                <w:sz w:val="20"/>
                <w:szCs w:val="20"/>
              </w:rPr>
            </w:pPr>
            <w:r>
              <w:rPr>
                <w:sz w:val="20"/>
                <w:szCs w:val="20"/>
              </w:rPr>
              <w:t xml:space="preserve">Specific offer – </w:t>
            </w:r>
            <w:r>
              <w:rPr>
                <w:b/>
                <w:sz w:val="20"/>
                <w:szCs w:val="20"/>
              </w:rPr>
              <w:t>Invention</w:t>
            </w:r>
            <w:r>
              <w:rPr>
                <w:sz w:val="20"/>
                <w:szCs w:val="20"/>
              </w:rPr>
              <w:t xml:space="preserve"> – Performance</w:t>
            </w:r>
          </w:p>
        </w:tc>
        <w:tc>
          <w:tcPr>
            <w:tcW w:w="3064" w:type="pct"/>
            <w:vAlign w:val="center"/>
          </w:tcPr>
          <w:p w:rsidR="009B697F" w:rsidRDefault="00D902F1" w:rsidP="009B697F">
            <w:pPr>
              <w:pStyle w:val="ListParagraph"/>
              <w:ind w:left="0"/>
              <w:jc w:val="left"/>
              <w:rPr>
                <w:sz w:val="20"/>
                <w:szCs w:val="20"/>
              </w:rPr>
            </w:pPr>
            <w:r>
              <w:rPr>
                <w:sz w:val="20"/>
                <w:szCs w:val="20"/>
              </w:rPr>
              <w:t>Turns on operability</w:t>
            </w:r>
          </w:p>
          <w:p w:rsidR="00D902F1" w:rsidRDefault="00D902F1" w:rsidP="00D902F1">
            <w:pPr>
              <w:pStyle w:val="ListParagraph"/>
              <w:numPr>
                <w:ilvl w:val="0"/>
                <w:numId w:val="4"/>
              </w:numPr>
              <w:ind w:left="162" w:hanging="162"/>
              <w:jc w:val="left"/>
              <w:rPr>
                <w:sz w:val="20"/>
                <w:szCs w:val="20"/>
              </w:rPr>
            </w:pPr>
            <w:r>
              <w:rPr>
                <w:i/>
                <w:sz w:val="20"/>
                <w:szCs w:val="20"/>
              </w:rPr>
              <w:t>Weatherchem</w:t>
            </w:r>
            <w:r>
              <w:rPr>
                <w:sz w:val="20"/>
                <w:szCs w:val="20"/>
              </w:rPr>
              <w:t xml:space="preserve"> – PO accepted, not delivered til after critical date, but delay was fine-tuning manufacturing </w:t>
            </w:r>
            <w:r w:rsidRPr="00D902F1">
              <w:rPr>
                <w:sz w:val="20"/>
                <w:szCs w:val="20"/>
              </w:rPr>
              <w:sym w:font="Wingdings" w:char="F0E0"/>
            </w:r>
            <w:r>
              <w:rPr>
                <w:sz w:val="20"/>
                <w:szCs w:val="20"/>
              </w:rPr>
              <w:t xml:space="preserve"> Anticipated</w:t>
            </w:r>
          </w:p>
          <w:p w:rsidR="00D902F1" w:rsidRPr="009B697F" w:rsidRDefault="00D902F1" w:rsidP="00D902F1">
            <w:pPr>
              <w:pStyle w:val="ListParagraph"/>
              <w:numPr>
                <w:ilvl w:val="0"/>
                <w:numId w:val="4"/>
              </w:numPr>
              <w:ind w:left="162" w:hanging="162"/>
              <w:jc w:val="left"/>
              <w:rPr>
                <w:sz w:val="20"/>
                <w:szCs w:val="20"/>
              </w:rPr>
            </w:pPr>
            <w:r>
              <w:rPr>
                <w:i/>
                <w:sz w:val="20"/>
                <w:szCs w:val="20"/>
              </w:rPr>
              <w:t>Gemmy Indus. Corp.</w:t>
            </w:r>
            <w:r>
              <w:rPr>
                <w:sz w:val="20"/>
                <w:szCs w:val="20"/>
              </w:rPr>
              <w:t xml:space="preserve"> – Marketing materials/quote sheets not anticipating without commercial offer for sale</w:t>
            </w:r>
          </w:p>
        </w:tc>
      </w:tr>
    </w:tbl>
    <w:p w:rsidR="00DB1ECB" w:rsidRDefault="00DB1ECB" w:rsidP="00DB1ECB">
      <w:pPr>
        <w:pStyle w:val="ListParagraph"/>
        <w:numPr>
          <w:ilvl w:val="2"/>
          <w:numId w:val="2"/>
        </w:numPr>
      </w:pPr>
      <w:r>
        <w:br w:type="page"/>
      </w:r>
    </w:p>
    <w:p w:rsidR="00EC291A" w:rsidRDefault="00EC291A" w:rsidP="00C80550">
      <w:pPr>
        <w:pStyle w:val="Heading3"/>
      </w:pPr>
      <w:bookmarkStart w:id="62" w:name="_Toc342680856"/>
      <w:r>
        <w:lastRenderedPageBreak/>
        <w:t>Exceptions</w:t>
      </w:r>
      <w:bookmarkEnd w:id="62"/>
    </w:p>
    <w:p w:rsidR="00EC291A" w:rsidRDefault="00EC291A" w:rsidP="00EC291A">
      <w:pPr>
        <w:pStyle w:val="ListParagraph"/>
        <w:numPr>
          <w:ilvl w:val="3"/>
          <w:numId w:val="2"/>
        </w:numPr>
      </w:pPr>
      <w:r>
        <w:rPr>
          <w:b/>
        </w:rPr>
        <w:t>Duty of Secrecy to Inventor</w:t>
      </w:r>
    </w:p>
    <w:p w:rsidR="00EC291A" w:rsidRPr="00EC291A" w:rsidRDefault="00EC291A" w:rsidP="00EC291A">
      <w:pPr>
        <w:pStyle w:val="ListParagraph"/>
        <w:numPr>
          <w:ilvl w:val="3"/>
          <w:numId w:val="2"/>
        </w:numPr>
      </w:pPr>
      <w:r>
        <w:rPr>
          <w:b/>
        </w:rPr>
        <w:t>Sale/Assignment of Patent Rights</w:t>
      </w:r>
      <w:r w:rsidR="003E0D20">
        <w:t xml:space="preserve"> – Selling/assigning patent rights does not trigger on-sale bar (</w:t>
      </w:r>
      <w:r w:rsidR="003E0D20">
        <w:rPr>
          <w:i/>
        </w:rPr>
        <w:t>Moleculon</w:t>
      </w:r>
      <w:r w:rsidR="003E0D20">
        <w:t>)</w:t>
      </w:r>
    </w:p>
    <w:p w:rsidR="00A4516C" w:rsidRDefault="00A4516C" w:rsidP="00726A5D">
      <w:pPr>
        <w:pStyle w:val="ListParagraph"/>
        <w:numPr>
          <w:ilvl w:val="3"/>
          <w:numId w:val="2"/>
        </w:numPr>
      </w:pPr>
      <w:r>
        <w:rPr>
          <w:b/>
        </w:rPr>
        <w:t>Experimental Use Negation</w:t>
      </w:r>
    </w:p>
    <w:p w:rsidR="003E0D20" w:rsidRDefault="003E0D20" w:rsidP="003E0D20">
      <w:pPr>
        <w:pStyle w:val="ListParagraph"/>
        <w:numPr>
          <w:ilvl w:val="4"/>
          <w:numId w:val="2"/>
        </w:numPr>
      </w:pPr>
      <w:r>
        <w:t>Inventor may conduct extensive testing to perfect discovery without losing right to a patent – even if it is in the public eye (</w:t>
      </w:r>
      <w:r>
        <w:rPr>
          <w:i/>
        </w:rPr>
        <w:t>City of Elizabeth</w:t>
      </w:r>
      <w:r>
        <w:t>)</w:t>
      </w:r>
    </w:p>
    <w:p w:rsidR="003E0D20" w:rsidRDefault="003E0D20" w:rsidP="003E0D20">
      <w:pPr>
        <w:pStyle w:val="ListParagraph"/>
        <w:numPr>
          <w:ilvl w:val="5"/>
          <w:numId w:val="2"/>
        </w:numPr>
      </w:pPr>
      <w:r>
        <w:t>Claiming reduction to practice = no more experimental use (</w:t>
      </w:r>
      <w:r>
        <w:rPr>
          <w:i/>
        </w:rPr>
        <w:t>Continental Plastic Containers</w:t>
      </w:r>
      <w:r>
        <w:t>)</w:t>
      </w:r>
    </w:p>
    <w:p w:rsidR="00315076" w:rsidRDefault="00315076" w:rsidP="003E0D20">
      <w:pPr>
        <w:pStyle w:val="ListParagraph"/>
        <w:numPr>
          <w:ilvl w:val="5"/>
          <w:numId w:val="2"/>
        </w:numPr>
      </w:pPr>
      <w:r>
        <w:t>Turns on whether the product has been demonstrated to work as intended</w:t>
      </w:r>
    </w:p>
    <w:p w:rsidR="00315076" w:rsidRDefault="00315076" w:rsidP="003E0D20">
      <w:pPr>
        <w:pStyle w:val="ListParagraph"/>
        <w:numPr>
          <w:ilvl w:val="5"/>
          <w:numId w:val="2"/>
        </w:numPr>
      </w:pPr>
      <w:r>
        <w:t>Must consider the nature of what is being tested when considering the time allotted for experiment (</w:t>
      </w:r>
      <w:r>
        <w:rPr>
          <w:i/>
        </w:rPr>
        <w:t>City of Elizabeth</w:t>
      </w:r>
      <w:r>
        <w:t>)</w:t>
      </w:r>
    </w:p>
    <w:p w:rsidR="00315076" w:rsidRDefault="00315076" w:rsidP="003E0D20">
      <w:pPr>
        <w:pStyle w:val="ListParagraph"/>
        <w:numPr>
          <w:ilvl w:val="4"/>
          <w:numId w:val="2"/>
        </w:numPr>
      </w:pPr>
      <w:r>
        <w:t>Can rebut on-sale bar</w:t>
      </w:r>
    </w:p>
    <w:p w:rsidR="003E0D20" w:rsidRDefault="003E0D20" w:rsidP="00315076">
      <w:pPr>
        <w:pStyle w:val="ListParagraph"/>
        <w:numPr>
          <w:ilvl w:val="5"/>
          <w:numId w:val="2"/>
        </w:numPr>
      </w:pPr>
      <w:r>
        <w:rPr>
          <w:i/>
        </w:rPr>
        <w:t>Seal Flex, Inc. v. Athletic Track &amp; Court Constr.</w:t>
      </w:r>
      <w:r>
        <w:t xml:space="preserve"> – Experimental use continued through winte</w:t>
      </w:r>
      <w:r w:rsidR="00315076">
        <w:t>r because previous track failed</w:t>
      </w:r>
    </w:p>
    <w:p w:rsidR="00315076" w:rsidRDefault="00315076" w:rsidP="00315076">
      <w:pPr>
        <w:pStyle w:val="ListParagraph"/>
        <w:numPr>
          <w:ilvl w:val="5"/>
          <w:numId w:val="2"/>
        </w:numPr>
      </w:pPr>
      <w:r>
        <w:rPr>
          <w:i/>
        </w:rPr>
        <w:t>Manville</w:t>
      </w:r>
      <w:r>
        <w:t xml:space="preserve"> – Light fixture sold to city needed to prove it could handle wind – NOTE: not paid til after demonstration</w:t>
      </w:r>
    </w:p>
    <w:p w:rsidR="00315076" w:rsidRDefault="00315076" w:rsidP="00315076">
      <w:pPr>
        <w:pStyle w:val="ListParagraph"/>
        <w:numPr>
          <w:ilvl w:val="5"/>
          <w:numId w:val="2"/>
        </w:numPr>
      </w:pPr>
      <w:r>
        <w:rPr>
          <w:i/>
        </w:rPr>
        <w:t>TP Laboratories</w:t>
      </w:r>
      <w:r>
        <w:t xml:space="preserve"> – Orthodontist installed device on several patients – must run course of treatment even with promising results @ 6mo</w:t>
      </w:r>
    </w:p>
    <w:p w:rsidR="00E67286" w:rsidRDefault="00E67286" w:rsidP="00315076">
      <w:pPr>
        <w:pStyle w:val="ListParagraph"/>
        <w:numPr>
          <w:ilvl w:val="5"/>
          <w:numId w:val="2"/>
        </w:numPr>
      </w:pPr>
      <w:r>
        <w:rPr>
          <w:i/>
        </w:rPr>
        <w:t>In re Smith</w:t>
      </w:r>
      <w:r>
        <w:t xml:space="preserve"> – Market testing to gauge demand is not experimental use</w:t>
      </w:r>
    </w:p>
    <w:p w:rsidR="00E67286" w:rsidRDefault="00E67286" w:rsidP="00E67286">
      <w:pPr>
        <w:pStyle w:val="ListParagraph"/>
        <w:numPr>
          <w:ilvl w:val="4"/>
          <w:numId w:val="2"/>
        </w:numPr>
        <w:jc w:val="left"/>
      </w:pPr>
      <w:r w:rsidRPr="00E67286">
        <w:rPr>
          <w:u w:val="single"/>
        </w:rPr>
        <w:t>Factors</w:t>
      </w:r>
      <w:r>
        <w:t xml:space="preserve"> (</w:t>
      </w:r>
      <w:r>
        <w:rPr>
          <w:i/>
        </w:rPr>
        <w:t>Lough</w:t>
      </w:r>
      <w:r>
        <w:t>) – Totality of the circumstances</w:t>
      </w:r>
    </w:p>
    <w:p w:rsidR="00E67286" w:rsidRDefault="00E67286" w:rsidP="00E67286">
      <w:pPr>
        <w:pStyle w:val="ListParagraph"/>
        <w:numPr>
          <w:ilvl w:val="5"/>
          <w:numId w:val="2"/>
        </w:numPr>
        <w:spacing w:line="240" w:lineRule="auto"/>
      </w:pPr>
      <w:r>
        <w:t>Number of prototypes – Extensiveness of the use</w:t>
      </w:r>
    </w:p>
    <w:p w:rsidR="00E67286" w:rsidRDefault="00E67286" w:rsidP="00E67286">
      <w:pPr>
        <w:pStyle w:val="ListParagraph"/>
        <w:numPr>
          <w:ilvl w:val="5"/>
          <w:numId w:val="2"/>
        </w:numPr>
        <w:spacing w:line="240" w:lineRule="auto"/>
      </w:pPr>
      <w:r>
        <w:t>Duration of testing – Consider what kind of testing is appropriate</w:t>
      </w:r>
    </w:p>
    <w:p w:rsidR="00E67286" w:rsidRDefault="00E67286" w:rsidP="00E67286">
      <w:pPr>
        <w:pStyle w:val="ListParagraph"/>
        <w:numPr>
          <w:ilvl w:val="5"/>
          <w:numId w:val="2"/>
        </w:numPr>
        <w:spacing w:line="240" w:lineRule="auto"/>
      </w:pPr>
      <w:r>
        <w:t>Whether records or progress reports were made concerning the testing</w:t>
      </w:r>
    </w:p>
    <w:p w:rsidR="00E67286" w:rsidRDefault="00E67286" w:rsidP="00E67286">
      <w:pPr>
        <w:pStyle w:val="ListParagraph"/>
        <w:numPr>
          <w:ilvl w:val="6"/>
          <w:numId w:val="2"/>
        </w:numPr>
        <w:spacing w:line="240" w:lineRule="auto"/>
      </w:pPr>
      <w:r>
        <w:t xml:space="preserve">Consider inventor’s activity and behavior </w:t>
      </w:r>
      <w:r>
        <w:sym w:font="Wingdings" w:char="F0E0"/>
      </w:r>
      <w:r>
        <w:t xml:space="preserve"> indicative of testing?</w:t>
      </w:r>
    </w:p>
    <w:p w:rsidR="00E67286" w:rsidRDefault="00E67286" w:rsidP="00E67286">
      <w:pPr>
        <w:pStyle w:val="ListParagraph"/>
        <w:numPr>
          <w:ilvl w:val="5"/>
          <w:numId w:val="2"/>
        </w:numPr>
        <w:spacing w:line="240" w:lineRule="auto"/>
      </w:pPr>
      <w:r>
        <w:t>Existence of a secrecy agreement – Careful, trade secrets not allowed</w:t>
      </w:r>
    </w:p>
    <w:p w:rsidR="00E67286" w:rsidRDefault="00E67286" w:rsidP="00E67286">
      <w:pPr>
        <w:pStyle w:val="ListParagraph"/>
        <w:numPr>
          <w:ilvl w:val="5"/>
          <w:numId w:val="2"/>
        </w:numPr>
        <w:spacing w:line="240" w:lineRule="auto"/>
      </w:pPr>
      <w:r>
        <w:t>Compensation for the prototype</w:t>
      </w:r>
    </w:p>
    <w:p w:rsidR="00E67286" w:rsidRDefault="00E67286" w:rsidP="00E67286">
      <w:pPr>
        <w:pStyle w:val="ListParagraph"/>
        <w:numPr>
          <w:ilvl w:val="5"/>
          <w:numId w:val="2"/>
        </w:numPr>
        <w:spacing w:line="240" w:lineRule="auto"/>
      </w:pPr>
      <w:r>
        <w:t>Extent of control the inventor maintained over the testing</w:t>
      </w:r>
    </w:p>
    <w:p w:rsidR="00E67286" w:rsidRDefault="00E67286" w:rsidP="00E67286">
      <w:pPr>
        <w:pStyle w:val="ListParagraph"/>
        <w:numPr>
          <w:ilvl w:val="6"/>
          <w:numId w:val="2"/>
        </w:numPr>
        <w:spacing w:line="240" w:lineRule="auto"/>
      </w:pPr>
      <w:r>
        <w:t>Also consider industry custom</w:t>
      </w:r>
    </w:p>
    <w:p w:rsidR="00E67286" w:rsidRDefault="00E67286" w:rsidP="00E67286">
      <w:pPr>
        <w:pStyle w:val="ListParagraph"/>
        <w:numPr>
          <w:ilvl w:val="5"/>
          <w:numId w:val="2"/>
        </w:numPr>
        <w:spacing w:line="240" w:lineRule="auto"/>
        <w:ind w:left="2250" w:hanging="450"/>
      </w:pPr>
      <w:r>
        <w:rPr>
          <w:i/>
        </w:rPr>
        <w:t>See also Dissent</w:t>
      </w:r>
      <w:r>
        <w:t xml:space="preserve"> – Unsophisticated inventors should not be held to a legal standard that they could not be expected to know or understand</w:t>
      </w:r>
    </w:p>
    <w:p w:rsidR="00DD7795" w:rsidRDefault="00DD7795" w:rsidP="00DD7795">
      <w:pPr>
        <w:pStyle w:val="ListParagraph"/>
        <w:numPr>
          <w:ilvl w:val="2"/>
          <w:numId w:val="2"/>
        </w:numPr>
      </w:pPr>
      <w:r>
        <w:rPr>
          <w:b/>
        </w:rPr>
        <w:t>Policy</w:t>
      </w:r>
    </w:p>
    <w:p w:rsidR="00F40115" w:rsidRDefault="00F40115" w:rsidP="00F40115">
      <w:pPr>
        <w:pStyle w:val="ListParagraph"/>
        <w:numPr>
          <w:ilvl w:val="3"/>
          <w:numId w:val="2"/>
        </w:numPr>
      </w:pPr>
      <w:r>
        <w:t>In favor of 3</w:t>
      </w:r>
      <w:r w:rsidRPr="00F40115">
        <w:rPr>
          <w:vertAlign w:val="superscript"/>
        </w:rPr>
        <w:t>rd</w:t>
      </w:r>
      <w:r>
        <w:t xml:space="preserve"> party use creating bar</w:t>
      </w:r>
    </w:p>
    <w:p w:rsidR="00F40115" w:rsidRDefault="00F40115" w:rsidP="00F40115">
      <w:pPr>
        <w:pStyle w:val="ListParagraph"/>
        <w:numPr>
          <w:ilvl w:val="4"/>
          <w:numId w:val="2"/>
        </w:numPr>
      </w:pPr>
      <w:r>
        <w:t>Protects public disclosure and trade secret (consider especially software)</w:t>
      </w:r>
    </w:p>
    <w:p w:rsidR="00F40115" w:rsidRDefault="00F40115" w:rsidP="00F40115">
      <w:pPr>
        <w:pStyle w:val="ListParagraph"/>
        <w:numPr>
          <w:ilvl w:val="4"/>
          <w:numId w:val="2"/>
        </w:numPr>
      </w:pPr>
      <w:r>
        <w:t>Incentivizes early filing</w:t>
      </w:r>
    </w:p>
    <w:p w:rsidR="00F40115" w:rsidRDefault="006D019D" w:rsidP="00F40115">
      <w:pPr>
        <w:pStyle w:val="ListParagraph"/>
        <w:numPr>
          <w:ilvl w:val="3"/>
          <w:numId w:val="2"/>
        </w:numPr>
      </w:pPr>
      <w:r>
        <w:t>Against 3</w:t>
      </w:r>
      <w:r w:rsidRPr="006D019D">
        <w:rPr>
          <w:vertAlign w:val="superscript"/>
        </w:rPr>
        <w:t>rd</w:t>
      </w:r>
      <w:r>
        <w:t xml:space="preserve"> party use creating bar</w:t>
      </w:r>
    </w:p>
    <w:p w:rsidR="006D019D" w:rsidRDefault="006D019D" w:rsidP="006D019D">
      <w:pPr>
        <w:pStyle w:val="ListParagraph"/>
        <w:numPr>
          <w:ilvl w:val="4"/>
          <w:numId w:val="2"/>
        </w:numPr>
      </w:pPr>
      <w:r>
        <w:t>No public domain if secret (quid pro quo)</w:t>
      </w:r>
    </w:p>
    <w:p w:rsidR="006D019D" w:rsidRDefault="006D019D" w:rsidP="006D019D">
      <w:pPr>
        <w:pStyle w:val="ListParagraph"/>
        <w:numPr>
          <w:ilvl w:val="4"/>
          <w:numId w:val="2"/>
        </w:numPr>
      </w:pPr>
      <w:r>
        <w:t>TS holder can’t invoke protection of Patent Act to invalidate a later inventor’s patent when they deliberately chose to avoid the disclosure requirement</w:t>
      </w:r>
    </w:p>
    <w:p w:rsidR="006D019D" w:rsidRDefault="006D019D" w:rsidP="006D019D">
      <w:pPr>
        <w:pStyle w:val="ListParagraph"/>
        <w:numPr>
          <w:ilvl w:val="4"/>
          <w:numId w:val="2"/>
        </w:numPr>
      </w:pPr>
      <w:r>
        <w:t>Patentee is not trying to extend her rights (as with secret use of inventor)</w:t>
      </w:r>
    </w:p>
    <w:p w:rsidR="006D019D" w:rsidRDefault="006D019D" w:rsidP="006D019D">
      <w:pPr>
        <w:pStyle w:val="ListParagraph"/>
        <w:numPr>
          <w:ilvl w:val="4"/>
          <w:numId w:val="2"/>
        </w:numPr>
      </w:pPr>
      <w:r>
        <w:t>Patentee has no way to know when the bar is triggered – “perpetual cloud on any issued patent”</w:t>
      </w:r>
    </w:p>
    <w:p w:rsidR="00FE0D78" w:rsidRDefault="00FE0D78" w:rsidP="00FE0D78">
      <w:pPr>
        <w:pStyle w:val="ListParagraph"/>
        <w:numPr>
          <w:ilvl w:val="2"/>
          <w:numId w:val="2"/>
        </w:numPr>
      </w:pPr>
      <w:r>
        <w:rPr>
          <w:b/>
        </w:rPr>
        <w:lastRenderedPageBreak/>
        <w:t>Cases</w:t>
      </w:r>
    </w:p>
    <w:p w:rsidR="00FE0D78" w:rsidRDefault="00FE0D78" w:rsidP="00FE0D78">
      <w:pPr>
        <w:pStyle w:val="ListParagraph"/>
        <w:numPr>
          <w:ilvl w:val="3"/>
          <w:numId w:val="2"/>
        </w:numPr>
      </w:pPr>
      <w:r>
        <w:rPr>
          <w:i/>
        </w:rPr>
        <w:t>Egbert v. Lippmann</w:t>
      </w:r>
      <w:r>
        <w:t xml:space="preserve"> – Corset spring invention used by wife, shown to friend</w:t>
      </w:r>
    </w:p>
    <w:p w:rsidR="00FE0D78" w:rsidRDefault="00FE0D78" w:rsidP="00FE0D78">
      <w:pPr>
        <w:pStyle w:val="ListParagraph"/>
        <w:numPr>
          <w:ilvl w:val="4"/>
          <w:numId w:val="2"/>
        </w:numPr>
      </w:pPr>
      <w:r>
        <w:t>If inventor gives to someone without limitation/restriction or injunction of secrecy and it is used, such use is public even though knowledge is confined to 1 person – Some inventions are by their character only capable of use where they can’t be seen/observed by the public eye</w:t>
      </w:r>
      <w:r w:rsidR="009B2B5E">
        <w:t xml:space="preserve"> (SC 1881)</w:t>
      </w:r>
    </w:p>
    <w:p w:rsidR="00FE0D78" w:rsidRDefault="00FE0D78" w:rsidP="00FE0D78">
      <w:pPr>
        <w:pStyle w:val="ListParagraph"/>
        <w:numPr>
          <w:ilvl w:val="3"/>
          <w:numId w:val="2"/>
        </w:numPr>
      </w:pPr>
      <w:r>
        <w:rPr>
          <w:i/>
        </w:rPr>
        <w:t>Moleculon Research Corp. v. CBS, Inc.</w:t>
      </w:r>
      <w:r>
        <w:t xml:space="preserve"> – Rubics cube invention</w:t>
      </w:r>
      <w:r w:rsidR="009B2B5E">
        <w:t xml:space="preserve"> (FC 1986)</w:t>
      </w:r>
    </w:p>
    <w:p w:rsidR="00FE0D78" w:rsidRDefault="00FE0D78" w:rsidP="00FE0D78">
      <w:pPr>
        <w:pStyle w:val="ListParagraph"/>
        <w:numPr>
          <w:ilvl w:val="4"/>
          <w:numId w:val="2"/>
        </w:numPr>
      </w:pPr>
      <w:r>
        <w:t xml:space="preserve">Distinguish </w:t>
      </w:r>
      <w:r>
        <w:rPr>
          <w:i/>
        </w:rPr>
        <w:t>Egbert</w:t>
      </w:r>
    </w:p>
    <w:p w:rsidR="00FE0D78" w:rsidRDefault="00FE0D78" w:rsidP="00FE0D78">
      <w:pPr>
        <w:pStyle w:val="ListParagraph"/>
        <w:numPr>
          <w:ilvl w:val="5"/>
          <w:numId w:val="2"/>
        </w:numPr>
      </w:pPr>
      <w:r>
        <w:t>Inventor maintained control, confidentiality implied by personal relationships/circumstances</w:t>
      </w:r>
    </w:p>
    <w:p w:rsidR="00FE0D78" w:rsidRDefault="00FE0D78" w:rsidP="00FE0D78">
      <w:pPr>
        <w:pStyle w:val="ListParagraph"/>
        <w:numPr>
          <w:ilvl w:val="5"/>
          <w:numId w:val="2"/>
        </w:numPr>
      </w:pPr>
      <w:r>
        <w:t>Oral agreement to assign patent rights is not a “sale”</w:t>
      </w:r>
    </w:p>
    <w:p w:rsidR="00FE0D78" w:rsidRDefault="004D2685" w:rsidP="004D2685">
      <w:pPr>
        <w:pStyle w:val="ListParagraph"/>
        <w:numPr>
          <w:ilvl w:val="3"/>
          <w:numId w:val="2"/>
        </w:numPr>
      </w:pPr>
      <w:r>
        <w:rPr>
          <w:i/>
        </w:rPr>
        <w:t>City of Elizabeth v. American Nicholson Pavement Co.</w:t>
      </w:r>
      <w:r w:rsidR="009B2B5E">
        <w:t xml:space="preserve"> (SC 1877)</w:t>
      </w:r>
    </w:p>
    <w:p w:rsidR="004D2685" w:rsidRDefault="004D2685" w:rsidP="004D2685">
      <w:pPr>
        <w:pStyle w:val="ListParagraph"/>
        <w:numPr>
          <w:ilvl w:val="4"/>
          <w:numId w:val="2"/>
        </w:numPr>
      </w:pPr>
      <w:r>
        <w:t>Filed caveat (provisional), installed and tested pavement for 6y</w:t>
      </w:r>
    </w:p>
    <w:p w:rsidR="004D2685" w:rsidRDefault="004D2685" w:rsidP="004D2685">
      <w:pPr>
        <w:pStyle w:val="ListParagraph"/>
        <w:numPr>
          <w:ilvl w:val="4"/>
          <w:numId w:val="2"/>
        </w:numPr>
      </w:pPr>
      <w:r>
        <w:t>Holding: Must consider the nature of what is being tested when examining the time of the experimental use</w:t>
      </w:r>
    </w:p>
    <w:p w:rsidR="004D2685" w:rsidRDefault="004D2685" w:rsidP="004D2685">
      <w:pPr>
        <w:pStyle w:val="ListParagraph"/>
        <w:numPr>
          <w:ilvl w:val="3"/>
          <w:numId w:val="2"/>
        </w:numPr>
        <w:jc w:val="left"/>
      </w:pPr>
      <w:r>
        <w:rPr>
          <w:i/>
        </w:rPr>
        <w:t>Lough v. Brunswick Corp.</w:t>
      </w:r>
      <w:r>
        <w:t xml:space="preserve"> – Seal assembly for stern drive motors</w:t>
      </w:r>
      <w:r w:rsidR="009B2B5E">
        <w:t xml:space="preserve"> (FC 1996)</w:t>
      </w:r>
    </w:p>
    <w:p w:rsidR="004D2685" w:rsidRDefault="004D2685" w:rsidP="004D2685">
      <w:pPr>
        <w:pStyle w:val="ListParagraph"/>
        <w:numPr>
          <w:ilvl w:val="4"/>
          <w:numId w:val="2"/>
        </w:numPr>
        <w:jc w:val="left"/>
      </w:pPr>
      <w:r>
        <w:t>Made 6 prototypes and gave to friends to install/test</w:t>
      </w:r>
    </w:p>
    <w:p w:rsidR="004D2685" w:rsidRDefault="004D2685" w:rsidP="004D2685">
      <w:pPr>
        <w:pStyle w:val="ListParagraph"/>
        <w:numPr>
          <w:ilvl w:val="4"/>
          <w:numId w:val="2"/>
        </w:numPr>
        <w:jc w:val="left"/>
      </w:pPr>
      <w:r>
        <w:t>Failure to monitor use, lack or reports/records, etc. compel conclusion that this wasn’t an experimental use</w:t>
      </w:r>
    </w:p>
    <w:p w:rsidR="004D2685" w:rsidRDefault="004D2685" w:rsidP="004D2685">
      <w:pPr>
        <w:pStyle w:val="ListParagraph"/>
        <w:numPr>
          <w:ilvl w:val="4"/>
          <w:numId w:val="2"/>
        </w:numPr>
        <w:jc w:val="left"/>
      </w:pPr>
      <w:r>
        <w:t>Lack of commercialization is not dispositive</w:t>
      </w:r>
    </w:p>
    <w:p w:rsidR="004D2685" w:rsidRDefault="004D2685" w:rsidP="004D2685">
      <w:pPr>
        <w:pStyle w:val="ListParagraph"/>
        <w:numPr>
          <w:ilvl w:val="5"/>
          <w:numId w:val="2"/>
        </w:numPr>
        <w:jc w:val="left"/>
      </w:pPr>
      <w:r>
        <w:t>Failed to maintain control/follow up on prototypes</w:t>
      </w:r>
    </w:p>
    <w:p w:rsidR="004D2685" w:rsidRDefault="004D2685" w:rsidP="004D2685">
      <w:pPr>
        <w:pStyle w:val="ListParagraph"/>
        <w:numPr>
          <w:ilvl w:val="4"/>
          <w:numId w:val="2"/>
        </w:numPr>
        <w:jc w:val="left"/>
      </w:pPr>
      <w:r>
        <w:t>Dissent</w:t>
      </w:r>
    </w:p>
    <w:p w:rsidR="004D2685" w:rsidRDefault="004D2685" w:rsidP="004D2685">
      <w:pPr>
        <w:pStyle w:val="ListParagraph"/>
        <w:numPr>
          <w:ilvl w:val="5"/>
          <w:numId w:val="2"/>
        </w:numPr>
      </w:pPr>
      <w:r>
        <w:t>Must consider that this is a home-made remedy made by a guy with high school education and solved a problem by trial and error</w:t>
      </w:r>
    </w:p>
    <w:p w:rsidR="004D2685" w:rsidRDefault="004D2685" w:rsidP="004D2685">
      <w:pPr>
        <w:pStyle w:val="ListParagraph"/>
        <w:numPr>
          <w:ilvl w:val="5"/>
          <w:numId w:val="2"/>
        </w:numPr>
      </w:pPr>
      <w:r>
        <w:t>Cannot be held to the standard the court wants – he is not a lawyer, the court needs to consider who they’re dealing with</w:t>
      </w:r>
    </w:p>
    <w:p w:rsidR="00523CA4" w:rsidRDefault="00523CA4" w:rsidP="00523CA4">
      <w:pPr>
        <w:pStyle w:val="ListParagraph"/>
        <w:numPr>
          <w:ilvl w:val="3"/>
          <w:numId w:val="2"/>
        </w:numPr>
      </w:pPr>
      <w:r>
        <w:rPr>
          <w:i/>
        </w:rPr>
        <w:t>Pfaff v. Wells Electronics, Inc.</w:t>
      </w:r>
      <w:r w:rsidR="009B2B5E">
        <w:t xml:space="preserve"> (SC 1998)</w:t>
      </w:r>
    </w:p>
    <w:p w:rsidR="00523CA4" w:rsidRDefault="00523CA4" w:rsidP="00523CA4">
      <w:pPr>
        <w:pStyle w:val="ListParagraph"/>
        <w:numPr>
          <w:ilvl w:val="4"/>
          <w:numId w:val="2"/>
        </w:numPr>
      </w:pPr>
      <w:r>
        <w:t>Applicant made engineering drawings enabling PHOSITA</w:t>
      </w:r>
    </w:p>
    <w:p w:rsidR="00523CA4" w:rsidRDefault="00523CA4" w:rsidP="00523CA4">
      <w:pPr>
        <w:pStyle w:val="ListParagraph"/>
        <w:numPr>
          <w:ilvl w:val="4"/>
          <w:numId w:val="2"/>
        </w:numPr>
      </w:pPr>
      <w:r>
        <w:t>Gets oral confirmation of PO before critical date, sends to manufacturer</w:t>
      </w:r>
    </w:p>
    <w:p w:rsidR="00523CA4" w:rsidRDefault="00523CA4" w:rsidP="00523CA4">
      <w:pPr>
        <w:pStyle w:val="ListParagraph"/>
        <w:numPr>
          <w:ilvl w:val="4"/>
          <w:numId w:val="2"/>
        </w:numPr>
      </w:pPr>
      <w:r>
        <w:t>Anticipated by on sale bar</w:t>
      </w:r>
    </w:p>
    <w:p w:rsidR="00523CA4" w:rsidRDefault="00523CA4" w:rsidP="00523CA4">
      <w:pPr>
        <w:pStyle w:val="ListParagraph"/>
        <w:numPr>
          <w:ilvl w:val="3"/>
          <w:numId w:val="2"/>
        </w:numPr>
      </w:pPr>
      <w:r>
        <w:rPr>
          <w:i/>
        </w:rPr>
        <w:t>UMC Electronics v. US</w:t>
      </w:r>
      <w:r>
        <w:t xml:space="preserve"> – Bid to Navy triggers bar even though rejected</w:t>
      </w:r>
    </w:p>
    <w:p w:rsidR="00523CA4" w:rsidRDefault="00523CA4" w:rsidP="00523CA4">
      <w:pPr>
        <w:pStyle w:val="ListParagraph"/>
        <w:numPr>
          <w:ilvl w:val="3"/>
          <w:numId w:val="2"/>
        </w:numPr>
      </w:pPr>
      <w:r>
        <w:rPr>
          <w:i/>
        </w:rPr>
        <w:t>King Instrument Corp. v. Otari Corp.</w:t>
      </w:r>
    </w:p>
    <w:p w:rsidR="00523CA4" w:rsidRDefault="00523CA4" w:rsidP="00523CA4">
      <w:pPr>
        <w:pStyle w:val="ListParagraph"/>
        <w:numPr>
          <w:ilvl w:val="4"/>
          <w:numId w:val="2"/>
        </w:numPr>
      </w:pPr>
      <w:r>
        <w:t>Ambiguous offer (new/old product same name) triggers bar</w:t>
      </w:r>
    </w:p>
    <w:p w:rsidR="00523CA4" w:rsidRDefault="00523CA4" w:rsidP="00523CA4">
      <w:pPr>
        <w:pStyle w:val="ListParagraph"/>
        <w:numPr>
          <w:ilvl w:val="4"/>
          <w:numId w:val="2"/>
        </w:numPr>
      </w:pPr>
      <w:r>
        <w:t xml:space="preserve">Description in quote indicated only 40% could be old machine </w:t>
      </w:r>
      <w:r>
        <w:sym w:font="Wingdings" w:char="F0E0"/>
      </w:r>
      <w:r>
        <w:t xml:space="preserve"> mind of patentee indicates the new one was on sale</w:t>
      </w:r>
    </w:p>
    <w:p w:rsidR="00523CA4" w:rsidRDefault="00F74EAD" w:rsidP="00523CA4">
      <w:pPr>
        <w:pStyle w:val="ListParagraph"/>
        <w:numPr>
          <w:ilvl w:val="3"/>
          <w:numId w:val="2"/>
        </w:numPr>
      </w:pPr>
      <w:r>
        <w:rPr>
          <w:i/>
        </w:rPr>
        <w:t>Abbot Laboratories v. Geneva Pharmaceuticals, Inc.</w:t>
      </w:r>
      <w:r w:rsidR="009B2B5E">
        <w:t xml:space="preserve"> (FC 1999)</w:t>
      </w:r>
    </w:p>
    <w:p w:rsidR="00F74EAD" w:rsidRDefault="00F74EAD" w:rsidP="00F74EAD">
      <w:pPr>
        <w:pStyle w:val="ListParagraph"/>
        <w:numPr>
          <w:ilvl w:val="4"/>
          <w:numId w:val="2"/>
        </w:numPr>
      </w:pPr>
      <w:r>
        <w:t xml:space="preserve">“Form IV” of drug is produced and sold before critical date, not determined it is Form IV til later </w:t>
      </w:r>
      <w:r>
        <w:sym w:font="Wingdings" w:char="F0E0"/>
      </w:r>
      <w:r>
        <w:t xml:space="preserve"> anticipated under doctrine of inherency</w:t>
      </w:r>
    </w:p>
    <w:p w:rsidR="00F74EAD" w:rsidRDefault="00F74EAD" w:rsidP="00F74EAD">
      <w:pPr>
        <w:pStyle w:val="ListParagraph"/>
        <w:numPr>
          <w:ilvl w:val="4"/>
          <w:numId w:val="2"/>
        </w:numPr>
      </w:pPr>
      <w:r>
        <w:t>Need indicia of operability, but not necessarily recognition of what you have</w:t>
      </w:r>
    </w:p>
    <w:p w:rsidR="00F74EAD" w:rsidRDefault="00F74EAD">
      <w:r>
        <w:br w:type="page"/>
      </w:r>
    </w:p>
    <w:p w:rsidR="00F74EAD" w:rsidRDefault="00F74EAD" w:rsidP="00F74EAD">
      <w:pPr>
        <w:pStyle w:val="ListParagraph"/>
        <w:numPr>
          <w:ilvl w:val="3"/>
          <w:numId w:val="2"/>
        </w:numPr>
      </w:pPr>
      <w:r>
        <w:rPr>
          <w:i/>
        </w:rPr>
        <w:lastRenderedPageBreak/>
        <w:t>Metallizing Engineering Co. v. Kenton Bearing and Autoparts Co.</w:t>
      </w:r>
      <w:r w:rsidR="009B2B5E">
        <w:t xml:space="preserve"> (2</w:t>
      </w:r>
      <w:r w:rsidR="009B2B5E" w:rsidRPr="009B2B5E">
        <w:rPr>
          <w:vertAlign w:val="superscript"/>
        </w:rPr>
        <w:t>nd</w:t>
      </w:r>
      <w:r w:rsidR="009B2B5E">
        <w:t xml:space="preserve"> Cri. 1946)</w:t>
      </w:r>
    </w:p>
    <w:p w:rsidR="00F74EAD" w:rsidRDefault="00F74EAD" w:rsidP="00F74EAD">
      <w:pPr>
        <w:pStyle w:val="ListParagraph"/>
        <w:numPr>
          <w:ilvl w:val="4"/>
          <w:numId w:val="2"/>
        </w:numPr>
      </w:pPr>
      <w:r>
        <w:t>Patent on improved method for conditioning metal surfaces for metallizing</w:t>
      </w:r>
    </w:p>
    <w:p w:rsidR="00F74EAD" w:rsidRDefault="00F74EAD" w:rsidP="00F74EAD">
      <w:pPr>
        <w:pStyle w:val="ListParagraph"/>
        <w:numPr>
          <w:ilvl w:val="4"/>
          <w:numId w:val="2"/>
        </w:numPr>
      </w:pPr>
      <w:r>
        <w:t>Separates inventor’s competitive exploitation of the secret process from 3</w:t>
      </w:r>
      <w:r w:rsidRPr="00F74EAD">
        <w:rPr>
          <w:vertAlign w:val="superscript"/>
        </w:rPr>
        <w:t>rd</w:t>
      </w:r>
      <w:r>
        <w:t xml:space="preserve"> party secret prior use</w:t>
      </w:r>
    </w:p>
    <w:p w:rsidR="00F74EAD" w:rsidRDefault="00F74EAD" w:rsidP="00F74EAD">
      <w:pPr>
        <w:pStyle w:val="ListParagraph"/>
        <w:numPr>
          <w:ilvl w:val="3"/>
          <w:numId w:val="2"/>
        </w:numPr>
        <w:ind w:left="1530" w:hanging="450"/>
      </w:pPr>
      <w:r>
        <w:rPr>
          <w:i/>
        </w:rPr>
        <w:t>Gore v. Garlock</w:t>
      </w:r>
      <w:r>
        <w:t xml:space="preserve"> – Process for rapid stretching of PTFE (Teflon) (Gore-Teks)</w:t>
      </w:r>
    </w:p>
    <w:p w:rsidR="00F74EAD" w:rsidRDefault="00F74EAD" w:rsidP="00F74EAD">
      <w:pPr>
        <w:pStyle w:val="ListParagraph"/>
        <w:numPr>
          <w:ilvl w:val="4"/>
          <w:numId w:val="2"/>
        </w:numPr>
      </w:pPr>
      <w:r>
        <w:t>4y prior, Cropper (NZ) discovers and sells to Budd to make PTFE thread seal tape – disclosed under trade secret/confidentiality agreements</w:t>
      </w:r>
      <w:r w:rsidR="009B2B5E">
        <w:t xml:space="preserve"> (FC 1983)</w:t>
      </w:r>
    </w:p>
    <w:p w:rsidR="00F74EAD" w:rsidRDefault="00DA751B" w:rsidP="00F74EAD">
      <w:pPr>
        <w:pStyle w:val="ListParagraph"/>
        <w:numPr>
          <w:ilvl w:val="4"/>
          <w:numId w:val="2"/>
        </w:numPr>
      </w:pPr>
      <w:r>
        <w:t xml:space="preserve">Tape was sold, but was non-informing (not enabling) </w:t>
      </w:r>
      <w:r>
        <w:sym w:font="Wingdings" w:char="F0E0"/>
      </w:r>
      <w:r>
        <w:t xml:space="preserve"> not anticipating</w:t>
      </w:r>
    </w:p>
    <w:p w:rsidR="00DA751B" w:rsidRPr="00DA751B" w:rsidRDefault="00DA751B" w:rsidP="00DA751B">
      <w:pPr>
        <w:pStyle w:val="ListParagraph"/>
        <w:numPr>
          <w:ilvl w:val="3"/>
          <w:numId w:val="2"/>
        </w:numPr>
        <w:ind w:left="1530" w:hanging="450"/>
      </w:pPr>
      <w:r>
        <w:rPr>
          <w:i/>
        </w:rPr>
        <w:t>Lorenz v. Colgate Palmolive-Peet Co.</w:t>
      </w:r>
    </w:p>
    <w:p w:rsidR="00DA751B" w:rsidRDefault="00DA751B" w:rsidP="00DA751B">
      <w:pPr>
        <w:pStyle w:val="ListParagraph"/>
        <w:numPr>
          <w:ilvl w:val="4"/>
          <w:numId w:val="2"/>
        </w:numPr>
      </w:pPr>
      <w:r>
        <w:t xml:space="preserve">Employee stole process/used </w:t>
      </w:r>
      <w:r>
        <w:sym w:font="Wingdings" w:char="F0E0"/>
      </w:r>
      <w:r>
        <w:t xml:space="preserve"> anticipated because used in ordinary business</w:t>
      </w:r>
    </w:p>
    <w:p w:rsidR="00DA751B" w:rsidRDefault="00DA751B" w:rsidP="00DA751B">
      <w:pPr>
        <w:pStyle w:val="ListParagraph"/>
        <w:numPr>
          <w:ilvl w:val="3"/>
          <w:numId w:val="2"/>
        </w:numPr>
        <w:ind w:left="1530" w:hanging="450"/>
      </w:pPr>
      <w:r>
        <w:rPr>
          <w:i/>
        </w:rPr>
        <w:t>Baxter International v. Cobe Laboratories Inc.</w:t>
      </w:r>
      <w:r>
        <w:t xml:space="preserve"> – Seal-less centrifuge at NIH</w:t>
      </w:r>
    </w:p>
    <w:p w:rsidR="00DA751B" w:rsidRDefault="00DA751B" w:rsidP="00DA751B">
      <w:pPr>
        <w:pStyle w:val="ListParagraph"/>
        <w:numPr>
          <w:ilvl w:val="4"/>
          <w:numId w:val="2"/>
        </w:numPr>
      </w:pPr>
      <w:r>
        <w:t>Policies:</w:t>
      </w:r>
      <w:r w:rsidR="009B2B5E">
        <w:t xml:space="preserve"> (FC 1996)</w:t>
      </w:r>
    </w:p>
    <w:p w:rsidR="00DA751B" w:rsidRDefault="00DA751B" w:rsidP="00DA751B">
      <w:pPr>
        <w:pStyle w:val="ListParagraph"/>
        <w:numPr>
          <w:ilvl w:val="5"/>
          <w:numId w:val="2"/>
        </w:numPr>
      </w:pPr>
      <w:r>
        <w:t>Anti-backsliding</w:t>
      </w:r>
    </w:p>
    <w:p w:rsidR="00DA751B" w:rsidRDefault="00DA751B" w:rsidP="00DA751B">
      <w:pPr>
        <w:pStyle w:val="ListParagraph"/>
        <w:numPr>
          <w:ilvl w:val="5"/>
          <w:numId w:val="2"/>
        </w:numPr>
      </w:pPr>
      <w:r>
        <w:t>Favoring the prompt and widespread disclosure of inventions</w:t>
      </w:r>
    </w:p>
    <w:p w:rsidR="00DA751B" w:rsidRDefault="00DA751B" w:rsidP="00DA751B">
      <w:pPr>
        <w:pStyle w:val="ListParagraph"/>
        <w:numPr>
          <w:ilvl w:val="5"/>
          <w:numId w:val="2"/>
        </w:numPr>
      </w:pPr>
      <w:r>
        <w:t>Allowing the inventor a reasonable amount of time following sales activity to determine the potential economic value of a patent and</w:t>
      </w:r>
    </w:p>
    <w:p w:rsidR="00DA751B" w:rsidRDefault="00DA751B" w:rsidP="00DA751B">
      <w:pPr>
        <w:pStyle w:val="ListParagraph"/>
        <w:numPr>
          <w:ilvl w:val="5"/>
          <w:numId w:val="2"/>
        </w:numPr>
      </w:pPr>
      <w:r>
        <w:t>Prohibiting the inventor from commercially exploiting the invention for a period greater than the statutorily prescribed time</w:t>
      </w:r>
    </w:p>
    <w:p w:rsidR="00DA751B" w:rsidRDefault="00DA751B" w:rsidP="00DA751B">
      <w:pPr>
        <w:pStyle w:val="ListParagraph"/>
        <w:numPr>
          <w:ilvl w:val="4"/>
          <w:numId w:val="2"/>
        </w:numPr>
      </w:pPr>
      <w:r>
        <w:t>Centrifuge met the limitations of the patent, worked, and NIH researchers saw and used it.  No effort to conceal, etc.</w:t>
      </w:r>
    </w:p>
    <w:p w:rsidR="00DA751B" w:rsidRDefault="00DA751B" w:rsidP="00DA751B">
      <w:pPr>
        <w:pStyle w:val="ListParagraph"/>
        <w:numPr>
          <w:ilvl w:val="4"/>
          <w:numId w:val="2"/>
        </w:numPr>
      </w:pPr>
      <w:r>
        <w:t xml:space="preserve">Experimental work </w:t>
      </w:r>
      <w:r>
        <w:rPr>
          <w:rFonts w:cs="Times New Roman"/>
        </w:rPr>
        <w:t>≠</w:t>
      </w:r>
      <w:r>
        <w:t xml:space="preserve"> experimental use</w:t>
      </w:r>
    </w:p>
    <w:p w:rsidR="00DA751B" w:rsidRDefault="00DA751B">
      <w:r>
        <w:br w:type="page"/>
      </w:r>
    </w:p>
    <w:p w:rsidR="007B4780" w:rsidRDefault="007B4780" w:rsidP="00C80550">
      <w:pPr>
        <w:pStyle w:val="Heading1"/>
      </w:pPr>
      <w:bookmarkStart w:id="63" w:name="_Toc342680857"/>
      <w:bookmarkStart w:id="64" w:name="_Toc342808142"/>
      <w:r>
        <w:lastRenderedPageBreak/>
        <w:t>AIA – NOVELTY, AND SECRET PRIOR ART</w:t>
      </w:r>
      <w:bookmarkEnd w:id="63"/>
      <w:bookmarkEnd w:id="64"/>
    </w:p>
    <w:p w:rsidR="00DA751B" w:rsidRDefault="00DA751B" w:rsidP="00DA751B">
      <w:pPr>
        <w:pStyle w:val="ListParagraph"/>
        <w:numPr>
          <w:ilvl w:val="1"/>
          <w:numId w:val="2"/>
        </w:numPr>
      </w:pPr>
      <w:r>
        <w:rPr>
          <w:b/>
          <w:u w:val="single"/>
        </w:rPr>
        <w:t>Statute</w:t>
      </w:r>
      <w:r w:rsidR="004D423C">
        <w:rPr>
          <w:b/>
          <w:u w:val="single"/>
        </w:rPr>
        <w:t xml:space="preserve"> (§ 102)</w:t>
      </w:r>
    </w:p>
    <w:p w:rsidR="004D423C" w:rsidRDefault="004D423C" w:rsidP="00DA751B">
      <w:pPr>
        <w:pStyle w:val="ListParagraph"/>
        <w:numPr>
          <w:ilvl w:val="2"/>
          <w:numId w:val="2"/>
        </w:numPr>
      </w:pPr>
      <w:r>
        <w:t>(a) Entitled to patent unless</w:t>
      </w:r>
    </w:p>
    <w:p w:rsidR="004D423C" w:rsidRDefault="00DA751B" w:rsidP="004D423C">
      <w:pPr>
        <w:pStyle w:val="ListParagraph"/>
        <w:numPr>
          <w:ilvl w:val="3"/>
          <w:numId w:val="2"/>
        </w:numPr>
      </w:pPr>
      <w:r>
        <w:t xml:space="preserve">(1) invention was patented, described in publication, in public use, on sale, or otherwise available </w:t>
      </w:r>
      <w:r w:rsidR="004972BE">
        <w:t xml:space="preserve">to the public </w:t>
      </w:r>
      <w:r w:rsidRPr="004D423C">
        <w:t>before effective filing date</w:t>
      </w:r>
      <w:r w:rsidR="004D423C">
        <w:t xml:space="preserve"> or</w:t>
      </w:r>
    </w:p>
    <w:p w:rsidR="00DA751B" w:rsidRDefault="00DA751B" w:rsidP="004D423C">
      <w:pPr>
        <w:pStyle w:val="ListParagraph"/>
        <w:numPr>
          <w:ilvl w:val="3"/>
          <w:numId w:val="2"/>
        </w:numPr>
      </w:pPr>
      <w:r>
        <w:t xml:space="preserve">(2) invention was described in patent under § 151, or in an application published under § 122(b), names another inventor and was </w:t>
      </w:r>
      <w:r w:rsidRPr="004D423C">
        <w:t>effectively filed before the effective filing date</w:t>
      </w:r>
    </w:p>
    <w:p w:rsidR="004D423C" w:rsidRDefault="00DA751B" w:rsidP="00DA751B">
      <w:pPr>
        <w:pStyle w:val="ListParagraph"/>
        <w:numPr>
          <w:ilvl w:val="2"/>
          <w:numId w:val="2"/>
        </w:numPr>
      </w:pPr>
      <w:r>
        <w:t xml:space="preserve">(b) Exceptions: </w:t>
      </w:r>
    </w:p>
    <w:p w:rsidR="004D423C" w:rsidRDefault="00DA751B" w:rsidP="004D423C">
      <w:pPr>
        <w:pStyle w:val="ListParagraph"/>
        <w:numPr>
          <w:ilvl w:val="3"/>
          <w:numId w:val="2"/>
        </w:numPr>
      </w:pPr>
      <w:r>
        <w:t xml:space="preserve">(1) Disclosure less than 1y before filing is not prior art under </w:t>
      </w:r>
      <w:r w:rsidRPr="007F2593">
        <w:rPr>
          <w:b/>
        </w:rPr>
        <w:t>(a)(1)</w:t>
      </w:r>
      <w:r>
        <w:t xml:space="preserve"> if </w:t>
      </w:r>
    </w:p>
    <w:p w:rsidR="004D423C" w:rsidRDefault="00DA751B" w:rsidP="004D423C">
      <w:pPr>
        <w:pStyle w:val="ListParagraph"/>
        <w:numPr>
          <w:ilvl w:val="4"/>
          <w:numId w:val="2"/>
        </w:numPr>
      </w:pPr>
      <w:r>
        <w:t>(A) by the inventor</w:t>
      </w:r>
      <w:r w:rsidR="004D423C">
        <w:t>/joint</w:t>
      </w:r>
      <w:r>
        <w:t xml:space="preserve"> or another </w:t>
      </w:r>
      <w:r w:rsidR="004D423C">
        <w:t>obtained</w:t>
      </w:r>
      <w:r>
        <w:t xml:space="preserve"> from the inventor directly</w:t>
      </w:r>
      <w:r w:rsidR="009231EB">
        <w:t>/indirectly</w:t>
      </w:r>
      <w:r>
        <w:t xml:space="preserve">, </w:t>
      </w:r>
      <w:r w:rsidR="004D423C">
        <w:t>or</w:t>
      </w:r>
    </w:p>
    <w:p w:rsidR="009231EB" w:rsidRDefault="00DA751B" w:rsidP="004D423C">
      <w:pPr>
        <w:pStyle w:val="ListParagraph"/>
        <w:numPr>
          <w:ilvl w:val="4"/>
          <w:numId w:val="2"/>
        </w:numPr>
      </w:pPr>
      <w:r>
        <w:t xml:space="preserve">(B) </w:t>
      </w:r>
      <w:r w:rsidR="004D423C">
        <w:t xml:space="preserve">Before such disclosure, was publicly disclosed by the inventor/joint or other obtained </w:t>
      </w:r>
      <w:r w:rsidR="009231EB">
        <w:t>from the inventor directly/indirectly.</w:t>
      </w:r>
    </w:p>
    <w:p w:rsidR="009231EB" w:rsidRDefault="00DA751B" w:rsidP="009231EB">
      <w:pPr>
        <w:pStyle w:val="ListParagraph"/>
        <w:numPr>
          <w:ilvl w:val="3"/>
          <w:numId w:val="2"/>
        </w:numPr>
      </w:pPr>
      <w:r>
        <w:t xml:space="preserve">(2) Disclosure in a patent or application is not prior art under </w:t>
      </w:r>
      <w:r w:rsidRPr="009231EB">
        <w:rPr>
          <w:b/>
        </w:rPr>
        <w:t>(a)(2)</w:t>
      </w:r>
      <w:r>
        <w:t xml:space="preserve"> if </w:t>
      </w:r>
    </w:p>
    <w:p w:rsidR="009231EB" w:rsidRDefault="00DA751B" w:rsidP="009231EB">
      <w:pPr>
        <w:pStyle w:val="ListParagraph"/>
        <w:numPr>
          <w:ilvl w:val="4"/>
          <w:numId w:val="2"/>
        </w:numPr>
      </w:pPr>
      <w:r>
        <w:t xml:space="preserve">(A) subject matter disclosed </w:t>
      </w:r>
      <w:r w:rsidR="009231EB">
        <w:t>was obtained from the inventor,</w:t>
      </w:r>
    </w:p>
    <w:p w:rsidR="009231EB" w:rsidRDefault="00DA751B" w:rsidP="009231EB">
      <w:pPr>
        <w:pStyle w:val="ListParagraph"/>
        <w:numPr>
          <w:ilvl w:val="4"/>
          <w:numId w:val="2"/>
        </w:numPr>
      </w:pPr>
      <w:r>
        <w:t xml:space="preserve">(B) subject matter had been publicly disclosed </w:t>
      </w:r>
      <w:r w:rsidR="009231EB">
        <w:t xml:space="preserve">before filing </w:t>
      </w:r>
      <w:r>
        <w:t>by the inventor</w:t>
      </w:r>
      <w:r w:rsidR="009231EB">
        <w:t>/joint or another obtaining from the inventor directly/indirectly</w:t>
      </w:r>
      <w:r>
        <w:t>, or</w:t>
      </w:r>
    </w:p>
    <w:p w:rsidR="00DA751B" w:rsidRDefault="00DA751B" w:rsidP="009231EB">
      <w:pPr>
        <w:pStyle w:val="ListParagraph"/>
        <w:numPr>
          <w:ilvl w:val="4"/>
          <w:numId w:val="2"/>
        </w:numPr>
      </w:pPr>
      <w:r>
        <w:t>(C) the subject matter disclosed and the claimed invention were (before filing) were owned by the same person or under common obligation to assign</w:t>
      </w:r>
    </w:p>
    <w:p w:rsidR="00DA751B" w:rsidRDefault="00DA751B" w:rsidP="00DA751B">
      <w:pPr>
        <w:pStyle w:val="ListParagraph"/>
        <w:numPr>
          <w:ilvl w:val="2"/>
          <w:numId w:val="2"/>
        </w:numPr>
      </w:pPr>
      <w:r>
        <w:t xml:space="preserve">(c) Common ownership under </w:t>
      </w:r>
      <w:r w:rsidRPr="007F2593">
        <w:rPr>
          <w:b/>
        </w:rPr>
        <w:t>(b)(2)(C)</w:t>
      </w:r>
      <w:r>
        <w:t xml:space="preserve"> if (1) subject matter was developed and claimed by or on behalf of 1 or more parties to joint research agreement in effect before filing, (2) invention was made as a result of activities undertaken within the scope of the joint research agreement and (3) the application discloses or is amended to disclose the names of the parties to the joint research agreement</w:t>
      </w:r>
    </w:p>
    <w:p w:rsidR="00DA751B" w:rsidRDefault="00DA751B" w:rsidP="00DA751B">
      <w:pPr>
        <w:pStyle w:val="ListParagraph"/>
        <w:numPr>
          <w:ilvl w:val="2"/>
          <w:numId w:val="2"/>
        </w:numPr>
      </w:pPr>
      <w:r>
        <w:t xml:space="preserve">(d) Prior art under </w:t>
      </w:r>
      <w:r w:rsidRPr="007F2593">
        <w:rPr>
          <w:b/>
        </w:rPr>
        <w:t>(a)(2)</w:t>
      </w:r>
      <w:r>
        <w:t xml:space="preserve"> is effectively filed (1) if ¶ (2) doesn’t apply, as of the actual filing date of the application or (2) if the patent can claim priority under ¶ 119, 365(a), or 365(b), or to claim earlier filing date under § 120, 121, or 365(c), based on 1 or more filed applications, as of the earliest filing date that describes the subject matter</w:t>
      </w:r>
    </w:p>
    <w:p w:rsidR="004D423C" w:rsidRDefault="004D423C" w:rsidP="004D423C">
      <w:pPr>
        <w:pStyle w:val="ListParagraph"/>
        <w:numPr>
          <w:ilvl w:val="1"/>
          <w:numId w:val="2"/>
        </w:numPr>
      </w:pPr>
      <w:r>
        <w:rPr>
          <w:b/>
          <w:u w:val="single"/>
        </w:rPr>
        <w:t>§ 273</w:t>
      </w:r>
      <w:r w:rsidR="004972BE">
        <w:t xml:space="preserve"> – Defense to infringement based on prior commercial use</w:t>
      </w:r>
    </w:p>
    <w:p w:rsidR="004D423C" w:rsidRDefault="004D423C" w:rsidP="004D423C">
      <w:pPr>
        <w:pStyle w:val="ListParagraph"/>
        <w:numPr>
          <w:ilvl w:val="2"/>
          <w:numId w:val="2"/>
        </w:numPr>
      </w:pPr>
      <w:r>
        <w:t xml:space="preserve">(a) </w:t>
      </w:r>
      <w:r w:rsidR="004972BE">
        <w:t>A person has a defense under §282(b) WRT subject matter consisting of a process, or a machine, manufacture, or composition of matter used in a manufacturing or other commercial process, that would otherwise infringe a claimed invention if</w:t>
      </w:r>
    </w:p>
    <w:p w:rsidR="004972BE" w:rsidRDefault="004972BE" w:rsidP="004972BE">
      <w:pPr>
        <w:pStyle w:val="ListParagraph"/>
        <w:numPr>
          <w:ilvl w:val="3"/>
          <w:numId w:val="2"/>
        </w:numPr>
      </w:pPr>
      <w:r>
        <w:t>(1) Such person, acting in good faith, commercially used the subject matter in the US, either in connection with an internal commercial use or an arm’s length sale or other arm’s length commercial transfer of a useful end result of such commercial use and</w:t>
      </w:r>
    </w:p>
    <w:p w:rsidR="007D6ACB" w:rsidRDefault="004972BE" w:rsidP="007D6ACB">
      <w:pPr>
        <w:pStyle w:val="ListParagraph"/>
        <w:numPr>
          <w:ilvl w:val="3"/>
          <w:numId w:val="2"/>
        </w:numPr>
      </w:pPr>
      <w:r>
        <w:t>(2) use occurred at least 1y prior the earlier of (A) effective filing date of invention or (B) the date the invention was disclosed to the public under §102(b)</w:t>
      </w:r>
      <w:r w:rsidR="007D6ACB">
        <w:br w:type="page"/>
      </w:r>
    </w:p>
    <w:p w:rsidR="00BB1F86" w:rsidRPr="007D6ACB" w:rsidRDefault="007D6ACB" w:rsidP="00BB1F86">
      <w:pPr>
        <w:pStyle w:val="ListParagraph"/>
        <w:numPr>
          <w:ilvl w:val="1"/>
          <w:numId w:val="2"/>
        </w:numPr>
        <w:rPr>
          <w:sz w:val="22"/>
        </w:rPr>
      </w:pPr>
      <w:r w:rsidRPr="007D6ACB">
        <w:rPr>
          <w:b/>
          <w:sz w:val="22"/>
          <w:u w:val="single"/>
        </w:rPr>
        <w:lastRenderedPageBreak/>
        <w:t>§ 135(a)</w:t>
      </w:r>
      <w:r w:rsidR="00BB1F86" w:rsidRPr="007D6ACB">
        <w:rPr>
          <w:sz w:val="22"/>
        </w:rPr>
        <w:t xml:space="preserve"> – Derivation Proceedings</w:t>
      </w:r>
    </w:p>
    <w:p w:rsidR="00BB1F86" w:rsidRPr="007D6ACB" w:rsidRDefault="007D6ACB" w:rsidP="00BB1F86">
      <w:pPr>
        <w:pStyle w:val="ListParagraph"/>
        <w:numPr>
          <w:ilvl w:val="2"/>
          <w:numId w:val="2"/>
        </w:numPr>
        <w:rPr>
          <w:sz w:val="22"/>
        </w:rPr>
      </w:pPr>
      <w:r w:rsidRPr="007D6ACB">
        <w:rPr>
          <w:sz w:val="22"/>
        </w:rPr>
        <w:t>Applicant for patent may file a petition to institute a derivation proceeding in PTO.  The petition shall set forth with particularity the basis for finding an inventor named in an earlier application derived the claimed invention from an inventor named in the petitioner’s application and, without authorization, the earlier application claiming such invention was filed.</w:t>
      </w:r>
    </w:p>
    <w:p w:rsidR="007D6ACB" w:rsidRPr="007D6ACB" w:rsidRDefault="007D6ACB" w:rsidP="007D6ACB">
      <w:pPr>
        <w:pStyle w:val="ListParagraph"/>
        <w:numPr>
          <w:ilvl w:val="2"/>
          <w:numId w:val="2"/>
        </w:numPr>
        <w:rPr>
          <w:sz w:val="22"/>
        </w:rPr>
      </w:pPr>
      <w:r w:rsidRPr="007D6ACB">
        <w:rPr>
          <w:sz w:val="22"/>
        </w:rPr>
        <w:t>Any such petition may be filed only within the 1y period beginning on the date of the first publication of a claim to an invention that is the same or substantially the same as the earlier application’s claim to the invention, shall be made under oath, and shall be supported by substantial evidence</w:t>
      </w:r>
    </w:p>
    <w:p w:rsidR="007D6ACB" w:rsidRPr="00721A34" w:rsidRDefault="007D6ACB" w:rsidP="007D6ACB">
      <w:pPr>
        <w:pStyle w:val="ListParagraph"/>
        <w:numPr>
          <w:ilvl w:val="1"/>
          <w:numId w:val="2"/>
        </w:numPr>
        <w:rPr>
          <w:sz w:val="22"/>
        </w:rPr>
      </w:pPr>
      <w:r w:rsidRPr="00721A34">
        <w:rPr>
          <w:b/>
          <w:sz w:val="22"/>
          <w:u w:val="single"/>
        </w:rPr>
        <w:t>§ 115</w:t>
      </w:r>
      <w:r w:rsidRPr="00721A34">
        <w:rPr>
          <w:sz w:val="22"/>
        </w:rPr>
        <w:t xml:space="preserve"> – Inventor’s oath or declaration</w:t>
      </w:r>
    </w:p>
    <w:p w:rsidR="007D6ACB" w:rsidRPr="00721A34" w:rsidRDefault="007D6ACB" w:rsidP="007D6ACB">
      <w:pPr>
        <w:pStyle w:val="ListParagraph"/>
        <w:numPr>
          <w:ilvl w:val="2"/>
          <w:numId w:val="2"/>
        </w:numPr>
        <w:rPr>
          <w:sz w:val="22"/>
        </w:rPr>
      </w:pPr>
      <w:r w:rsidRPr="00721A34">
        <w:rPr>
          <w:sz w:val="22"/>
        </w:rPr>
        <w:t>(a) Application shall include the name of the inventor for any invention claimed.  Except as otherwise provided in this section, each individual who is the inventor of a claimed invention in an application for patent shall execute an oath/declaration in connection with the application</w:t>
      </w:r>
    </w:p>
    <w:p w:rsidR="007D6ACB" w:rsidRPr="00721A34" w:rsidRDefault="007D6ACB" w:rsidP="007D6ACB">
      <w:pPr>
        <w:pStyle w:val="ListParagraph"/>
        <w:numPr>
          <w:ilvl w:val="2"/>
          <w:numId w:val="2"/>
        </w:numPr>
        <w:rPr>
          <w:sz w:val="22"/>
        </w:rPr>
      </w:pPr>
      <w:r w:rsidRPr="00721A34">
        <w:rPr>
          <w:sz w:val="22"/>
        </w:rPr>
        <w:t>(b) An oath/declaration shall contain statements that (1) the application was made or was authorized to be made by the affiant and (2) such individual believes himself to be the original inventor or an original joint inventor of a claimed invention in the application</w:t>
      </w:r>
    </w:p>
    <w:p w:rsidR="00DA751B" w:rsidRDefault="00DA751B" w:rsidP="00DA751B">
      <w:pPr>
        <w:pStyle w:val="ListParagraph"/>
        <w:numPr>
          <w:ilvl w:val="1"/>
          <w:numId w:val="2"/>
        </w:numPr>
      </w:pPr>
      <w:r>
        <w:rPr>
          <w:b/>
          <w:u w:val="single"/>
        </w:rPr>
        <w:t>Policy</w:t>
      </w:r>
      <w:r>
        <w:t xml:space="preserve"> – Old System vs. New System</w:t>
      </w:r>
    </w:p>
    <w:p w:rsidR="00DA751B" w:rsidRDefault="00DA751B" w:rsidP="00DA751B">
      <w:pPr>
        <w:pStyle w:val="ListParagraph"/>
        <w:numPr>
          <w:ilvl w:val="2"/>
          <w:numId w:val="2"/>
        </w:numPr>
      </w:pPr>
      <w:r>
        <w:t>Old System – Can’t be hurt by self-publication, presentation at conferences, etc.</w:t>
      </w:r>
    </w:p>
    <w:p w:rsidR="00DA751B" w:rsidRDefault="00DA751B" w:rsidP="00DA751B">
      <w:pPr>
        <w:pStyle w:val="ListParagraph"/>
        <w:numPr>
          <w:ilvl w:val="3"/>
          <w:numId w:val="2"/>
        </w:numPr>
      </w:pPr>
      <w:r>
        <w:t>Allows time to perfect claim drafting</w:t>
      </w:r>
    </w:p>
    <w:p w:rsidR="00DA751B" w:rsidRDefault="00DA751B" w:rsidP="00DA751B">
      <w:pPr>
        <w:pStyle w:val="ListParagraph"/>
        <w:numPr>
          <w:ilvl w:val="2"/>
          <w:numId w:val="2"/>
        </w:numPr>
      </w:pPr>
      <w:r>
        <w:t>New System – No time to perfect disclosure, possible to invent first and lose, no domestic/foreign activity distinctions (search theory issues)</w:t>
      </w:r>
    </w:p>
    <w:p w:rsidR="00DA751B" w:rsidRDefault="00DA751B" w:rsidP="00DA751B">
      <w:pPr>
        <w:pStyle w:val="ListParagraph"/>
        <w:numPr>
          <w:ilvl w:val="3"/>
          <w:numId w:val="2"/>
        </w:numPr>
      </w:pPr>
      <w:r>
        <w:t>§ 135 – Derivation procedure to determine inventorship</w:t>
      </w:r>
    </w:p>
    <w:p w:rsidR="00230917" w:rsidRDefault="00DA751B" w:rsidP="00DA751B">
      <w:pPr>
        <w:pStyle w:val="ListParagraph"/>
        <w:numPr>
          <w:ilvl w:val="3"/>
          <w:numId w:val="2"/>
        </w:numPr>
      </w:pPr>
      <w:r>
        <w:t xml:space="preserve">§ 273 – Prior user right for someone using a TS prior to someone else getting patent </w:t>
      </w:r>
      <w:r>
        <w:sym w:font="Wingdings" w:char="F0E0"/>
      </w:r>
      <w:r>
        <w:t xml:space="preserve"> see below secret prior art issues</w:t>
      </w:r>
      <w:r w:rsidR="00721A34">
        <w:t xml:space="preserve"> ((e)(5) – not for university inventions)</w:t>
      </w:r>
    </w:p>
    <w:p w:rsidR="00721A34" w:rsidRDefault="00721A34" w:rsidP="00721A34">
      <w:pPr>
        <w:pStyle w:val="ListParagraph"/>
        <w:numPr>
          <w:ilvl w:val="2"/>
          <w:numId w:val="2"/>
        </w:numPr>
      </w:pPr>
      <w:r>
        <w:t>Conceive/reduce to practice efficiently – cost to public increases with more people on the same problem, BUT can lead to inefficient resource allocation to rush to PTO</w:t>
      </w:r>
    </w:p>
    <w:p w:rsidR="00DA751B" w:rsidRDefault="00DA751B" w:rsidP="00DA751B">
      <w:pPr>
        <w:pStyle w:val="ListParagraph"/>
        <w:numPr>
          <w:ilvl w:val="1"/>
          <w:numId w:val="2"/>
        </w:numPr>
      </w:pPr>
      <w:r>
        <w:rPr>
          <w:b/>
          <w:u w:val="single"/>
        </w:rPr>
        <w:t>Secret Prior Art Under the AIA</w:t>
      </w:r>
    </w:p>
    <w:p w:rsidR="00DA751B" w:rsidRDefault="004D423C" w:rsidP="00DA751B">
      <w:pPr>
        <w:pStyle w:val="ListParagraph"/>
        <w:numPr>
          <w:ilvl w:val="2"/>
          <w:numId w:val="2"/>
        </w:numPr>
      </w:pPr>
      <w:r>
        <w:t>PTO public statements and legislative history militate against secret prior art of 3</w:t>
      </w:r>
      <w:r w:rsidRPr="004D423C">
        <w:rPr>
          <w:vertAlign w:val="superscript"/>
        </w:rPr>
        <w:t>rd</w:t>
      </w:r>
      <w:r>
        <w:t xml:space="preserve"> parties anticipating patents</w:t>
      </w:r>
    </w:p>
    <w:p w:rsidR="004D423C" w:rsidRDefault="004D423C" w:rsidP="004D423C">
      <w:pPr>
        <w:pStyle w:val="ListParagraph"/>
        <w:numPr>
          <w:ilvl w:val="3"/>
          <w:numId w:val="2"/>
        </w:numPr>
      </w:pPr>
      <w:r>
        <w:t>John Kyle/Lamar Smith/Patrick Leighey – All made statements that it won’t</w:t>
      </w:r>
    </w:p>
    <w:p w:rsidR="004D423C" w:rsidRDefault="004D423C" w:rsidP="004D423C">
      <w:pPr>
        <w:pStyle w:val="ListParagraph"/>
        <w:numPr>
          <w:ilvl w:val="3"/>
          <w:numId w:val="2"/>
        </w:numPr>
      </w:pPr>
      <w:r>
        <w:t>PTO seeking comment on whether secret sale should bar</w:t>
      </w:r>
    </w:p>
    <w:p w:rsidR="004D423C" w:rsidRDefault="004D423C" w:rsidP="004D423C">
      <w:pPr>
        <w:pStyle w:val="ListParagraph"/>
        <w:numPr>
          <w:ilvl w:val="2"/>
          <w:numId w:val="2"/>
        </w:numPr>
      </w:pPr>
      <w:r>
        <w:t xml:space="preserve">§ 273 – Would only be included assuming secret use </w:t>
      </w:r>
      <w:r>
        <w:rPr>
          <w:u w:val="single"/>
        </w:rPr>
        <w:t>can’t</w:t>
      </w:r>
      <w:r>
        <w:t xml:space="preserve"> block the issue of a patent</w:t>
      </w:r>
    </w:p>
    <w:p w:rsidR="004D423C" w:rsidRDefault="004D423C" w:rsidP="004D423C">
      <w:pPr>
        <w:pStyle w:val="ListParagraph"/>
        <w:numPr>
          <w:ilvl w:val="3"/>
          <w:numId w:val="2"/>
        </w:numPr>
      </w:pPr>
      <w:r>
        <w:t xml:space="preserve">NOTE: Strict reading requires use to only be consistent with prior use </w:t>
      </w:r>
      <w:r>
        <w:sym w:font="Wingdings" w:char="F0E0"/>
      </w:r>
      <w:r>
        <w:t xml:space="preserve"> cannot develop or expand</w:t>
      </w:r>
    </w:p>
    <w:p w:rsidR="00BB1F86" w:rsidRDefault="00BB1F86" w:rsidP="00BB1F86">
      <w:pPr>
        <w:pStyle w:val="ListParagraph"/>
        <w:numPr>
          <w:ilvl w:val="2"/>
          <w:numId w:val="2"/>
        </w:numPr>
      </w:pPr>
      <w:r>
        <w:rPr>
          <w:b/>
        </w:rPr>
        <w:t>Grace Period</w:t>
      </w:r>
    </w:p>
    <w:p w:rsidR="004D423C" w:rsidRDefault="0049201F" w:rsidP="00BB1F86">
      <w:pPr>
        <w:pStyle w:val="ListParagraph"/>
        <w:numPr>
          <w:ilvl w:val="3"/>
          <w:numId w:val="2"/>
        </w:numPr>
      </w:pPr>
      <w:r>
        <w:rPr>
          <w:u w:val="single"/>
        </w:rPr>
        <w:t>Inventorship</w:t>
      </w:r>
    </w:p>
    <w:p w:rsidR="0049201F" w:rsidRDefault="0049201F" w:rsidP="00BB1F86">
      <w:pPr>
        <w:pStyle w:val="ListParagraph"/>
        <w:numPr>
          <w:ilvl w:val="4"/>
          <w:numId w:val="2"/>
        </w:numPr>
      </w:pPr>
      <w:r>
        <w:t xml:space="preserve">Disclosure: A; Patent: A, B, and C </w:t>
      </w:r>
      <w:r>
        <w:sym w:font="Wingdings" w:char="F0E0"/>
      </w:r>
      <w:r>
        <w:t xml:space="preserve"> Not anticipating</w:t>
      </w:r>
    </w:p>
    <w:p w:rsidR="0049201F" w:rsidRDefault="0049201F" w:rsidP="00BB1F86">
      <w:pPr>
        <w:pStyle w:val="ListParagraph"/>
        <w:numPr>
          <w:ilvl w:val="4"/>
          <w:numId w:val="2"/>
        </w:numPr>
      </w:pPr>
      <w:r>
        <w:t xml:space="preserve">Disclosure: A, B, and C; Patent: A and B </w:t>
      </w:r>
      <w:r>
        <w:sym w:font="Wingdings" w:char="F0E0"/>
      </w:r>
      <w:r>
        <w:t xml:space="preserve"> Anticipating</w:t>
      </w:r>
    </w:p>
    <w:p w:rsidR="00057F61" w:rsidRDefault="00BB1F86" w:rsidP="00721A34">
      <w:pPr>
        <w:pStyle w:val="ListParagraph"/>
        <w:numPr>
          <w:ilvl w:val="3"/>
          <w:numId w:val="2"/>
        </w:numPr>
      </w:pPr>
      <w:r w:rsidRPr="00721A34">
        <w:rPr>
          <w:u w:val="single"/>
        </w:rPr>
        <w:t>Subject Matter Disclosed</w:t>
      </w:r>
      <w:r>
        <w:t xml:space="preserve"> – PTO guideline indicates insubstantial, trivial or obvious changes will make the exception not apply</w:t>
      </w:r>
      <w:r w:rsidR="00057F61">
        <w:br w:type="page"/>
      </w:r>
    </w:p>
    <w:p w:rsidR="00057F61" w:rsidRPr="00057F61" w:rsidRDefault="00057F61" w:rsidP="00057F61">
      <w:pPr>
        <w:pStyle w:val="ListParagraph"/>
        <w:numPr>
          <w:ilvl w:val="1"/>
          <w:numId w:val="2"/>
        </w:numPr>
        <w:rPr>
          <w:u w:val="single"/>
        </w:rPr>
      </w:pPr>
      <w:r w:rsidRPr="00057F61">
        <w:rPr>
          <w:b/>
          <w:u w:val="single"/>
        </w:rPr>
        <w:lastRenderedPageBreak/>
        <w:t>Merges and Duffy Notes</w:t>
      </w:r>
    </w:p>
    <w:p w:rsidR="00057F61" w:rsidRDefault="00057F61" w:rsidP="00057F61">
      <w:pPr>
        <w:pStyle w:val="ListParagraph"/>
        <w:numPr>
          <w:ilvl w:val="2"/>
          <w:numId w:val="2"/>
        </w:numPr>
      </w:pPr>
      <w:r>
        <w:t>Critical date for most purposes is filing date</w:t>
      </w:r>
    </w:p>
    <w:p w:rsidR="00057F61" w:rsidRDefault="00057F61" w:rsidP="00057F61">
      <w:pPr>
        <w:pStyle w:val="ListParagraph"/>
        <w:numPr>
          <w:ilvl w:val="3"/>
          <w:numId w:val="2"/>
        </w:numPr>
      </w:pPr>
      <w:r>
        <w:t>Prior art is all references available before the filing date</w:t>
      </w:r>
    </w:p>
    <w:p w:rsidR="00057F61" w:rsidRDefault="00057F61" w:rsidP="00057F61">
      <w:pPr>
        <w:pStyle w:val="ListParagraph"/>
        <w:numPr>
          <w:ilvl w:val="3"/>
          <w:numId w:val="2"/>
        </w:numPr>
      </w:pPr>
      <w:r>
        <w:t>Priority contest is almost exclusively determined by filing dates</w:t>
      </w:r>
    </w:p>
    <w:p w:rsidR="00057F61" w:rsidRDefault="00057F61" w:rsidP="00057F61">
      <w:pPr>
        <w:pStyle w:val="ListParagraph"/>
        <w:numPr>
          <w:ilvl w:val="2"/>
          <w:numId w:val="2"/>
        </w:numPr>
      </w:pPr>
      <w:r>
        <w:rPr>
          <w:b/>
        </w:rPr>
        <w:t>Novelty vs. Priority</w:t>
      </w:r>
    </w:p>
    <w:p w:rsidR="00057F61" w:rsidRDefault="00057F61" w:rsidP="00057F61">
      <w:pPr>
        <w:pStyle w:val="ListParagraph"/>
        <w:numPr>
          <w:ilvl w:val="3"/>
          <w:numId w:val="2"/>
        </w:numPr>
      </w:pPr>
      <w:r>
        <w:t>Priority is a question of who, between 2 rivals, will obtain patent for an invention</w:t>
      </w:r>
    </w:p>
    <w:p w:rsidR="00057F61" w:rsidRDefault="00057F61" w:rsidP="00057F61">
      <w:pPr>
        <w:pStyle w:val="ListParagraph"/>
        <w:numPr>
          <w:ilvl w:val="4"/>
          <w:numId w:val="2"/>
        </w:numPr>
      </w:pPr>
      <w:r>
        <w:t>First to file, or determined through derivation proceeding</w:t>
      </w:r>
    </w:p>
    <w:p w:rsidR="00057F61" w:rsidRDefault="00057F61" w:rsidP="00057F61">
      <w:pPr>
        <w:pStyle w:val="ListParagraph"/>
        <w:numPr>
          <w:ilvl w:val="3"/>
          <w:numId w:val="2"/>
        </w:numPr>
      </w:pPr>
      <w:r>
        <w:t>Novelty is a question of whether, as between inventor and piece of prior art, the inventor acts before or after the prior art enters the field</w:t>
      </w:r>
    </w:p>
    <w:p w:rsidR="00057F61" w:rsidRDefault="00057F61" w:rsidP="00057F61">
      <w:pPr>
        <w:pStyle w:val="ListParagraph"/>
        <w:numPr>
          <w:ilvl w:val="2"/>
          <w:numId w:val="2"/>
        </w:numPr>
      </w:pPr>
      <w:r>
        <w:rPr>
          <w:b/>
        </w:rPr>
        <w:t>Grace Period</w:t>
      </w:r>
    </w:p>
    <w:p w:rsidR="00057F61" w:rsidRDefault="00057F61" w:rsidP="00057F61">
      <w:pPr>
        <w:pStyle w:val="ListParagraph"/>
        <w:numPr>
          <w:ilvl w:val="3"/>
          <w:numId w:val="2"/>
        </w:numPr>
      </w:pPr>
      <w:r>
        <w:t>Kicks in for disclosures made by the inventor and protects against 3</w:t>
      </w:r>
      <w:r w:rsidRPr="00057F61">
        <w:rPr>
          <w:vertAlign w:val="superscript"/>
        </w:rPr>
        <w:t>rd</w:t>
      </w:r>
      <w:r>
        <w:t xml:space="preserve"> party disclosures after the inventor’s public disclosure</w:t>
      </w:r>
    </w:p>
    <w:p w:rsidR="00057F61" w:rsidRDefault="00057F61" w:rsidP="00057F61">
      <w:pPr>
        <w:pStyle w:val="ListParagraph"/>
        <w:numPr>
          <w:ilvl w:val="3"/>
          <w:numId w:val="2"/>
        </w:numPr>
      </w:pPr>
      <w:r>
        <w:t>§ 102(b)(2) governs</w:t>
      </w:r>
    </w:p>
    <w:p w:rsidR="00057F61" w:rsidRDefault="00057F61" w:rsidP="00057F61">
      <w:pPr>
        <w:pStyle w:val="ListParagraph"/>
        <w:numPr>
          <w:ilvl w:val="4"/>
          <w:numId w:val="2"/>
        </w:numPr>
      </w:pPr>
      <w:r>
        <w:t>Applicant/patentee faced with earlier filed patent derived from patentee</w:t>
      </w:r>
    </w:p>
    <w:p w:rsidR="00057F61" w:rsidRDefault="00057F61" w:rsidP="00057F61">
      <w:pPr>
        <w:pStyle w:val="ListParagraph"/>
        <w:numPr>
          <w:ilvl w:val="4"/>
          <w:numId w:val="2"/>
        </w:numPr>
      </w:pPr>
      <w:r>
        <w:t>Applicant/patentee faced with earlier filed patent, but patentee made public disclosure prior to the earlier filed patent</w:t>
      </w:r>
    </w:p>
    <w:p w:rsidR="00057F61" w:rsidRDefault="00057F61" w:rsidP="00057F61">
      <w:pPr>
        <w:pStyle w:val="ListParagraph"/>
        <w:numPr>
          <w:ilvl w:val="4"/>
          <w:numId w:val="2"/>
        </w:numPr>
      </w:pPr>
      <w:r>
        <w:t>Applicant/patentee faced with earlier filed patent w/ common duty to assign</w:t>
      </w:r>
    </w:p>
    <w:p w:rsidR="00057F61" w:rsidRDefault="00057F61" w:rsidP="00057F61">
      <w:pPr>
        <w:pStyle w:val="ListParagraph"/>
        <w:numPr>
          <w:ilvl w:val="2"/>
          <w:numId w:val="2"/>
        </w:numPr>
      </w:pPr>
      <w:r>
        <w:rPr>
          <w:b/>
        </w:rPr>
        <w:t>Public Use or On Sale</w:t>
      </w:r>
    </w:p>
    <w:p w:rsidR="00057F61" w:rsidRDefault="00057F61" w:rsidP="00057F61">
      <w:pPr>
        <w:pStyle w:val="ListParagraph"/>
        <w:numPr>
          <w:ilvl w:val="3"/>
          <w:numId w:val="2"/>
        </w:numPr>
      </w:pPr>
      <w:r>
        <w:t>Confidential sales or offers places invention “on sale” for novelty</w:t>
      </w:r>
    </w:p>
    <w:p w:rsidR="00057F61" w:rsidRDefault="00057F61" w:rsidP="00057F61">
      <w:pPr>
        <w:pStyle w:val="ListParagraph"/>
        <w:numPr>
          <w:ilvl w:val="3"/>
          <w:numId w:val="2"/>
        </w:numPr>
      </w:pPr>
      <w:r>
        <w:t>Non-informing public use</w:t>
      </w:r>
    </w:p>
    <w:p w:rsidR="00057F61" w:rsidRDefault="00057F61" w:rsidP="00057F61">
      <w:pPr>
        <w:pStyle w:val="ListParagraph"/>
        <w:numPr>
          <w:ilvl w:val="4"/>
          <w:numId w:val="2"/>
        </w:numPr>
      </w:pPr>
      <w:r>
        <w:t>Distinguish between inventor and 3</w:t>
      </w:r>
      <w:r w:rsidRPr="00057F61">
        <w:rPr>
          <w:vertAlign w:val="superscript"/>
        </w:rPr>
        <w:t>rd</w:t>
      </w:r>
      <w:r>
        <w:t xml:space="preserve"> party</w:t>
      </w:r>
    </w:p>
    <w:p w:rsidR="00057F61" w:rsidRDefault="00057F61" w:rsidP="00057F61">
      <w:pPr>
        <w:pStyle w:val="ListParagraph"/>
        <w:numPr>
          <w:ilvl w:val="4"/>
          <w:numId w:val="2"/>
        </w:numPr>
      </w:pPr>
      <w:r>
        <w:t>Inventor anticipates himself, 3</w:t>
      </w:r>
      <w:r w:rsidRPr="00057F61">
        <w:rPr>
          <w:vertAlign w:val="superscript"/>
        </w:rPr>
        <w:t>rd</w:t>
      </w:r>
      <w:r>
        <w:t xml:space="preserve"> party is non-anticipating</w:t>
      </w:r>
    </w:p>
    <w:p w:rsidR="00057F61" w:rsidRDefault="00057F61" w:rsidP="00057F61">
      <w:pPr>
        <w:pStyle w:val="ListParagraph"/>
        <w:numPr>
          <w:ilvl w:val="3"/>
          <w:numId w:val="2"/>
        </w:numPr>
      </w:pPr>
      <w:r>
        <w:t>Controversy about whether confidential and non-informing sales are prior art</w:t>
      </w:r>
    </w:p>
    <w:p w:rsidR="00057F61" w:rsidRDefault="00057F61" w:rsidP="00057F61">
      <w:pPr>
        <w:pStyle w:val="ListParagraph"/>
        <w:numPr>
          <w:ilvl w:val="4"/>
          <w:numId w:val="2"/>
        </w:numPr>
      </w:pPr>
      <w:r>
        <w:t>Legislative history indicates it shouldn’t include nonpublic use/offer to sell</w:t>
      </w:r>
    </w:p>
    <w:p w:rsidR="00057F61" w:rsidRDefault="00057F61" w:rsidP="00057F61">
      <w:pPr>
        <w:pStyle w:val="ListParagraph"/>
        <w:numPr>
          <w:ilvl w:val="2"/>
          <w:numId w:val="2"/>
        </w:numPr>
      </w:pPr>
      <w:r>
        <w:rPr>
          <w:b/>
        </w:rPr>
        <w:t>Policy on Grace Period</w:t>
      </w:r>
    </w:p>
    <w:p w:rsidR="00057F61" w:rsidRDefault="00057F61" w:rsidP="00057F61">
      <w:pPr>
        <w:pStyle w:val="ListParagraph"/>
        <w:numPr>
          <w:ilvl w:val="3"/>
          <w:numId w:val="2"/>
        </w:numPr>
      </w:pPr>
      <w:r>
        <w:t>AIA carries forward distinction between inventor and 3</w:t>
      </w:r>
      <w:r w:rsidRPr="00057F61">
        <w:rPr>
          <w:vertAlign w:val="superscript"/>
        </w:rPr>
        <w:t>rd</w:t>
      </w:r>
      <w:r>
        <w:t xml:space="preserve"> party secret disclosure</w:t>
      </w:r>
    </w:p>
    <w:p w:rsidR="00057F61" w:rsidRDefault="00057F61" w:rsidP="00057F61">
      <w:pPr>
        <w:pStyle w:val="ListParagraph"/>
        <w:numPr>
          <w:ilvl w:val="4"/>
          <w:numId w:val="2"/>
        </w:numPr>
      </w:pPr>
      <w:r>
        <w:t>Inventor = art, 3</w:t>
      </w:r>
      <w:r w:rsidRPr="00057F61">
        <w:rPr>
          <w:vertAlign w:val="superscript"/>
        </w:rPr>
        <w:t>rd</w:t>
      </w:r>
      <w:r>
        <w:t xml:space="preserve"> party = not art</w:t>
      </w:r>
    </w:p>
    <w:p w:rsidR="00057F61" w:rsidRDefault="00057F61" w:rsidP="00057F61">
      <w:pPr>
        <w:pStyle w:val="ListParagraph"/>
        <w:numPr>
          <w:ilvl w:val="4"/>
          <w:numId w:val="2"/>
        </w:numPr>
      </w:pPr>
      <w:r>
        <w:t>Discourages early commercialization/extension of monopoly for inventor while not punishing inventor for ultra-obscure, secret 3</w:t>
      </w:r>
      <w:r w:rsidRPr="00057F61">
        <w:rPr>
          <w:vertAlign w:val="superscript"/>
        </w:rPr>
        <w:t>rd</w:t>
      </w:r>
      <w:r>
        <w:t xml:space="preserve"> party activities that would otherwise shorten the effective grace period</w:t>
      </w:r>
    </w:p>
    <w:p w:rsidR="00057F61" w:rsidRDefault="009D13CA" w:rsidP="00057F61">
      <w:pPr>
        <w:pStyle w:val="ListParagraph"/>
        <w:numPr>
          <w:ilvl w:val="3"/>
          <w:numId w:val="2"/>
        </w:numPr>
      </w:pPr>
      <w:r>
        <w:t>AIA permits inventor to safeguard against 3</w:t>
      </w:r>
      <w:r w:rsidRPr="009D13CA">
        <w:rPr>
          <w:vertAlign w:val="superscript"/>
        </w:rPr>
        <w:t>rd</w:t>
      </w:r>
      <w:r>
        <w:t xml:space="preserve"> party prior art by making disclosure</w:t>
      </w:r>
    </w:p>
    <w:p w:rsidR="009D13CA" w:rsidRDefault="009D13CA" w:rsidP="009D13CA">
      <w:pPr>
        <w:pStyle w:val="ListParagraph"/>
        <w:numPr>
          <w:ilvl w:val="4"/>
          <w:numId w:val="2"/>
        </w:numPr>
      </w:pPr>
      <w:r>
        <w:t>Immunizes inventor against prior art effect of 3</w:t>
      </w:r>
      <w:r w:rsidRPr="009D13CA">
        <w:rPr>
          <w:vertAlign w:val="superscript"/>
        </w:rPr>
        <w:t>rd</w:t>
      </w:r>
      <w:r>
        <w:t xml:space="preserve"> parties</w:t>
      </w:r>
    </w:p>
    <w:p w:rsidR="009D13CA" w:rsidRDefault="009D13CA" w:rsidP="009D13CA">
      <w:pPr>
        <w:pStyle w:val="ListParagraph"/>
        <w:numPr>
          <w:ilvl w:val="4"/>
          <w:numId w:val="2"/>
        </w:numPr>
      </w:pPr>
      <w:r>
        <w:t>Removes later disclosures</w:t>
      </w:r>
    </w:p>
    <w:p w:rsidR="009D13CA" w:rsidRDefault="009D13CA" w:rsidP="009D13CA">
      <w:pPr>
        <w:pStyle w:val="ListParagraph"/>
        <w:numPr>
          <w:ilvl w:val="3"/>
          <w:numId w:val="2"/>
        </w:numPr>
      </w:pPr>
      <w:r>
        <w:t>Inventor can file provisional (can preserve TS up to 2.5y longer)</w:t>
      </w:r>
    </w:p>
    <w:p w:rsidR="009D13CA" w:rsidRDefault="009D13CA" w:rsidP="009D13CA">
      <w:pPr>
        <w:pStyle w:val="ListParagraph"/>
        <w:numPr>
          <w:ilvl w:val="4"/>
          <w:numId w:val="2"/>
        </w:numPr>
      </w:pPr>
      <w:r>
        <w:t>See also prior user right</w:t>
      </w:r>
    </w:p>
    <w:p w:rsidR="009D13CA" w:rsidRDefault="009D13CA" w:rsidP="009D13CA">
      <w:pPr>
        <w:pStyle w:val="ListParagraph"/>
        <w:numPr>
          <w:ilvl w:val="2"/>
          <w:numId w:val="2"/>
        </w:numPr>
      </w:pPr>
      <w:r>
        <w:t xml:space="preserve">Information </w:t>
      </w:r>
      <w:r>
        <w:rPr>
          <w:b/>
        </w:rPr>
        <w:t>disclosed but not claimed</w:t>
      </w:r>
      <w:r>
        <w:t xml:space="preserve"> in a prior filed patent application or patent is part of the art under § 102(a)(2) same as old § 102(e)</w:t>
      </w:r>
    </w:p>
    <w:p w:rsidR="009D13CA" w:rsidRDefault="009D13CA" w:rsidP="009D13CA">
      <w:pPr>
        <w:pStyle w:val="ListParagraph"/>
        <w:numPr>
          <w:ilvl w:val="3"/>
          <w:numId w:val="2"/>
        </w:numPr>
      </w:pPr>
      <w:r>
        <w:t>Exception is later-filing inventor can ante-date early filer by disclosing first</w:t>
      </w:r>
    </w:p>
    <w:p w:rsidR="00294255" w:rsidRDefault="009D13CA" w:rsidP="00294255">
      <w:pPr>
        <w:pStyle w:val="ListParagraph"/>
        <w:numPr>
          <w:ilvl w:val="3"/>
          <w:numId w:val="2"/>
        </w:numPr>
      </w:pPr>
      <w:r>
        <w:t xml:space="preserve">If prior filed application/patent claims same subject matter as later one </w:t>
      </w:r>
      <w:r>
        <w:sym w:font="Wingdings" w:char="F0E0"/>
      </w:r>
      <w:r>
        <w:t xml:space="preserve"> priority/derivation proceedings</w:t>
      </w:r>
    </w:p>
    <w:p w:rsidR="00294255" w:rsidRPr="00294255" w:rsidRDefault="00294255" w:rsidP="00DC5A63">
      <w:pPr>
        <w:pStyle w:val="Heading1"/>
        <w:rPr>
          <w:u w:val="none"/>
        </w:rPr>
      </w:pPr>
      <w:bookmarkStart w:id="65" w:name="_Toc342680858"/>
      <w:bookmarkStart w:id="66" w:name="_Toc342808143"/>
      <w:r>
        <w:lastRenderedPageBreak/>
        <w:t>OVERALL POLICY ARGUMENTS!!!</w:t>
      </w:r>
      <w:bookmarkEnd w:id="65"/>
      <w:bookmarkEnd w:id="66"/>
    </w:p>
    <w:p w:rsidR="00294255" w:rsidRDefault="00294255" w:rsidP="00294255">
      <w:pPr>
        <w:pStyle w:val="ListParagraph"/>
        <w:numPr>
          <w:ilvl w:val="1"/>
          <w:numId w:val="23"/>
        </w:numPr>
      </w:pPr>
      <w:r>
        <w:rPr>
          <w:b/>
          <w:u w:val="single"/>
        </w:rPr>
        <w:t>Early Publication of Applications</w:t>
      </w:r>
    </w:p>
    <w:p w:rsidR="00294255" w:rsidRDefault="00294255" w:rsidP="00294255">
      <w:pPr>
        <w:pStyle w:val="ListParagraph"/>
        <w:numPr>
          <w:ilvl w:val="2"/>
          <w:numId w:val="23"/>
        </w:numPr>
      </w:pPr>
      <w:r>
        <w:t>Encourages more/better research (Search Theory)</w:t>
      </w:r>
    </w:p>
    <w:p w:rsidR="00294255" w:rsidRDefault="00294255" w:rsidP="00294255">
      <w:pPr>
        <w:pStyle w:val="ListParagraph"/>
        <w:numPr>
          <w:ilvl w:val="2"/>
          <w:numId w:val="23"/>
        </w:numPr>
      </w:pPr>
      <w:r>
        <w:t>Avoids duplicative research/more efficient resource allocation</w:t>
      </w:r>
    </w:p>
    <w:p w:rsidR="00294255" w:rsidRDefault="00294255" w:rsidP="00294255">
      <w:pPr>
        <w:pStyle w:val="ListParagraph"/>
        <w:numPr>
          <w:ilvl w:val="2"/>
          <w:numId w:val="23"/>
        </w:numPr>
      </w:pPr>
      <w:r>
        <w:t>Solves some § 102(e) secret prior art issues</w:t>
      </w:r>
    </w:p>
    <w:p w:rsidR="00294255" w:rsidRDefault="00294255" w:rsidP="00294255">
      <w:pPr>
        <w:pStyle w:val="ListParagraph"/>
        <w:numPr>
          <w:ilvl w:val="2"/>
          <w:numId w:val="23"/>
        </w:numPr>
      </w:pPr>
      <w:r>
        <w:t>Solves issues with “submarine” patents</w:t>
      </w:r>
    </w:p>
    <w:p w:rsidR="00294255" w:rsidRDefault="00294255" w:rsidP="00294255">
      <w:pPr>
        <w:pStyle w:val="ListParagraph"/>
        <w:numPr>
          <w:ilvl w:val="1"/>
          <w:numId w:val="23"/>
        </w:numPr>
      </w:pPr>
      <w:r>
        <w:rPr>
          <w:b/>
          <w:u w:val="single"/>
        </w:rPr>
        <w:t>First to File</w:t>
      </w:r>
    </w:p>
    <w:p w:rsidR="00294255" w:rsidRDefault="00294255" w:rsidP="00294255">
      <w:pPr>
        <w:pStyle w:val="ListParagraph"/>
        <w:numPr>
          <w:ilvl w:val="2"/>
          <w:numId w:val="23"/>
        </w:numPr>
      </w:pPr>
      <w:r>
        <w:rPr>
          <w:b/>
        </w:rPr>
        <w:t>For</w:t>
      </w:r>
    </w:p>
    <w:p w:rsidR="00294255" w:rsidRDefault="00294255" w:rsidP="00294255">
      <w:pPr>
        <w:pStyle w:val="ListParagraph"/>
        <w:numPr>
          <w:ilvl w:val="3"/>
          <w:numId w:val="23"/>
        </w:numPr>
      </w:pPr>
      <w:r>
        <w:t>Avoids costly interferences</w:t>
      </w:r>
    </w:p>
    <w:p w:rsidR="00294255" w:rsidRDefault="00294255" w:rsidP="00294255">
      <w:pPr>
        <w:pStyle w:val="ListParagraph"/>
        <w:numPr>
          <w:ilvl w:val="3"/>
          <w:numId w:val="23"/>
        </w:numPr>
      </w:pPr>
      <w:r>
        <w:t>Encourages early filing/disclosure (</w:t>
      </w:r>
      <w:r>
        <w:rPr>
          <w:i/>
        </w:rPr>
        <w:t>Quid pro quo</w:t>
      </w:r>
      <w:r>
        <w:t>)</w:t>
      </w:r>
    </w:p>
    <w:p w:rsidR="00294255" w:rsidRDefault="00294255" w:rsidP="00294255">
      <w:pPr>
        <w:pStyle w:val="ListParagraph"/>
        <w:numPr>
          <w:ilvl w:val="2"/>
          <w:numId w:val="23"/>
        </w:numPr>
      </w:pPr>
      <w:r>
        <w:rPr>
          <w:b/>
        </w:rPr>
        <w:t>Against</w:t>
      </w:r>
    </w:p>
    <w:p w:rsidR="00294255" w:rsidRDefault="00294255" w:rsidP="00294255">
      <w:pPr>
        <w:pStyle w:val="ListParagraph"/>
        <w:numPr>
          <w:ilvl w:val="3"/>
          <w:numId w:val="23"/>
        </w:numPr>
      </w:pPr>
      <w:r>
        <w:t>Not enough disclosure</w:t>
      </w:r>
    </w:p>
    <w:p w:rsidR="00294255" w:rsidRDefault="00294255" w:rsidP="00294255">
      <w:pPr>
        <w:pStyle w:val="ListParagraph"/>
        <w:numPr>
          <w:ilvl w:val="3"/>
          <w:numId w:val="23"/>
        </w:numPr>
      </w:pPr>
      <w:r>
        <w:t>Can’t perfect claiming/disclosure</w:t>
      </w:r>
    </w:p>
    <w:p w:rsidR="00294255" w:rsidRDefault="00294255" w:rsidP="00294255">
      <w:pPr>
        <w:pStyle w:val="ListParagraph"/>
        <w:numPr>
          <w:ilvl w:val="3"/>
          <w:numId w:val="23"/>
        </w:numPr>
      </w:pPr>
      <w:r>
        <w:t>Inefficient resource allocation</w:t>
      </w:r>
    </w:p>
    <w:p w:rsidR="00294255" w:rsidRDefault="00294255" w:rsidP="00294255">
      <w:pPr>
        <w:pStyle w:val="ListParagraph"/>
        <w:numPr>
          <w:ilvl w:val="1"/>
          <w:numId w:val="23"/>
        </w:numPr>
      </w:pPr>
      <w:r>
        <w:rPr>
          <w:b/>
          <w:u w:val="single"/>
        </w:rPr>
        <w:t>Product by Process Claims</w:t>
      </w:r>
    </w:p>
    <w:p w:rsidR="00294255" w:rsidRDefault="00294255" w:rsidP="00294255">
      <w:pPr>
        <w:pStyle w:val="ListParagraph"/>
        <w:numPr>
          <w:ilvl w:val="2"/>
          <w:numId w:val="23"/>
        </w:numPr>
      </w:pPr>
      <w:r>
        <w:t>New use of old materials?</w:t>
      </w:r>
    </w:p>
    <w:p w:rsidR="00294255" w:rsidRDefault="00294255" w:rsidP="00294255">
      <w:pPr>
        <w:pStyle w:val="ListParagraph"/>
        <w:numPr>
          <w:ilvl w:val="2"/>
          <w:numId w:val="23"/>
        </w:numPr>
      </w:pPr>
      <w:r>
        <w:t>Double patenting problem</w:t>
      </w:r>
    </w:p>
    <w:p w:rsidR="00294255" w:rsidRDefault="00294255" w:rsidP="00294255">
      <w:pPr>
        <w:pStyle w:val="ListParagraph"/>
        <w:numPr>
          <w:ilvl w:val="2"/>
          <w:numId w:val="23"/>
        </w:numPr>
      </w:pPr>
      <w:r>
        <w:t>Hold-up problems (</w:t>
      </w:r>
      <w:r>
        <w:rPr>
          <w:i/>
        </w:rPr>
        <w:t>Scripps v. Genetech</w:t>
      </w:r>
      <w:r>
        <w:t>)</w:t>
      </w:r>
    </w:p>
    <w:p w:rsidR="00294255" w:rsidRDefault="00294255" w:rsidP="00294255">
      <w:pPr>
        <w:pStyle w:val="ListParagraph"/>
        <w:numPr>
          <w:ilvl w:val="2"/>
          <w:numId w:val="23"/>
        </w:numPr>
      </w:pPr>
      <w:r>
        <w:t>Limitations of language</w:t>
      </w:r>
    </w:p>
    <w:p w:rsidR="00294255" w:rsidRDefault="00294255" w:rsidP="00294255">
      <w:pPr>
        <w:pStyle w:val="ListParagraph"/>
        <w:numPr>
          <w:ilvl w:val="1"/>
          <w:numId w:val="23"/>
        </w:numPr>
      </w:pPr>
      <w:r>
        <w:rPr>
          <w:b/>
          <w:u w:val="single"/>
        </w:rPr>
        <w:t>Value of Patents</w:t>
      </w:r>
    </w:p>
    <w:p w:rsidR="00294255" w:rsidRDefault="00294255" w:rsidP="00294255">
      <w:pPr>
        <w:pStyle w:val="ListParagraph"/>
        <w:numPr>
          <w:ilvl w:val="2"/>
          <w:numId w:val="23"/>
        </w:numPr>
      </w:pPr>
      <w:r>
        <w:rPr>
          <w:i/>
        </w:rPr>
        <w:t>eBay v. Mercexchange</w:t>
      </w:r>
      <w:r>
        <w:t xml:space="preserve"> – lowers probability of getting an injunction</w:t>
      </w:r>
    </w:p>
    <w:p w:rsidR="00294255" w:rsidRDefault="00294255" w:rsidP="00294255">
      <w:pPr>
        <w:pStyle w:val="ListParagraph"/>
        <w:numPr>
          <w:ilvl w:val="3"/>
          <w:numId w:val="23"/>
        </w:numPr>
      </w:pPr>
      <w:r>
        <w:t>Competing incentives of Trolls/infringers (</w:t>
      </w:r>
      <w:r>
        <w:rPr>
          <w:i/>
        </w:rPr>
        <w:t>Microsoft</w:t>
      </w:r>
      <w:r>
        <w:t>)</w:t>
      </w:r>
    </w:p>
    <w:p w:rsidR="00294255" w:rsidRDefault="00294255" w:rsidP="00294255">
      <w:pPr>
        <w:pStyle w:val="ListParagraph"/>
        <w:numPr>
          <w:ilvl w:val="2"/>
          <w:numId w:val="23"/>
        </w:numPr>
      </w:pPr>
      <w:r>
        <w:rPr>
          <w:i/>
        </w:rPr>
        <w:t>Merck</w:t>
      </w:r>
      <w:r>
        <w:t>/</w:t>
      </w:r>
      <w:r>
        <w:rPr>
          <w:i/>
        </w:rPr>
        <w:t>Madey</w:t>
      </w:r>
      <w:r>
        <w:t xml:space="preserve"> – increase value of patents, limits experimentation, narrow defense</w:t>
      </w:r>
    </w:p>
    <w:p w:rsidR="00294255" w:rsidRDefault="00294255" w:rsidP="00294255">
      <w:pPr>
        <w:pStyle w:val="ListParagraph"/>
        <w:numPr>
          <w:ilvl w:val="2"/>
          <w:numId w:val="23"/>
        </w:numPr>
      </w:pPr>
      <w:r>
        <w:rPr>
          <w:i/>
        </w:rPr>
        <w:t>Microsoft</w:t>
      </w:r>
      <w:r>
        <w:t xml:space="preserve"> undercuts value because results in uncertainty WRT global issues</w:t>
      </w:r>
    </w:p>
    <w:p w:rsidR="00294255" w:rsidRDefault="00294255" w:rsidP="00294255">
      <w:pPr>
        <w:pStyle w:val="ListParagraph"/>
        <w:numPr>
          <w:ilvl w:val="2"/>
          <w:numId w:val="23"/>
        </w:numPr>
      </w:pPr>
      <w:r>
        <w:rPr>
          <w:i/>
        </w:rPr>
        <w:t>Illinois Tool</w:t>
      </w:r>
      <w:r>
        <w:t xml:space="preserve"> may result in more efficient resource allocation</w:t>
      </w:r>
    </w:p>
    <w:p w:rsidR="00294255" w:rsidRDefault="00294255" w:rsidP="00294255">
      <w:pPr>
        <w:pStyle w:val="ListParagraph"/>
        <w:numPr>
          <w:ilvl w:val="1"/>
          <w:numId w:val="23"/>
        </w:numPr>
      </w:pPr>
      <w:r>
        <w:rPr>
          <w:b/>
          <w:u w:val="single"/>
        </w:rPr>
        <w:t>Competitive Climate</w:t>
      </w:r>
    </w:p>
    <w:p w:rsidR="00294255" w:rsidRDefault="00294255" w:rsidP="00294255">
      <w:pPr>
        <w:pStyle w:val="ListParagraph"/>
        <w:numPr>
          <w:ilvl w:val="2"/>
          <w:numId w:val="23"/>
        </w:numPr>
      </w:pPr>
      <w:r>
        <w:rPr>
          <w:i/>
        </w:rPr>
        <w:t>Merck</w:t>
      </w:r>
      <w:r>
        <w:t>/</w:t>
      </w:r>
      <w:r>
        <w:rPr>
          <w:i/>
        </w:rPr>
        <w:t>Madey</w:t>
      </w:r>
      <w:r>
        <w:t xml:space="preserve"> </w:t>
      </w:r>
      <w:r w:rsidR="00DC5A63">
        <w:t>–</w:t>
      </w:r>
      <w:r>
        <w:t xml:space="preserve"> </w:t>
      </w:r>
      <w:r w:rsidR="00DC5A63">
        <w:t>Can’t build on non-pharma inventions</w:t>
      </w:r>
    </w:p>
    <w:p w:rsidR="00DC5A63" w:rsidRDefault="00DC5A63" w:rsidP="00DC5A63">
      <w:pPr>
        <w:pStyle w:val="ListParagraph"/>
        <w:numPr>
          <w:ilvl w:val="3"/>
          <w:numId w:val="23"/>
        </w:numPr>
      </w:pPr>
      <w:r>
        <w:t>But HWA is really about generics, not spurring development</w:t>
      </w:r>
    </w:p>
    <w:p w:rsidR="00DC5A63" w:rsidRDefault="00DC5A63" w:rsidP="00DC5A63">
      <w:pPr>
        <w:pStyle w:val="ListParagraph"/>
        <w:numPr>
          <w:ilvl w:val="2"/>
          <w:numId w:val="23"/>
        </w:numPr>
      </w:pPr>
      <w:r>
        <w:rPr>
          <w:i/>
        </w:rPr>
        <w:t>KSR</w:t>
      </w:r>
      <w:r>
        <w:t xml:space="preserve">, </w:t>
      </w:r>
      <w:r>
        <w:rPr>
          <w:i/>
        </w:rPr>
        <w:t>Bilski</w:t>
      </w:r>
      <w:r>
        <w:t xml:space="preserve">, </w:t>
      </w:r>
      <w:r>
        <w:rPr>
          <w:i/>
        </w:rPr>
        <w:t>Metabolite</w:t>
      </w:r>
      <w:r>
        <w:t xml:space="preserve">, </w:t>
      </w:r>
      <w:r>
        <w:rPr>
          <w:i/>
        </w:rPr>
        <w:t>Mayo</w:t>
      </w:r>
      <w:r>
        <w:t xml:space="preserve"> – Harder to get patents</w:t>
      </w:r>
    </w:p>
    <w:p w:rsidR="00DC5A63" w:rsidRDefault="00DC5A63" w:rsidP="00DC5A63">
      <w:pPr>
        <w:pStyle w:val="ListParagraph"/>
        <w:numPr>
          <w:ilvl w:val="3"/>
          <w:numId w:val="23"/>
        </w:numPr>
      </w:pPr>
      <w:r>
        <w:t>Decrease information exchange, increase inventive to make more innovative ideas, may push people to trade secret (SEE ABOVE FOR TS ARGUMENTS!)</w:t>
      </w:r>
    </w:p>
    <w:p w:rsidR="00DC5A63" w:rsidRDefault="00DC5A63" w:rsidP="00DC5A63">
      <w:pPr>
        <w:pStyle w:val="ListParagraph"/>
        <w:numPr>
          <w:ilvl w:val="2"/>
          <w:numId w:val="23"/>
        </w:numPr>
      </w:pPr>
      <w:r>
        <w:rPr>
          <w:i/>
        </w:rPr>
        <w:t>Rochester</w:t>
      </w:r>
      <w:r>
        <w:t>/</w:t>
      </w:r>
      <w:r>
        <w:rPr>
          <w:i/>
        </w:rPr>
        <w:t>Gentry Gallery</w:t>
      </w:r>
      <w:r>
        <w:t xml:space="preserve"> – Narrow claim construction </w:t>
      </w:r>
      <w:r>
        <w:sym w:font="Wingdings" w:char="F0E0"/>
      </w:r>
      <w:r>
        <w:t xml:space="preserve"> undercuts patent value</w:t>
      </w:r>
    </w:p>
    <w:p w:rsidR="00DC5A63" w:rsidRDefault="00DC5A63" w:rsidP="00DC5A63">
      <w:pPr>
        <w:pStyle w:val="ListParagraph"/>
        <w:numPr>
          <w:ilvl w:val="3"/>
          <w:numId w:val="23"/>
        </w:numPr>
      </w:pPr>
      <w:r>
        <w:t>Increases incentive to build on prior art, increases certainty re: infringing uses</w:t>
      </w:r>
    </w:p>
    <w:p w:rsidR="00DC5A63" w:rsidRDefault="00DC5A63" w:rsidP="00DC5A63">
      <w:pPr>
        <w:pStyle w:val="ListParagraph"/>
        <w:numPr>
          <w:ilvl w:val="1"/>
          <w:numId w:val="23"/>
        </w:numPr>
      </w:pPr>
      <w:r>
        <w:rPr>
          <w:b/>
          <w:u w:val="single"/>
        </w:rPr>
        <w:t>Overall</w:t>
      </w:r>
    </w:p>
    <w:p w:rsidR="00DC5A63" w:rsidRDefault="00DC5A63" w:rsidP="00DC5A63">
      <w:pPr>
        <w:pStyle w:val="ListParagraph"/>
        <w:numPr>
          <w:ilvl w:val="2"/>
          <w:numId w:val="23"/>
        </w:numPr>
      </w:pPr>
      <w:r>
        <w:t>Fewer patents creates greater incentives, lower transaction costs, more valuable patents</w:t>
      </w:r>
    </w:p>
    <w:p w:rsidR="00DC5A63" w:rsidRDefault="00DC5A63" w:rsidP="00DC5A63">
      <w:pPr>
        <w:pStyle w:val="ListParagraph"/>
        <w:numPr>
          <w:ilvl w:val="2"/>
          <w:numId w:val="23"/>
        </w:numPr>
      </w:pPr>
      <w:r>
        <w:t>Efforts to control injunctions, and lost profit damages may increase infringement</w:t>
      </w:r>
    </w:p>
    <w:p w:rsidR="00DC5A63" w:rsidRPr="00294255" w:rsidRDefault="00DC5A63" w:rsidP="00DC5A63">
      <w:pPr>
        <w:pStyle w:val="ListParagraph"/>
        <w:numPr>
          <w:ilvl w:val="3"/>
          <w:numId w:val="23"/>
        </w:numPr>
      </w:pPr>
      <w:r>
        <w:t>Always a balance between Trolling and Infringement</w:t>
      </w:r>
    </w:p>
    <w:p w:rsidR="00B7496F" w:rsidRDefault="00B7496F">
      <w:pPr>
        <w:rPr>
          <w:b/>
          <w:u w:val="single"/>
        </w:rPr>
      </w:pPr>
      <w:r>
        <w:rPr>
          <w:b/>
          <w:u w:val="single"/>
        </w:rPr>
        <w:br w:type="page"/>
      </w:r>
    </w:p>
    <w:p w:rsidR="00B41FD6" w:rsidRDefault="007B4780" w:rsidP="00C80550">
      <w:pPr>
        <w:pStyle w:val="Heading1"/>
      </w:pPr>
      <w:bookmarkStart w:id="67" w:name="_Toc342680859"/>
      <w:bookmarkStart w:id="68" w:name="_Toc342808144"/>
      <w:r>
        <w:lastRenderedPageBreak/>
        <w:t>NONOBVIOUSNESS</w:t>
      </w:r>
      <w:bookmarkEnd w:id="67"/>
      <w:bookmarkEnd w:id="68"/>
    </w:p>
    <w:p w:rsidR="00B41FD6" w:rsidRDefault="006F7B71" w:rsidP="00B41FD6">
      <w:pPr>
        <w:pStyle w:val="ListParagraph"/>
        <w:numPr>
          <w:ilvl w:val="1"/>
          <w:numId w:val="2"/>
        </w:numPr>
      </w:pPr>
      <w:r>
        <w:rPr>
          <w:b/>
          <w:u w:val="single"/>
        </w:rPr>
        <w:t>Generally</w:t>
      </w:r>
    </w:p>
    <w:p w:rsidR="001D41AF" w:rsidRDefault="001D41AF" w:rsidP="001D41AF">
      <w:pPr>
        <w:pStyle w:val="ListParagraph"/>
        <w:numPr>
          <w:ilvl w:val="2"/>
          <w:numId w:val="2"/>
        </w:numPr>
      </w:pPr>
      <w:r>
        <w:rPr>
          <w:b/>
        </w:rPr>
        <w:t>§ 103</w:t>
      </w:r>
      <w:r>
        <w:t xml:space="preserve"> – A patent may not be obtained if… the differences between the subject matter sought to be patented and the prior art are such that </w:t>
      </w:r>
      <w:r w:rsidR="002640D9">
        <w:t>the subject matter as a whole would have been obvious a the time the invention was made to a PHOSITA</w:t>
      </w:r>
    </w:p>
    <w:p w:rsidR="002640D9" w:rsidRDefault="002640D9" w:rsidP="00ED0BC5">
      <w:pPr>
        <w:pStyle w:val="ListParagraph"/>
        <w:numPr>
          <w:ilvl w:val="1"/>
          <w:numId w:val="2"/>
        </w:numPr>
      </w:pPr>
      <w:r w:rsidRPr="00ED0BC5">
        <w:rPr>
          <w:b/>
          <w:u w:val="single"/>
        </w:rPr>
        <w:t>Analysis</w:t>
      </w:r>
      <w:r>
        <w:rPr>
          <w:b/>
        </w:rPr>
        <w:t xml:space="preserve"> </w:t>
      </w:r>
      <w:r>
        <w:t xml:space="preserve">– </w:t>
      </w:r>
      <w:r>
        <w:rPr>
          <w:i/>
        </w:rPr>
        <w:t>Graham v. John Deere Co.</w:t>
      </w:r>
      <w:r>
        <w:t xml:space="preserve"> (Final determination is question of law)</w:t>
      </w:r>
    </w:p>
    <w:p w:rsidR="002640D9" w:rsidRPr="00ED0BC5" w:rsidRDefault="002640D9" w:rsidP="00ED0BC5">
      <w:pPr>
        <w:pStyle w:val="ListParagraph"/>
        <w:numPr>
          <w:ilvl w:val="2"/>
          <w:numId w:val="2"/>
        </w:numPr>
        <w:rPr>
          <w:b/>
        </w:rPr>
      </w:pPr>
      <w:r w:rsidRPr="00ED0BC5">
        <w:rPr>
          <w:b/>
        </w:rPr>
        <w:t>Factual Inquiries</w:t>
      </w:r>
    </w:p>
    <w:p w:rsidR="002640D9" w:rsidRDefault="002640D9" w:rsidP="00ED0BC5">
      <w:pPr>
        <w:pStyle w:val="ListParagraph"/>
        <w:numPr>
          <w:ilvl w:val="3"/>
          <w:numId w:val="2"/>
        </w:numPr>
      </w:pPr>
      <w:r>
        <w:t>Determine scope and content of the prior art</w:t>
      </w:r>
    </w:p>
    <w:p w:rsidR="002640D9" w:rsidRDefault="002640D9" w:rsidP="00ED0BC5">
      <w:pPr>
        <w:pStyle w:val="ListParagraph"/>
        <w:numPr>
          <w:ilvl w:val="4"/>
          <w:numId w:val="2"/>
        </w:numPr>
      </w:pPr>
      <w:r>
        <w:t xml:space="preserve">Consider </w:t>
      </w:r>
      <w:r>
        <w:rPr>
          <w:b/>
        </w:rPr>
        <w:t>analogous/pertinent</w:t>
      </w:r>
      <w:r>
        <w:t xml:space="preserve"> prior art</w:t>
      </w:r>
    </w:p>
    <w:p w:rsidR="002640D9" w:rsidRDefault="002640D9" w:rsidP="00ED0BC5">
      <w:pPr>
        <w:pStyle w:val="ListParagraph"/>
        <w:numPr>
          <w:ilvl w:val="3"/>
          <w:numId w:val="2"/>
        </w:numPr>
      </w:pPr>
      <w:r>
        <w:t>Differences between the prior art and the claims at issue</w:t>
      </w:r>
    </w:p>
    <w:p w:rsidR="002640D9" w:rsidRDefault="002640D9" w:rsidP="00ED0BC5">
      <w:pPr>
        <w:pStyle w:val="ListParagraph"/>
        <w:numPr>
          <w:ilvl w:val="3"/>
          <w:numId w:val="2"/>
        </w:numPr>
      </w:pPr>
      <w:r>
        <w:t xml:space="preserve">Level of ordinary skill in the art (Factors from </w:t>
      </w:r>
      <w:r>
        <w:rPr>
          <w:i/>
        </w:rPr>
        <w:t>Arkie Lures</w:t>
      </w:r>
      <w:r>
        <w:t>)</w:t>
      </w:r>
    </w:p>
    <w:p w:rsidR="002640D9" w:rsidRDefault="002640D9" w:rsidP="00ED0BC5">
      <w:pPr>
        <w:pStyle w:val="ListParagraph"/>
        <w:numPr>
          <w:ilvl w:val="4"/>
          <w:numId w:val="2"/>
        </w:numPr>
      </w:pPr>
      <w:r>
        <w:t>Educational level of inventor</w:t>
      </w:r>
      <w:r w:rsidR="003B48C9">
        <w:t>/people in the field</w:t>
      </w:r>
    </w:p>
    <w:p w:rsidR="002640D9" w:rsidRDefault="002640D9" w:rsidP="00ED0BC5">
      <w:pPr>
        <w:pStyle w:val="ListParagraph"/>
        <w:numPr>
          <w:ilvl w:val="4"/>
          <w:numId w:val="2"/>
        </w:numPr>
      </w:pPr>
      <w:r>
        <w:t>Type of problems encountered in the art</w:t>
      </w:r>
    </w:p>
    <w:p w:rsidR="002640D9" w:rsidRDefault="002640D9" w:rsidP="00ED0BC5">
      <w:pPr>
        <w:pStyle w:val="ListParagraph"/>
        <w:numPr>
          <w:ilvl w:val="4"/>
          <w:numId w:val="2"/>
        </w:numPr>
      </w:pPr>
      <w:r>
        <w:t>Prior art solutions to those problems</w:t>
      </w:r>
    </w:p>
    <w:p w:rsidR="002640D9" w:rsidRDefault="002640D9" w:rsidP="00ED0BC5">
      <w:pPr>
        <w:pStyle w:val="ListParagraph"/>
        <w:numPr>
          <w:ilvl w:val="4"/>
          <w:numId w:val="2"/>
        </w:numPr>
      </w:pPr>
      <w:r>
        <w:t>Rapidity with which innovations are made</w:t>
      </w:r>
    </w:p>
    <w:p w:rsidR="002640D9" w:rsidRDefault="002640D9" w:rsidP="00ED0BC5">
      <w:pPr>
        <w:pStyle w:val="ListParagraph"/>
        <w:numPr>
          <w:ilvl w:val="4"/>
          <w:numId w:val="2"/>
        </w:numPr>
      </w:pPr>
      <w:r>
        <w:t>Sophistication of the technology</w:t>
      </w:r>
    </w:p>
    <w:p w:rsidR="002640D9" w:rsidRDefault="002640D9" w:rsidP="00ED0BC5">
      <w:pPr>
        <w:pStyle w:val="ListParagraph"/>
        <w:numPr>
          <w:ilvl w:val="2"/>
          <w:numId w:val="2"/>
        </w:numPr>
      </w:pPr>
      <w:r w:rsidRPr="00ED0BC5">
        <w:rPr>
          <w:b/>
        </w:rPr>
        <w:t>Determine whether invention was obvious</w:t>
      </w:r>
      <w:r>
        <w:t xml:space="preserve"> @ time of invention to PHOSITA</w:t>
      </w:r>
    </w:p>
    <w:p w:rsidR="002640D9" w:rsidRPr="00ED0BC5" w:rsidRDefault="002640D9" w:rsidP="00ED0BC5">
      <w:pPr>
        <w:pStyle w:val="ListParagraph"/>
        <w:numPr>
          <w:ilvl w:val="2"/>
          <w:numId w:val="2"/>
        </w:numPr>
        <w:rPr>
          <w:b/>
        </w:rPr>
      </w:pPr>
      <w:r w:rsidRPr="00ED0BC5">
        <w:rPr>
          <w:b/>
        </w:rPr>
        <w:t>Secondary Considerations</w:t>
      </w:r>
    </w:p>
    <w:p w:rsidR="002640D9" w:rsidRDefault="002640D9" w:rsidP="00ED0BC5">
      <w:pPr>
        <w:pStyle w:val="ListParagraph"/>
        <w:numPr>
          <w:ilvl w:val="3"/>
          <w:numId w:val="2"/>
        </w:numPr>
      </w:pPr>
      <w:r>
        <w:t>Commercial Success</w:t>
      </w:r>
      <w:r w:rsidR="00BF531B">
        <w:t xml:space="preserve"> (</w:t>
      </w:r>
      <w:r w:rsidR="00BF531B">
        <w:rPr>
          <w:i/>
        </w:rPr>
        <w:t>Arkie Lures</w:t>
      </w:r>
      <w:r w:rsidR="00BF531B">
        <w:t>/</w:t>
      </w:r>
      <w:r w:rsidR="00BF531B">
        <w:rPr>
          <w:i/>
        </w:rPr>
        <w:t>Hybritech</w:t>
      </w:r>
      <w:r w:rsidR="00BF531B">
        <w:t xml:space="preserve">) – But consider </w:t>
      </w:r>
      <w:r w:rsidR="005A0DC9">
        <w:t>excellent marketing</w:t>
      </w:r>
    </w:p>
    <w:p w:rsidR="002640D9" w:rsidRDefault="002640D9" w:rsidP="00ED0BC5">
      <w:pPr>
        <w:pStyle w:val="ListParagraph"/>
        <w:numPr>
          <w:ilvl w:val="3"/>
          <w:numId w:val="2"/>
        </w:numPr>
      </w:pPr>
      <w:r>
        <w:t>Long felt but unsolved need</w:t>
      </w:r>
      <w:r w:rsidR="005A0DC9">
        <w:t xml:space="preserve"> (</w:t>
      </w:r>
      <w:r w:rsidR="005A0DC9">
        <w:rPr>
          <w:i/>
        </w:rPr>
        <w:t>Hybritech</w:t>
      </w:r>
      <w:r w:rsidR="005A0DC9">
        <w:t>)</w:t>
      </w:r>
    </w:p>
    <w:p w:rsidR="002640D9" w:rsidRDefault="002640D9" w:rsidP="00ED0BC5">
      <w:pPr>
        <w:pStyle w:val="ListParagraph"/>
        <w:numPr>
          <w:ilvl w:val="3"/>
          <w:numId w:val="2"/>
        </w:numPr>
      </w:pPr>
      <w:r>
        <w:t>Failure of others</w:t>
      </w:r>
    </w:p>
    <w:p w:rsidR="002640D9" w:rsidRDefault="002640D9" w:rsidP="00ED0BC5">
      <w:pPr>
        <w:pStyle w:val="ListParagraph"/>
        <w:numPr>
          <w:ilvl w:val="3"/>
          <w:numId w:val="2"/>
        </w:numPr>
      </w:pPr>
      <w:r>
        <w:t>Prior art “teaching away” (</w:t>
      </w:r>
      <w:r>
        <w:rPr>
          <w:i/>
        </w:rPr>
        <w:t>Adams</w:t>
      </w:r>
      <w:r w:rsidR="00BF531B">
        <w:t>/</w:t>
      </w:r>
      <w:r w:rsidR="00BF531B">
        <w:rPr>
          <w:i/>
        </w:rPr>
        <w:t>Arkie Lures</w:t>
      </w:r>
      <w:r>
        <w:t>)</w:t>
      </w:r>
    </w:p>
    <w:p w:rsidR="002640D9" w:rsidRDefault="002640D9" w:rsidP="00ED0BC5">
      <w:pPr>
        <w:pStyle w:val="ListParagraph"/>
        <w:numPr>
          <w:ilvl w:val="4"/>
          <w:numId w:val="2"/>
        </w:numPr>
      </w:pPr>
      <w:r>
        <w:t>Unexpected results – This combination of prior art elements produces an unexpectedly effective result</w:t>
      </w:r>
    </w:p>
    <w:p w:rsidR="002640D9" w:rsidRDefault="002640D9" w:rsidP="00ED0BC5">
      <w:pPr>
        <w:pStyle w:val="ListParagraph"/>
        <w:numPr>
          <w:ilvl w:val="3"/>
          <w:numId w:val="2"/>
        </w:numPr>
      </w:pPr>
      <w:r>
        <w:t>Exogenous social/technological change (</w:t>
      </w:r>
      <w:r>
        <w:rPr>
          <w:i/>
        </w:rPr>
        <w:t>Merges &amp; Duffy</w:t>
      </w:r>
      <w:r>
        <w:t>/</w:t>
      </w:r>
      <w:r>
        <w:rPr>
          <w:i/>
        </w:rPr>
        <w:t>Selden Automobile</w:t>
      </w:r>
      <w:r>
        <w:t>)</w:t>
      </w:r>
    </w:p>
    <w:p w:rsidR="00ED0BC5" w:rsidRDefault="00ED0BC5" w:rsidP="00ED0BC5">
      <w:pPr>
        <w:pStyle w:val="ListParagraph"/>
        <w:numPr>
          <w:ilvl w:val="4"/>
          <w:numId w:val="2"/>
        </w:numPr>
      </w:pPr>
      <w:r>
        <w:rPr>
          <w:i/>
        </w:rPr>
        <w:t>Richardson-V</w:t>
      </w:r>
      <w:r w:rsidR="003B48C9">
        <w:rPr>
          <w:i/>
        </w:rPr>
        <w:t>icks v. UpJohn</w:t>
      </w:r>
      <w:r w:rsidR="003B48C9">
        <w:t xml:space="preserve"> – Cough syrup w/ ibuprofen after made OTC – obvious even though didn’t happen for a long time)</w:t>
      </w:r>
    </w:p>
    <w:p w:rsidR="00ED0BC5" w:rsidRDefault="00ED0BC5" w:rsidP="00ED0BC5">
      <w:pPr>
        <w:pStyle w:val="ListParagraph"/>
        <w:numPr>
          <w:ilvl w:val="2"/>
          <w:numId w:val="2"/>
        </w:numPr>
      </w:pPr>
      <w:r>
        <w:rPr>
          <w:b/>
        </w:rPr>
        <w:t>Cases</w:t>
      </w:r>
    </w:p>
    <w:p w:rsidR="00ED0BC5" w:rsidRDefault="00ED0BC5" w:rsidP="00ED0BC5">
      <w:pPr>
        <w:pStyle w:val="ListParagraph"/>
        <w:numPr>
          <w:ilvl w:val="3"/>
          <w:numId w:val="2"/>
        </w:numPr>
      </w:pPr>
      <w:r>
        <w:rPr>
          <w:i/>
        </w:rPr>
        <w:t>Graham v. John Deere Co.</w:t>
      </w:r>
      <w:r>
        <w:t xml:space="preserve"> –</w:t>
      </w:r>
      <w:r w:rsidR="00440114">
        <w:t xml:space="preserve"> Obvious combination of prior art elements in older plow patent.  </w:t>
      </w:r>
      <w:r>
        <w:t>Also Palmolive obvious “hold down cap”</w:t>
      </w:r>
      <w:r w:rsidR="001251F8">
        <w:t xml:space="preserve"> (SC 1966)</w:t>
      </w:r>
    </w:p>
    <w:p w:rsidR="00ED0BC5" w:rsidRDefault="00ED0BC5" w:rsidP="00ED0BC5">
      <w:pPr>
        <w:pStyle w:val="ListParagraph"/>
        <w:numPr>
          <w:ilvl w:val="3"/>
          <w:numId w:val="2"/>
        </w:numPr>
      </w:pPr>
      <w:r>
        <w:rPr>
          <w:i/>
        </w:rPr>
        <w:t>United States v. Adams</w:t>
      </w:r>
      <w:r w:rsidR="001251F8">
        <w:t xml:space="preserve"> (SC 1966)</w:t>
      </w:r>
    </w:p>
    <w:p w:rsidR="00ED0BC5" w:rsidRDefault="00ED0BC5" w:rsidP="00ED0BC5">
      <w:pPr>
        <w:pStyle w:val="ListParagraph"/>
        <w:numPr>
          <w:ilvl w:val="4"/>
          <w:numId w:val="2"/>
        </w:numPr>
      </w:pPr>
      <w:r>
        <w:t>§ 1498 – Gov. can use any patent, but must pay just compensation</w:t>
      </w:r>
    </w:p>
    <w:p w:rsidR="00ED0BC5" w:rsidRDefault="00ED0BC5" w:rsidP="00ED0BC5">
      <w:pPr>
        <w:pStyle w:val="ListParagraph"/>
        <w:numPr>
          <w:ilvl w:val="4"/>
          <w:numId w:val="2"/>
        </w:numPr>
      </w:pPr>
      <w:r>
        <w:t>Known structure in prior art altered by substitution must yield unpredictable result – Prior art taught that using water electrolyte in this way would explode</w:t>
      </w:r>
    </w:p>
    <w:p w:rsidR="00ED0BC5" w:rsidRDefault="00ED0BC5" w:rsidP="00ED0BC5">
      <w:pPr>
        <w:pStyle w:val="ListParagraph"/>
        <w:numPr>
          <w:ilvl w:val="4"/>
          <w:numId w:val="2"/>
        </w:numPr>
      </w:pPr>
      <w:r>
        <w:t>NOTE: Prior art need not be operable to be considered</w:t>
      </w:r>
    </w:p>
    <w:p w:rsidR="00BF531B" w:rsidRPr="00BF531B" w:rsidRDefault="001251F8" w:rsidP="00BF531B">
      <w:pPr>
        <w:pStyle w:val="ListParagraph"/>
        <w:numPr>
          <w:ilvl w:val="3"/>
          <w:numId w:val="2"/>
        </w:numPr>
      </w:pPr>
      <w:r w:rsidRPr="001251F8">
        <w:rPr>
          <w:i/>
          <w:noProof/>
        </w:rPr>
        <mc:AlternateContent>
          <mc:Choice Requires="wps">
            <w:drawing>
              <wp:anchor distT="0" distB="0" distL="114300" distR="114300" simplePos="0" relativeHeight="251720704" behindDoc="0" locked="0" layoutInCell="1" allowOverlap="1" wp14:editId="36B11C9B">
                <wp:simplePos x="0" y="0"/>
                <wp:positionH relativeFrom="column">
                  <wp:posOffset>-8607</wp:posOffset>
                </wp:positionH>
                <wp:positionV relativeFrom="paragraph">
                  <wp:posOffset>0</wp:posOffset>
                </wp:positionV>
                <wp:extent cx="616944" cy="1403985"/>
                <wp:effectExtent l="0" t="0" r="12065" b="120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44" cy="1403985"/>
                        </a:xfrm>
                        <a:prstGeom prst="rect">
                          <a:avLst/>
                        </a:prstGeom>
                        <a:solidFill>
                          <a:srgbClr val="FFFFFF"/>
                        </a:solidFill>
                        <a:ln w="9525">
                          <a:solidFill>
                            <a:srgbClr val="000000"/>
                          </a:solidFill>
                          <a:miter lim="800000"/>
                          <a:headEnd/>
                          <a:tailEnd/>
                        </a:ln>
                      </wps:spPr>
                      <wps:txbx>
                        <w:txbxContent>
                          <w:p w:rsidR="001251F8" w:rsidRDefault="001251F8">
                            <w:pPr>
                              <w:rPr>
                                <w:sz w:val="16"/>
                                <w:szCs w:val="16"/>
                              </w:rPr>
                            </w:pPr>
                            <w:r>
                              <w:rPr>
                                <w:i/>
                                <w:sz w:val="16"/>
                                <w:szCs w:val="16"/>
                              </w:rPr>
                              <w:t>Hybritech</w:t>
                            </w:r>
                          </w:p>
                          <w:p w:rsidR="001251F8" w:rsidRPr="001251F8" w:rsidRDefault="001251F8">
                            <w:pPr>
                              <w:rPr>
                                <w:sz w:val="16"/>
                                <w:szCs w:val="16"/>
                              </w:rPr>
                            </w:pPr>
                            <w:r>
                              <w:rPr>
                                <w:sz w:val="16"/>
                                <w:szCs w:val="16"/>
                              </w:rPr>
                              <w:t>FC 1986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7pt;margin-top:0;width:48.6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">
                <v:textbox style="mso-fit-shape-to-text:t">
                  <w:txbxContent>
                    <w:p w:rsidR="001251F8" w:rsidRDefault="001251F8">
                      <w:pPr>
                        <w:rPr>
                          <w:sz w:val="16"/>
                          <w:szCs w:val="16"/>
                        </w:rPr>
                      </w:pPr>
                      <w:proofErr w:type="spellStart"/>
                      <w:r>
                        <w:rPr>
                          <w:i/>
                          <w:sz w:val="16"/>
                          <w:szCs w:val="16"/>
                        </w:rPr>
                        <w:t>Hybritech</w:t>
                      </w:r>
                      <w:proofErr w:type="spellEnd"/>
                    </w:p>
                    <w:p w:rsidR="001251F8" w:rsidRPr="001251F8" w:rsidRDefault="001251F8">
                      <w:pPr>
                        <w:rPr>
                          <w:sz w:val="16"/>
                          <w:szCs w:val="16"/>
                        </w:rPr>
                      </w:pPr>
                      <w:r>
                        <w:rPr>
                          <w:sz w:val="16"/>
                          <w:szCs w:val="16"/>
                        </w:rPr>
                        <w:t>FC 1986</w:t>
                      </w:r>
                    </w:p>
                  </w:txbxContent>
                </v:textbox>
              </v:shape>
            </w:pict>
          </mc:Fallback>
        </mc:AlternateContent>
      </w:r>
      <w:r w:rsidR="00BF531B">
        <w:rPr>
          <w:i/>
        </w:rPr>
        <w:t>Hybritech v. Monoclonal Antibody</w:t>
      </w:r>
      <w:r w:rsidR="00BF531B">
        <w:t xml:space="preserve"> – Nonobvious assay using monoclonals vs. polyclonals – Huge commercial success &amp; long felt need to improve assays</w:t>
      </w:r>
    </w:p>
    <w:p w:rsidR="00ED0BC5" w:rsidRDefault="00BF531B" w:rsidP="00BF531B">
      <w:pPr>
        <w:pStyle w:val="ListParagraph"/>
        <w:numPr>
          <w:ilvl w:val="3"/>
          <w:numId w:val="2"/>
        </w:numPr>
      </w:pPr>
      <w:r w:rsidRPr="00BF531B">
        <w:rPr>
          <w:i/>
        </w:rPr>
        <w:t>Arkie Lures Inc. v. Gene Larew Tackle Inc.</w:t>
      </w:r>
      <w:r>
        <w:t xml:space="preserve"> </w:t>
      </w:r>
      <w:r w:rsidR="001251F8">
        <w:t>(FC 1997)</w:t>
      </w:r>
      <w:r>
        <w:t>– Nonobvious salty plastic fishing lure – PHOSITA testimony, prior art teaching away (explodes), commercial success – revolutionized the industry</w:t>
      </w:r>
      <w:r w:rsidR="00ED0BC5">
        <w:br w:type="page"/>
      </w:r>
    </w:p>
    <w:bookmarkStart w:id="69" w:name="_Toc342680860"/>
    <w:p w:rsidR="00B323B8" w:rsidRPr="00ED0BC5" w:rsidRDefault="00D07EA0" w:rsidP="00C80550">
      <w:pPr>
        <w:pStyle w:val="Heading2"/>
      </w:pPr>
      <w:r>
        <w:rPr>
          <w:noProof/>
        </w:rPr>
        <w:lastRenderedPageBreak/>
        <mc:AlternateContent>
          <mc:Choice Requires="wps">
            <w:drawing>
              <wp:anchor distT="0" distB="0" distL="114300" distR="114300" simplePos="0" relativeHeight="251689984" behindDoc="0" locked="0" layoutInCell="1" allowOverlap="1" wp14:anchorId="481AE1BE" wp14:editId="4A5307FF">
                <wp:simplePos x="0" y="0"/>
                <wp:positionH relativeFrom="column">
                  <wp:posOffset>2628900</wp:posOffset>
                </wp:positionH>
                <wp:positionV relativeFrom="paragraph">
                  <wp:posOffset>-695325</wp:posOffset>
                </wp:positionV>
                <wp:extent cx="3038475" cy="1403985"/>
                <wp:effectExtent l="0" t="0" r="28575"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3985"/>
                        </a:xfrm>
                        <a:prstGeom prst="rect">
                          <a:avLst/>
                        </a:prstGeom>
                        <a:solidFill>
                          <a:srgbClr val="FFFFFF"/>
                        </a:solidFill>
                        <a:ln w="9525">
                          <a:solidFill>
                            <a:srgbClr val="000000"/>
                          </a:solidFill>
                          <a:miter lim="800000"/>
                          <a:headEnd/>
                          <a:tailEnd/>
                        </a:ln>
                      </wps:spPr>
                      <wps:txbx>
                        <w:txbxContent>
                          <w:p w:rsidR="00F360E5" w:rsidRDefault="00F360E5" w:rsidP="00D07EA0">
                            <w:pPr>
                              <w:jc w:val="center"/>
                              <w:rPr>
                                <w:b/>
                                <w:sz w:val="16"/>
                                <w:szCs w:val="16"/>
                                <w:u w:val="single"/>
                              </w:rPr>
                            </w:pPr>
                            <w:r>
                              <w:rPr>
                                <w:b/>
                                <w:sz w:val="16"/>
                                <w:szCs w:val="16"/>
                                <w:u w:val="single"/>
                              </w:rPr>
                              <w:t>VERY IMPORTANT!!!</w:t>
                            </w:r>
                          </w:p>
                          <w:p w:rsidR="00F360E5" w:rsidRPr="00D07EA0" w:rsidRDefault="00F360E5" w:rsidP="00D07EA0">
                            <w:pPr>
                              <w:pStyle w:val="ListParagraph"/>
                              <w:numPr>
                                <w:ilvl w:val="0"/>
                                <w:numId w:val="24"/>
                              </w:numPr>
                              <w:ind w:left="180" w:hanging="180"/>
                              <w:rPr>
                                <w:b/>
                                <w:sz w:val="16"/>
                                <w:szCs w:val="16"/>
                                <w:u w:val="single"/>
                              </w:rPr>
                            </w:pPr>
                            <w:r>
                              <w:rPr>
                                <w:sz w:val="16"/>
                                <w:szCs w:val="16"/>
                              </w:rPr>
                              <w:t>No TSM</w:t>
                            </w:r>
                          </w:p>
                          <w:p w:rsidR="00F360E5" w:rsidRPr="00D07EA0" w:rsidRDefault="00F360E5" w:rsidP="00D07EA0">
                            <w:pPr>
                              <w:pStyle w:val="ListParagraph"/>
                              <w:numPr>
                                <w:ilvl w:val="0"/>
                                <w:numId w:val="24"/>
                              </w:numPr>
                              <w:ind w:left="180" w:hanging="180"/>
                              <w:rPr>
                                <w:b/>
                                <w:sz w:val="16"/>
                                <w:szCs w:val="16"/>
                                <w:u w:val="single"/>
                              </w:rPr>
                            </w:pPr>
                            <w:r>
                              <w:rPr>
                                <w:sz w:val="16"/>
                                <w:szCs w:val="16"/>
                              </w:rPr>
                              <w:t>Obvious to try in light of prior art – predictability of result</w:t>
                            </w:r>
                          </w:p>
                          <w:p w:rsidR="00F360E5" w:rsidRPr="00D07EA0" w:rsidRDefault="00F360E5" w:rsidP="00D07EA0">
                            <w:pPr>
                              <w:pStyle w:val="ListParagraph"/>
                              <w:numPr>
                                <w:ilvl w:val="0"/>
                                <w:numId w:val="24"/>
                              </w:numPr>
                              <w:ind w:left="180" w:hanging="180"/>
                              <w:rPr>
                                <w:b/>
                                <w:sz w:val="16"/>
                                <w:szCs w:val="16"/>
                                <w:u w:val="single"/>
                              </w:rPr>
                            </w:pPr>
                            <w:r>
                              <w:rPr>
                                <w:sz w:val="16"/>
                                <w:szCs w:val="16"/>
                              </w:rPr>
                              <w:t>Emphasis on extraneous sources of motivation</w:t>
                            </w:r>
                          </w:p>
                          <w:p w:rsidR="00F360E5" w:rsidRPr="00D07EA0" w:rsidRDefault="00F360E5" w:rsidP="00D07EA0">
                            <w:pPr>
                              <w:pStyle w:val="ListParagraph"/>
                              <w:numPr>
                                <w:ilvl w:val="0"/>
                                <w:numId w:val="24"/>
                              </w:numPr>
                              <w:ind w:left="180" w:hanging="180"/>
                              <w:rPr>
                                <w:b/>
                                <w:sz w:val="16"/>
                                <w:szCs w:val="16"/>
                                <w:u w:val="single"/>
                              </w:rPr>
                            </w:pPr>
                            <w:r>
                              <w:rPr>
                                <w:sz w:val="16"/>
                                <w:szCs w:val="16"/>
                              </w:rPr>
                              <w:t>ProD emphasizes that PHOSITA has more creativity/playfulness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07pt;margin-top:-54.75pt;width:239.2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">
                <v:textbox style="mso-fit-shape-to-text:t">
                  <w:txbxContent>
                    <w:p w:rsidR="00F360E5" w:rsidRDefault="00F360E5" w:rsidP="00D07EA0">
                      <w:pPr>
                        <w:jc w:val="center"/>
                        <w:rPr>
                          <w:b/>
                          <w:sz w:val="16"/>
                          <w:szCs w:val="16"/>
                          <w:u w:val="single"/>
                        </w:rPr>
                      </w:pPr>
                      <w:r>
                        <w:rPr>
                          <w:b/>
                          <w:sz w:val="16"/>
                          <w:szCs w:val="16"/>
                          <w:u w:val="single"/>
                        </w:rPr>
                        <w:t>VERY IMPORTANT!!!</w:t>
                      </w:r>
                    </w:p>
                    <w:p w:rsidR="00F360E5" w:rsidRPr="00D07EA0" w:rsidRDefault="00F360E5" w:rsidP="00D07EA0">
                      <w:pPr>
                        <w:pStyle w:val="ListParagraph"/>
                        <w:numPr>
                          <w:ilvl w:val="0"/>
                          <w:numId w:val="24"/>
                        </w:numPr>
                        <w:ind w:left="180" w:hanging="180"/>
                        <w:rPr>
                          <w:b/>
                          <w:sz w:val="16"/>
                          <w:szCs w:val="16"/>
                          <w:u w:val="single"/>
                        </w:rPr>
                      </w:pPr>
                      <w:r>
                        <w:rPr>
                          <w:sz w:val="16"/>
                          <w:szCs w:val="16"/>
                        </w:rPr>
                        <w:t>No TSM</w:t>
                      </w:r>
                    </w:p>
                    <w:p w:rsidR="00F360E5" w:rsidRPr="00D07EA0" w:rsidRDefault="00F360E5" w:rsidP="00D07EA0">
                      <w:pPr>
                        <w:pStyle w:val="ListParagraph"/>
                        <w:numPr>
                          <w:ilvl w:val="0"/>
                          <w:numId w:val="24"/>
                        </w:numPr>
                        <w:ind w:left="180" w:hanging="180"/>
                        <w:rPr>
                          <w:b/>
                          <w:sz w:val="16"/>
                          <w:szCs w:val="16"/>
                          <w:u w:val="single"/>
                        </w:rPr>
                      </w:pPr>
                      <w:r>
                        <w:rPr>
                          <w:sz w:val="16"/>
                          <w:szCs w:val="16"/>
                        </w:rPr>
                        <w:t>Obvious to try in light of prior art – predictability of result</w:t>
                      </w:r>
                    </w:p>
                    <w:p w:rsidR="00F360E5" w:rsidRPr="00D07EA0" w:rsidRDefault="00F360E5" w:rsidP="00D07EA0">
                      <w:pPr>
                        <w:pStyle w:val="ListParagraph"/>
                        <w:numPr>
                          <w:ilvl w:val="0"/>
                          <w:numId w:val="24"/>
                        </w:numPr>
                        <w:ind w:left="180" w:hanging="180"/>
                        <w:rPr>
                          <w:b/>
                          <w:sz w:val="16"/>
                          <w:szCs w:val="16"/>
                          <w:u w:val="single"/>
                        </w:rPr>
                      </w:pPr>
                      <w:r>
                        <w:rPr>
                          <w:sz w:val="16"/>
                          <w:szCs w:val="16"/>
                        </w:rPr>
                        <w:t>Emphasis on extraneous sources of motivation</w:t>
                      </w:r>
                    </w:p>
                    <w:p w:rsidR="00F360E5" w:rsidRPr="00D07EA0" w:rsidRDefault="00F360E5" w:rsidP="00D07EA0">
                      <w:pPr>
                        <w:pStyle w:val="ListParagraph"/>
                        <w:numPr>
                          <w:ilvl w:val="0"/>
                          <w:numId w:val="24"/>
                        </w:numPr>
                        <w:ind w:left="180" w:hanging="180"/>
                        <w:rPr>
                          <w:b/>
                          <w:sz w:val="16"/>
                          <w:szCs w:val="16"/>
                          <w:u w:val="single"/>
                        </w:rPr>
                      </w:pPr>
                      <w:proofErr w:type="spellStart"/>
                      <w:r>
                        <w:rPr>
                          <w:sz w:val="16"/>
                          <w:szCs w:val="16"/>
                        </w:rPr>
                        <w:t>ProD</w:t>
                      </w:r>
                      <w:proofErr w:type="spellEnd"/>
                      <w:r>
                        <w:rPr>
                          <w:sz w:val="16"/>
                          <w:szCs w:val="16"/>
                        </w:rPr>
                        <w:t xml:space="preserve"> emphasizes that PHOSITA has more creativity/playfulness</w:t>
                      </w:r>
                    </w:p>
                  </w:txbxContent>
                </v:textbox>
              </v:shape>
            </w:pict>
          </mc:Fallback>
        </mc:AlternateContent>
      </w:r>
      <w:r w:rsidR="00B323B8" w:rsidRPr="00ED0BC5">
        <w:t xml:space="preserve">Analysis (Subtests from </w:t>
      </w:r>
      <w:r w:rsidR="00B323B8" w:rsidRPr="00ED0BC5">
        <w:rPr>
          <w:i/>
        </w:rPr>
        <w:t>KSR</w:t>
      </w:r>
      <w:r w:rsidR="00B323B8" w:rsidRPr="00ED0BC5">
        <w:t>)</w:t>
      </w:r>
      <w:bookmarkEnd w:id="69"/>
    </w:p>
    <w:p w:rsidR="00B323B8" w:rsidRPr="00ED0BC5" w:rsidRDefault="001D7086" w:rsidP="00ED0BC5">
      <w:pPr>
        <w:pStyle w:val="ListParagraph"/>
        <w:numPr>
          <w:ilvl w:val="2"/>
          <w:numId w:val="2"/>
        </w:numPr>
        <w:rPr>
          <w:b/>
        </w:rPr>
      </w:pPr>
      <w:r w:rsidRPr="00ED0BC5">
        <w:rPr>
          <w:b/>
        </w:rPr>
        <w:t>“Obvious to Try”</w:t>
      </w:r>
      <w:r w:rsidR="00ED0BC5">
        <w:rPr>
          <w:b/>
        </w:rPr>
        <w:t xml:space="preserve"> – Reasonable Expectation of Success (</w:t>
      </w:r>
      <w:r w:rsidR="00ED0BC5">
        <w:rPr>
          <w:b/>
          <w:i/>
        </w:rPr>
        <w:t>See In re Kubin</w:t>
      </w:r>
      <w:r w:rsidR="00ED0BC5">
        <w:rPr>
          <w:b/>
        </w:rPr>
        <w:t>)</w:t>
      </w:r>
    </w:p>
    <w:p w:rsidR="001D7086" w:rsidRDefault="001D7086" w:rsidP="00ED0BC5">
      <w:pPr>
        <w:pStyle w:val="ListParagraph"/>
        <w:numPr>
          <w:ilvl w:val="3"/>
          <w:numId w:val="2"/>
        </w:numPr>
      </w:pPr>
      <w:r>
        <w:t>Design need/market pressure to solve a problem</w:t>
      </w:r>
    </w:p>
    <w:p w:rsidR="001D7086" w:rsidRDefault="001D7086" w:rsidP="00ED0BC5">
      <w:pPr>
        <w:pStyle w:val="ListParagraph"/>
        <w:numPr>
          <w:ilvl w:val="3"/>
          <w:numId w:val="2"/>
        </w:numPr>
      </w:pPr>
      <w:r>
        <w:t>Finite number of identified &amp; predictable solutions</w:t>
      </w:r>
    </w:p>
    <w:p w:rsidR="001D7086" w:rsidRDefault="003B48C9" w:rsidP="00ED0BC5">
      <w:pPr>
        <w:pStyle w:val="ListParagraph"/>
        <w:numPr>
          <w:ilvl w:val="3"/>
          <w:numId w:val="2"/>
        </w:numPr>
      </w:pPr>
      <w:r>
        <w:t>R</w:t>
      </w:r>
      <w:r w:rsidR="001D7086">
        <w:t xml:space="preserve">outine experimentation </w:t>
      </w:r>
      <w:r>
        <w:t xml:space="preserve">yielding anticipated success </w:t>
      </w:r>
      <w:r>
        <w:rPr>
          <w:rFonts w:cs="Times New Roman"/>
        </w:rPr>
        <w:t>≠</w:t>
      </w:r>
      <w:r>
        <w:t xml:space="preserve"> Patent</w:t>
      </w:r>
    </w:p>
    <w:p w:rsidR="001D7086" w:rsidRPr="00ED0BC5" w:rsidRDefault="003B48C9" w:rsidP="00ED0BC5">
      <w:pPr>
        <w:pStyle w:val="ListParagraph"/>
        <w:numPr>
          <w:ilvl w:val="2"/>
          <w:numId w:val="2"/>
        </w:numPr>
        <w:rPr>
          <w:b/>
        </w:rPr>
      </w:pPr>
      <w:r w:rsidRPr="00ED0BC5">
        <w:rPr>
          <w:b/>
        </w:rPr>
        <w:t>PHOSITA is not an automaton</w:t>
      </w:r>
    </w:p>
    <w:p w:rsidR="003B48C9" w:rsidRDefault="003B48C9" w:rsidP="00ED0BC5">
      <w:pPr>
        <w:pStyle w:val="ListParagraph"/>
        <w:numPr>
          <w:ilvl w:val="3"/>
          <w:numId w:val="2"/>
        </w:numPr>
      </w:pPr>
      <w:r>
        <w:t xml:space="preserve">Motivation/purpose of patentee/prior art is </w:t>
      </w:r>
      <w:r>
        <w:rPr>
          <w:u w:val="single"/>
        </w:rPr>
        <w:t>irrelevant</w:t>
      </w:r>
    </w:p>
    <w:p w:rsidR="003B48C9" w:rsidRDefault="003B48C9" w:rsidP="00ED0BC5">
      <w:pPr>
        <w:pStyle w:val="ListParagraph"/>
        <w:numPr>
          <w:ilvl w:val="4"/>
          <w:numId w:val="2"/>
        </w:numPr>
      </w:pPr>
      <w:r>
        <w:rPr>
          <w:u w:val="single"/>
        </w:rPr>
        <w:t>Repurposing</w:t>
      </w:r>
      <w:r>
        <w:t xml:space="preserve"> – Prior art directed at one purpose used for different</w:t>
      </w:r>
    </w:p>
    <w:p w:rsidR="003B48C9" w:rsidRDefault="003B48C9" w:rsidP="00ED0BC5">
      <w:pPr>
        <w:pStyle w:val="ListParagraph"/>
        <w:numPr>
          <w:ilvl w:val="4"/>
          <w:numId w:val="2"/>
        </w:numPr>
      </w:pPr>
      <w:r>
        <w:rPr>
          <w:i/>
        </w:rPr>
        <w:t>Leapfrog v. Fisher Price</w:t>
      </w:r>
      <w:r>
        <w:t xml:space="preserve"> – Digitizing a mechanical toy is obvious</w:t>
      </w:r>
    </w:p>
    <w:p w:rsidR="003B48C9" w:rsidRDefault="003B48C9" w:rsidP="00ED0BC5">
      <w:pPr>
        <w:pStyle w:val="ListParagraph"/>
        <w:numPr>
          <w:ilvl w:val="3"/>
          <w:numId w:val="2"/>
        </w:numPr>
      </w:pPr>
      <w:r>
        <w:rPr>
          <w:u w:val="single"/>
        </w:rPr>
        <w:t>Reasonable creativity</w:t>
      </w:r>
      <w:r>
        <w:t xml:space="preserve"> – Prior art that is helpful to solving the problem provides sufficient motivation to combine – any need in the field</w:t>
      </w:r>
    </w:p>
    <w:p w:rsidR="003B48C9" w:rsidRDefault="003B48C9" w:rsidP="00ED0BC5">
      <w:pPr>
        <w:pStyle w:val="ListParagraph"/>
        <w:numPr>
          <w:ilvl w:val="4"/>
          <w:numId w:val="2"/>
        </w:numPr>
      </w:pPr>
      <w:r>
        <w:rPr>
          <w:i/>
        </w:rPr>
        <w:t>Jack O’lantern Case</w:t>
      </w:r>
      <w:r>
        <w:t xml:space="preserve"> – Fake jack o’lantern from plastic bag rather than prior art paper bag not obvious under </w:t>
      </w:r>
      <w:r w:rsidRPr="0064383F">
        <w:t>T</w:t>
      </w:r>
      <w:r w:rsidR="0064383F" w:rsidRPr="0064383F">
        <w:t xml:space="preserve">eaching, </w:t>
      </w:r>
      <w:r w:rsidRPr="0064383F">
        <w:t>S</w:t>
      </w:r>
      <w:r w:rsidR="0064383F" w:rsidRPr="0064383F">
        <w:t xml:space="preserve">uggestion, or </w:t>
      </w:r>
      <w:r w:rsidRPr="0064383F">
        <w:t>M</w:t>
      </w:r>
      <w:r w:rsidR="0064383F" w:rsidRPr="0064383F">
        <w:t>otivation</w:t>
      </w:r>
      <w:r w:rsidR="0064383F">
        <w:t xml:space="preserve"> (TSM)</w:t>
      </w:r>
    </w:p>
    <w:p w:rsidR="003B48C9" w:rsidRDefault="003B48C9" w:rsidP="00ED0BC5">
      <w:pPr>
        <w:pStyle w:val="ListParagraph"/>
        <w:numPr>
          <w:ilvl w:val="3"/>
          <w:numId w:val="2"/>
        </w:numPr>
      </w:pPr>
      <w:r>
        <w:t>Consider – Design incentives, market forces, needs created by developments in field, amount/cost of experimentation, routine techniques/approaches</w:t>
      </w:r>
    </w:p>
    <w:p w:rsidR="00ED0BC5" w:rsidRPr="00ED0BC5" w:rsidRDefault="00ED0BC5" w:rsidP="00ED0BC5">
      <w:pPr>
        <w:pStyle w:val="ListParagraph"/>
        <w:numPr>
          <w:ilvl w:val="2"/>
          <w:numId w:val="2"/>
        </w:numPr>
        <w:rPr>
          <w:b/>
        </w:rPr>
      </w:pPr>
      <w:r w:rsidRPr="00ED0BC5">
        <w:rPr>
          <w:b/>
        </w:rPr>
        <w:t>Motivation to Combine</w:t>
      </w:r>
    </w:p>
    <w:p w:rsidR="00ED0BC5" w:rsidRDefault="00ED0BC5" w:rsidP="00ED0BC5">
      <w:pPr>
        <w:pStyle w:val="ListParagraph"/>
        <w:numPr>
          <w:ilvl w:val="3"/>
          <w:numId w:val="2"/>
        </w:numPr>
      </w:pPr>
      <w:r>
        <w:rPr>
          <w:i/>
        </w:rPr>
        <w:t>Sakraida v. Ag Pro</w:t>
      </w:r>
      <w:r>
        <w:t xml:space="preserve"> – If a technique is used to improve </w:t>
      </w:r>
      <w:r w:rsidR="001801FC">
        <w:t>a</w:t>
      </w:r>
      <w:r>
        <w:t xml:space="preserve"> device, </w:t>
      </w:r>
      <w:r w:rsidR="001801FC">
        <w:t>&amp;</w:t>
      </w:r>
      <w:r>
        <w:t xml:space="preserve"> PHOSITA knows it</w:t>
      </w:r>
      <w:r w:rsidR="001801FC">
        <w:t>’</w:t>
      </w:r>
      <w:r>
        <w:t xml:space="preserve">ll improve others in same way, </w:t>
      </w:r>
      <w:r w:rsidR="001801FC">
        <w:t>there’s</w:t>
      </w:r>
      <w:r>
        <w:t xml:space="preserve"> obvious motivation to combine</w:t>
      </w:r>
    </w:p>
    <w:p w:rsidR="00ED0BC5" w:rsidRDefault="00ED0BC5" w:rsidP="00ED0BC5">
      <w:pPr>
        <w:pStyle w:val="ListParagraph"/>
        <w:numPr>
          <w:ilvl w:val="3"/>
          <w:numId w:val="2"/>
        </w:numPr>
      </w:pPr>
      <w:r>
        <w:rPr>
          <w:i/>
        </w:rPr>
        <w:t>Adams</w:t>
      </w:r>
      <w:r>
        <w:t xml:space="preserve"> – Patent composed of elements not obvious simply because they were known in the art</w:t>
      </w:r>
    </w:p>
    <w:p w:rsidR="00ED0BC5" w:rsidRDefault="00ED0BC5" w:rsidP="00ED0BC5">
      <w:pPr>
        <w:pStyle w:val="ListParagraph"/>
        <w:numPr>
          <w:ilvl w:val="2"/>
          <w:numId w:val="2"/>
        </w:numPr>
      </w:pPr>
      <w:r>
        <w:rPr>
          <w:b/>
        </w:rPr>
        <w:t>Cases</w:t>
      </w:r>
    </w:p>
    <w:p w:rsidR="00ED0BC5" w:rsidRDefault="00ED0BC5" w:rsidP="00ED0BC5">
      <w:pPr>
        <w:pStyle w:val="ListParagraph"/>
        <w:numPr>
          <w:ilvl w:val="3"/>
          <w:numId w:val="2"/>
        </w:numPr>
      </w:pPr>
      <w:r>
        <w:rPr>
          <w:i/>
        </w:rPr>
        <w:t>KSR v. Teleflex</w:t>
      </w:r>
      <w:r w:rsidR="00440114">
        <w:t xml:space="preserve"> – Obvious combination of prior art pedal and prior art sensor.</w:t>
      </w:r>
    </w:p>
    <w:p w:rsidR="00440114" w:rsidRDefault="00440114" w:rsidP="00ED0BC5">
      <w:pPr>
        <w:pStyle w:val="ListParagraph"/>
        <w:numPr>
          <w:ilvl w:val="3"/>
          <w:numId w:val="2"/>
        </w:numPr>
      </w:pPr>
      <w:r>
        <w:rPr>
          <w:i/>
        </w:rPr>
        <w:t>Ritchie v. Vast Res</w:t>
      </w:r>
      <w:r>
        <w:t xml:space="preserve"> – Obvious borosilicate glass sex toy over PA glass sex toys</w:t>
      </w:r>
    </w:p>
    <w:p w:rsidR="00ED0BC5" w:rsidRDefault="00ED0BC5" w:rsidP="00ED0BC5">
      <w:pPr>
        <w:pStyle w:val="ListParagraph"/>
        <w:numPr>
          <w:ilvl w:val="3"/>
          <w:numId w:val="2"/>
        </w:numPr>
      </w:pPr>
      <w:r>
        <w:rPr>
          <w:i/>
        </w:rPr>
        <w:t>In re Kubin</w:t>
      </w:r>
      <w:r w:rsidR="00440114">
        <w:t xml:space="preserve"> </w:t>
      </w:r>
      <w:r w:rsidR="001801FC">
        <w:t>–</w:t>
      </w:r>
      <w:r w:rsidR="00440114">
        <w:t xml:space="preserve"> </w:t>
      </w:r>
      <w:r w:rsidR="001801FC">
        <w:t>Obvious claiming DNA sequence encoding prior art NAIL protein</w:t>
      </w:r>
    </w:p>
    <w:p w:rsidR="001801FC" w:rsidRDefault="003E21E5" w:rsidP="001801FC">
      <w:pPr>
        <w:pStyle w:val="ListParagraph"/>
        <w:numPr>
          <w:ilvl w:val="4"/>
          <w:numId w:val="2"/>
        </w:numPr>
      </w:pPr>
      <w:r w:rsidRPr="003E21E5">
        <w:rPr>
          <w:i/>
          <w:noProof/>
        </w:rPr>
        <mc:AlternateContent>
          <mc:Choice Requires="wps">
            <w:drawing>
              <wp:anchor distT="0" distB="0" distL="114300" distR="114300" simplePos="0" relativeHeight="251722752" behindDoc="0" locked="0" layoutInCell="1" allowOverlap="1" wp14:anchorId="304CED00" wp14:editId="122CE7AE">
                <wp:simplePos x="0" y="0"/>
                <wp:positionH relativeFrom="column">
                  <wp:posOffset>-22860</wp:posOffset>
                </wp:positionH>
                <wp:positionV relativeFrom="paragraph">
                  <wp:posOffset>54610</wp:posOffset>
                </wp:positionV>
                <wp:extent cx="892175" cy="1403985"/>
                <wp:effectExtent l="0" t="0" r="22225" b="120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403985"/>
                        </a:xfrm>
                        <a:prstGeom prst="rect">
                          <a:avLst/>
                        </a:prstGeom>
                        <a:solidFill>
                          <a:srgbClr val="FFFFFF"/>
                        </a:solidFill>
                        <a:ln w="9525">
                          <a:solidFill>
                            <a:srgbClr val="000000"/>
                          </a:solidFill>
                          <a:miter lim="800000"/>
                          <a:headEnd/>
                          <a:tailEnd/>
                        </a:ln>
                      </wps:spPr>
                      <wps:txbx>
                        <w:txbxContent>
                          <w:p w:rsidR="003E21E5" w:rsidRDefault="003E21E5">
                            <w:pPr>
                              <w:rPr>
                                <w:sz w:val="16"/>
                                <w:szCs w:val="16"/>
                              </w:rPr>
                            </w:pPr>
                            <w:r>
                              <w:rPr>
                                <w:i/>
                                <w:sz w:val="16"/>
                                <w:szCs w:val="16"/>
                              </w:rPr>
                              <w:t>KSR</w:t>
                            </w:r>
                            <w:r>
                              <w:rPr>
                                <w:sz w:val="16"/>
                                <w:szCs w:val="16"/>
                              </w:rPr>
                              <w:t>: SC 2007</w:t>
                            </w:r>
                          </w:p>
                          <w:p w:rsidR="003E21E5" w:rsidRPr="003E21E5" w:rsidRDefault="003E21E5">
                            <w:pPr>
                              <w:rPr>
                                <w:sz w:val="16"/>
                                <w:szCs w:val="16"/>
                              </w:rPr>
                            </w:pPr>
                            <w:r>
                              <w:rPr>
                                <w:i/>
                                <w:sz w:val="16"/>
                                <w:szCs w:val="16"/>
                              </w:rPr>
                              <w:t>Kubin</w:t>
                            </w:r>
                            <w:r>
                              <w:rPr>
                                <w:sz w:val="16"/>
                                <w:szCs w:val="16"/>
                              </w:rPr>
                              <w:t>: FC 2009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8pt;margin-top:4.3pt;width:70.25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">
                <v:textbox style="mso-fit-shape-to-text:t">
                  <w:txbxContent>
                    <w:p w:rsidR="003E21E5" w:rsidRDefault="003E21E5">
                      <w:pPr>
                        <w:rPr>
                          <w:sz w:val="16"/>
                          <w:szCs w:val="16"/>
                        </w:rPr>
                      </w:pPr>
                      <w:r>
                        <w:rPr>
                          <w:i/>
                          <w:sz w:val="16"/>
                          <w:szCs w:val="16"/>
                        </w:rPr>
                        <w:t>KSR</w:t>
                      </w:r>
                      <w:r>
                        <w:rPr>
                          <w:sz w:val="16"/>
                          <w:szCs w:val="16"/>
                        </w:rPr>
                        <w:t>: SC 2007</w:t>
                      </w:r>
                    </w:p>
                    <w:p w:rsidR="003E21E5" w:rsidRPr="003E21E5" w:rsidRDefault="003E21E5">
                      <w:pPr>
                        <w:rPr>
                          <w:sz w:val="16"/>
                          <w:szCs w:val="16"/>
                        </w:rPr>
                      </w:pPr>
                      <w:proofErr w:type="spellStart"/>
                      <w:r>
                        <w:rPr>
                          <w:i/>
                          <w:sz w:val="16"/>
                          <w:szCs w:val="16"/>
                        </w:rPr>
                        <w:t>Kubin</w:t>
                      </w:r>
                      <w:proofErr w:type="spellEnd"/>
                      <w:r>
                        <w:rPr>
                          <w:sz w:val="16"/>
                          <w:szCs w:val="16"/>
                        </w:rPr>
                        <w:t>: FC 2009</w:t>
                      </w:r>
                    </w:p>
                  </w:txbxContent>
                </v:textbox>
              </v:shape>
            </w:pict>
          </mc:Fallback>
        </mc:AlternateContent>
      </w:r>
      <w:r w:rsidR="001801FC">
        <w:rPr>
          <w:i/>
        </w:rPr>
        <w:t>In re Bell</w:t>
      </w:r>
      <w:r w:rsidR="001801FC">
        <w:t xml:space="preserve"> (Insulin) and </w:t>
      </w:r>
      <w:r w:rsidR="001801FC">
        <w:rPr>
          <w:i/>
        </w:rPr>
        <w:t>In re Duel</w:t>
      </w:r>
      <w:r w:rsidR="001801FC">
        <w:t xml:space="preserve"> say this is not obvious, BUT technological development comes a long way.</w:t>
      </w:r>
    </w:p>
    <w:p w:rsidR="001801FC" w:rsidRDefault="001801FC" w:rsidP="001801FC">
      <w:pPr>
        <w:pStyle w:val="ListParagraph"/>
        <w:numPr>
          <w:ilvl w:val="4"/>
          <w:numId w:val="2"/>
        </w:numPr>
      </w:pPr>
      <w:r>
        <w:t>Prior art teaches protein, motivation to isolate gene, &amp; instructions how to do</w:t>
      </w:r>
    </w:p>
    <w:p w:rsidR="001801FC" w:rsidRDefault="001801FC" w:rsidP="001801FC">
      <w:pPr>
        <w:pStyle w:val="ListParagraph"/>
        <w:numPr>
          <w:ilvl w:val="3"/>
          <w:numId w:val="2"/>
        </w:numPr>
      </w:pPr>
      <w:r>
        <w:rPr>
          <w:i/>
        </w:rPr>
        <w:t>Dickenson v. Zirco</w:t>
      </w:r>
      <w:r>
        <w:t xml:space="preserve"> – PTO adjudicates, A&amp;C review to overturn obviousness find</w:t>
      </w:r>
    </w:p>
    <w:p w:rsidR="00ED0BC5" w:rsidRDefault="00ED0BC5" w:rsidP="00ED0BC5">
      <w:pPr>
        <w:pStyle w:val="ListParagraph"/>
        <w:numPr>
          <w:ilvl w:val="1"/>
          <w:numId w:val="2"/>
        </w:numPr>
      </w:pPr>
      <w:r>
        <w:rPr>
          <w:b/>
        </w:rPr>
        <w:t>Other Considerations</w:t>
      </w:r>
    </w:p>
    <w:p w:rsidR="00ED0BC5" w:rsidRDefault="00ED0BC5" w:rsidP="00ED0BC5">
      <w:pPr>
        <w:pStyle w:val="ListParagraph"/>
        <w:numPr>
          <w:ilvl w:val="2"/>
          <w:numId w:val="2"/>
        </w:numPr>
      </w:pPr>
      <w:r>
        <w:t>Inventions in an “unpredictable” arts are easier to patent (</w:t>
      </w:r>
      <w:r>
        <w:rPr>
          <w:i/>
        </w:rPr>
        <w:t>Eisai v. Dr. Reddy</w:t>
      </w:r>
      <w:r>
        <w:t>)</w:t>
      </w:r>
    </w:p>
    <w:p w:rsidR="00ED0BC5" w:rsidRDefault="00ED0BC5" w:rsidP="00ED0BC5">
      <w:pPr>
        <w:pStyle w:val="ListParagraph"/>
        <w:numPr>
          <w:ilvl w:val="2"/>
          <w:numId w:val="2"/>
        </w:numPr>
      </w:pPr>
      <w:r>
        <w:t>Careful! – Solution to a known problem may be obvious</w:t>
      </w:r>
    </w:p>
    <w:p w:rsidR="00ED0BC5" w:rsidRDefault="00ED0BC5" w:rsidP="00ED0BC5">
      <w:pPr>
        <w:pStyle w:val="ListParagraph"/>
        <w:numPr>
          <w:ilvl w:val="3"/>
          <w:numId w:val="2"/>
        </w:numPr>
      </w:pPr>
      <w:r>
        <w:t>BUT obvious solution to an unknown and nonobvious problem is not obvious</w:t>
      </w:r>
    </w:p>
    <w:p w:rsidR="00ED0BC5" w:rsidRDefault="00ED0BC5" w:rsidP="00ED0BC5">
      <w:pPr>
        <w:pStyle w:val="ListParagraph"/>
        <w:numPr>
          <w:ilvl w:val="3"/>
          <w:numId w:val="2"/>
        </w:numPr>
      </w:pPr>
      <w:r>
        <w:rPr>
          <w:i/>
        </w:rPr>
        <w:t>See Paper Making Patent Case</w:t>
      </w:r>
    </w:p>
    <w:p w:rsidR="00ED0BC5" w:rsidRDefault="00ED0BC5" w:rsidP="00ED0BC5">
      <w:pPr>
        <w:pStyle w:val="ListParagraph"/>
        <w:numPr>
          <w:ilvl w:val="2"/>
          <w:numId w:val="2"/>
        </w:numPr>
      </w:pPr>
      <w:r>
        <w:t>NOTE: After-thought argument – Court is suspicious of arguments made in litigation that were not made in front of PTO (</w:t>
      </w:r>
      <w:r>
        <w:rPr>
          <w:i/>
        </w:rPr>
        <w:t>Graham v. John Deere Co.</w:t>
      </w:r>
      <w:r>
        <w:t>)</w:t>
      </w:r>
    </w:p>
    <w:p w:rsidR="00440114" w:rsidRDefault="00440114" w:rsidP="00ED0BC5">
      <w:pPr>
        <w:pStyle w:val="ListParagraph"/>
        <w:numPr>
          <w:ilvl w:val="2"/>
          <w:numId w:val="2"/>
        </w:numPr>
      </w:pPr>
      <w:r>
        <w:t>Presumption of validity (§282) diminished if considering prior art not in front of PTO</w:t>
      </w:r>
    </w:p>
    <w:p w:rsidR="00440114" w:rsidRDefault="00440114" w:rsidP="00440114">
      <w:pPr>
        <w:pStyle w:val="ListParagraph"/>
        <w:numPr>
          <w:ilvl w:val="3"/>
          <w:numId w:val="2"/>
        </w:numPr>
      </w:pPr>
      <w:r>
        <w:rPr>
          <w:i/>
        </w:rPr>
        <w:t>See Microsoft v. i4i</w:t>
      </w:r>
      <w:r>
        <w:t xml:space="preserve"> – Standard is C&amp;C but judge instructs that PTO didn’t see it</w:t>
      </w:r>
    </w:p>
    <w:p w:rsidR="00ED0BC5" w:rsidRDefault="00ED0BC5" w:rsidP="00ED0BC5">
      <w:pPr>
        <w:pStyle w:val="ListParagraph"/>
        <w:numPr>
          <w:ilvl w:val="2"/>
          <w:numId w:val="2"/>
        </w:numPr>
      </w:pPr>
      <w:r>
        <w:t>“</w:t>
      </w:r>
      <w:r>
        <w:rPr>
          <w:u w:val="single"/>
        </w:rPr>
        <w:t>Long Slog Patents</w:t>
      </w:r>
      <w:r>
        <w:t xml:space="preserve">” – Product of obvious to try and patent system as inducement theories </w:t>
      </w:r>
      <w:r>
        <w:sym w:font="Wingdings" w:char="F0E0"/>
      </w:r>
      <w:r>
        <w:t xml:space="preserve"> Invention can be patentable if there are </w:t>
      </w:r>
      <w:r>
        <w:rPr>
          <w:i/>
        </w:rPr>
        <w:t>a lot</w:t>
      </w:r>
      <w:r>
        <w:t xml:space="preserve"> of obvious things to try</w:t>
      </w:r>
    </w:p>
    <w:p w:rsidR="00ED0BC5" w:rsidRPr="001801FC" w:rsidRDefault="00ED0BC5" w:rsidP="001801FC">
      <w:pPr>
        <w:pStyle w:val="ListParagraph"/>
        <w:numPr>
          <w:ilvl w:val="3"/>
          <w:numId w:val="2"/>
        </w:numPr>
        <w:rPr>
          <w:i/>
        </w:rPr>
      </w:pPr>
      <w:r w:rsidRPr="001801FC">
        <w:rPr>
          <w:i/>
        </w:rPr>
        <w:t>See Ritchie v. Vast Res</w:t>
      </w:r>
      <w:r w:rsidRPr="001801FC">
        <w:rPr>
          <w:i/>
        </w:rPr>
        <w:br w:type="page"/>
      </w:r>
    </w:p>
    <w:bookmarkStart w:id="70" w:name="_Toc342680861"/>
    <w:p w:rsidR="006F7B71" w:rsidRDefault="00C14292" w:rsidP="00C80550">
      <w:pPr>
        <w:pStyle w:val="Heading2"/>
      </w:pPr>
      <w:r w:rsidRPr="00C14292">
        <w:rPr>
          <w:i/>
          <w:noProof/>
        </w:rPr>
        <w:lastRenderedPageBreak/>
        <mc:AlternateContent>
          <mc:Choice Requires="wps">
            <w:drawing>
              <wp:anchor distT="0" distB="0" distL="114300" distR="114300" simplePos="0" relativeHeight="251724800" behindDoc="0" locked="0" layoutInCell="1" allowOverlap="1" wp14:anchorId="0A402000" wp14:editId="59184DEE">
                <wp:simplePos x="0" y="0"/>
                <wp:positionH relativeFrom="column">
                  <wp:posOffset>3117337</wp:posOffset>
                </wp:positionH>
                <wp:positionV relativeFrom="paragraph">
                  <wp:posOffset>-264068</wp:posOffset>
                </wp:positionV>
                <wp:extent cx="2467778" cy="1403985"/>
                <wp:effectExtent l="0" t="0" r="27940"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778" cy="1403985"/>
                        </a:xfrm>
                        <a:prstGeom prst="rect">
                          <a:avLst/>
                        </a:prstGeom>
                        <a:solidFill>
                          <a:srgbClr val="FFFFFF"/>
                        </a:solidFill>
                        <a:ln w="9525">
                          <a:solidFill>
                            <a:srgbClr val="000000"/>
                          </a:solidFill>
                          <a:miter lim="800000"/>
                          <a:headEnd/>
                          <a:tailEnd/>
                        </a:ln>
                      </wps:spPr>
                      <wps:txbx>
                        <w:txbxContent>
                          <w:p w:rsidR="00C14292" w:rsidRPr="00C14292" w:rsidRDefault="00C14292">
                            <w:pPr>
                              <w:rPr>
                                <w:sz w:val="16"/>
                                <w:szCs w:val="16"/>
                              </w:rPr>
                            </w:pPr>
                            <w:r>
                              <w:rPr>
                                <w:sz w:val="16"/>
                                <w:szCs w:val="16"/>
                              </w:rPr>
                              <w:t>NOTE: Be sure to mention what “kind” of obviousness you’re talking about: e.g. 102(e)/103,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245.45pt;margin-top:-20.8pt;width:194.3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">
                <v:textbox style="mso-fit-shape-to-text:t">
                  <w:txbxContent>
                    <w:p w:rsidR="00C14292" w:rsidRPr="00C14292" w:rsidRDefault="00C14292">
                      <w:pPr>
                        <w:rPr>
                          <w:sz w:val="16"/>
                          <w:szCs w:val="16"/>
                        </w:rPr>
                      </w:pPr>
                      <w:r>
                        <w:rPr>
                          <w:sz w:val="16"/>
                          <w:szCs w:val="16"/>
                        </w:rPr>
                        <w:t>NOTE: Be sure to mention what “kind” of obviousness you’re talking about: e.g. 102(e)/103, etc.</w:t>
                      </w:r>
                    </w:p>
                  </w:txbxContent>
                </v:textbox>
              </v:shape>
            </w:pict>
          </mc:Fallback>
        </mc:AlternateContent>
      </w:r>
      <w:r w:rsidR="006F7B71">
        <w:t>Scope and Content of the Prior Art</w:t>
      </w:r>
      <w:bookmarkEnd w:id="70"/>
    </w:p>
    <w:p w:rsidR="004C1F4E" w:rsidRDefault="004C1F4E" w:rsidP="004C1F4E">
      <w:pPr>
        <w:pStyle w:val="ListParagraph"/>
        <w:numPr>
          <w:ilvl w:val="2"/>
          <w:numId w:val="2"/>
        </w:numPr>
      </w:pPr>
      <w:r>
        <w:rPr>
          <w:b/>
        </w:rPr>
        <w:t>Analysis (§ 102 – All ¶ of 102 apply)</w:t>
      </w:r>
    </w:p>
    <w:p w:rsidR="004C1F4E" w:rsidRDefault="004C1F4E" w:rsidP="004C1F4E">
      <w:pPr>
        <w:pStyle w:val="ListParagraph"/>
        <w:numPr>
          <w:ilvl w:val="3"/>
          <w:numId w:val="2"/>
        </w:numPr>
      </w:pPr>
      <w:r>
        <w:t>PHOSITA knows all prior art in the field of endeavor (</w:t>
      </w:r>
      <w:r>
        <w:rPr>
          <w:i/>
        </w:rPr>
        <w:t>In re Winslow</w:t>
      </w:r>
      <w:r>
        <w:t>)</w:t>
      </w:r>
    </w:p>
    <w:p w:rsidR="004C1F4E" w:rsidRDefault="004C1F4E" w:rsidP="004C1F4E">
      <w:pPr>
        <w:pStyle w:val="ListParagraph"/>
        <w:numPr>
          <w:ilvl w:val="4"/>
          <w:numId w:val="2"/>
        </w:numPr>
      </w:pPr>
      <w:r>
        <w:t>Must be substantially public</w:t>
      </w:r>
      <w:r w:rsidR="00B7496F">
        <w:t xml:space="preserve"> (§ 102(a)) (</w:t>
      </w:r>
      <w:r w:rsidR="00B7496F">
        <w:rPr>
          <w:i/>
        </w:rPr>
        <w:t>But see In re Bass</w:t>
      </w:r>
      <w:r w:rsidR="00B7496F">
        <w:t>, § 102(g))</w:t>
      </w:r>
    </w:p>
    <w:p w:rsidR="004C1F4E" w:rsidRDefault="004C1F4E" w:rsidP="004C1F4E">
      <w:pPr>
        <w:pStyle w:val="ListParagraph"/>
        <w:numPr>
          <w:ilvl w:val="3"/>
          <w:numId w:val="2"/>
        </w:numPr>
      </w:pPr>
      <w:r w:rsidRPr="00B7496F">
        <w:rPr>
          <w:u w:val="single"/>
        </w:rPr>
        <w:t>Secret § 102(e)</w:t>
      </w:r>
      <w:r>
        <w:t xml:space="preserve"> prior art counts as prior art for obviousness (</w:t>
      </w:r>
      <w:r>
        <w:rPr>
          <w:i/>
        </w:rPr>
        <w:t>Hazeltine v. Brenner</w:t>
      </w:r>
      <w:r>
        <w:t>)</w:t>
      </w:r>
    </w:p>
    <w:p w:rsidR="004C1F4E" w:rsidRDefault="004C1F4E" w:rsidP="004C1F4E">
      <w:pPr>
        <w:pStyle w:val="ListParagraph"/>
        <w:numPr>
          <w:ilvl w:val="4"/>
          <w:numId w:val="2"/>
        </w:numPr>
      </w:pPr>
      <w:r>
        <w:t>Search theory yields to anti-backsliding</w:t>
      </w:r>
    </w:p>
    <w:p w:rsidR="004C1F4E" w:rsidRDefault="004C1F4E" w:rsidP="004C1F4E">
      <w:pPr>
        <w:pStyle w:val="ListParagraph"/>
        <w:numPr>
          <w:ilvl w:val="3"/>
          <w:numId w:val="2"/>
        </w:numPr>
      </w:pPr>
      <w:r w:rsidRPr="00B7496F">
        <w:rPr>
          <w:u w:val="single"/>
        </w:rPr>
        <w:t>§ 102(g)</w:t>
      </w:r>
      <w:r>
        <w:t xml:space="preserve"> prior art is available (</w:t>
      </w:r>
      <w:r>
        <w:rPr>
          <w:i/>
        </w:rPr>
        <w:t>In re Bass</w:t>
      </w:r>
      <w:r>
        <w:t>)</w:t>
      </w:r>
    </w:p>
    <w:p w:rsidR="004C1F4E" w:rsidRDefault="004C1F4E" w:rsidP="004C1F4E">
      <w:pPr>
        <w:pStyle w:val="ListParagraph"/>
        <w:numPr>
          <w:ilvl w:val="4"/>
          <w:numId w:val="2"/>
        </w:numPr>
      </w:pPr>
      <w:r>
        <w:t xml:space="preserve">NOTE: Info disclosed but not claimed is prior art under § 102(e), but </w:t>
      </w:r>
      <w:r>
        <w:rPr>
          <w:u w:val="single"/>
        </w:rPr>
        <w:t>NOT</w:t>
      </w:r>
      <w:r>
        <w:t xml:space="preserve"> (g)</w:t>
      </w:r>
    </w:p>
    <w:p w:rsidR="00B7496F" w:rsidRDefault="00B7496F" w:rsidP="004C1F4E">
      <w:pPr>
        <w:pStyle w:val="ListParagraph"/>
        <w:numPr>
          <w:ilvl w:val="4"/>
          <w:numId w:val="2"/>
        </w:numPr>
      </w:pPr>
      <w:r>
        <w:t>NOTE: This was a patent under common duty to assign, court creates presumption (presumably from prosecution) that it was invented before filing</w:t>
      </w:r>
    </w:p>
    <w:p w:rsidR="004C1F4E" w:rsidRDefault="009A7FC3" w:rsidP="004C1F4E">
      <w:pPr>
        <w:pStyle w:val="ListParagraph"/>
        <w:numPr>
          <w:ilvl w:val="3"/>
          <w:numId w:val="2"/>
        </w:numPr>
      </w:pPr>
      <w:r w:rsidRPr="00B7496F">
        <w:rPr>
          <w:u w:val="single"/>
        </w:rPr>
        <w:t>§ 102(f)</w:t>
      </w:r>
      <w:r>
        <w:t xml:space="preserve"> prior art is available (</w:t>
      </w:r>
      <w:r>
        <w:rPr>
          <w:i/>
        </w:rPr>
        <w:t>Oddzon Products v. Just Toys</w:t>
      </w:r>
      <w:r>
        <w:t>)</w:t>
      </w:r>
    </w:p>
    <w:p w:rsidR="00443A2F" w:rsidRDefault="009A7FC3" w:rsidP="00EE5AAD">
      <w:pPr>
        <w:pStyle w:val="ListParagraph"/>
        <w:numPr>
          <w:ilvl w:val="4"/>
          <w:numId w:val="2"/>
        </w:numPr>
      </w:pPr>
      <w:r>
        <w:t>Not good against the world, only the person it was disclosed to</w:t>
      </w:r>
    </w:p>
    <w:p w:rsidR="00B7496F" w:rsidRDefault="00B7496F" w:rsidP="00B7496F">
      <w:pPr>
        <w:pStyle w:val="ListParagraph"/>
        <w:numPr>
          <w:ilvl w:val="3"/>
          <w:numId w:val="2"/>
        </w:numPr>
      </w:pPr>
      <w:r>
        <w:t>Presumably § 102(c) and (d) are also available but never used before</w:t>
      </w:r>
    </w:p>
    <w:p w:rsidR="00B7496F" w:rsidRDefault="00B7496F" w:rsidP="00B7496F">
      <w:pPr>
        <w:pStyle w:val="ListParagraph"/>
        <w:numPr>
          <w:ilvl w:val="3"/>
          <w:numId w:val="2"/>
        </w:numPr>
      </w:pPr>
      <w:r>
        <w:t>NOTE: § 103(c) – No § 102(e)/(f)/(g) under common ownership/duty to assign</w:t>
      </w:r>
    </w:p>
    <w:p w:rsidR="00EE5AAD" w:rsidRDefault="00EE5AAD" w:rsidP="00EE5AAD">
      <w:pPr>
        <w:pStyle w:val="ListParagraph"/>
        <w:numPr>
          <w:ilvl w:val="2"/>
          <w:numId w:val="2"/>
        </w:numPr>
      </w:pPr>
      <w:r>
        <w:rPr>
          <w:b/>
          <w:i/>
        </w:rPr>
        <w:t>In re Foster</w:t>
      </w:r>
      <w:r>
        <w:rPr>
          <w:b/>
        </w:rPr>
        <w:t xml:space="preserve"> (§ 102(b))</w:t>
      </w:r>
    </w:p>
    <w:p w:rsidR="00EE5AAD" w:rsidRDefault="00EE5AAD" w:rsidP="00EE5AAD">
      <w:pPr>
        <w:pStyle w:val="ListParagraph"/>
        <w:numPr>
          <w:ilvl w:val="3"/>
          <w:numId w:val="2"/>
        </w:numPr>
      </w:pPr>
      <w:r>
        <w:t>Prior art reference made after the date of invention, but 1y+ before filing date</w:t>
      </w:r>
    </w:p>
    <w:p w:rsidR="00EE5AAD" w:rsidRDefault="00EE5AAD" w:rsidP="00EE5AAD">
      <w:pPr>
        <w:pStyle w:val="ListParagraph"/>
        <w:numPr>
          <w:ilvl w:val="3"/>
          <w:numId w:val="2"/>
        </w:numPr>
      </w:pPr>
      <w:r>
        <w:rPr>
          <w:i/>
        </w:rPr>
        <w:t>Dick Seale v. New Haven</w:t>
      </w:r>
      <w:r>
        <w:t xml:space="preserve"> – </w:t>
      </w:r>
      <w:r>
        <w:rPr>
          <w:u w:val="single"/>
        </w:rPr>
        <w:t>Substantial Identity Test</w:t>
      </w:r>
      <w:r>
        <w:t xml:space="preserve"> </w:t>
      </w:r>
      <w:r w:rsidR="00C14292">
        <w:t>–</w:t>
      </w:r>
      <w:r>
        <w:t xml:space="preserve"> § 102(b) doesn’t require precise identity between prior art and invention</w:t>
      </w:r>
    </w:p>
    <w:p w:rsidR="00EE5AAD" w:rsidRDefault="00EE5AAD" w:rsidP="00EE5AAD">
      <w:pPr>
        <w:pStyle w:val="ListParagraph"/>
        <w:numPr>
          <w:ilvl w:val="3"/>
          <w:numId w:val="2"/>
        </w:numPr>
      </w:pPr>
      <w:r>
        <w:t>This is “obviousness under § 102(b)” – PHOSITA knowledge @ 1y b4 filing</w:t>
      </w:r>
    </w:p>
    <w:p w:rsidR="00EE5AAD" w:rsidRDefault="00EE5AAD" w:rsidP="00EE5AAD">
      <w:pPr>
        <w:pStyle w:val="ListParagraph"/>
        <w:numPr>
          <w:ilvl w:val="4"/>
          <w:numId w:val="2"/>
        </w:numPr>
      </w:pPr>
      <w:r>
        <w:t>Some question about whether this can be combined with others</w:t>
      </w:r>
    </w:p>
    <w:p w:rsidR="00EE5AAD" w:rsidRDefault="00EE5AAD" w:rsidP="00EE5AAD">
      <w:pPr>
        <w:pStyle w:val="ListParagraph"/>
        <w:numPr>
          <w:ilvl w:val="3"/>
          <w:numId w:val="2"/>
        </w:numPr>
      </w:pPr>
      <w:r>
        <w:t>Alternate – Carry back § 102(b) reference to invention date and use as § 103</w:t>
      </w:r>
    </w:p>
    <w:p w:rsidR="00EE5AAD" w:rsidRDefault="00EE5AAD" w:rsidP="00EE5AAD">
      <w:pPr>
        <w:pStyle w:val="ListParagraph"/>
        <w:numPr>
          <w:ilvl w:val="3"/>
          <w:numId w:val="2"/>
        </w:numPr>
      </w:pPr>
      <w:r>
        <w:t>NOTE: Never been public use/on sale § 103 rejection yet (this was publication)</w:t>
      </w:r>
    </w:p>
    <w:p w:rsidR="00B7496F" w:rsidRDefault="00B7496F" w:rsidP="00B7496F">
      <w:pPr>
        <w:pStyle w:val="ListParagraph"/>
        <w:numPr>
          <w:ilvl w:val="2"/>
          <w:numId w:val="2"/>
        </w:numPr>
      </w:pPr>
      <w:r>
        <w:rPr>
          <w:b/>
        </w:rPr>
        <w:t xml:space="preserve">Inventorship </w:t>
      </w:r>
      <w:r w:rsidR="00024753">
        <w:rPr>
          <w:b/>
        </w:rPr>
        <w:t xml:space="preserve">Exception </w:t>
      </w:r>
      <w:r>
        <w:rPr>
          <w:b/>
        </w:rPr>
        <w:t xml:space="preserve">– </w:t>
      </w:r>
      <w:r>
        <w:rPr>
          <w:b/>
          <w:i/>
        </w:rPr>
        <w:t>In re Land</w:t>
      </w:r>
    </w:p>
    <w:p w:rsidR="00B7496F" w:rsidRDefault="00B7496F" w:rsidP="00B7496F">
      <w:pPr>
        <w:pStyle w:val="ListParagraph"/>
        <w:numPr>
          <w:ilvl w:val="3"/>
          <w:numId w:val="2"/>
        </w:numPr>
      </w:pPr>
      <w:r>
        <w:t>If A discloses but doesn’t claim part of later A&amp;B invention, not prior art</w:t>
      </w:r>
    </w:p>
    <w:p w:rsidR="00B7496F" w:rsidRDefault="00B7496F" w:rsidP="00B7496F">
      <w:pPr>
        <w:pStyle w:val="ListParagraph"/>
        <w:numPr>
          <w:ilvl w:val="3"/>
          <w:numId w:val="2"/>
        </w:numPr>
      </w:pPr>
      <w:r>
        <w:t>Policy recognition that when A joins B, A brings his prior knowledge</w:t>
      </w:r>
    </w:p>
    <w:p w:rsidR="009117CD" w:rsidRDefault="009117CD" w:rsidP="00C80550">
      <w:pPr>
        <w:pStyle w:val="Heading3"/>
      </w:pPr>
      <w:bookmarkStart w:id="71" w:name="_Toc342680862"/>
      <w:r>
        <w:t>Analysis Analogous/Pertinent Prior Art</w:t>
      </w:r>
      <w:bookmarkEnd w:id="71"/>
    </w:p>
    <w:p w:rsidR="009117CD" w:rsidRDefault="003675F1" w:rsidP="009117CD">
      <w:pPr>
        <w:pStyle w:val="ListParagraph"/>
        <w:numPr>
          <w:ilvl w:val="3"/>
          <w:numId w:val="2"/>
        </w:numPr>
      </w:pPr>
      <w:r>
        <w:t>Analogous prior art (</w:t>
      </w:r>
      <w:r>
        <w:rPr>
          <w:i/>
        </w:rPr>
        <w:t>In re Clay</w:t>
      </w:r>
      <w:r>
        <w:t>/</w:t>
      </w:r>
      <w:r>
        <w:rPr>
          <w:i/>
        </w:rPr>
        <w:t>In re Wood</w:t>
      </w:r>
      <w:r>
        <w:t>)</w:t>
      </w:r>
    </w:p>
    <w:p w:rsidR="003675F1" w:rsidRDefault="003675F1" w:rsidP="003675F1">
      <w:pPr>
        <w:pStyle w:val="ListParagraph"/>
        <w:numPr>
          <w:ilvl w:val="4"/>
          <w:numId w:val="2"/>
        </w:numPr>
      </w:pPr>
      <w:r>
        <w:t xml:space="preserve">Art is from the same </w:t>
      </w:r>
      <w:r>
        <w:rPr>
          <w:b/>
        </w:rPr>
        <w:t>field of endeavor</w:t>
      </w:r>
      <w:r>
        <w:t xml:space="preserve"> regardless of the problem addressed</w:t>
      </w:r>
    </w:p>
    <w:p w:rsidR="003675F1" w:rsidRDefault="003675F1" w:rsidP="003675F1">
      <w:pPr>
        <w:pStyle w:val="ListParagraph"/>
        <w:numPr>
          <w:ilvl w:val="4"/>
          <w:numId w:val="2"/>
        </w:numPr>
      </w:pPr>
      <w:r>
        <w:t xml:space="preserve">If not, whether the reference is </w:t>
      </w:r>
      <w:r>
        <w:rPr>
          <w:b/>
        </w:rPr>
        <w:t>reasonably pertinent</w:t>
      </w:r>
      <w:r>
        <w:t xml:space="preserve"> to the particular problem the inventor is trying to solve</w:t>
      </w:r>
    </w:p>
    <w:p w:rsidR="003675F1" w:rsidRDefault="003675F1" w:rsidP="003675F1">
      <w:pPr>
        <w:pStyle w:val="ListParagraph"/>
        <w:numPr>
          <w:ilvl w:val="3"/>
          <w:numId w:val="2"/>
        </w:numPr>
      </w:pPr>
      <w:r>
        <w:t>Pertinent Prior Art (</w:t>
      </w:r>
      <w:r>
        <w:rPr>
          <w:i/>
        </w:rPr>
        <w:t>In re Clay</w:t>
      </w:r>
      <w:r>
        <w:t>)</w:t>
      </w:r>
    </w:p>
    <w:p w:rsidR="003675F1" w:rsidRDefault="003675F1" w:rsidP="003675F1">
      <w:pPr>
        <w:pStyle w:val="ListParagraph"/>
        <w:numPr>
          <w:ilvl w:val="4"/>
          <w:numId w:val="2"/>
        </w:numPr>
      </w:pPr>
      <w:r>
        <w:t>Reference from a different field that, because of the matter with which it deals, logically would commend itself to an inventor considering the problem</w:t>
      </w:r>
    </w:p>
    <w:p w:rsidR="003675F1" w:rsidRDefault="003675F1" w:rsidP="003675F1">
      <w:pPr>
        <w:pStyle w:val="ListParagraph"/>
        <w:numPr>
          <w:ilvl w:val="4"/>
          <w:numId w:val="2"/>
        </w:numPr>
      </w:pPr>
      <w:r>
        <w:t>The purposes of the invention &amp; prior art are important in determining if the reference is reasonably pertinent (i.e. same problem, different field?)</w:t>
      </w:r>
    </w:p>
    <w:p w:rsidR="003675F1" w:rsidRDefault="003675F1" w:rsidP="003675F1">
      <w:pPr>
        <w:pStyle w:val="ListParagraph"/>
        <w:numPr>
          <w:ilvl w:val="3"/>
          <w:numId w:val="2"/>
        </w:numPr>
      </w:pPr>
      <w:r>
        <w:t>CAREFUL: Unresolved questions about patents on process for producing something if start/end materials are the same</w:t>
      </w:r>
    </w:p>
    <w:p w:rsidR="003675F1" w:rsidRDefault="003675F1" w:rsidP="003675F1">
      <w:pPr>
        <w:pStyle w:val="ListParagraph"/>
        <w:numPr>
          <w:ilvl w:val="4"/>
          <w:numId w:val="2"/>
        </w:numPr>
      </w:pPr>
      <w:r>
        <w:t>If you claim both product and process in patent, no problem – Issue occurs when patenting the process later</w:t>
      </w:r>
    </w:p>
    <w:p w:rsidR="003675F1" w:rsidRDefault="003675F1" w:rsidP="003675F1">
      <w:pPr>
        <w:pStyle w:val="ListParagraph"/>
        <w:ind w:left="360"/>
      </w:pPr>
    </w:p>
    <w:p w:rsidR="003675F1" w:rsidRDefault="003675F1" w:rsidP="003675F1">
      <w:pPr>
        <w:pStyle w:val="ListParagraph"/>
        <w:numPr>
          <w:ilvl w:val="2"/>
          <w:numId w:val="2"/>
        </w:numPr>
      </w:pPr>
      <w:r>
        <w:rPr>
          <w:b/>
        </w:rPr>
        <w:lastRenderedPageBreak/>
        <w:t>Cases</w:t>
      </w:r>
    </w:p>
    <w:p w:rsidR="003675F1" w:rsidRDefault="003675F1" w:rsidP="003675F1">
      <w:pPr>
        <w:pStyle w:val="ListParagraph"/>
        <w:numPr>
          <w:ilvl w:val="3"/>
          <w:numId w:val="2"/>
        </w:numPr>
      </w:pPr>
      <w:r>
        <w:rPr>
          <w:i/>
        </w:rPr>
        <w:t>In re Clay</w:t>
      </w:r>
      <w:r>
        <w:t xml:space="preserve"> </w:t>
      </w:r>
      <w:r w:rsidR="00C14292">
        <w:t>(FC 1992)</w:t>
      </w:r>
      <w:r>
        <w:t xml:space="preserve">– Gel to fill dead space in tank.  Prior art using gel in well bore is not reasonably pertinent.  Tuned on differences in use </w:t>
      </w:r>
      <w:r>
        <w:sym w:font="Wingdings" w:char="F0E0"/>
      </w:r>
      <w:r>
        <w:t xml:space="preserve"> High temp vs. Ambient, High pressure vs. Atmospheric</w:t>
      </w:r>
    </w:p>
    <w:p w:rsidR="003675F1" w:rsidRDefault="003675F1" w:rsidP="003675F1">
      <w:pPr>
        <w:pStyle w:val="ListParagraph"/>
        <w:numPr>
          <w:ilvl w:val="3"/>
          <w:numId w:val="2"/>
        </w:numPr>
      </w:pPr>
      <w:r>
        <w:rPr>
          <w:i/>
        </w:rPr>
        <w:t>In re Paulsen</w:t>
      </w:r>
      <w:r>
        <w:t xml:space="preserve"> – Patent on all laptop-style computers obvious over Japanese pocket calculators with hinged display</w:t>
      </w:r>
    </w:p>
    <w:p w:rsidR="003675F1" w:rsidRPr="00024753" w:rsidRDefault="003675F1" w:rsidP="00C80550">
      <w:pPr>
        <w:pStyle w:val="Heading2"/>
      </w:pPr>
      <w:bookmarkStart w:id="72" w:name="_Toc342680863"/>
      <w:r w:rsidRPr="00024753">
        <w:t>§ 103 Under the AIA</w:t>
      </w:r>
      <w:bookmarkEnd w:id="72"/>
    </w:p>
    <w:p w:rsidR="00F75F5F" w:rsidRPr="00024753" w:rsidRDefault="00F75F5F" w:rsidP="003675F1">
      <w:pPr>
        <w:pStyle w:val="ListParagraph"/>
        <w:numPr>
          <w:ilvl w:val="2"/>
          <w:numId w:val="2"/>
        </w:numPr>
      </w:pPr>
      <w:r w:rsidRPr="00024753">
        <w:rPr>
          <w:b/>
        </w:rPr>
        <w:t>§ 103</w:t>
      </w:r>
      <w:r w:rsidRPr="00024753">
        <w:t xml:space="preserve"> – A patent for a claimed invention may not be obtained, notwithstanding that the claimed invention is not identically disclosed as set forth in § 102, if the differences between the claimed invention and the prior art are such that the claimed invention as a whole would have been obvious before the effective filing date of the claimed invention to a PHOSITA to which the claimed invention pertains.  Patentability shall not be negated by the manner in which the invention was made.</w:t>
      </w:r>
    </w:p>
    <w:p w:rsidR="003675F1" w:rsidRPr="00024753" w:rsidRDefault="003675F1" w:rsidP="003675F1">
      <w:pPr>
        <w:pStyle w:val="ListParagraph"/>
        <w:numPr>
          <w:ilvl w:val="2"/>
          <w:numId w:val="2"/>
        </w:numPr>
      </w:pPr>
      <w:r w:rsidRPr="00024753">
        <w:t>Considered at time of filing rather than date of invention</w:t>
      </w:r>
    </w:p>
    <w:p w:rsidR="003675F1" w:rsidRPr="00024753" w:rsidRDefault="003675F1" w:rsidP="003675F1">
      <w:pPr>
        <w:pStyle w:val="ListParagraph"/>
        <w:numPr>
          <w:ilvl w:val="3"/>
          <w:numId w:val="2"/>
        </w:numPr>
      </w:pPr>
      <w:r w:rsidRPr="00024753">
        <w:t>Can have a profound effect in fast moving fields</w:t>
      </w:r>
    </w:p>
    <w:p w:rsidR="003675F1" w:rsidRPr="00024753" w:rsidRDefault="003675F1" w:rsidP="003675F1">
      <w:pPr>
        <w:pStyle w:val="ListParagraph"/>
        <w:numPr>
          <w:ilvl w:val="2"/>
          <w:numId w:val="2"/>
        </w:numPr>
      </w:pPr>
      <w:r w:rsidRPr="00024753">
        <w:t>Statutory language includes § 102(e) art, but significant arguments about secret § 102(g) art that is not adequately “in public use”</w:t>
      </w:r>
    </w:p>
    <w:p w:rsidR="005C0CB2" w:rsidRPr="00024753" w:rsidRDefault="005C0CB2" w:rsidP="003675F1">
      <w:pPr>
        <w:pStyle w:val="ListParagraph"/>
        <w:numPr>
          <w:ilvl w:val="2"/>
          <w:numId w:val="2"/>
        </w:numPr>
      </w:pPr>
      <w:r w:rsidRPr="00024753">
        <w:t>§ 135 derivation, § 115 Oath and § 101 “whoever invents” creates something like § 102(f) derivation</w:t>
      </w:r>
    </w:p>
    <w:p w:rsidR="002640D9" w:rsidRPr="00EB66C5" w:rsidRDefault="002640D9" w:rsidP="00C80550">
      <w:pPr>
        <w:pStyle w:val="Heading2"/>
      </w:pPr>
      <w:bookmarkStart w:id="73" w:name="_Toc342680864"/>
      <w:r>
        <w:t>Historical</w:t>
      </w:r>
      <w:bookmarkEnd w:id="73"/>
    </w:p>
    <w:p w:rsidR="002640D9" w:rsidRPr="00EB66C5" w:rsidRDefault="002640D9" w:rsidP="002640D9">
      <w:pPr>
        <w:pStyle w:val="ListParagraph"/>
        <w:numPr>
          <w:ilvl w:val="2"/>
          <w:numId w:val="2"/>
        </w:numPr>
        <w:rPr>
          <w:u w:val="single"/>
        </w:rPr>
      </w:pPr>
      <w:r>
        <w:rPr>
          <w:i/>
        </w:rPr>
        <w:t>Cuno</w:t>
      </w:r>
      <w:r>
        <w:t xml:space="preserve"> – “Flash of creative genius”</w:t>
      </w:r>
    </w:p>
    <w:p w:rsidR="002640D9" w:rsidRPr="00EB66C5" w:rsidRDefault="002640D9" w:rsidP="002640D9">
      <w:pPr>
        <w:pStyle w:val="ListParagraph"/>
        <w:numPr>
          <w:ilvl w:val="2"/>
          <w:numId w:val="2"/>
        </w:numPr>
        <w:rPr>
          <w:u w:val="single"/>
        </w:rPr>
      </w:pPr>
      <w:r>
        <w:rPr>
          <w:i/>
        </w:rPr>
        <w:t>Hotchkiss</w:t>
      </w:r>
      <w:r>
        <w:t xml:space="preserve"> – Make doorknobs from new material</w:t>
      </w:r>
    </w:p>
    <w:p w:rsidR="002640D9" w:rsidRPr="00EB66C5" w:rsidRDefault="002640D9" w:rsidP="002640D9">
      <w:pPr>
        <w:pStyle w:val="ListParagraph"/>
        <w:numPr>
          <w:ilvl w:val="3"/>
          <w:numId w:val="2"/>
        </w:numPr>
        <w:rPr>
          <w:u w:val="single"/>
        </w:rPr>
      </w:pPr>
      <w:r>
        <w:t>No invention if it requires only the skill of an ordinary mechanic</w:t>
      </w:r>
    </w:p>
    <w:p w:rsidR="002640D9" w:rsidRPr="00EB66C5" w:rsidRDefault="002640D9" w:rsidP="002640D9">
      <w:pPr>
        <w:pStyle w:val="ListParagraph"/>
        <w:numPr>
          <w:ilvl w:val="2"/>
          <w:numId w:val="2"/>
        </w:numPr>
        <w:rPr>
          <w:u w:val="single"/>
        </w:rPr>
      </w:pPr>
      <w:r>
        <w:t>Combination patents – An element of the combination must function in a new way</w:t>
      </w:r>
    </w:p>
    <w:p w:rsidR="002640D9" w:rsidRPr="002640D9" w:rsidRDefault="002640D9" w:rsidP="002640D9">
      <w:pPr>
        <w:pStyle w:val="ListParagraph"/>
        <w:numPr>
          <w:ilvl w:val="2"/>
          <w:numId w:val="2"/>
        </w:numPr>
        <w:rPr>
          <w:u w:val="single"/>
        </w:rPr>
      </w:pPr>
      <w:r>
        <w:t>Obvious to try doctrine</w:t>
      </w:r>
    </w:p>
    <w:p w:rsidR="00721A34" w:rsidRDefault="00B41FD6" w:rsidP="00721A34">
      <w:pPr>
        <w:pStyle w:val="ListParagraph"/>
        <w:numPr>
          <w:ilvl w:val="1"/>
          <w:numId w:val="2"/>
        </w:numPr>
      </w:pPr>
      <w:r>
        <w:rPr>
          <w:b/>
          <w:u w:val="single"/>
        </w:rPr>
        <w:t>Policy</w:t>
      </w:r>
    </w:p>
    <w:p w:rsidR="006F7B71" w:rsidRDefault="006F7B71" w:rsidP="006F7B71">
      <w:pPr>
        <w:pStyle w:val="ListParagraph"/>
        <w:numPr>
          <w:ilvl w:val="2"/>
          <w:numId w:val="2"/>
        </w:numPr>
      </w:pPr>
      <w:r>
        <w:rPr>
          <w:i/>
        </w:rPr>
        <w:t>Quid pro quo</w:t>
      </w:r>
      <w:r>
        <w:t xml:space="preserve"> – Monopoly is a huge reward, inventions should be a large step forward</w:t>
      </w:r>
    </w:p>
    <w:p w:rsidR="006F7B71" w:rsidRDefault="006F7B71" w:rsidP="006F7B71">
      <w:pPr>
        <w:pStyle w:val="ListParagraph"/>
        <w:numPr>
          <w:ilvl w:val="2"/>
          <w:numId w:val="2"/>
        </w:numPr>
      </w:pPr>
      <w:r>
        <w:t>Anti-backsliding – Public doesn’t wake up infringing when doing what they’ve always done</w:t>
      </w:r>
    </w:p>
    <w:p w:rsidR="006F7B71" w:rsidRDefault="006F7B71" w:rsidP="006F7B71">
      <w:pPr>
        <w:pStyle w:val="ListParagraph"/>
        <w:numPr>
          <w:ilvl w:val="2"/>
          <w:numId w:val="2"/>
        </w:numPr>
      </w:pPr>
      <w:r>
        <w:t xml:space="preserve">Social Costs </w:t>
      </w:r>
      <w:r w:rsidR="000A41A8">
        <w:t>–</w:t>
      </w:r>
      <w:r>
        <w:t xml:space="preserve"> </w:t>
      </w:r>
      <w:r w:rsidR="000A41A8">
        <w:t>Increased litigation if all patents are blocking – Tons of cross-licensing</w:t>
      </w:r>
    </w:p>
    <w:p w:rsidR="000A41A8" w:rsidRDefault="000A41A8" w:rsidP="000A41A8">
      <w:pPr>
        <w:pStyle w:val="ListParagraph"/>
        <w:numPr>
          <w:ilvl w:val="3"/>
          <w:numId w:val="2"/>
        </w:numPr>
      </w:pPr>
      <w:r>
        <w:t>Reduced incentive to patent</w:t>
      </w:r>
    </w:p>
    <w:p w:rsidR="000A41A8" w:rsidRDefault="000A41A8" w:rsidP="000A41A8">
      <w:pPr>
        <w:pStyle w:val="ListParagraph"/>
        <w:numPr>
          <w:ilvl w:val="2"/>
          <w:numId w:val="2"/>
        </w:numPr>
      </w:pPr>
      <w:r>
        <w:t>Search Theory – If all improvements are incremental, search is costly &amp; meaningless</w:t>
      </w:r>
    </w:p>
    <w:p w:rsidR="000A41A8" w:rsidRDefault="000A41A8" w:rsidP="000A41A8">
      <w:pPr>
        <w:pStyle w:val="ListParagraph"/>
        <w:numPr>
          <w:ilvl w:val="2"/>
          <w:numId w:val="2"/>
        </w:numPr>
      </w:pPr>
      <w:r>
        <w:t>“Patent Thicket” – Granting protection on advances that would normally occur deprives prior inventions of their value (</w:t>
      </w:r>
      <w:r>
        <w:rPr>
          <w:i/>
        </w:rPr>
        <w:t>Adams</w:t>
      </w:r>
      <w:r>
        <w:t>)</w:t>
      </w:r>
    </w:p>
    <w:p w:rsidR="00F75F5F" w:rsidRDefault="000A41A8" w:rsidP="000A41A8">
      <w:pPr>
        <w:pStyle w:val="ListParagraph"/>
        <w:numPr>
          <w:ilvl w:val="2"/>
          <w:numId w:val="2"/>
        </w:numPr>
      </w:pPr>
      <w:r>
        <w:t>Timing – If the invention is an obvious response to exogenous change in social/technological circumstance, patent shouldn’t be grated if patentee is not responsible for those changes</w:t>
      </w:r>
    </w:p>
    <w:p w:rsidR="00F75F5F" w:rsidRDefault="00F75F5F">
      <w:r>
        <w:br w:type="page"/>
      </w:r>
    </w:p>
    <w:p w:rsidR="00024753" w:rsidRDefault="00024753" w:rsidP="00024753">
      <w:pPr>
        <w:pStyle w:val="ListParagraph"/>
        <w:numPr>
          <w:ilvl w:val="1"/>
          <w:numId w:val="2"/>
        </w:numPr>
      </w:pPr>
      <w:r>
        <w:rPr>
          <w:b/>
          <w:u w:val="single"/>
        </w:rPr>
        <w:lastRenderedPageBreak/>
        <w:t>Strategic Disclosure under § 103</w:t>
      </w:r>
    </w:p>
    <w:p w:rsidR="00024753" w:rsidRDefault="00EB50D8" w:rsidP="00024753">
      <w:pPr>
        <w:pStyle w:val="ListParagraph"/>
        <w:numPr>
          <w:ilvl w:val="2"/>
          <w:numId w:val="2"/>
        </w:numPr>
      </w:pPr>
      <w:r>
        <w:t>Once invention is nonobvious, there is incentive to disclose information to prevent others from obtaining related patents</w:t>
      </w:r>
    </w:p>
    <w:p w:rsidR="00EB50D8" w:rsidRDefault="00EB50D8" w:rsidP="00EB50D8">
      <w:pPr>
        <w:pStyle w:val="ListParagraph"/>
        <w:numPr>
          <w:ilvl w:val="2"/>
          <w:numId w:val="2"/>
        </w:numPr>
      </w:pPr>
      <w:r>
        <w:t>Example: Disclosing information because your advantage lies elsewhere</w:t>
      </w:r>
    </w:p>
    <w:p w:rsidR="00EB50D8" w:rsidRDefault="00EB50D8" w:rsidP="00EB50D8">
      <w:pPr>
        <w:pStyle w:val="ListParagraph"/>
        <w:numPr>
          <w:ilvl w:val="3"/>
          <w:numId w:val="2"/>
        </w:numPr>
      </w:pPr>
      <w:r>
        <w:t>Pharma companies didn’t used to patent genes/proteins, but did significant research in the area looking for drug targets</w:t>
      </w:r>
    </w:p>
    <w:p w:rsidR="00EB50D8" w:rsidRDefault="00EB50D8" w:rsidP="00EB50D8">
      <w:pPr>
        <w:pStyle w:val="ListParagraph"/>
        <w:numPr>
          <w:ilvl w:val="3"/>
          <w:numId w:val="2"/>
        </w:numPr>
      </w:pPr>
      <w:r>
        <w:t>After patent, the company would dump all gene/protein data to the public so no one else can patent it</w:t>
      </w:r>
    </w:p>
    <w:p w:rsidR="00024753" w:rsidRDefault="00024753" w:rsidP="00024753">
      <w:pPr>
        <w:pStyle w:val="ListParagraph"/>
        <w:numPr>
          <w:ilvl w:val="1"/>
          <w:numId w:val="2"/>
        </w:numPr>
      </w:pPr>
      <w:r>
        <w:rPr>
          <w:b/>
          <w:u w:val="single"/>
        </w:rPr>
        <w:t>International Considerations for § 103</w:t>
      </w:r>
    </w:p>
    <w:p w:rsidR="00EB50D8" w:rsidRDefault="00EB50D8" w:rsidP="00EB50D8">
      <w:pPr>
        <w:pStyle w:val="ListParagraph"/>
        <w:numPr>
          <w:ilvl w:val="2"/>
          <w:numId w:val="2"/>
        </w:numPr>
      </w:pPr>
      <w:r>
        <w:rPr>
          <w:b/>
        </w:rPr>
        <w:t>Generally</w:t>
      </w:r>
    </w:p>
    <w:p w:rsidR="00EB50D8" w:rsidRDefault="00EB50D8" w:rsidP="00EB50D8">
      <w:pPr>
        <w:pStyle w:val="ListParagraph"/>
        <w:numPr>
          <w:ilvl w:val="3"/>
          <w:numId w:val="2"/>
        </w:numPr>
      </w:pPr>
      <w:r>
        <w:t>Foreign activity is allowed to establish priority for inventor to get US patent</w:t>
      </w:r>
    </w:p>
    <w:p w:rsidR="00EB50D8" w:rsidRDefault="00EB50D8" w:rsidP="00EB50D8">
      <w:pPr>
        <w:pStyle w:val="ListParagraph"/>
        <w:numPr>
          <w:ilvl w:val="3"/>
          <w:numId w:val="2"/>
        </w:numPr>
      </w:pPr>
      <w:r>
        <w:t>Foreign activity is not allowed to establish prior art to defeat a US patent right</w:t>
      </w:r>
    </w:p>
    <w:p w:rsidR="00EB50D8" w:rsidRDefault="00EB50D8" w:rsidP="00EB50D8">
      <w:pPr>
        <w:pStyle w:val="ListParagraph"/>
        <w:numPr>
          <w:ilvl w:val="3"/>
          <w:numId w:val="2"/>
        </w:numPr>
      </w:pPr>
      <w:r>
        <w:t>Foreign filing can never be used to antedate a statutory bar (§ 102(b))</w:t>
      </w:r>
    </w:p>
    <w:p w:rsidR="00EB50D8" w:rsidRDefault="00EB50D8" w:rsidP="00EB50D8">
      <w:pPr>
        <w:pStyle w:val="ListParagraph"/>
        <w:numPr>
          <w:ilvl w:val="2"/>
          <w:numId w:val="2"/>
        </w:numPr>
      </w:pPr>
      <w:r>
        <w:rPr>
          <w:b/>
        </w:rPr>
        <w:t>Policy</w:t>
      </w:r>
    </w:p>
    <w:p w:rsidR="00EB50D8" w:rsidRDefault="00EB50D8" w:rsidP="00EB50D8">
      <w:pPr>
        <w:pStyle w:val="ListParagraph"/>
        <w:numPr>
          <w:ilvl w:val="3"/>
          <w:numId w:val="2"/>
        </w:numPr>
      </w:pPr>
      <w:r>
        <w:t>Strong bias against foreign activity except for publications/patents to defeat US</w:t>
      </w:r>
    </w:p>
    <w:p w:rsidR="00EB50D8" w:rsidRDefault="00EB50D8" w:rsidP="00EB50D8">
      <w:pPr>
        <w:pStyle w:val="ListParagraph"/>
        <w:numPr>
          <w:ilvl w:val="2"/>
          <w:numId w:val="2"/>
        </w:numPr>
      </w:pPr>
      <w:r>
        <w:rPr>
          <w:b/>
        </w:rPr>
        <w:t>Paris Convention</w:t>
      </w:r>
    </w:p>
    <w:p w:rsidR="007739D2" w:rsidRDefault="00EB50D8" w:rsidP="00EB50D8">
      <w:pPr>
        <w:pStyle w:val="ListParagraph"/>
        <w:numPr>
          <w:ilvl w:val="3"/>
          <w:numId w:val="2"/>
        </w:numPr>
      </w:pPr>
      <w:r>
        <w:t>§ 119 – Application filed in another Convention country has the priority of the earlier filing if subsequently filed in US within 12mo.</w:t>
      </w:r>
    </w:p>
    <w:p w:rsidR="00EB50D8" w:rsidRDefault="007739D2" w:rsidP="007739D2">
      <w:pPr>
        <w:pStyle w:val="ListParagraph"/>
        <w:numPr>
          <w:ilvl w:val="4"/>
          <w:numId w:val="2"/>
        </w:numPr>
      </w:pPr>
      <w:r>
        <w:t>Not fatal if foreign application does not issue as a patent</w:t>
      </w:r>
    </w:p>
    <w:p w:rsidR="007739D2" w:rsidRDefault="007739D2" w:rsidP="007739D2">
      <w:pPr>
        <w:pStyle w:val="ListParagraph"/>
        <w:numPr>
          <w:ilvl w:val="2"/>
          <w:numId w:val="2"/>
        </w:numPr>
      </w:pPr>
      <w:r>
        <w:rPr>
          <w:b/>
        </w:rPr>
        <w:t>TRIPS</w:t>
      </w:r>
    </w:p>
    <w:p w:rsidR="007739D2" w:rsidRDefault="007739D2" w:rsidP="007739D2">
      <w:pPr>
        <w:pStyle w:val="ListParagraph"/>
        <w:numPr>
          <w:ilvl w:val="3"/>
          <w:numId w:val="2"/>
        </w:numPr>
      </w:pPr>
      <w:r>
        <w:t>§ 104 – Allow patent applicant to establish date of invention using evidence of inventive activity occurring in any WTO member country</w:t>
      </w:r>
    </w:p>
    <w:p w:rsidR="007739D2" w:rsidRDefault="007739D2" w:rsidP="007739D2">
      <w:pPr>
        <w:pStyle w:val="ListParagraph"/>
        <w:numPr>
          <w:ilvl w:val="2"/>
          <w:numId w:val="2"/>
        </w:numPr>
      </w:pPr>
      <w:r>
        <w:rPr>
          <w:b/>
        </w:rPr>
        <w:t>PCT</w:t>
      </w:r>
    </w:p>
    <w:p w:rsidR="007739D2" w:rsidRDefault="007739D2" w:rsidP="007739D2">
      <w:pPr>
        <w:pStyle w:val="ListParagraph"/>
        <w:numPr>
          <w:ilvl w:val="3"/>
          <w:numId w:val="2"/>
        </w:numPr>
      </w:pPr>
      <w:r>
        <w:t>Gives up to 30mo. after initial filing in one country before beginning in-depth prosecution in another</w:t>
      </w:r>
    </w:p>
    <w:p w:rsidR="007739D2" w:rsidRDefault="007739D2" w:rsidP="007739D2">
      <w:pPr>
        <w:pStyle w:val="ListParagraph"/>
        <w:numPr>
          <w:ilvl w:val="4"/>
          <w:numId w:val="2"/>
        </w:numPr>
      </w:pPr>
      <w:r>
        <w:t xml:space="preserve">If PCT within 5mo </w:t>
      </w:r>
      <w:r>
        <w:sym w:font="Wingdings" w:char="F0E0"/>
      </w:r>
      <w:r>
        <w:t xml:space="preserve"> 30mo (Chapter 2)</w:t>
      </w:r>
    </w:p>
    <w:p w:rsidR="007739D2" w:rsidRDefault="007739D2" w:rsidP="007739D2">
      <w:pPr>
        <w:pStyle w:val="ListParagraph"/>
        <w:numPr>
          <w:ilvl w:val="4"/>
          <w:numId w:val="2"/>
        </w:numPr>
      </w:pPr>
      <w:r>
        <w:t xml:space="preserve">If PCT within 12mo </w:t>
      </w:r>
      <w:r>
        <w:sym w:font="Wingdings" w:char="F0E0"/>
      </w:r>
      <w:r>
        <w:t xml:space="preserve"> 20mo (Chapter 1)</w:t>
      </w:r>
    </w:p>
    <w:p w:rsidR="007739D2" w:rsidRDefault="007739D2" w:rsidP="007739D2">
      <w:pPr>
        <w:pStyle w:val="ListParagraph"/>
        <w:numPr>
          <w:ilvl w:val="3"/>
          <w:numId w:val="2"/>
        </w:numPr>
      </w:pPr>
      <w:r>
        <w:t>NOTE: This is the only treaty allowing a foreign filing to be treated as a domestic filing for § 102(e)</w:t>
      </w:r>
    </w:p>
    <w:p w:rsidR="007739D2" w:rsidRDefault="007739D2" w:rsidP="007739D2">
      <w:pPr>
        <w:pStyle w:val="ListParagraph"/>
        <w:numPr>
          <w:ilvl w:val="2"/>
          <w:numId w:val="2"/>
        </w:numPr>
      </w:pPr>
      <w:r>
        <w:rPr>
          <w:b/>
        </w:rPr>
        <w:t>Cases</w:t>
      </w:r>
    </w:p>
    <w:p w:rsidR="007739D2" w:rsidRDefault="007739D2" w:rsidP="007739D2">
      <w:pPr>
        <w:pStyle w:val="ListParagraph"/>
        <w:numPr>
          <w:ilvl w:val="3"/>
          <w:numId w:val="2"/>
        </w:numPr>
      </w:pPr>
      <w:r>
        <w:rPr>
          <w:i/>
        </w:rPr>
        <w:t>Westinghouse Machine Co. v. General Electric Co.</w:t>
      </w:r>
      <w:r w:rsidR="00D64B41">
        <w:t xml:space="preserve"> (2</w:t>
      </w:r>
      <w:r w:rsidR="00D64B41" w:rsidRPr="00D64B41">
        <w:rPr>
          <w:vertAlign w:val="superscript"/>
        </w:rPr>
        <w:t>nd</w:t>
      </w:r>
      <w:r w:rsidR="00D64B41">
        <w:t xml:space="preserve"> Cir. 1913)</w:t>
      </w:r>
    </w:p>
    <w:p w:rsidR="007739D2" w:rsidRDefault="007739D2" w:rsidP="007739D2">
      <w:pPr>
        <w:pStyle w:val="ListParagraph"/>
        <w:numPr>
          <w:ilvl w:val="4"/>
          <w:numId w:val="2"/>
        </w:numPr>
      </w:pPr>
      <w:r>
        <w:t>Invention of railcar control system</w:t>
      </w:r>
    </w:p>
    <w:p w:rsidR="007739D2" w:rsidRDefault="007739D2" w:rsidP="007739D2">
      <w:pPr>
        <w:pStyle w:val="ListParagraph"/>
        <w:numPr>
          <w:ilvl w:val="4"/>
          <w:numId w:val="2"/>
        </w:numPr>
      </w:pPr>
      <w:r>
        <w:t>Armstrong shows conception in 1901, Files June 28, 1905</w:t>
      </w:r>
    </w:p>
    <w:p w:rsidR="007739D2" w:rsidRDefault="007739D2" w:rsidP="007739D2">
      <w:pPr>
        <w:pStyle w:val="ListParagraph"/>
        <w:numPr>
          <w:ilvl w:val="4"/>
          <w:numId w:val="2"/>
        </w:numPr>
      </w:pPr>
      <w:r>
        <w:t>Kando filed on July 3, 1906</w:t>
      </w:r>
    </w:p>
    <w:p w:rsidR="007739D2" w:rsidRDefault="007739D2" w:rsidP="007739D2">
      <w:pPr>
        <w:pStyle w:val="ListParagraph"/>
        <w:numPr>
          <w:ilvl w:val="5"/>
          <w:numId w:val="2"/>
        </w:numPr>
      </w:pPr>
      <w:r>
        <w:t>Demonstrated reduce to practice in Europe before 1905 and agent with knowledge got to US in May, 1904</w:t>
      </w:r>
    </w:p>
    <w:p w:rsidR="007739D2" w:rsidRDefault="007739D2" w:rsidP="007739D2">
      <w:pPr>
        <w:pStyle w:val="ListParagraph"/>
        <w:numPr>
          <w:ilvl w:val="4"/>
          <w:numId w:val="2"/>
        </w:numPr>
      </w:pPr>
      <w:r>
        <w:t>Holding: Foreign knowledge only counts if in a patent</w:t>
      </w:r>
    </w:p>
    <w:p w:rsidR="007739D2" w:rsidRDefault="007739D2" w:rsidP="007739D2">
      <w:pPr>
        <w:pStyle w:val="ListParagraph"/>
        <w:numPr>
          <w:ilvl w:val="5"/>
          <w:numId w:val="2"/>
        </w:numPr>
      </w:pPr>
      <w:r>
        <w:t>Armstrong can get a patent if he can show diligence from conception</w:t>
      </w:r>
    </w:p>
    <w:p w:rsidR="007739D2" w:rsidRDefault="007739D2" w:rsidP="007739D2">
      <w:pPr>
        <w:pStyle w:val="ListParagraph"/>
        <w:numPr>
          <w:ilvl w:val="3"/>
          <w:numId w:val="2"/>
        </w:numPr>
      </w:pPr>
      <w:r>
        <w:rPr>
          <w:i/>
        </w:rPr>
        <w:t>Thomas v. Reese</w:t>
      </w:r>
      <w:r>
        <w:t xml:space="preserve"> – Date of invention after foreign activity is agent arrival in US</w:t>
      </w:r>
    </w:p>
    <w:p w:rsidR="007739D2" w:rsidRDefault="007739D2" w:rsidP="007739D2">
      <w:pPr>
        <w:pStyle w:val="ListParagraph"/>
        <w:numPr>
          <w:ilvl w:val="3"/>
          <w:numId w:val="2"/>
        </w:numPr>
      </w:pPr>
      <w:r>
        <w:rPr>
          <w:i/>
        </w:rPr>
        <w:t>Amcorp v. ITC</w:t>
      </w:r>
      <w:r>
        <w:t xml:space="preserve"> (2012) – Agent arrival = conception (affirmed by FC)</w:t>
      </w:r>
    </w:p>
    <w:p w:rsidR="007739D2" w:rsidRDefault="007739D2" w:rsidP="007739D2">
      <w:pPr>
        <w:pStyle w:val="ListParagraph"/>
        <w:numPr>
          <w:ilvl w:val="3"/>
          <w:numId w:val="2"/>
        </w:numPr>
      </w:pPr>
      <w:r>
        <w:rPr>
          <w:i/>
        </w:rPr>
        <w:lastRenderedPageBreak/>
        <w:t>In re Hilmer</w:t>
      </w:r>
      <w:r w:rsidR="00D64B41">
        <w:t xml:space="preserve"> (CCPA 1966)</w:t>
      </w:r>
    </w:p>
    <w:p w:rsidR="007739D2" w:rsidRDefault="007739D2" w:rsidP="007739D2">
      <w:pPr>
        <w:pStyle w:val="ListParagraph"/>
        <w:numPr>
          <w:ilvl w:val="4"/>
          <w:numId w:val="2"/>
        </w:numPr>
      </w:pPr>
      <w:r>
        <w:t>Issue: Is information in a foreign filed application available under § 102(e)?</w:t>
      </w:r>
    </w:p>
    <w:p w:rsidR="007739D2" w:rsidRDefault="007739D2" w:rsidP="007739D2">
      <w:pPr>
        <w:pStyle w:val="ListParagraph"/>
        <w:numPr>
          <w:ilvl w:val="4"/>
          <w:numId w:val="2"/>
        </w:numPr>
      </w:pPr>
      <w:r>
        <w:t>Holding: No, only information in the domestic application and only from date of domestic filing</w:t>
      </w:r>
    </w:p>
    <w:p w:rsidR="007739D2" w:rsidRDefault="007739D2" w:rsidP="007739D2">
      <w:pPr>
        <w:pStyle w:val="ListParagraph"/>
        <w:numPr>
          <w:ilvl w:val="5"/>
          <w:numId w:val="2"/>
        </w:numPr>
      </w:pPr>
      <w:r>
        <w:t>Foreign activity cannot be used under § 102(g) even if in application, could only be a publication or issued patent</w:t>
      </w:r>
    </w:p>
    <w:p w:rsidR="00BB55B0" w:rsidRDefault="007739D2" w:rsidP="007739D2">
      <w:pPr>
        <w:pStyle w:val="ListParagraph"/>
        <w:numPr>
          <w:ilvl w:val="3"/>
          <w:numId w:val="2"/>
        </w:numPr>
      </w:pPr>
      <w:r>
        <w:t xml:space="preserve">AIA – All foreign and domestic activity is treated the same, no </w:t>
      </w:r>
      <w:r>
        <w:rPr>
          <w:i/>
        </w:rPr>
        <w:t>Hilmer</w:t>
      </w:r>
      <w:r>
        <w:t xml:space="preserve"> distinction</w:t>
      </w:r>
    </w:p>
    <w:p w:rsidR="00BB55B0" w:rsidRDefault="00BB55B0">
      <w:r>
        <w:br w:type="page"/>
      </w:r>
    </w:p>
    <w:p w:rsidR="007B4780" w:rsidRDefault="007B4780" w:rsidP="00C80550">
      <w:pPr>
        <w:pStyle w:val="Heading1"/>
      </w:pPr>
      <w:bookmarkStart w:id="74" w:name="_Toc342680865"/>
      <w:bookmarkStart w:id="75" w:name="_Toc342808145"/>
      <w:r>
        <w:lastRenderedPageBreak/>
        <w:t>INFRINGEMENT</w:t>
      </w:r>
      <w:bookmarkEnd w:id="74"/>
      <w:bookmarkEnd w:id="75"/>
    </w:p>
    <w:p w:rsidR="005A18BB" w:rsidRDefault="005A18BB" w:rsidP="005A18BB">
      <w:pPr>
        <w:pStyle w:val="ListParagraph"/>
        <w:numPr>
          <w:ilvl w:val="1"/>
          <w:numId w:val="2"/>
        </w:numPr>
      </w:pPr>
      <w:r>
        <w:rPr>
          <w:b/>
          <w:u w:val="single"/>
        </w:rPr>
        <w:t>Statute</w:t>
      </w:r>
    </w:p>
    <w:p w:rsidR="005A18BB" w:rsidRDefault="005841EF" w:rsidP="005A18BB">
      <w:pPr>
        <w:pStyle w:val="ListParagraph"/>
        <w:numPr>
          <w:ilvl w:val="2"/>
          <w:numId w:val="2"/>
        </w:numPr>
      </w:pPr>
      <w:r w:rsidRPr="00C80550">
        <w:rPr>
          <w:b/>
        </w:rPr>
        <w:t>§ 271(a)</w:t>
      </w:r>
      <w:r>
        <w:t xml:space="preserve"> – Whoever without authority makes, uses, offers to sell, or sells a patented invention, within the US or imports into the US any patented invention during the term of the patent therefor, infringes the patent</w:t>
      </w:r>
    </w:p>
    <w:p w:rsidR="005841EF" w:rsidRDefault="005841EF" w:rsidP="005841EF">
      <w:pPr>
        <w:pStyle w:val="ListParagraph"/>
        <w:numPr>
          <w:ilvl w:val="3"/>
          <w:numId w:val="2"/>
        </w:numPr>
      </w:pPr>
      <w:r>
        <w:t>No scienter requirement, independent invention and use is still infringement</w:t>
      </w:r>
    </w:p>
    <w:p w:rsidR="005841EF" w:rsidRDefault="005841EF" w:rsidP="005841EF">
      <w:pPr>
        <w:pStyle w:val="ListParagraph"/>
        <w:numPr>
          <w:ilvl w:val="2"/>
          <w:numId w:val="2"/>
        </w:numPr>
      </w:pPr>
      <w:r w:rsidRPr="00C80550">
        <w:rPr>
          <w:b/>
        </w:rPr>
        <w:t>§ 251</w:t>
      </w:r>
      <w:r>
        <w:t xml:space="preserve"> – Reissue – Whenever any patent is, through error deemed wholly o</w:t>
      </w:r>
      <w:r w:rsidR="00F34F0E">
        <w:t>r</w:t>
      </w:r>
      <w:r>
        <w:t xml:space="preserve"> partly inoperative or invalid, by reason of a defective specification or drawing, o</w:t>
      </w:r>
      <w:r w:rsidR="00D27735">
        <w:t>r</w:t>
      </w:r>
      <w:r>
        <w:t xml:space="preserve"> by reason of the patentee claiming more or less than he had a right to claim in the patent, the Director shall… reissue the patent for the invention disclosed in the original patent, and in accordance with a new and amended application, for the unexpired part of the term of the original patent.  No new matter shall be introduced</w:t>
      </w:r>
    </w:p>
    <w:p w:rsidR="005841EF" w:rsidRDefault="005841EF" w:rsidP="005841EF">
      <w:pPr>
        <w:pStyle w:val="ListParagraph"/>
        <w:numPr>
          <w:ilvl w:val="3"/>
          <w:numId w:val="2"/>
        </w:numPr>
      </w:pPr>
      <w:r>
        <w:t>(d) must be done within 2y if enlarging a claim</w:t>
      </w:r>
    </w:p>
    <w:p w:rsidR="005841EF" w:rsidRDefault="005841EF" w:rsidP="005841EF">
      <w:pPr>
        <w:pStyle w:val="ListParagraph"/>
        <w:numPr>
          <w:ilvl w:val="2"/>
          <w:numId w:val="2"/>
        </w:numPr>
      </w:pPr>
      <w:r w:rsidRPr="00C80550">
        <w:rPr>
          <w:b/>
        </w:rPr>
        <w:t>§ 252</w:t>
      </w:r>
      <w:r>
        <w:t xml:space="preserve"> – Safe harbor for those that invent during the period before the reissue</w:t>
      </w:r>
    </w:p>
    <w:p w:rsidR="005841EF" w:rsidRDefault="005841EF" w:rsidP="005841EF">
      <w:pPr>
        <w:pStyle w:val="ListParagraph"/>
        <w:numPr>
          <w:ilvl w:val="2"/>
          <w:numId w:val="2"/>
        </w:numPr>
      </w:pPr>
      <w:r w:rsidRPr="00C80550">
        <w:rPr>
          <w:b/>
        </w:rPr>
        <w:t>§ 282</w:t>
      </w:r>
      <w:r>
        <w:t xml:space="preserve"> – A patent shall be presumed valid.  Each claim is presumed valid independently of other claims even though dependent on an invalid claim.  Burden on the party seeking to invalidate</w:t>
      </w:r>
    </w:p>
    <w:p w:rsidR="000F5556" w:rsidRDefault="000F5556" w:rsidP="000F5556">
      <w:pPr>
        <w:pStyle w:val="ListParagraph"/>
        <w:numPr>
          <w:ilvl w:val="1"/>
          <w:numId w:val="2"/>
        </w:numPr>
      </w:pPr>
      <w:r>
        <w:rPr>
          <w:b/>
          <w:u w:val="single"/>
        </w:rPr>
        <w:t>Generally</w:t>
      </w:r>
    </w:p>
    <w:p w:rsidR="000F5556" w:rsidRDefault="000F5556" w:rsidP="000F5556">
      <w:pPr>
        <w:pStyle w:val="ListParagraph"/>
        <w:numPr>
          <w:ilvl w:val="2"/>
          <w:numId w:val="2"/>
        </w:numPr>
      </w:pPr>
      <w:r>
        <w:t>Claim construction is a matter of law (</w:t>
      </w:r>
      <w:r>
        <w:rPr>
          <w:i/>
        </w:rPr>
        <w:t>Markman</w:t>
      </w:r>
      <w:r>
        <w:t>)</w:t>
      </w:r>
    </w:p>
    <w:p w:rsidR="000F5556" w:rsidRDefault="000F5556" w:rsidP="000F5556">
      <w:pPr>
        <w:pStyle w:val="ListParagraph"/>
        <w:numPr>
          <w:ilvl w:val="2"/>
          <w:numId w:val="2"/>
        </w:numPr>
      </w:pPr>
      <w:r>
        <w:t xml:space="preserve">That is reviewed </w:t>
      </w:r>
      <w:r>
        <w:rPr>
          <w:i/>
        </w:rPr>
        <w:t>de novo</w:t>
      </w:r>
      <w:r>
        <w:t xml:space="preserve"> (</w:t>
      </w:r>
      <w:r>
        <w:rPr>
          <w:i/>
        </w:rPr>
        <w:t>Cybor Corp.</w:t>
      </w:r>
      <w:r>
        <w:t>)</w:t>
      </w:r>
    </w:p>
    <w:p w:rsidR="000F5556" w:rsidRDefault="000F5556" w:rsidP="000F5556">
      <w:pPr>
        <w:pStyle w:val="ListParagraph"/>
        <w:numPr>
          <w:ilvl w:val="2"/>
          <w:numId w:val="2"/>
        </w:numPr>
      </w:pPr>
      <w:r>
        <w:t>All the elements rule applies to literal infringement</w:t>
      </w:r>
    </w:p>
    <w:p w:rsidR="000F5556" w:rsidRDefault="000F5556" w:rsidP="000F5556">
      <w:pPr>
        <w:pStyle w:val="ListParagraph"/>
        <w:numPr>
          <w:ilvl w:val="2"/>
          <w:numId w:val="2"/>
        </w:numPr>
      </w:pPr>
      <w:r>
        <w:t>Doctrine of equivalents applies generally to non-substantive variations</w:t>
      </w:r>
    </w:p>
    <w:bookmarkStart w:id="76" w:name="_Toc342680866"/>
    <w:p w:rsidR="007B4780" w:rsidRDefault="008F37BD" w:rsidP="00C80550">
      <w:pPr>
        <w:pStyle w:val="Heading2"/>
      </w:pPr>
      <w:r>
        <w:rPr>
          <w:noProof/>
        </w:rPr>
        <mc:AlternateContent>
          <mc:Choice Requires="wps">
            <w:drawing>
              <wp:anchor distT="0" distB="0" distL="114300" distR="114300" simplePos="0" relativeHeight="251692032" behindDoc="0" locked="0" layoutInCell="1" allowOverlap="1" wp14:anchorId="47C48974" wp14:editId="59DA0F97">
                <wp:simplePos x="0" y="0"/>
                <wp:positionH relativeFrom="column">
                  <wp:posOffset>1999615</wp:posOffset>
                </wp:positionH>
                <wp:positionV relativeFrom="paragraph">
                  <wp:posOffset>24130</wp:posOffset>
                </wp:positionV>
                <wp:extent cx="3438525" cy="1403985"/>
                <wp:effectExtent l="0" t="0" r="28575"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398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sz w:val="16"/>
                                <w:szCs w:val="16"/>
                              </w:rPr>
                              <w:t>That which infringes if later, anticipates if earlier</w:t>
                            </w:r>
                          </w:p>
                          <w:p w:rsidR="00F360E5" w:rsidRPr="00470F97" w:rsidRDefault="00F360E5">
                            <w:pPr>
                              <w:rPr>
                                <w:sz w:val="16"/>
                                <w:szCs w:val="16"/>
                              </w:rPr>
                            </w:pPr>
                            <w:r>
                              <w:rPr>
                                <w:sz w:val="16"/>
                                <w:szCs w:val="16"/>
                              </w:rPr>
                              <w:t>BUT there is argument that this would not apply to secret prior use by 3</w:t>
                            </w:r>
                            <w:r w:rsidRPr="00470F97">
                              <w:rPr>
                                <w:sz w:val="16"/>
                                <w:szCs w:val="16"/>
                                <w:vertAlign w:val="superscript"/>
                              </w:rPr>
                              <w:t>rd</w:t>
                            </w:r>
                            <w:r>
                              <w:rPr>
                                <w:sz w:val="16"/>
                                <w:szCs w:val="16"/>
                              </w:rPr>
                              <w:t xml:space="preserve"> party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57.45pt;margin-top:1.9pt;width:270.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">
                <v:textbox style="mso-fit-shape-to-text:t">
                  <w:txbxContent>
                    <w:p w:rsidR="00F360E5" w:rsidRDefault="00F360E5">
                      <w:pPr>
                        <w:rPr>
                          <w:sz w:val="16"/>
                          <w:szCs w:val="16"/>
                        </w:rPr>
                      </w:pPr>
                      <w:r>
                        <w:rPr>
                          <w:sz w:val="16"/>
                          <w:szCs w:val="16"/>
                        </w:rPr>
                        <w:t>That which infringes if later, anticipates if earlier</w:t>
                      </w:r>
                    </w:p>
                    <w:p w:rsidR="00F360E5" w:rsidRPr="00470F97" w:rsidRDefault="00F360E5">
                      <w:pPr>
                        <w:rPr>
                          <w:sz w:val="16"/>
                          <w:szCs w:val="16"/>
                        </w:rPr>
                      </w:pPr>
                      <w:r>
                        <w:rPr>
                          <w:sz w:val="16"/>
                          <w:szCs w:val="16"/>
                        </w:rPr>
                        <w:t>BUT there is argument that this would not apply to secret prior use by 3</w:t>
                      </w:r>
                      <w:r w:rsidRPr="00470F97">
                        <w:rPr>
                          <w:sz w:val="16"/>
                          <w:szCs w:val="16"/>
                          <w:vertAlign w:val="superscript"/>
                        </w:rPr>
                        <w:t>rd</w:t>
                      </w:r>
                      <w:r>
                        <w:rPr>
                          <w:sz w:val="16"/>
                          <w:szCs w:val="16"/>
                        </w:rPr>
                        <w:t xml:space="preserve"> party</w:t>
                      </w:r>
                    </w:p>
                  </w:txbxContent>
                </v:textbox>
              </v:shape>
            </w:pict>
          </mc:Fallback>
        </mc:AlternateContent>
      </w:r>
      <w:r w:rsidR="007B4780">
        <w:t>Literal Infringement</w:t>
      </w:r>
      <w:bookmarkEnd w:id="76"/>
    </w:p>
    <w:p w:rsidR="005841EF" w:rsidRDefault="009219A0" w:rsidP="005841EF">
      <w:pPr>
        <w:pStyle w:val="ListParagraph"/>
        <w:numPr>
          <w:ilvl w:val="2"/>
          <w:numId w:val="2"/>
        </w:numPr>
      </w:pPr>
      <w:r>
        <w:rPr>
          <w:b/>
        </w:rPr>
        <w:t>Evidence</w:t>
      </w:r>
    </w:p>
    <w:p w:rsidR="009219A0" w:rsidRDefault="009219A0" w:rsidP="009219A0">
      <w:pPr>
        <w:pStyle w:val="ListParagraph"/>
        <w:numPr>
          <w:ilvl w:val="3"/>
          <w:numId w:val="2"/>
        </w:numPr>
      </w:pPr>
      <w:r>
        <w:t>Intrinsic evidence – Claims, Specification, File wrapper (Prosecution history)</w:t>
      </w:r>
    </w:p>
    <w:p w:rsidR="009219A0" w:rsidRDefault="009219A0" w:rsidP="009219A0">
      <w:pPr>
        <w:pStyle w:val="ListParagraph"/>
        <w:numPr>
          <w:ilvl w:val="3"/>
          <w:numId w:val="2"/>
        </w:numPr>
      </w:pPr>
      <w:r>
        <w:t>Extrinsic evidence – Experts, dictionaries, etc.</w:t>
      </w:r>
    </w:p>
    <w:p w:rsidR="009219A0" w:rsidRDefault="009219A0" w:rsidP="009219A0">
      <w:pPr>
        <w:pStyle w:val="ListParagraph"/>
        <w:numPr>
          <w:ilvl w:val="2"/>
          <w:numId w:val="2"/>
        </w:numPr>
      </w:pPr>
      <w:r>
        <w:rPr>
          <w:b/>
        </w:rPr>
        <w:t>Canons of Claim Construction</w:t>
      </w:r>
    </w:p>
    <w:p w:rsidR="009219A0" w:rsidRDefault="009219A0" w:rsidP="009219A0">
      <w:pPr>
        <w:pStyle w:val="ListParagraph"/>
        <w:numPr>
          <w:ilvl w:val="3"/>
          <w:numId w:val="2"/>
        </w:numPr>
      </w:pPr>
      <w:r>
        <w:t>If a term is ambiguous, choose the interpretation that preserves validity</w:t>
      </w:r>
    </w:p>
    <w:p w:rsidR="009219A0" w:rsidRDefault="009219A0" w:rsidP="009219A0">
      <w:pPr>
        <w:pStyle w:val="ListParagraph"/>
        <w:numPr>
          <w:ilvl w:val="3"/>
          <w:numId w:val="2"/>
        </w:numPr>
      </w:pPr>
      <w:r>
        <w:t>Words in a claim are given their ordinary/customary meaning (</w:t>
      </w:r>
      <w:r>
        <w:rPr>
          <w:i/>
        </w:rPr>
        <w:t>Vitronics</w:t>
      </w:r>
      <w:r>
        <w:t>)</w:t>
      </w:r>
    </w:p>
    <w:p w:rsidR="009219A0" w:rsidRDefault="009219A0" w:rsidP="009219A0">
      <w:pPr>
        <w:pStyle w:val="ListParagraph"/>
        <w:numPr>
          <w:ilvl w:val="4"/>
          <w:numId w:val="2"/>
        </w:numPr>
      </w:pPr>
      <w:r>
        <w:t>Context trumps ordinary meaning (</w:t>
      </w:r>
      <w:r>
        <w:rPr>
          <w:i/>
        </w:rPr>
        <w:t>Nystrom v. TREX</w:t>
      </w:r>
      <w:r>
        <w:t xml:space="preserve"> – “board” is wood)</w:t>
      </w:r>
    </w:p>
    <w:p w:rsidR="009219A0" w:rsidRDefault="009219A0" w:rsidP="009219A0">
      <w:pPr>
        <w:pStyle w:val="ListParagraph"/>
        <w:numPr>
          <w:ilvl w:val="3"/>
          <w:numId w:val="2"/>
        </w:numPr>
      </w:pPr>
      <w:r>
        <w:t>All words in a claim have meaning and are important</w:t>
      </w:r>
    </w:p>
    <w:p w:rsidR="009219A0" w:rsidRDefault="009219A0" w:rsidP="009219A0">
      <w:pPr>
        <w:pStyle w:val="ListParagraph"/>
        <w:numPr>
          <w:ilvl w:val="4"/>
          <w:numId w:val="2"/>
        </w:numPr>
      </w:pPr>
      <w:r>
        <w:t>Two claims, one specific, one general; the general claim claims more than the specific claim (</w:t>
      </w:r>
      <w:r>
        <w:rPr>
          <w:i/>
        </w:rPr>
        <w:t>Phillips</w:t>
      </w:r>
      <w:r>
        <w:t>)</w:t>
      </w:r>
    </w:p>
    <w:p w:rsidR="009219A0" w:rsidRDefault="009219A0" w:rsidP="009219A0">
      <w:pPr>
        <w:pStyle w:val="ListParagraph"/>
        <w:numPr>
          <w:ilvl w:val="4"/>
          <w:numId w:val="2"/>
        </w:numPr>
      </w:pPr>
      <w:r>
        <w:t>Rebuttable presumption that different words in claims mean different things</w:t>
      </w:r>
    </w:p>
    <w:p w:rsidR="009219A0" w:rsidRDefault="009219A0" w:rsidP="009219A0">
      <w:pPr>
        <w:pStyle w:val="ListParagraph"/>
        <w:numPr>
          <w:ilvl w:val="3"/>
          <w:numId w:val="2"/>
        </w:numPr>
      </w:pPr>
      <w:r>
        <w:t>Specific terms mean the same thing throughout the patent (</w:t>
      </w:r>
      <w:r>
        <w:rPr>
          <w:i/>
        </w:rPr>
        <w:t>Phillips</w:t>
      </w:r>
      <w:r>
        <w:t>)</w:t>
      </w:r>
    </w:p>
    <w:p w:rsidR="009219A0" w:rsidRDefault="009219A0" w:rsidP="009219A0">
      <w:pPr>
        <w:pStyle w:val="ListParagraph"/>
        <w:numPr>
          <w:ilvl w:val="3"/>
          <w:numId w:val="2"/>
        </w:numPr>
      </w:pPr>
      <w:r>
        <w:t>Patentee is free to be her own lexicographer (</w:t>
      </w:r>
      <w:r>
        <w:rPr>
          <w:i/>
        </w:rPr>
        <w:t>Kopykake</w:t>
      </w:r>
      <w:r>
        <w:t xml:space="preserve"> – “photocopy machine” includes separate combination of scanner and printer in specification)</w:t>
      </w:r>
    </w:p>
    <w:p w:rsidR="009219A0" w:rsidRDefault="009219A0" w:rsidP="009219A0">
      <w:pPr>
        <w:pStyle w:val="ListParagraph"/>
        <w:numPr>
          <w:ilvl w:val="3"/>
          <w:numId w:val="2"/>
        </w:numPr>
      </w:pPr>
      <w:r>
        <w:t>Don’t import limitations from specifications (</w:t>
      </w:r>
      <w:r>
        <w:rPr>
          <w:i/>
        </w:rPr>
        <w:t>Phillips</w:t>
      </w:r>
      <w:r>
        <w:t>)</w:t>
      </w:r>
    </w:p>
    <w:p w:rsidR="009219A0" w:rsidRDefault="009219A0" w:rsidP="009219A0">
      <w:pPr>
        <w:pStyle w:val="ListParagraph"/>
        <w:numPr>
          <w:ilvl w:val="3"/>
          <w:numId w:val="2"/>
        </w:numPr>
      </w:pPr>
      <w:r>
        <w:t>Purpose or goal of the invention (</w:t>
      </w:r>
      <w:r>
        <w:rPr>
          <w:i/>
        </w:rPr>
        <w:t>3M v. Johnson &amp; Johnson</w:t>
      </w:r>
      <w:r>
        <w:t xml:space="preserve"> – “Lubricant” means “slippery lubricant” because this was the improvement/purpose over prior art)</w:t>
      </w:r>
    </w:p>
    <w:p w:rsidR="009219A0" w:rsidRDefault="009219A0" w:rsidP="009219A0">
      <w:pPr>
        <w:pStyle w:val="ListParagraph"/>
        <w:numPr>
          <w:ilvl w:val="3"/>
          <w:numId w:val="2"/>
        </w:numPr>
      </w:pPr>
      <w:r>
        <w:lastRenderedPageBreak/>
        <w:t>Disclaimer of subject matter in specification/prosecution history (through abandoned claims, see prosecution history estoppel below) (</w:t>
      </w:r>
      <w:r>
        <w:rPr>
          <w:i/>
        </w:rPr>
        <w:t>Unique Concepts</w:t>
      </w:r>
      <w:r>
        <w:t>)</w:t>
      </w:r>
    </w:p>
    <w:p w:rsidR="009219A0" w:rsidRDefault="009219A0" w:rsidP="009219A0">
      <w:pPr>
        <w:pStyle w:val="ListParagraph"/>
        <w:numPr>
          <w:ilvl w:val="3"/>
          <w:numId w:val="2"/>
        </w:numPr>
      </w:pPr>
      <w:r>
        <w:rPr>
          <w:u w:val="single"/>
        </w:rPr>
        <w:t>Product-by-process</w:t>
      </w:r>
      <w:r>
        <w:t xml:space="preserve"> – Claims that process and the product produced by that process (</w:t>
      </w:r>
      <w:r>
        <w:rPr>
          <w:i/>
        </w:rPr>
        <w:t>Merrill v. Yeomans</w:t>
      </w:r>
      <w:r>
        <w:t xml:space="preserve">; </w:t>
      </w:r>
      <w:r>
        <w:rPr>
          <w:i/>
        </w:rPr>
        <w:t>Abbott v. Sandoz</w:t>
      </w:r>
      <w:r>
        <w:t xml:space="preserve">, </w:t>
      </w:r>
      <w:r>
        <w:rPr>
          <w:i/>
        </w:rPr>
        <w:t>but see Scripps v. Genetech</w:t>
      </w:r>
      <w:r>
        <w:t>)</w:t>
      </w:r>
    </w:p>
    <w:p w:rsidR="009219A0" w:rsidRDefault="009219A0" w:rsidP="009219A0">
      <w:pPr>
        <w:pStyle w:val="ListParagraph"/>
        <w:numPr>
          <w:ilvl w:val="3"/>
          <w:numId w:val="2"/>
        </w:numPr>
        <w:ind w:left="1530" w:hanging="450"/>
      </w:pPr>
      <w:r>
        <w:rPr>
          <w:u w:val="single"/>
        </w:rPr>
        <w:t>Means-plus-function</w:t>
      </w:r>
      <w:r>
        <w:t xml:space="preserve"> – The </w:t>
      </w:r>
      <w:r>
        <w:rPr>
          <w:i/>
        </w:rPr>
        <w:t>element</w:t>
      </w:r>
      <w:r>
        <w:t xml:space="preserve"> referred to is construed to cover only the corresponding structure in specification and equivalents thereof</w:t>
      </w:r>
    </w:p>
    <w:p w:rsidR="009219A0" w:rsidRDefault="009219A0" w:rsidP="009219A0">
      <w:pPr>
        <w:pStyle w:val="ListParagraph"/>
        <w:numPr>
          <w:ilvl w:val="4"/>
          <w:numId w:val="2"/>
        </w:numPr>
      </w:pPr>
      <w:r>
        <w:rPr>
          <w:i/>
        </w:rPr>
        <w:t>Phillips</w:t>
      </w:r>
      <w:r>
        <w:t xml:space="preserve"> – Not means plus function if the claim refers directly to the means of producing the result (“Comprising baffles extending inwardly”)</w:t>
      </w:r>
    </w:p>
    <w:p w:rsidR="00E07521" w:rsidRDefault="00AB493D" w:rsidP="00AB493D">
      <w:pPr>
        <w:pStyle w:val="ListParagraph"/>
        <w:numPr>
          <w:ilvl w:val="2"/>
          <w:numId w:val="2"/>
        </w:numPr>
      </w:pPr>
      <w:r>
        <w:rPr>
          <w:b/>
        </w:rPr>
        <w:t>Cases</w:t>
      </w:r>
    </w:p>
    <w:p w:rsidR="00AB493D" w:rsidRDefault="00FD66FB" w:rsidP="00AB493D">
      <w:pPr>
        <w:pStyle w:val="ListParagraph"/>
        <w:numPr>
          <w:ilvl w:val="3"/>
          <w:numId w:val="2"/>
        </w:numPr>
      </w:pPr>
      <w:r>
        <w:rPr>
          <w:i/>
        </w:rPr>
        <w:t>Merrill v. Yeomans</w:t>
      </w:r>
      <w:r>
        <w:t xml:space="preserve"> </w:t>
      </w:r>
      <w:r w:rsidR="00D64B41">
        <w:t xml:space="preserve">(SC 1877) </w:t>
      </w:r>
      <w:r>
        <w:t>– “Manufacture” refers to process of making</w:t>
      </w:r>
    </w:p>
    <w:p w:rsidR="00FD66FB" w:rsidRDefault="00FD66FB" w:rsidP="00FD66FB">
      <w:pPr>
        <w:pStyle w:val="ListParagraph"/>
        <w:numPr>
          <w:ilvl w:val="4"/>
          <w:numId w:val="2"/>
        </w:numPr>
      </w:pPr>
      <w:r>
        <w:t>Remedy for inadvertent omission is § 251 reissue</w:t>
      </w:r>
    </w:p>
    <w:p w:rsidR="00FD66FB" w:rsidRDefault="00FD66FB" w:rsidP="00FD66FB">
      <w:pPr>
        <w:pStyle w:val="ListParagraph"/>
        <w:numPr>
          <w:ilvl w:val="3"/>
          <w:numId w:val="2"/>
        </w:numPr>
      </w:pPr>
      <w:r>
        <w:rPr>
          <w:i/>
        </w:rPr>
        <w:t>Phillips v. AWH Corp.</w:t>
      </w:r>
      <w:r>
        <w:t xml:space="preserve"> </w:t>
      </w:r>
      <w:r w:rsidR="00D64B41">
        <w:t xml:space="preserve">(FC 2005) </w:t>
      </w:r>
      <w:r>
        <w:t>– “Modular unit” with “internal steel baffles”</w:t>
      </w:r>
    </w:p>
    <w:p w:rsidR="00FD66FB" w:rsidRDefault="00FD66FB" w:rsidP="00FD66FB">
      <w:pPr>
        <w:pStyle w:val="ListParagraph"/>
        <w:numPr>
          <w:ilvl w:val="4"/>
          <w:numId w:val="2"/>
        </w:numPr>
      </w:pPr>
      <w:r>
        <w:t>All spec. baffles @ acute angle, infringer is perpendicular</w:t>
      </w:r>
    </w:p>
    <w:p w:rsidR="00FD66FB" w:rsidRDefault="00FD66FB" w:rsidP="00FD66FB">
      <w:pPr>
        <w:pStyle w:val="ListParagraph"/>
        <w:numPr>
          <w:ilvl w:val="4"/>
          <w:numId w:val="2"/>
        </w:numPr>
      </w:pPr>
      <w:r>
        <w:t xml:space="preserve">There is a broad claim, then narrow ones claiming acute angles </w:t>
      </w:r>
      <w:r>
        <w:sym w:font="Wingdings" w:char="F0E0"/>
      </w:r>
      <w:r>
        <w:t xml:space="preserve"> broad claim means something different </w:t>
      </w:r>
      <w:r>
        <w:sym w:font="Wingdings" w:char="F0E0"/>
      </w:r>
      <w:r>
        <w:t xml:space="preserve"> includes perpendicular baffles</w:t>
      </w:r>
    </w:p>
    <w:p w:rsidR="00FD66FB" w:rsidRDefault="00FD66FB" w:rsidP="00FD66FB">
      <w:pPr>
        <w:pStyle w:val="ListParagraph"/>
        <w:numPr>
          <w:ilvl w:val="3"/>
          <w:numId w:val="2"/>
        </w:numPr>
      </w:pPr>
      <w:r>
        <w:rPr>
          <w:i/>
        </w:rPr>
        <w:t>Unique Concepts v. Brown</w:t>
      </w:r>
      <w:r>
        <w:t xml:space="preserve"> – Kit for making fabric wall covering, question whether it requires “right angle corner pieces”</w:t>
      </w:r>
    </w:p>
    <w:p w:rsidR="00FD66FB" w:rsidRDefault="00FD66FB" w:rsidP="00FD66FB">
      <w:pPr>
        <w:pStyle w:val="ListParagraph"/>
        <w:numPr>
          <w:ilvl w:val="4"/>
          <w:numId w:val="2"/>
        </w:numPr>
      </w:pPr>
      <w:r>
        <w:t xml:space="preserve">Cancelled original claim that would include 45 degree side pieces joined together </w:t>
      </w:r>
      <w:r>
        <w:sym w:font="Wingdings" w:char="F0E0"/>
      </w:r>
      <w:r>
        <w:t xml:space="preserve"> Disclaimed this, requires separate right-angle corner pieces</w:t>
      </w:r>
    </w:p>
    <w:p w:rsidR="00FD66FB" w:rsidRDefault="00D64B41" w:rsidP="00FD66FB">
      <w:pPr>
        <w:pStyle w:val="ListParagraph"/>
        <w:numPr>
          <w:ilvl w:val="3"/>
          <w:numId w:val="2"/>
        </w:numPr>
      </w:pPr>
      <w:r>
        <w:rPr>
          <w:i/>
        </w:rPr>
        <w:t>Abbott Labs. v</w:t>
      </w:r>
      <w:r w:rsidR="00FD66FB">
        <w:rPr>
          <w:i/>
        </w:rPr>
        <w:t>. Sandoz Inc.</w:t>
      </w:r>
      <w:r w:rsidR="00FD66FB">
        <w:t xml:space="preserve"> (Product-by-process)</w:t>
      </w:r>
      <w:r>
        <w:t xml:space="preserve"> (FC 2009)</w:t>
      </w:r>
    </w:p>
    <w:p w:rsidR="00FD66FB" w:rsidRDefault="00FD66FB" w:rsidP="00FD66FB">
      <w:pPr>
        <w:pStyle w:val="ListParagraph"/>
        <w:numPr>
          <w:ilvl w:val="4"/>
          <w:numId w:val="2"/>
        </w:numPr>
      </w:pPr>
      <w:r>
        <w:t>Product by process claims allow claiming of the product as produced by the claimed method</w:t>
      </w:r>
    </w:p>
    <w:p w:rsidR="00FD66FB" w:rsidRDefault="00FD66FB" w:rsidP="00FD66FB">
      <w:pPr>
        <w:pStyle w:val="ListParagraph"/>
        <w:numPr>
          <w:ilvl w:val="4"/>
          <w:numId w:val="2"/>
        </w:numPr>
      </w:pPr>
      <w:r>
        <w:t xml:space="preserve">Newman Dissent – Claims are drafted this way because it is hard to describe </w:t>
      </w:r>
      <w:r w:rsidR="000C65DE">
        <w:t>new products – “Rule of Necessity” – burden on patentee to prove no better way to describe than by process</w:t>
      </w:r>
    </w:p>
    <w:p w:rsidR="000C65DE" w:rsidRDefault="007E38CE" w:rsidP="000C65DE">
      <w:pPr>
        <w:pStyle w:val="ListParagraph"/>
        <w:numPr>
          <w:ilvl w:val="3"/>
          <w:numId w:val="2"/>
        </w:numPr>
      </w:pPr>
      <w:r>
        <w:rPr>
          <w:i/>
        </w:rPr>
        <w:t>Scripps v. Genetech</w:t>
      </w:r>
      <w:r>
        <w:t xml:space="preserve"> – Known clotting factor, Scripps method of purifying from WB with antibodies </w:t>
      </w:r>
      <w:r>
        <w:sym w:font="Wingdings" w:char="F0E0"/>
      </w:r>
      <w:r>
        <w:t xml:space="preserve"> Holding that this claims the protein</w:t>
      </w:r>
    </w:p>
    <w:p w:rsidR="007E38CE" w:rsidRDefault="007E38CE" w:rsidP="007E38CE">
      <w:pPr>
        <w:pStyle w:val="ListParagraph"/>
        <w:numPr>
          <w:ilvl w:val="4"/>
          <w:numId w:val="2"/>
        </w:numPr>
      </w:pPr>
      <w:r>
        <w:t>Blocks Genetech patent on making protein with recombinant gene technology</w:t>
      </w:r>
    </w:p>
    <w:p w:rsidR="007E38CE" w:rsidRDefault="007E38CE" w:rsidP="007E38CE">
      <w:pPr>
        <w:pStyle w:val="ListParagraph"/>
        <w:numPr>
          <w:ilvl w:val="3"/>
          <w:numId w:val="2"/>
        </w:numPr>
      </w:pPr>
      <w:r>
        <w:rPr>
          <w:i/>
        </w:rPr>
        <w:t>Wright Co. v. Paulhan</w:t>
      </w:r>
      <w:r w:rsidR="00D64B41">
        <w:t xml:space="preserve"> (SDNY 1910 – Hand, J.)</w:t>
      </w:r>
    </w:p>
    <w:p w:rsidR="007E38CE" w:rsidRDefault="007E38CE" w:rsidP="007E38CE">
      <w:pPr>
        <w:pStyle w:val="ListParagraph"/>
        <w:numPr>
          <w:ilvl w:val="4"/>
          <w:numId w:val="2"/>
        </w:numPr>
      </w:pPr>
      <w:r>
        <w:t>Wright brothers’ airplane patent</w:t>
      </w:r>
    </w:p>
    <w:p w:rsidR="007E38CE" w:rsidRDefault="007E38CE" w:rsidP="007E38CE">
      <w:pPr>
        <w:pStyle w:val="ListParagraph"/>
        <w:numPr>
          <w:ilvl w:val="4"/>
          <w:numId w:val="2"/>
        </w:numPr>
      </w:pPr>
      <w:r>
        <w:t>Wing warping to stabilize plane requires tail rudder counter steering</w:t>
      </w:r>
    </w:p>
    <w:p w:rsidR="007E38CE" w:rsidRDefault="007E38CE" w:rsidP="007E38CE">
      <w:pPr>
        <w:pStyle w:val="ListParagraph"/>
        <w:numPr>
          <w:ilvl w:val="4"/>
          <w:numId w:val="2"/>
        </w:numPr>
      </w:pPr>
      <w:r>
        <w:t>Claim: “Means whereby said rudder is caused to present to the wind that side of the aircraft having less drag” – In specification, wing and rudder are tied together to automate counter steering</w:t>
      </w:r>
    </w:p>
    <w:p w:rsidR="007E38CE" w:rsidRDefault="007E38CE" w:rsidP="007E38CE">
      <w:pPr>
        <w:pStyle w:val="ListParagraph"/>
        <w:numPr>
          <w:ilvl w:val="4"/>
          <w:numId w:val="2"/>
        </w:numPr>
      </w:pPr>
      <w:r>
        <w:t>Issue: Is it infringement if pilot takes the place of the rope?</w:t>
      </w:r>
    </w:p>
    <w:p w:rsidR="007E38CE" w:rsidRDefault="007E38CE" w:rsidP="007E38CE">
      <w:pPr>
        <w:pStyle w:val="ListParagraph"/>
        <w:numPr>
          <w:ilvl w:val="4"/>
          <w:numId w:val="2"/>
        </w:numPr>
      </w:pPr>
      <w:r>
        <w:t xml:space="preserve">Holding: “Is caused” implies no – pilot may not turn the rudder </w:t>
      </w:r>
      <w:r>
        <w:sym w:font="Wingdings" w:char="F0E0"/>
      </w:r>
      <w:r>
        <w:t xml:space="preserve"> BUT if pilot prefers to lice, pilot will cause rudder to turn </w:t>
      </w:r>
      <w:r>
        <w:sym w:font="Wingdings" w:char="F0E0"/>
      </w:r>
      <w:r>
        <w:t xml:space="preserve"> infringed</w:t>
      </w:r>
    </w:p>
    <w:p w:rsidR="007E38CE" w:rsidRDefault="007E38CE" w:rsidP="007E38CE">
      <w:pPr>
        <w:pStyle w:val="ListParagraph"/>
        <w:numPr>
          <w:ilvl w:val="3"/>
          <w:numId w:val="2"/>
        </w:numPr>
      </w:pPr>
      <w:r>
        <w:rPr>
          <w:i/>
        </w:rPr>
        <w:t>Markman v. Westview Instruments, Inc.</w:t>
      </w:r>
      <w:r>
        <w:t xml:space="preserve"> </w:t>
      </w:r>
      <w:r w:rsidR="00D64B41">
        <w:t xml:space="preserve">(SC 1996) </w:t>
      </w:r>
      <w:r>
        <w:t xml:space="preserve">– No historical evidence of claim construction being a jury issue </w:t>
      </w:r>
      <w:r>
        <w:sym w:font="Wingdings" w:char="F0E0"/>
      </w:r>
      <w:r>
        <w:t xml:space="preserve"> no 7</w:t>
      </w:r>
      <w:r w:rsidRPr="007E38CE">
        <w:rPr>
          <w:vertAlign w:val="superscript"/>
        </w:rPr>
        <w:t>th</w:t>
      </w:r>
      <w:r>
        <w:t xml:space="preserve"> Amendment problem.  Provides uniformity across infringement cases – No offensive collateral estoppel</w:t>
      </w:r>
    </w:p>
    <w:p w:rsidR="007B4780" w:rsidRDefault="007B4780" w:rsidP="00C80550">
      <w:pPr>
        <w:pStyle w:val="Heading2"/>
      </w:pPr>
      <w:bookmarkStart w:id="77" w:name="_Toc342680867"/>
      <w:r>
        <w:lastRenderedPageBreak/>
        <w:t>Doctrine of Equivalents</w:t>
      </w:r>
      <w:bookmarkEnd w:id="77"/>
    </w:p>
    <w:p w:rsidR="00574544" w:rsidRDefault="00574544" w:rsidP="00574544">
      <w:pPr>
        <w:pStyle w:val="ListParagraph"/>
        <w:numPr>
          <w:ilvl w:val="2"/>
          <w:numId w:val="2"/>
        </w:numPr>
      </w:pPr>
      <w:r>
        <w:rPr>
          <w:b/>
        </w:rPr>
        <w:t>Generally</w:t>
      </w:r>
    </w:p>
    <w:p w:rsidR="00574544" w:rsidRDefault="00574544" w:rsidP="00574544">
      <w:pPr>
        <w:pStyle w:val="ListParagraph"/>
        <w:numPr>
          <w:ilvl w:val="3"/>
          <w:numId w:val="2"/>
        </w:numPr>
      </w:pPr>
      <w:r>
        <w:rPr>
          <w:u w:val="single"/>
        </w:rPr>
        <w:t>Rule</w:t>
      </w:r>
      <w:r w:rsidR="00A21168">
        <w:t xml:space="preserve"> – To copy</w:t>
      </w:r>
      <w:r>
        <w:t xml:space="preserve"> the principle or mode of operation described, although such copy should be totally unlike the original in form or proportion (</w:t>
      </w:r>
      <w:r>
        <w:rPr>
          <w:i/>
        </w:rPr>
        <w:t>Winans v. Denmead</w:t>
      </w:r>
      <w:r>
        <w:t>)</w:t>
      </w:r>
    </w:p>
    <w:p w:rsidR="00416D18" w:rsidRPr="00416D18" w:rsidRDefault="00416D18" w:rsidP="00574544">
      <w:pPr>
        <w:pStyle w:val="ListParagraph"/>
        <w:numPr>
          <w:ilvl w:val="3"/>
          <w:numId w:val="2"/>
        </w:numPr>
      </w:pPr>
      <w:r>
        <w:rPr>
          <w:b/>
        </w:rPr>
        <w:t>Tests</w:t>
      </w:r>
    </w:p>
    <w:p w:rsidR="00574544" w:rsidRDefault="00574544" w:rsidP="00416D18">
      <w:pPr>
        <w:pStyle w:val="ListParagraph"/>
        <w:numPr>
          <w:ilvl w:val="4"/>
          <w:numId w:val="2"/>
        </w:numPr>
      </w:pPr>
      <w:r>
        <w:t xml:space="preserve">When the </w:t>
      </w:r>
      <w:r>
        <w:rPr>
          <w:i/>
        </w:rPr>
        <w:t>function</w:t>
      </w:r>
      <w:r>
        <w:t xml:space="preserve">, </w:t>
      </w:r>
      <w:r>
        <w:rPr>
          <w:i/>
        </w:rPr>
        <w:t>means</w:t>
      </w:r>
      <w:r>
        <w:t xml:space="preserve">, and </w:t>
      </w:r>
      <w:r>
        <w:rPr>
          <w:i/>
        </w:rPr>
        <w:t>result</w:t>
      </w:r>
      <w:r>
        <w:t xml:space="preserve"> are the same, there is infringement</w:t>
      </w:r>
    </w:p>
    <w:p w:rsidR="00574544" w:rsidRDefault="00574544" w:rsidP="00416D18">
      <w:pPr>
        <w:pStyle w:val="ListParagraph"/>
        <w:numPr>
          <w:ilvl w:val="4"/>
          <w:numId w:val="2"/>
        </w:numPr>
      </w:pPr>
      <w:r>
        <w:t xml:space="preserve">Where machines are </w:t>
      </w:r>
      <w:r>
        <w:rPr>
          <w:u w:val="single"/>
        </w:rPr>
        <w:t>substantially the same</w:t>
      </w:r>
      <w:r>
        <w:t xml:space="preserve">, and </w:t>
      </w:r>
      <w:r>
        <w:rPr>
          <w:u w:val="single"/>
        </w:rPr>
        <w:t>operate in the same manner</w:t>
      </w:r>
      <w:r>
        <w:t xml:space="preserve">, to produce the </w:t>
      </w:r>
      <w:r>
        <w:rPr>
          <w:u w:val="single"/>
        </w:rPr>
        <w:t>same result</w:t>
      </w:r>
      <w:r>
        <w:t>, they must be in principle the same (</w:t>
      </w:r>
      <w:r>
        <w:rPr>
          <w:i/>
          <w:iCs/>
        </w:rPr>
        <w:t>Gray v. James</w:t>
      </w:r>
      <w:r>
        <w:t>)</w:t>
      </w:r>
    </w:p>
    <w:p w:rsidR="00416D18" w:rsidRDefault="00416D18" w:rsidP="00416D18">
      <w:pPr>
        <w:pStyle w:val="ListParagraph"/>
        <w:numPr>
          <w:ilvl w:val="3"/>
          <w:numId w:val="2"/>
        </w:numPr>
      </w:pPr>
      <w:r>
        <w:rPr>
          <w:b/>
        </w:rPr>
        <w:t>Limitations – DoE cannot reach</w:t>
      </w:r>
    </w:p>
    <w:p w:rsidR="00416D18" w:rsidRDefault="00416D18" w:rsidP="00416D18">
      <w:pPr>
        <w:pStyle w:val="ListParagraph"/>
        <w:numPr>
          <w:ilvl w:val="4"/>
          <w:numId w:val="2"/>
        </w:numPr>
      </w:pPr>
      <w:r>
        <w:t>Matter disclosed but not claimed (</w:t>
      </w:r>
      <w:r>
        <w:rPr>
          <w:i/>
        </w:rPr>
        <w:t>Johnson &amp; Johnson</w:t>
      </w:r>
      <w:r>
        <w:t>)</w:t>
      </w:r>
    </w:p>
    <w:p w:rsidR="00416D18" w:rsidRDefault="00416D18" w:rsidP="00416D18">
      <w:pPr>
        <w:pStyle w:val="ListParagraph"/>
        <w:numPr>
          <w:ilvl w:val="4"/>
          <w:numId w:val="2"/>
        </w:numPr>
      </w:pPr>
      <w:r>
        <w:t>Matter within the prior art (</w:t>
      </w:r>
      <w:r>
        <w:rPr>
          <w:i/>
        </w:rPr>
        <w:t>Wilson Sporting Goods</w:t>
      </w:r>
      <w:r>
        <w:t>)</w:t>
      </w:r>
    </w:p>
    <w:p w:rsidR="00416D18" w:rsidRDefault="00416D18" w:rsidP="00416D18">
      <w:pPr>
        <w:pStyle w:val="ListParagraph"/>
        <w:numPr>
          <w:ilvl w:val="4"/>
          <w:numId w:val="2"/>
        </w:numPr>
      </w:pPr>
      <w:r>
        <w:t>Matter given up during prosecution (Estoppel)</w:t>
      </w:r>
    </w:p>
    <w:p w:rsidR="00A21168" w:rsidRDefault="00A21168" w:rsidP="00574544">
      <w:pPr>
        <w:pStyle w:val="ListParagraph"/>
        <w:numPr>
          <w:ilvl w:val="3"/>
          <w:numId w:val="2"/>
        </w:numPr>
      </w:pPr>
      <w:r>
        <w:rPr>
          <w:u w:val="single"/>
        </w:rPr>
        <w:t>Strategy</w:t>
      </w:r>
      <w:r>
        <w:t xml:space="preserve"> – Δ facing DoE infringement claim can assert invalidity under § 112 written description</w:t>
      </w:r>
    </w:p>
    <w:p w:rsidR="00574544" w:rsidRDefault="00574544" w:rsidP="00574544">
      <w:pPr>
        <w:pStyle w:val="ListParagraph"/>
        <w:numPr>
          <w:ilvl w:val="2"/>
          <w:numId w:val="2"/>
        </w:numPr>
      </w:pPr>
      <w:r>
        <w:rPr>
          <w:b/>
        </w:rPr>
        <w:t>Cases</w:t>
      </w:r>
    </w:p>
    <w:p w:rsidR="00574544" w:rsidRDefault="00574544" w:rsidP="00574544">
      <w:pPr>
        <w:pStyle w:val="ListParagraph"/>
        <w:numPr>
          <w:ilvl w:val="3"/>
          <w:numId w:val="2"/>
        </w:numPr>
      </w:pPr>
      <w:r>
        <w:rPr>
          <w:i/>
        </w:rPr>
        <w:t>Winans v. Denmead</w:t>
      </w:r>
      <w:r w:rsidR="00473A8F">
        <w:t xml:space="preserve"> (SC 1854)</w:t>
      </w:r>
    </w:p>
    <w:p w:rsidR="00574544" w:rsidRDefault="00574544" w:rsidP="00574544">
      <w:pPr>
        <w:pStyle w:val="ListParagraph"/>
        <w:numPr>
          <w:ilvl w:val="4"/>
          <w:numId w:val="2"/>
        </w:numPr>
      </w:pPr>
      <w:r>
        <w:t>Frustum cone shaped car for carrying coal – accused is octagonal</w:t>
      </w:r>
    </w:p>
    <w:p w:rsidR="00574544" w:rsidRDefault="00574544" w:rsidP="00574544">
      <w:pPr>
        <w:pStyle w:val="ListParagraph"/>
        <w:numPr>
          <w:ilvl w:val="4"/>
          <w:numId w:val="2"/>
        </w:numPr>
      </w:pPr>
      <w:r>
        <w:t>No literal infringement – however infringement under equivalents because the device operates in the same way as the claimed device</w:t>
      </w:r>
    </w:p>
    <w:p w:rsidR="009231F5" w:rsidRDefault="009231F5" w:rsidP="009231F5">
      <w:pPr>
        <w:pStyle w:val="ListParagraph"/>
        <w:numPr>
          <w:ilvl w:val="3"/>
          <w:numId w:val="2"/>
        </w:numPr>
      </w:pPr>
      <w:r>
        <w:rPr>
          <w:i/>
        </w:rPr>
        <w:t>Warner-Jenkinson v. Hilton Davis Chemical</w:t>
      </w:r>
    </w:p>
    <w:p w:rsidR="009231F5" w:rsidRDefault="009231F5" w:rsidP="009231F5">
      <w:pPr>
        <w:pStyle w:val="ListParagraph"/>
        <w:numPr>
          <w:ilvl w:val="4"/>
          <w:numId w:val="2"/>
        </w:numPr>
      </w:pPr>
      <w:r>
        <w:t>Filtration system for dyes, operates between pH 6-9</w:t>
      </w:r>
    </w:p>
    <w:p w:rsidR="009231F5" w:rsidRDefault="009231F5" w:rsidP="009231F5">
      <w:pPr>
        <w:pStyle w:val="ListParagraph"/>
        <w:numPr>
          <w:ilvl w:val="5"/>
          <w:numId w:val="2"/>
        </w:numPr>
      </w:pPr>
      <w:r>
        <w:t>Δ independently developed system at pH 5</w:t>
      </w:r>
    </w:p>
    <w:p w:rsidR="009231F5" w:rsidRDefault="009231F5" w:rsidP="009231F5">
      <w:pPr>
        <w:pStyle w:val="ListParagraph"/>
        <w:numPr>
          <w:ilvl w:val="5"/>
          <w:numId w:val="2"/>
        </w:numPr>
      </w:pPr>
      <w:r>
        <w:t xml:space="preserve">Π had originally claimed all pH, but narrowed because prior art operated at 11, even though bottom limit was unnecessary, it was included </w:t>
      </w:r>
      <w:r>
        <w:sym w:font="Wingdings" w:char="F0E0"/>
      </w:r>
      <w:r>
        <w:t xml:space="preserve"> no infringement</w:t>
      </w:r>
    </w:p>
    <w:p w:rsidR="000D707F" w:rsidRDefault="009231F5" w:rsidP="009231F5">
      <w:pPr>
        <w:pStyle w:val="ListParagraph"/>
        <w:numPr>
          <w:ilvl w:val="4"/>
          <w:numId w:val="2"/>
        </w:numPr>
      </w:pPr>
      <w:r>
        <w:t xml:space="preserve">NOTE: There is a policy argument that DoE should be reserved for situations where Δ copied </w:t>
      </w:r>
      <w:r>
        <w:sym w:font="Wingdings" w:char="F0E0"/>
      </w:r>
      <w:r>
        <w:t xml:space="preserve"> didn’t save costs if you didn’t copy (Rejected in </w:t>
      </w:r>
      <w:r>
        <w:rPr>
          <w:i/>
        </w:rPr>
        <w:t>Pennwalt v. Durand Wayland</w:t>
      </w:r>
      <w:r>
        <w:t>)</w:t>
      </w:r>
    </w:p>
    <w:p w:rsidR="000D707F" w:rsidRDefault="000D707F">
      <w:r>
        <w:br w:type="page"/>
      </w:r>
    </w:p>
    <w:p w:rsidR="005841EF" w:rsidRDefault="005841EF" w:rsidP="007B4780">
      <w:pPr>
        <w:pStyle w:val="ListParagraph"/>
        <w:numPr>
          <w:ilvl w:val="1"/>
          <w:numId w:val="2"/>
        </w:numPr>
      </w:pPr>
      <w:bookmarkStart w:id="78" w:name="_Toc342680868"/>
      <w:r w:rsidRPr="00C80550">
        <w:rPr>
          <w:rStyle w:val="Heading2Char"/>
        </w:rPr>
        <w:lastRenderedPageBreak/>
        <w:t>Prosecution History Estoppel</w:t>
      </w:r>
      <w:bookmarkEnd w:id="78"/>
      <w:r w:rsidR="00A21168">
        <w:rPr>
          <w:b/>
          <w:u w:val="single"/>
        </w:rPr>
        <w:t xml:space="preserve"> (Question of Fact</w:t>
      </w:r>
      <w:r w:rsidR="00254D14">
        <w:rPr>
          <w:b/>
          <w:u w:val="single"/>
        </w:rPr>
        <w:t>)</w:t>
      </w:r>
    </w:p>
    <w:p w:rsidR="00A21168" w:rsidRPr="00740289" w:rsidRDefault="00740289" w:rsidP="00A21168">
      <w:pPr>
        <w:pStyle w:val="ListParagraph"/>
        <w:numPr>
          <w:ilvl w:val="2"/>
          <w:numId w:val="2"/>
        </w:numPr>
      </w:pPr>
      <w:r>
        <w:rPr>
          <w:b/>
        </w:rPr>
        <w:t>Analysis (</w:t>
      </w:r>
      <w:r>
        <w:rPr>
          <w:b/>
          <w:i/>
        </w:rPr>
        <w:t>Festo</w:t>
      </w:r>
      <w:r>
        <w:rPr>
          <w:b/>
        </w:rPr>
        <w:t>/</w:t>
      </w:r>
      <w:r>
        <w:rPr>
          <w:b/>
          <w:i/>
        </w:rPr>
        <w:t>Warner-Jenkinson</w:t>
      </w:r>
      <w:r>
        <w:rPr>
          <w:b/>
        </w:rPr>
        <w:t>)</w:t>
      </w:r>
    </w:p>
    <w:p w:rsidR="00740289" w:rsidRDefault="00740289" w:rsidP="00740289">
      <w:pPr>
        <w:pStyle w:val="ListParagraph"/>
        <w:numPr>
          <w:ilvl w:val="3"/>
          <w:numId w:val="2"/>
        </w:numPr>
      </w:pPr>
      <w:r>
        <w:rPr>
          <w:u w:val="single"/>
        </w:rPr>
        <w:t>Rule</w:t>
      </w:r>
      <w:r>
        <w:t xml:space="preserve"> – Claims of patent are interpreted in light or proceedings in PTO</w:t>
      </w:r>
    </w:p>
    <w:p w:rsidR="00740289" w:rsidRDefault="00740289" w:rsidP="00740289">
      <w:pPr>
        <w:pStyle w:val="ListParagraph"/>
        <w:numPr>
          <w:ilvl w:val="3"/>
          <w:numId w:val="2"/>
        </w:numPr>
      </w:pPr>
      <w:r w:rsidRPr="00740289">
        <w:rPr>
          <w:u w:val="single"/>
        </w:rPr>
        <w:t>Step 1</w:t>
      </w:r>
      <w:r>
        <w:t>: Has amendment narrowed the literal scope of a claim?</w:t>
      </w:r>
    </w:p>
    <w:p w:rsidR="00740289" w:rsidRDefault="00740289" w:rsidP="00740289">
      <w:pPr>
        <w:pStyle w:val="ListParagraph"/>
        <w:numPr>
          <w:ilvl w:val="4"/>
          <w:numId w:val="2"/>
        </w:numPr>
      </w:pPr>
      <w:r>
        <w:t>Narrowing demonstrates what the claim isn’t, not what it is</w:t>
      </w:r>
    </w:p>
    <w:p w:rsidR="00740289" w:rsidRDefault="00740289" w:rsidP="00740289">
      <w:pPr>
        <w:pStyle w:val="ListParagraph"/>
        <w:numPr>
          <w:ilvl w:val="3"/>
          <w:numId w:val="2"/>
        </w:numPr>
      </w:pPr>
      <w:r w:rsidRPr="00740289">
        <w:rPr>
          <w:u w:val="single"/>
        </w:rPr>
        <w:t>Step 2</w:t>
      </w:r>
      <w:r>
        <w:t>: Was the reason for amendment related to patentability?</w:t>
      </w:r>
    </w:p>
    <w:p w:rsidR="00740289" w:rsidRDefault="00740289" w:rsidP="00740289">
      <w:pPr>
        <w:pStyle w:val="ListParagraph"/>
        <w:numPr>
          <w:ilvl w:val="4"/>
          <w:numId w:val="2"/>
        </w:numPr>
      </w:pPr>
      <w:r>
        <w:t>Narrowing claim to avoid prior art</w:t>
      </w:r>
    </w:p>
    <w:p w:rsidR="00740289" w:rsidRDefault="00740289" w:rsidP="00740289">
      <w:pPr>
        <w:pStyle w:val="ListParagraph"/>
        <w:numPr>
          <w:ilvl w:val="4"/>
          <w:numId w:val="2"/>
        </w:numPr>
      </w:pPr>
      <w:r>
        <w:t>Narrowing to address a specific concern – obviousness – that would render the subject matter unpatentable</w:t>
      </w:r>
    </w:p>
    <w:p w:rsidR="00740289" w:rsidRDefault="00740289" w:rsidP="00740289">
      <w:pPr>
        <w:pStyle w:val="ListParagraph"/>
        <w:numPr>
          <w:ilvl w:val="4"/>
          <w:numId w:val="2"/>
        </w:numPr>
      </w:pPr>
      <w:r>
        <w:t>Anything that rebuts the inference that the thing is not describably</w:t>
      </w:r>
    </w:p>
    <w:p w:rsidR="00740289" w:rsidRDefault="00740289" w:rsidP="00740289">
      <w:pPr>
        <w:pStyle w:val="ListParagraph"/>
        <w:numPr>
          <w:ilvl w:val="5"/>
          <w:numId w:val="2"/>
        </w:numPr>
      </w:pPr>
      <w:r>
        <w:t xml:space="preserve">i.e. amendment under § 112 for more precise description </w:t>
      </w:r>
      <w:r>
        <w:sym w:font="Wingdings" w:char="F0E0"/>
      </w:r>
      <w:r>
        <w:t xml:space="preserve"> estoppel</w:t>
      </w:r>
    </w:p>
    <w:p w:rsidR="00740289" w:rsidRDefault="00254D14" w:rsidP="00740289">
      <w:pPr>
        <w:pStyle w:val="ListParagraph"/>
        <w:numPr>
          <w:ilvl w:val="3"/>
          <w:numId w:val="2"/>
        </w:numPr>
      </w:pPr>
      <w:r>
        <w:rPr>
          <w:u w:val="single"/>
        </w:rPr>
        <w:t>Step 3</w:t>
      </w:r>
      <w:r>
        <w:t>: Determine the scope of the subject matter surrendered</w:t>
      </w:r>
    </w:p>
    <w:p w:rsidR="00254D14" w:rsidRDefault="001C40F4" w:rsidP="00254D14">
      <w:pPr>
        <w:pStyle w:val="ListParagraph"/>
        <w:numPr>
          <w:ilvl w:val="4"/>
          <w:numId w:val="2"/>
        </w:numPr>
      </w:pPr>
      <w:r>
        <w:t>Assume all territory between original claim and amendment is surrendered</w:t>
      </w:r>
    </w:p>
    <w:p w:rsidR="001C40F4" w:rsidRDefault="001C40F4" w:rsidP="00254D14">
      <w:pPr>
        <w:pStyle w:val="ListParagraph"/>
        <w:numPr>
          <w:ilvl w:val="4"/>
          <w:numId w:val="2"/>
        </w:numPr>
      </w:pPr>
      <w:r>
        <w:t>Patentee can rebut by showing it wasn’t for patentability</w:t>
      </w:r>
    </w:p>
    <w:p w:rsidR="001C40F4" w:rsidRDefault="001C40F4" w:rsidP="001C40F4">
      <w:pPr>
        <w:pStyle w:val="ListParagraph"/>
        <w:numPr>
          <w:ilvl w:val="5"/>
          <w:numId w:val="2"/>
        </w:numPr>
      </w:pPr>
      <w:r>
        <w:t>Unforeseeable – Change in technology PHOSITA couldn’t have known</w:t>
      </w:r>
    </w:p>
    <w:p w:rsidR="001C40F4" w:rsidRDefault="001C40F4" w:rsidP="001C40F4">
      <w:pPr>
        <w:pStyle w:val="ListParagraph"/>
        <w:numPr>
          <w:ilvl w:val="6"/>
          <w:numId w:val="2"/>
        </w:numPr>
      </w:pPr>
      <w:r>
        <w:t xml:space="preserve">Narrowing amendment doesn’t relinquish equivalents </w:t>
      </w:r>
      <w:r w:rsidRPr="00FE2E3C">
        <w:rPr>
          <w:b/>
          <w:bCs/>
          <w:u w:val="single"/>
        </w:rPr>
        <w:t>unforeseeable</w:t>
      </w:r>
      <w:r>
        <w:t xml:space="preserve"> at time of the amendment </w:t>
      </w:r>
      <w:r w:rsidRPr="00FE2E3C">
        <w:rPr>
          <w:b/>
          <w:bCs/>
        </w:rPr>
        <w:t>beyond a fair interpretation</w:t>
      </w:r>
      <w:r>
        <w:t xml:space="preserve"> of what was surrendered</w:t>
      </w:r>
    </w:p>
    <w:p w:rsidR="001C40F4" w:rsidRDefault="001C40F4" w:rsidP="001C40F4">
      <w:pPr>
        <w:pStyle w:val="ListParagraph"/>
        <w:numPr>
          <w:ilvl w:val="5"/>
          <w:numId w:val="2"/>
        </w:numPr>
      </w:pPr>
      <w:r>
        <w:t>Tangential – Amendment doesn’t pertain or relate to the disputed element</w:t>
      </w:r>
    </w:p>
    <w:p w:rsidR="001C40F4" w:rsidRDefault="001C40F4" w:rsidP="001C40F4">
      <w:pPr>
        <w:pStyle w:val="ListParagraph"/>
        <w:numPr>
          <w:ilvl w:val="5"/>
          <w:numId w:val="2"/>
        </w:numPr>
      </w:pPr>
      <w:r>
        <w:t>Some other reason – Limitation of language prevents drafting the claim to include equivalent subject matter</w:t>
      </w:r>
    </w:p>
    <w:p w:rsidR="001C40F4" w:rsidRDefault="00AE1C12" w:rsidP="00AE1C12">
      <w:pPr>
        <w:pStyle w:val="ListParagraph"/>
        <w:numPr>
          <w:ilvl w:val="2"/>
          <w:numId w:val="2"/>
        </w:numPr>
      </w:pPr>
      <w:r>
        <w:rPr>
          <w:i/>
        </w:rPr>
        <w:t>Festo v. Shoketsu</w:t>
      </w:r>
      <w:r w:rsidR="001D3B62">
        <w:t xml:space="preserve"> (SC 2002)</w:t>
      </w:r>
    </w:p>
    <w:p w:rsidR="00AE1C12" w:rsidRDefault="00AE1C12" w:rsidP="00AE1C12">
      <w:pPr>
        <w:pStyle w:val="ListParagraph"/>
        <w:numPr>
          <w:ilvl w:val="3"/>
          <w:numId w:val="2"/>
        </w:numPr>
      </w:pPr>
      <w:r>
        <w:t>2 patents for improvements on a magnetic rodless cylinder</w:t>
      </w:r>
    </w:p>
    <w:p w:rsidR="00AE1C12" w:rsidRDefault="00AE1C12" w:rsidP="00AE1C12">
      <w:pPr>
        <w:pStyle w:val="ListParagraph"/>
        <w:numPr>
          <w:ilvl w:val="3"/>
          <w:numId w:val="2"/>
        </w:numPr>
      </w:pPr>
      <w:r>
        <w:t>Both amended patents added new limitation – Sealing rings, each with lip on one side, one indicated sleeve must be magnetizable material</w:t>
      </w:r>
    </w:p>
    <w:p w:rsidR="00AE1C12" w:rsidRDefault="00AE1C12" w:rsidP="00AE1C12">
      <w:pPr>
        <w:pStyle w:val="ListParagraph"/>
        <w:numPr>
          <w:ilvl w:val="3"/>
          <w:numId w:val="2"/>
        </w:numPr>
      </w:pPr>
      <w:r>
        <w:t>DoE</w:t>
      </w:r>
    </w:p>
    <w:p w:rsidR="00AE1C12" w:rsidRDefault="00AE1C12" w:rsidP="00AE1C12">
      <w:pPr>
        <w:pStyle w:val="ListParagraph"/>
        <w:numPr>
          <w:ilvl w:val="4"/>
          <w:numId w:val="2"/>
        </w:numPr>
      </w:pPr>
      <w:r>
        <w:t>Without DoE unimportant and insubstantial substitutes for certain elements could defeat the patent, and its value to inventors could be destroyed by simple copying</w:t>
      </w:r>
    </w:p>
    <w:p w:rsidR="00AE1C12" w:rsidRDefault="00AE1C12" w:rsidP="00AE1C12">
      <w:pPr>
        <w:pStyle w:val="ListParagraph"/>
        <w:numPr>
          <w:ilvl w:val="3"/>
          <w:numId w:val="2"/>
        </w:numPr>
      </w:pPr>
      <w:r>
        <w:t>NOTE: Preferable to frame the argument as a direct infringement rather than risk PE of a DoE claim</w:t>
      </w:r>
    </w:p>
    <w:p w:rsidR="00AE1C12" w:rsidRDefault="00AE1C12">
      <w:r>
        <w:br w:type="page"/>
      </w:r>
    </w:p>
    <w:bookmarkStart w:id="79" w:name="_Toc342680869"/>
    <w:p w:rsidR="007B4780" w:rsidRDefault="00632682" w:rsidP="00C80550">
      <w:pPr>
        <w:pStyle w:val="Heading2"/>
      </w:pPr>
      <w:r>
        <w:rPr>
          <w:noProof/>
        </w:rPr>
        <w:lastRenderedPageBreak/>
        <mc:AlternateContent>
          <mc:Choice Requires="wps">
            <w:drawing>
              <wp:anchor distT="0" distB="0" distL="114300" distR="114300" simplePos="0" relativeHeight="251708416" behindDoc="0" locked="0" layoutInCell="1" allowOverlap="1" wp14:editId="36B11C9B">
                <wp:simplePos x="0" y="0"/>
                <wp:positionH relativeFrom="column">
                  <wp:posOffset>2105025</wp:posOffset>
                </wp:positionH>
                <wp:positionV relativeFrom="paragraph">
                  <wp:posOffset>-552450</wp:posOffset>
                </wp:positionV>
                <wp:extent cx="3562350" cy="1403985"/>
                <wp:effectExtent l="0" t="0" r="19050" b="279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3985"/>
                        </a:xfrm>
                        <a:prstGeom prst="rect">
                          <a:avLst/>
                        </a:prstGeom>
                        <a:solidFill>
                          <a:srgbClr val="FFFFFF"/>
                        </a:solidFill>
                        <a:ln w="9525">
                          <a:solidFill>
                            <a:srgbClr val="000000"/>
                          </a:solidFill>
                          <a:miter lim="800000"/>
                          <a:headEnd/>
                          <a:tailEnd/>
                        </a:ln>
                      </wps:spPr>
                      <wps:txbx>
                        <w:txbxContent>
                          <w:p w:rsidR="00F360E5" w:rsidRDefault="00F360E5" w:rsidP="00632682">
                            <w:pPr>
                              <w:pStyle w:val="ListParagraph"/>
                              <w:numPr>
                                <w:ilvl w:val="0"/>
                                <w:numId w:val="26"/>
                              </w:numPr>
                              <w:ind w:left="180" w:hanging="180"/>
                              <w:rPr>
                                <w:sz w:val="16"/>
                                <w:szCs w:val="16"/>
                              </w:rPr>
                            </w:pPr>
                            <w:r>
                              <w:rPr>
                                <w:sz w:val="16"/>
                                <w:szCs w:val="16"/>
                              </w:rPr>
                              <w:t xml:space="preserve">Is there direct infringement by </w:t>
                            </w:r>
                            <w:r>
                              <w:rPr>
                                <w:b/>
                                <w:sz w:val="16"/>
                                <w:szCs w:val="16"/>
                              </w:rPr>
                              <w:t>someone</w:t>
                            </w:r>
                            <w:r>
                              <w:rPr>
                                <w:sz w:val="16"/>
                                <w:szCs w:val="16"/>
                              </w:rPr>
                              <w:t>?</w:t>
                            </w:r>
                          </w:p>
                          <w:p w:rsidR="00F360E5" w:rsidRDefault="00F360E5" w:rsidP="00632682">
                            <w:pPr>
                              <w:pStyle w:val="ListParagraph"/>
                              <w:numPr>
                                <w:ilvl w:val="1"/>
                                <w:numId w:val="26"/>
                              </w:numPr>
                              <w:ind w:left="360" w:hanging="180"/>
                              <w:rPr>
                                <w:sz w:val="16"/>
                                <w:szCs w:val="16"/>
                              </w:rPr>
                            </w:pPr>
                            <w:r>
                              <w:rPr>
                                <w:sz w:val="16"/>
                                <w:szCs w:val="16"/>
                              </w:rPr>
                              <w:t>MUST do infringement analysis FIRST!</w:t>
                            </w:r>
                          </w:p>
                          <w:p w:rsidR="00F360E5" w:rsidRDefault="00F360E5" w:rsidP="00632682">
                            <w:pPr>
                              <w:pStyle w:val="ListParagraph"/>
                              <w:numPr>
                                <w:ilvl w:val="0"/>
                                <w:numId w:val="26"/>
                              </w:numPr>
                              <w:ind w:left="180" w:hanging="180"/>
                              <w:rPr>
                                <w:sz w:val="16"/>
                                <w:szCs w:val="16"/>
                              </w:rPr>
                            </w:pPr>
                            <w:r>
                              <w:rPr>
                                <w:sz w:val="16"/>
                                <w:szCs w:val="16"/>
                              </w:rPr>
                              <w:t xml:space="preserve">Substantial non-infringing use? </w:t>
                            </w:r>
                            <w:r w:rsidRPr="00632682">
                              <w:rPr>
                                <w:sz w:val="16"/>
                                <w:szCs w:val="16"/>
                              </w:rPr>
                              <w:sym w:font="Wingdings" w:char="F0E0"/>
                            </w:r>
                            <w:r>
                              <w:rPr>
                                <w:sz w:val="16"/>
                                <w:szCs w:val="16"/>
                              </w:rPr>
                              <w:t xml:space="preserve"> no Contributory</w:t>
                            </w:r>
                          </w:p>
                          <w:p w:rsidR="00F360E5" w:rsidRDefault="00F360E5" w:rsidP="00632682">
                            <w:pPr>
                              <w:pStyle w:val="ListParagraph"/>
                              <w:numPr>
                                <w:ilvl w:val="0"/>
                                <w:numId w:val="26"/>
                              </w:numPr>
                              <w:ind w:left="180" w:hanging="180"/>
                              <w:rPr>
                                <w:sz w:val="16"/>
                                <w:szCs w:val="16"/>
                              </w:rPr>
                            </w:pPr>
                            <w:r>
                              <w:rPr>
                                <w:sz w:val="16"/>
                                <w:szCs w:val="16"/>
                              </w:rPr>
                              <w:t xml:space="preserve">Instruct how to infringe, or infringement inevitable? </w:t>
                            </w:r>
                            <w:r w:rsidRPr="00632682">
                              <w:rPr>
                                <w:sz w:val="16"/>
                                <w:szCs w:val="16"/>
                              </w:rPr>
                              <w:sym w:font="Wingdings" w:char="F0E0"/>
                            </w:r>
                            <w:r>
                              <w:rPr>
                                <w:sz w:val="16"/>
                                <w:szCs w:val="16"/>
                              </w:rPr>
                              <w:t xml:space="preserve"> Induced, otherwise no</w:t>
                            </w:r>
                          </w:p>
                          <w:p w:rsidR="00F360E5" w:rsidRPr="00632682" w:rsidRDefault="00F360E5" w:rsidP="00632682">
                            <w:pPr>
                              <w:pStyle w:val="ListParagraph"/>
                              <w:numPr>
                                <w:ilvl w:val="0"/>
                                <w:numId w:val="26"/>
                              </w:numPr>
                              <w:ind w:left="180" w:hanging="180"/>
                              <w:rPr>
                                <w:sz w:val="16"/>
                                <w:szCs w:val="16"/>
                              </w:rPr>
                            </w:pPr>
                            <w:r>
                              <w:rPr>
                                <w:sz w:val="16"/>
                                <w:szCs w:val="16"/>
                              </w:rPr>
                              <w:t>Must have scienter!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65.75pt;margin-top:-43.5pt;width:280.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">
                <v:textbox style="mso-fit-shape-to-text:t">
                  <w:txbxContent>
                    <w:p w:rsidR="00F360E5" w:rsidRDefault="00F360E5" w:rsidP="00632682">
                      <w:pPr>
                        <w:pStyle w:val="ListParagraph"/>
                        <w:numPr>
                          <w:ilvl w:val="0"/>
                          <w:numId w:val="26"/>
                        </w:numPr>
                        <w:ind w:left="180" w:hanging="180"/>
                        <w:rPr>
                          <w:sz w:val="16"/>
                          <w:szCs w:val="16"/>
                        </w:rPr>
                      </w:pPr>
                      <w:r>
                        <w:rPr>
                          <w:sz w:val="16"/>
                          <w:szCs w:val="16"/>
                        </w:rPr>
                        <w:t xml:space="preserve">Is there direct infringement by </w:t>
                      </w:r>
                      <w:r>
                        <w:rPr>
                          <w:b/>
                          <w:sz w:val="16"/>
                          <w:szCs w:val="16"/>
                        </w:rPr>
                        <w:t>someone</w:t>
                      </w:r>
                      <w:r>
                        <w:rPr>
                          <w:sz w:val="16"/>
                          <w:szCs w:val="16"/>
                        </w:rPr>
                        <w:t>?</w:t>
                      </w:r>
                    </w:p>
                    <w:p w:rsidR="00F360E5" w:rsidRDefault="00F360E5" w:rsidP="00632682">
                      <w:pPr>
                        <w:pStyle w:val="ListParagraph"/>
                        <w:numPr>
                          <w:ilvl w:val="1"/>
                          <w:numId w:val="26"/>
                        </w:numPr>
                        <w:ind w:left="360" w:hanging="180"/>
                        <w:rPr>
                          <w:sz w:val="16"/>
                          <w:szCs w:val="16"/>
                        </w:rPr>
                      </w:pPr>
                      <w:r>
                        <w:rPr>
                          <w:sz w:val="16"/>
                          <w:szCs w:val="16"/>
                        </w:rPr>
                        <w:t>MUST do infringement analysis FIRST!</w:t>
                      </w:r>
                    </w:p>
                    <w:p w:rsidR="00F360E5" w:rsidRDefault="00F360E5" w:rsidP="00632682">
                      <w:pPr>
                        <w:pStyle w:val="ListParagraph"/>
                        <w:numPr>
                          <w:ilvl w:val="0"/>
                          <w:numId w:val="26"/>
                        </w:numPr>
                        <w:ind w:left="180" w:hanging="180"/>
                        <w:rPr>
                          <w:sz w:val="16"/>
                          <w:szCs w:val="16"/>
                        </w:rPr>
                      </w:pPr>
                      <w:r>
                        <w:rPr>
                          <w:sz w:val="16"/>
                          <w:szCs w:val="16"/>
                        </w:rPr>
                        <w:t xml:space="preserve">Substantial non-infringing use? </w:t>
                      </w:r>
                      <w:r w:rsidRPr="00632682">
                        <w:rPr>
                          <w:sz w:val="16"/>
                          <w:szCs w:val="16"/>
                        </w:rPr>
                        <w:sym w:font="Wingdings" w:char="F0E0"/>
                      </w:r>
                      <w:r>
                        <w:rPr>
                          <w:sz w:val="16"/>
                          <w:szCs w:val="16"/>
                        </w:rPr>
                        <w:t xml:space="preserve"> no Contributory</w:t>
                      </w:r>
                    </w:p>
                    <w:p w:rsidR="00F360E5" w:rsidRDefault="00F360E5" w:rsidP="00632682">
                      <w:pPr>
                        <w:pStyle w:val="ListParagraph"/>
                        <w:numPr>
                          <w:ilvl w:val="0"/>
                          <w:numId w:val="26"/>
                        </w:numPr>
                        <w:ind w:left="180" w:hanging="180"/>
                        <w:rPr>
                          <w:sz w:val="16"/>
                          <w:szCs w:val="16"/>
                        </w:rPr>
                      </w:pPr>
                      <w:r>
                        <w:rPr>
                          <w:sz w:val="16"/>
                          <w:szCs w:val="16"/>
                        </w:rPr>
                        <w:t xml:space="preserve">Instruct how to infringe, or infringement inevitable? </w:t>
                      </w:r>
                      <w:r w:rsidRPr="00632682">
                        <w:rPr>
                          <w:sz w:val="16"/>
                          <w:szCs w:val="16"/>
                        </w:rPr>
                        <w:sym w:font="Wingdings" w:char="F0E0"/>
                      </w:r>
                      <w:r>
                        <w:rPr>
                          <w:sz w:val="16"/>
                          <w:szCs w:val="16"/>
                        </w:rPr>
                        <w:t xml:space="preserve"> Induced, otherwise no</w:t>
                      </w:r>
                    </w:p>
                    <w:p w:rsidR="00F360E5" w:rsidRPr="00632682" w:rsidRDefault="00F360E5" w:rsidP="00632682">
                      <w:pPr>
                        <w:pStyle w:val="ListParagraph"/>
                        <w:numPr>
                          <w:ilvl w:val="0"/>
                          <w:numId w:val="26"/>
                        </w:numPr>
                        <w:ind w:left="180" w:hanging="180"/>
                        <w:rPr>
                          <w:sz w:val="16"/>
                          <w:szCs w:val="16"/>
                        </w:rPr>
                      </w:pPr>
                      <w:r>
                        <w:rPr>
                          <w:sz w:val="16"/>
                          <w:szCs w:val="16"/>
                        </w:rPr>
                        <w:t>Must have scienter!</w:t>
                      </w:r>
                    </w:p>
                  </w:txbxContent>
                </v:textbox>
              </v:shape>
            </w:pict>
          </mc:Fallback>
        </mc:AlternateContent>
      </w:r>
      <w:r w:rsidR="007B4780">
        <w:t>Indirect Infringement</w:t>
      </w:r>
      <w:bookmarkEnd w:id="79"/>
    </w:p>
    <w:p w:rsidR="00573600" w:rsidRDefault="00573600" w:rsidP="00573600">
      <w:pPr>
        <w:pStyle w:val="ListParagraph"/>
        <w:numPr>
          <w:ilvl w:val="2"/>
          <w:numId w:val="2"/>
        </w:numPr>
      </w:pPr>
      <w:r>
        <w:rPr>
          <w:b/>
        </w:rPr>
        <w:t>Elements</w:t>
      </w:r>
    </w:p>
    <w:p w:rsidR="00573600" w:rsidRDefault="00573600" w:rsidP="00573600">
      <w:pPr>
        <w:pStyle w:val="ListParagraph"/>
        <w:numPr>
          <w:ilvl w:val="3"/>
          <w:numId w:val="2"/>
        </w:numPr>
      </w:pPr>
      <w:r>
        <w:rPr>
          <w:u w:val="single"/>
        </w:rPr>
        <w:t>Actus Reus</w:t>
      </w:r>
      <w:r>
        <w:t xml:space="preserve"> – There must be a literal or equivalent infringement of the patent</w:t>
      </w:r>
    </w:p>
    <w:p w:rsidR="00573600" w:rsidRDefault="00573600" w:rsidP="00573600">
      <w:pPr>
        <w:pStyle w:val="ListParagraph"/>
        <w:numPr>
          <w:ilvl w:val="3"/>
          <w:numId w:val="2"/>
        </w:numPr>
      </w:pPr>
      <w:r>
        <w:rPr>
          <w:u w:val="single"/>
        </w:rPr>
        <w:t>Mens Rea</w:t>
      </w:r>
      <w:r>
        <w:t xml:space="preserve"> – Δ must know that there is a patent</w:t>
      </w:r>
      <w:r w:rsidR="00D91423">
        <w:t xml:space="preserve"> and that it is being infringed</w:t>
      </w:r>
    </w:p>
    <w:p w:rsidR="00D91423" w:rsidRDefault="00D91423" w:rsidP="00D91423">
      <w:pPr>
        <w:pStyle w:val="ListParagraph"/>
        <w:numPr>
          <w:ilvl w:val="4"/>
          <w:numId w:val="2"/>
        </w:numPr>
      </w:pPr>
      <w:r>
        <w:t>Good faith belief you’re not infringing is not a defense (</w:t>
      </w:r>
      <w:r>
        <w:rPr>
          <w:i/>
        </w:rPr>
        <w:t>Sandisk v. Lexar</w:t>
      </w:r>
      <w:r>
        <w:t>)</w:t>
      </w:r>
    </w:p>
    <w:p w:rsidR="00D91423" w:rsidRDefault="00D91423" w:rsidP="00D91423">
      <w:pPr>
        <w:pStyle w:val="ListParagraph"/>
        <w:numPr>
          <w:ilvl w:val="4"/>
          <w:numId w:val="2"/>
        </w:numPr>
      </w:pPr>
      <w:r>
        <w:t>Elements</w:t>
      </w:r>
    </w:p>
    <w:p w:rsidR="00D91423" w:rsidRDefault="00D91423" w:rsidP="00D91423">
      <w:pPr>
        <w:pStyle w:val="ListParagraph"/>
        <w:numPr>
          <w:ilvl w:val="5"/>
          <w:numId w:val="2"/>
        </w:numPr>
      </w:pPr>
      <w:r>
        <w:t>Knowledge of the activity that is alleged to be infringing</w:t>
      </w:r>
    </w:p>
    <w:p w:rsidR="00D91423" w:rsidRDefault="00D91423" w:rsidP="00D91423">
      <w:pPr>
        <w:pStyle w:val="ListParagraph"/>
        <w:numPr>
          <w:ilvl w:val="5"/>
          <w:numId w:val="2"/>
        </w:numPr>
      </w:pPr>
      <w:r>
        <w:t>Knowledge that there is a patent</w:t>
      </w:r>
    </w:p>
    <w:p w:rsidR="00D91423" w:rsidRDefault="00D91423" w:rsidP="00D91423">
      <w:pPr>
        <w:pStyle w:val="ListParagraph"/>
        <w:numPr>
          <w:ilvl w:val="4"/>
          <w:numId w:val="2"/>
        </w:numPr>
      </w:pPr>
      <w:r>
        <w:t>Both can be satisfied under “willful blindness” (</w:t>
      </w:r>
      <w:r>
        <w:rPr>
          <w:i/>
        </w:rPr>
        <w:t>Global-Tech v. SEB</w:t>
      </w:r>
      <w:r>
        <w:t>)</w:t>
      </w:r>
    </w:p>
    <w:p w:rsidR="0063196D" w:rsidRDefault="0063196D" w:rsidP="0063196D">
      <w:pPr>
        <w:pStyle w:val="ListParagraph"/>
        <w:numPr>
          <w:ilvl w:val="2"/>
          <w:numId w:val="2"/>
        </w:numPr>
      </w:pPr>
      <w:r>
        <w:rPr>
          <w:b/>
        </w:rPr>
        <w:t>Analysis</w:t>
      </w:r>
      <w:r>
        <w:t xml:space="preserve"> – Start with § 271(c) limited by substantial non-infringing use, then go to § 271(b) and argue Δ is teaching the infringement</w:t>
      </w:r>
    </w:p>
    <w:p w:rsidR="00D91423" w:rsidRDefault="0063196D" w:rsidP="0063196D">
      <w:pPr>
        <w:pStyle w:val="ListParagraph"/>
        <w:numPr>
          <w:ilvl w:val="2"/>
          <w:numId w:val="2"/>
        </w:numPr>
      </w:pPr>
      <w:bookmarkStart w:id="80" w:name="_Toc342680870"/>
      <w:r w:rsidRPr="00C80550">
        <w:rPr>
          <w:rStyle w:val="Heading3Char"/>
        </w:rPr>
        <w:t>§ 271(b) – Induced Infringement</w:t>
      </w:r>
      <w:bookmarkEnd w:id="80"/>
      <w:r>
        <w:t xml:space="preserve"> – Whoever actually induces infringement of a patent shall be liable as an infringer</w:t>
      </w:r>
      <w:r w:rsidR="004970B3">
        <w:t xml:space="preserve"> (</w:t>
      </w:r>
      <w:r w:rsidR="004970B3">
        <w:rPr>
          <w:i/>
        </w:rPr>
        <w:t xml:space="preserve">See </w:t>
      </w:r>
      <w:r w:rsidR="004970B3">
        <w:rPr>
          <w:b/>
          <w:i/>
        </w:rPr>
        <w:t>especially</w:t>
      </w:r>
      <w:r w:rsidR="004970B3">
        <w:rPr>
          <w:i/>
        </w:rPr>
        <w:t xml:space="preserve"> C.B. Bard v. Advanced Cardio.</w:t>
      </w:r>
      <w:r w:rsidR="004970B3">
        <w:t>)</w:t>
      </w:r>
    </w:p>
    <w:p w:rsidR="0063196D" w:rsidRDefault="0063196D" w:rsidP="0063196D">
      <w:pPr>
        <w:pStyle w:val="ListParagraph"/>
        <w:numPr>
          <w:ilvl w:val="3"/>
          <w:numId w:val="2"/>
        </w:numPr>
      </w:pPr>
      <w:r>
        <w:rPr>
          <w:i/>
        </w:rPr>
        <w:t>Wallace v. Holmes</w:t>
      </w:r>
      <w:r>
        <w:t xml:space="preserve"> – Patented oil lamp sold without the chimney knowing the customer would have to add a chimney to make it operable </w:t>
      </w:r>
      <w:r>
        <w:sym w:font="Wingdings" w:char="F0E0"/>
      </w:r>
      <w:r>
        <w:t xml:space="preserve"> Infringement</w:t>
      </w:r>
    </w:p>
    <w:p w:rsidR="0063196D" w:rsidRDefault="0063196D" w:rsidP="0063196D">
      <w:pPr>
        <w:pStyle w:val="ListParagraph"/>
        <w:numPr>
          <w:ilvl w:val="2"/>
          <w:numId w:val="2"/>
        </w:numPr>
      </w:pPr>
      <w:bookmarkStart w:id="81" w:name="_Toc342680871"/>
      <w:r w:rsidRPr="00C80550">
        <w:rPr>
          <w:rStyle w:val="Heading3Char"/>
        </w:rPr>
        <w:t>§ 271(c) – Contributory Infringement</w:t>
      </w:r>
      <w:bookmarkEnd w:id="81"/>
      <w:r>
        <w:t xml:space="preserve"> – Whoever offers/sells within US or imports a component of a patented machine/manufacture/combination/composition, or a material or apparatus for use in practicing a patented process, </w:t>
      </w:r>
      <w:r>
        <w:rPr>
          <w:b/>
        </w:rPr>
        <w:t>constituting a material part of the invention</w:t>
      </w:r>
      <w:r>
        <w:t xml:space="preserve">, </w:t>
      </w:r>
      <w:r>
        <w:rPr>
          <w:b/>
        </w:rPr>
        <w:t xml:space="preserve">knowing </w:t>
      </w:r>
      <w:r>
        <w:t xml:space="preserve">the same to be especially made/adapted for use in an infringement of such patent, and not a staple article or commodity of commerce suitable for </w:t>
      </w:r>
      <w:r>
        <w:rPr>
          <w:b/>
        </w:rPr>
        <w:t>substantial non-infringing use</w:t>
      </w:r>
      <w:r>
        <w:t>, shall be liable</w:t>
      </w:r>
    </w:p>
    <w:p w:rsidR="0063196D" w:rsidRDefault="00EC32EA" w:rsidP="00EC32EA">
      <w:pPr>
        <w:pStyle w:val="ListParagraph"/>
        <w:numPr>
          <w:ilvl w:val="2"/>
          <w:numId w:val="2"/>
        </w:numPr>
      </w:pPr>
      <w:r>
        <w:rPr>
          <w:b/>
        </w:rPr>
        <w:t>Cases</w:t>
      </w:r>
    </w:p>
    <w:p w:rsidR="00EC32EA" w:rsidRDefault="00EC32EA" w:rsidP="00EC32EA">
      <w:pPr>
        <w:pStyle w:val="ListParagraph"/>
        <w:numPr>
          <w:ilvl w:val="3"/>
          <w:numId w:val="2"/>
        </w:numPr>
      </w:pPr>
      <w:r>
        <w:rPr>
          <w:i/>
        </w:rPr>
        <w:t>Aro Manufacturing Co. v. Convertible Top Co.</w:t>
      </w:r>
      <w:r w:rsidR="002A2B09">
        <w:t xml:space="preserve"> (SC 1964)</w:t>
      </w:r>
    </w:p>
    <w:p w:rsidR="00EC32EA" w:rsidRDefault="00377111" w:rsidP="00EC32EA">
      <w:pPr>
        <w:pStyle w:val="ListParagraph"/>
        <w:numPr>
          <w:ilvl w:val="4"/>
          <w:numId w:val="2"/>
        </w:numPr>
      </w:pPr>
      <w:r>
        <w:t>Combination patent – convertible top designed patented mechanism</w:t>
      </w:r>
    </w:p>
    <w:p w:rsidR="00377111" w:rsidRDefault="00377111" w:rsidP="00EC32EA">
      <w:pPr>
        <w:pStyle w:val="ListParagraph"/>
        <w:numPr>
          <w:ilvl w:val="4"/>
          <w:numId w:val="2"/>
        </w:numPr>
      </w:pPr>
      <w:r>
        <w:t>Δ-Aro made a replacement fabric for the top</w:t>
      </w:r>
    </w:p>
    <w:p w:rsidR="00377111" w:rsidRDefault="00377111" w:rsidP="00EC32EA">
      <w:pPr>
        <w:pStyle w:val="ListParagraph"/>
        <w:numPr>
          <w:ilvl w:val="4"/>
          <w:numId w:val="2"/>
        </w:numPr>
      </w:pPr>
      <w:r>
        <w:t xml:space="preserve">Fabrics could only fit one top </w:t>
      </w:r>
      <w:r>
        <w:sym w:font="Wingdings" w:char="F0E0"/>
      </w:r>
      <w:r>
        <w:t xml:space="preserve"> no non-infringing use (§ 271(c))</w:t>
      </w:r>
    </w:p>
    <w:p w:rsidR="00377111" w:rsidRDefault="00377111" w:rsidP="00EC32EA">
      <w:pPr>
        <w:pStyle w:val="ListParagraph"/>
        <w:numPr>
          <w:ilvl w:val="4"/>
          <w:numId w:val="2"/>
        </w:numPr>
      </w:pPr>
      <w:r>
        <w:t xml:space="preserve">Must be </w:t>
      </w:r>
      <w:r>
        <w:rPr>
          <w:u w:val="single"/>
        </w:rPr>
        <w:t>knowing</w:t>
      </w:r>
      <w:r>
        <w:t xml:space="preserve"> infringement</w:t>
      </w:r>
    </w:p>
    <w:p w:rsidR="00377111" w:rsidRDefault="00377111" w:rsidP="00377111">
      <w:pPr>
        <w:pStyle w:val="ListParagraph"/>
        <w:numPr>
          <w:ilvl w:val="5"/>
          <w:numId w:val="2"/>
        </w:numPr>
      </w:pPr>
      <w:r>
        <w:t>Holding: No infringement until after Δ was informed that Ford’s use of the patented mechanism was infringing</w:t>
      </w:r>
    </w:p>
    <w:p w:rsidR="00377111" w:rsidRDefault="00377111" w:rsidP="00377111">
      <w:pPr>
        <w:pStyle w:val="ListParagraph"/>
        <w:numPr>
          <w:ilvl w:val="3"/>
          <w:numId w:val="2"/>
        </w:numPr>
      </w:pPr>
      <w:r>
        <w:rPr>
          <w:i/>
        </w:rPr>
        <w:t>C.B. Bard v. Advanced Cardiovascular</w:t>
      </w:r>
      <w:r w:rsidR="002A2B09">
        <w:t xml:space="preserve"> (FC 1990)</w:t>
      </w:r>
    </w:p>
    <w:p w:rsidR="00377111" w:rsidRDefault="00FC1ECD" w:rsidP="00377111">
      <w:pPr>
        <w:pStyle w:val="ListParagraph"/>
        <w:numPr>
          <w:ilvl w:val="4"/>
          <w:numId w:val="2"/>
        </w:numPr>
      </w:pPr>
      <w:r>
        <w:t>Δ sells a catheter that is capable of infringing Π’s patented method</w:t>
      </w:r>
    </w:p>
    <w:p w:rsidR="00FC1ECD" w:rsidRDefault="00FC1ECD" w:rsidP="00377111">
      <w:pPr>
        <w:pStyle w:val="ListParagraph"/>
        <w:numPr>
          <w:ilvl w:val="4"/>
          <w:numId w:val="2"/>
        </w:numPr>
      </w:pPr>
      <w:r>
        <w:t xml:space="preserve">There are several non-infringing uses for the catheter </w:t>
      </w:r>
      <w:r>
        <w:sym w:font="Wingdings" w:char="F0E0"/>
      </w:r>
      <w:r>
        <w:t xml:space="preserve"> no § 271(c)</w:t>
      </w:r>
    </w:p>
    <w:p w:rsidR="00FC1ECD" w:rsidRDefault="00FC1ECD" w:rsidP="00377111">
      <w:pPr>
        <w:pStyle w:val="ListParagraph"/>
        <w:numPr>
          <w:ilvl w:val="4"/>
          <w:numId w:val="2"/>
        </w:numPr>
      </w:pPr>
      <w:r>
        <w:t>§ 271(b) – No liability w/out specifically teaching infringing use</w:t>
      </w:r>
    </w:p>
    <w:p w:rsidR="00FC1ECD" w:rsidRDefault="00FC1ECD" w:rsidP="00377111">
      <w:pPr>
        <w:pStyle w:val="ListParagraph"/>
        <w:numPr>
          <w:ilvl w:val="4"/>
          <w:numId w:val="2"/>
        </w:numPr>
      </w:pPr>
      <w:r>
        <w:t xml:space="preserve">§ 287(c) – Safe harbor for infringing medical practitioners </w:t>
      </w:r>
      <w:r>
        <w:sym w:font="Wingdings" w:char="F0E0"/>
      </w:r>
      <w:r>
        <w:t xml:space="preserve"> no remedy, but provides infringement to pursue contributory/induced infringement</w:t>
      </w:r>
    </w:p>
    <w:p w:rsidR="00FC1ECD" w:rsidRDefault="00FC1ECD">
      <w:r>
        <w:br w:type="page"/>
      </w:r>
    </w:p>
    <w:p w:rsidR="007B4780" w:rsidRDefault="007B4780" w:rsidP="00C80550">
      <w:pPr>
        <w:pStyle w:val="Heading2"/>
      </w:pPr>
      <w:bookmarkStart w:id="82" w:name="_Toc342680872"/>
      <w:r>
        <w:lastRenderedPageBreak/>
        <w:t>Joint Infringement</w:t>
      </w:r>
      <w:bookmarkEnd w:id="82"/>
    </w:p>
    <w:p w:rsidR="00FC1ECD" w:rsidRDefault="00FC1ECD" w:rsidP="00FC1ECD">
      <w:pPr>
        <w:pStyle w:val="ListParagraph"/>
        <w:numPr>
          <w:ilvl w:val="2"/>
          <w:numId w:val="2"/>
        </w:numPr>
      </w:pPr>
      <w:r>
        <w:rPr>
          <w:i/>
        </w:rPr>
        <w:t>Akamai Tech. v. Limelight Networks</w:t>
      </w:r>
      <w:r w:rsidR="002A2B09">
        <w:t xml:space="preserve"> (FC 2012)</w:t>
      </w:r>
    </w:p>
    <w:p w:rsidR="00FC1ECD" w:rsidRDefault="00FC1ECD" w:rsidP="00FC1ECD">
      <w:pPr>
        <w:pStyle w:val="ListParagraph"/>
        <w:numPr>
          <w:ilvl w:val="3"/>
          <w:numId w:val="2"/>
        </w:numPr>
      </w:pPr>
      <w:r>
        <w:t xml:space="preserve">Akamai patent for delivering web content – Δ does most of the steps in the </w:t>
      </w:r>
      <w:r>
        <w:rPr>
          <w:i/>
        </w:rPr>
        <w:t>process</w:t>
      </w:r>
      <w:r>
        <w:t xml:space="preserve">, then customer does final step </w:t>
      </w:r>
      <w:r>
        <w:sym w:font="Wingdings" w:char="F0E0"/>
      </w:r>
      <w:r>
        <w:t xml:space="preserve"> no 1 person infringes as with a product</w:t>
      </w:r>
    </w:p>
    <w:p w:rsidR="00FC1ECD" w:rsidRDefault="00FC1ECD" w:rsidP="00FC1ECD">
      <w:pPr>
        <w:pStyle w:val="ListParagraph"/>
        <w:numPr>
          <w:ilvl w:val="3"/>
          <w:numId w:val="2"/>
        </w:numPr>
      </w:pPr>
      <w:r>
        <w:t>McKesson patent allowing doctors/patients to communicate directly over the net</w:t>
      </w:r>
    </w:p>
    <w:p w:rsidR="00FC1ECD" w:rsidRDefault="00FC1ECD" w:rsidP="00FC1ECD">
      <w:pPr>
        <w:pStyle w:val="ListParagraph"/>
        <w:numPr>
          <w:ilvl w:val="3"/>
          <w:numId w:val="2"/>
        </w:numPr>
      </w:pPr>
      <w:r>
        <w:rPr>
          <w:b/>
        </w:rPr>
        <w:t>Elements</w:t>
      </w:r>
    </w:p>
    <w:p w:rsidR="00FC1ECD" w:rsidRDefault="00FC1ECD" w:rsidP="00FC1ECD">
      <w:pPr>
        <w:pStyle w:val="ListParagraph"/>
        <w:numPr>
          <w:ilvl w:val="4"/>
          <w:numId w:val="2"/>
        </w:numPr>
      </w:pPr>
      <w:r>
        <w:t>Must show that Δ knew of the patent</w:t>
      </w:r>
    </w:p>
    <w:p w:rsidR="00FC1ECD" w:rsidRDefault="00FC1ECD" w:rsidP="00FC1ECD">
      <w:pPr>
        <w:pStyle w:val="ListParagraph"/>
        <w:numPr>
          <w:ilvl w:val="4"/>
          <w:numId w:val="2"/>
        </w:numPr>
      </w:pPr>
      <w:r>
        <w:t>Δ induced performance</w:t>
      </w:r>
    </w:p>
    <w:p w:rsidR="00FC1ECD" w:rsidRDefault="00FC1ECD" w:rsidP="00FC1ECD">
      <w:pPr>
        <w:pStyle w:val="ListParagraph"/>
        <w:numPr>
          <w:ilvl w:val="4"/>
          <w:numId w:val="2"/>
        </w:numPr>
      </w:pPr>
      <w:r>
        <w:t>The steps of the patent were actually performed though there is no single person infringing the process</w:t>
      </w:r>
    </w:p>
    <w:p w:rsidR="00FC1ECD" w:rsidRDefault="00FC1ECD" w:rsidP="00FC1ECD">
      <w:pPr>
        <w:pStyle w:val="ListParagraph"/>
        <w:numPr>
          <w:ilvl w:val="3"/>
          <w:numId w:val="2"/>
        </w:numPr>
      </w:pPr>
      <w:r>
        <w:rPr>
          <w:u w:val="single"/>
        </w:rPr>
        <w:t>Newman Dissent</w:t>
      </w:r>
      <w:r>
        <w:t xml:space="preserve"> – Use joint and several liability from tort</w:t>
      </w:r>
    </w:p>
    <w:p w:rsidR="00FC1ECD" w:rsidRDefault="00FC1ECD" w:rsidP="00FC1ECD">
      <w:pPr>
        <w:pStyle w:val="ListParagraph"/>
        <w:numPr>
          <w:ilvl w:val="4"/>
          <w:numId w:val="2"/>
        </w:numPr>
      </w:pPr>
      <w:r>
        <w:t>Australia uses a concerted action requirement – All pursuing the same goal</w:t>
      </w:r>
    </w:p>
    <w:p w:rsidR="00FC1ECD" w:rsidRDefault="00FC1ECD">
      <w:r>
        <w:br w:type="page"/>
      </w:r>
    </w:p>
    <w:p w:rsidR="007B4780" w:rsidRDefault="007B4780" w:rsidP="00C80550">
      <w:pPr>
        <w:pStyle w:val="Heading2"/>
      </w:pPr>
      <w:bookmarkStart w:id="83" w:name="_Toc342680873"/>
      <w:r>
        <w:lastRenderedPageBreak/>
        <w:t>Defenses to Infringement</w:t>
      </w:r>
      <w:bookmarkEnd w:id="83"/>
    </w:p>
    <w:p w:rsidR="007B4780" w:rsidRDefault="007B4780" w:rsidP="00C80550">
      <w:pPr>
        <w:pStyle w:val="Heading3"/>
      </w:pPr>
      <w:bookmarkStart w:id="84" w:name="_Toc342680874"/>
      <w:r>
        <w:t>Reverse Doctrine of Equivalents</w:t>
      </w:r>
      <w:bookmarkEnd w:id="84"/>
    </w:p>
    <w:p w:rsidR="00FC1ECD" w:rsidRDefault="00525F31" w:rsidP="00FC1ECD">
      <w:pPr>
        <w:pStyle w:val="ListParagraph"/>
        <w:numPr>
          <w:ilvl w:val="3"/>
          <w:numId w:val="2"/>
        </w:numPr>
      </w:pPr>
      <w:r>
        <w:rPr>
          <w:u w:val="single"/>
        </w:rPr>
        <w:t>Rule</w:t>
      </w:r>
      <w:r w:rsidRPr="00525F31">
        <w:t xml:space="preserve"> </w:t>
      </w:r>
      <w:r>
        <w:t xml:space="preserve">– </w:t>
      </w:r>
      <w:r w:rsidR="00FC1ECD">
        <w:t>Δ uses the function, achieves the result, but in a substantially different way</w:t>
      </w:r>
    </w:p>
    <w:p w:rsidR="00FC1ECD" w:rsidRDefault="00FC1ECD" w:rsidP="00FC1ECD">
      <w:pPr>
        <w:pStyle w:val="ListParagraph"/>
        <w:numPr>
          <w:ilvl w:val="3"/>
          <w:numId w:val="2"/>
        </w:numPr>
      </w:pPr>
      <w:r>
        <w:rPr>
          <w:i/>
        </w:rPr>
        <w:t>Westinghouse v. Boyden Power Brake</w:t>
      </w:r>
      <w:r w:rsidR="002A2B09">
        <w:t xml:space="preserve"> (SC 1898)</w:t>
      </w:r>
    </w:p>
    <w:p w:rsidR="00FC1ECD" w:rsidRDefault="00FC1ECD" w:rsidP="00FC1ECD">
      <w:pPr>
        <w:pStyle w:val="ListParagraph"/>
        <w:numPr>
          <w:ilvl w:val="4"/>
          <w:numId w:val="2"/>
        </w:numPr>
      </w:pPr>
      <w:r>
        <w:t>Westinghouse patent uses train pipe &amp; auxiliary reservoir for air</w:t>
      </w:r>
    </w:p>
    <w:p w:rsidR="00FC1ECD" w:rsidRDefault="00FC1ECD" w:rsidP="00FC1ECD">
      <w:pPr>
        <w:pStyle w:val="ListParagraph"/>
        <w:numPr>
          <w:ilvl w:val="4"/>
          <w:numId w:val="2"/>
        </w:numPr>
      </w:pPr>
      <w:r>
        <w:t>Boyden uses same concept with superior mechanism</w:t>
      </w:r>
    </w:p>
    <w:p w:rsidR="00FC1ECD" w:rsidRDefault="00FC1ECD" w:rsidP="00FC1ECD">
      <w:pPr>
        <w:pStyle w:val="ListParagraph"/>
        <w:numPr>
          <w:ilvl w:val="4"/>
          <w:numId w:val="2"/>
        </w:numPr>
      </w:pPr>
      <w:r>
        <w:t>Reasoning</w:t>
      </w:r>
    </w:p>
    <w:p w:rsidR="00FC1ECD" w:rsidRDefault="00FC1ECD" w:rsidP="00FC1ECD">
      <w:pPr>
        <w:pStyle w:val="ListParagraph"/>
        <w:numPr>
          <w:ilvl w:val="5"/>
          <w:numId w:val="2"/>
        </w:numPr>
      </w:pPr>
      <w:r>
        <w:t>Can’t patent the function of the machine</w:t>
      </w:r>
    </w:p>
    <w:p w:rsidR="00FC1ECD" w:rsidRDefault="00FC1ECD" w:rsidP="00FC1ECD">
      <w:pPr>
        <w:pStyle w:val="ListParagraph"/>
        <w:numPr>
          <w:ilvl w:val="5"/>
          <w:numId w:val="2"/>
        </w:numPr>
      </w:pPr>
      <w:r>
        <w:t>Π is stuck with his single embodiment because Π’s design required substantial modification to be efficiently operable</w:t>
      </w:r>
    </w:p>
    <w:p w:rsidR="00FC1ECD" w:rsidRDefault="00FC1ECD" w:rsidP="00FC1ECD">
      <w:pPr>
        <w:pStyle w:val="ListParagraph"/>
        <w:numPr>
          <w:ilvl w:val="3"/>
          <w:numId w:val="2"/>
        </w:numPr>
      </w:pPr>
      <w:r>
        <w:rPr>
          <w:i/>
        </w:rPr>
        <w:t>Scripps Clinic &amp; Research Foundation v. Genetech Inc.</w:t>
      </w:r>
    </w:p>
    <w:p w:rsidR="00FC1ECD" w:rsidRDefault="00FC1ECD" w:rsidP="00FC1ECD">
      <w:pPr>
        <w:pStyle w:val="ListParagraph"/>
        <w:numPr>
          <w:ilvl w:val="4"/>
          <w:numId w:val="2"/>
        </w:numPr>
      </w:pPr>
      <w:r>
        <w:rPr>
          <w:i/>
        </w:rPr>
        <w:t>Parke-Davis</w:t>
      </w:r>
      <w:r>
        <w:t xml:space="preserve"> claims in Scripps patent on blood clotting factor purified with antibodies </w:t>
      </w:r>
      <w:r>
        <w:sym w:font="Wingdings" w:char="F0E0"/>
      </w:r>
      <w:r>
        <w:t xml:space="preserve"> Product by process claim pre-</w:t>
      </w:r>
      <w:r>
        <w:rPr>
          <w:i/>
        </w:rPr>
        <w:t>Abbott</w:t>
      </w:r>
    </w:p>
    <w:p w:rsidR="00FC1ECD" w:rsidRDefault="00FC1ECD" w:rsidP="00FC1ECD">
      <w:pPr>
        <w:pStyle w:val="ListParagraph"/>
        <w:numPr>
          <w:ilvl w:val="4"/>
          <w:numId w:val="2"/>
        </w:numPr>
      </w:pPr>
      <w:r>
        <w:t>Genetech successfully clones gene/produces in bacteria purified by antibodies</w:t>
      </w:r>
    </w:p>
    <w:p w:rsidR="00FC1ECD" w:rsidRDefault="00FC1ECD" w:rsidP="00FC1ECD">
      <w:pPr>
        <w:pStyle w:val="ListParagraph"/>
        <w:numPr>
          <w:ilvl w:val="4"/>
          <w:numId w:val="2"/>
        </w:numPr>
      </w:pPr>
      <w:r>
        <w:t>FC holds sufficient defense that recombinant product was far superior to the Scripps product and therefore should not be considered infringing</w:t>
      </w:r>
    </w:p>
    <w:p w:rsidR="00FC1ECD" w:rsidRDefault="00FC1ECD" w:rsidP="00FC1ECD">
      <w:pPr>
        <w:pStyle w:val="ListParagraph"/>
        <w:numPr>
          <w:ilvl w:val="3"/>
          <w:numId w:val="2"/>
        </w:numPr>
      </w:pPr>
      <w:r>
        <w:rPr>
          <w:u w:val="single"/>
        </w:rPr>
        <w:t>Policy</w:t>
      </w:r>
    </w:p>
    <w:p w:rsidR="00FC1ECD" w:rsidRDefault="00FC1ECD" w:rsidP="00FC1ECD">
      <w:pPr>
        <w:pStyle w:val="ListParagraph"/>
        <w:numPr>
          <w:ilvl w:val="4"/>
          <w:numId w:val="2"/>
        </w:numPr>
      </w:pPr>
      <w:r>
        <w:t>Hold up problem – When the “pioneer” patent contributes much less than the later development, there is a hold up problem compared to when there is more equivalent contribution</w:t>
      </w:r>
    </w:p>
    <w:p w:rsidR="007B4780" w:rsidRDefault="007B4780" w:rsidP="00C80550">
      <w:pPr>
        <w:pStyle w:val="Heading3"/>
      </w:pPr>
      <w:bookmarkStart w:id="85" w:name="_Toc342680875"/>
      <w:r>
        <w:t>Experimental Use</w:t>
      </w:r>
      <w:bookmarkEnd w:id="85"/>
    </w:p>
    <w:p w:rsidR="00525F31" w:rsidRPr="00525F31" w:rsidRDefault="00525F31" w:rsidP="00525F31">
      <w:pPr>
        <w:pStyle w:val="ListParagraph"/>
        <w:numPr>
          <w:ilvl w:val="3"/>
          <w:numId w:val="2"/>
        </w:numPr>
        <w:rPr>
          <w:u w:val="single"/>
        </w:rPr>
      </w:pPr>
      <w:r>
        <w:rPr>
          <w:u w:val="single"/>
        </w:rPr>
        <w:t>Rule</w:t>
      </w:r>
      <w:r>
        <w:t xml:space="preserve"> – So long as the act is in furtherance of the alleged infringer’s legitimate business and is not solely for amusement, to satisfy idle curiosity, or for strictly philosophical inquiry, the act doesn’t qualify for the very narrow and strictly limited experimental use defense (</w:t>
      </w:r>
      <w:r>
        <w:rPr>
          <w:i/>
        </w:rPr>
        <w:t>Madey</w:t>
      </w:r>
      <w:r>
        <w:t>)</w:t>
      </w:r>
    </w:p>
    <w:p w:rsidR="00525F31" w:rsidRPr="00F47786" w:rsidRDefault="00525F31" w:rsidP="00F47786">
      <w:pPr>
        <w:pStyle w:val="ListParagraph"/>
        <w:numPr>
          <w:ilvl w:val="4"/>
          <w:numId w:val="2"/>
        </w:numPr>
        <w:rPr>
          <w:u w:val="single"/>
        </w:rPr>
      </w:pPr>
      <w:r>
        <w:rPr>
          <w:u w:val="single"/>
        </w:rPr>
        <w:t>Hatch-Waxman Act</w:t>
      </w:r>
      <w:r w:rsidR="00F47786">
        <w:t xml:space="preserve"> - (Cite </w:t>
      </w:r>
      <w:r w:rsidR="00F47786">
        <w:rPr>
          <w:i/>
        </w:rPr>
        <w:t>Integra</w:t>
      </w:r>
      <w:r w:rsidR="00F47786">
        <w:t xml:space="preserve"> for phama if trying for new use)</w:t>
      </w:r>
    </w:p>
    <w:p w:rsidR="00525F31" w:rsidRPr="00525F31" w:rsidRDefault="00525F31" w:rsidP="00525F31">
      <w:pPr>
        <w:pStyle w:val="ListParagraph"/>
        <w:numPr>
          <w:ilvl w:val="5"/>
          <w:numId w:val="2"/>
        </w:numPr>
        <w:rPr>
          <w:u w:val="single"/>
        </w:rPr>
      </w:pPr>
      <w:r>
        <w:t>Adds patent term restoration for FDA approval period</w:t>
      </w:r>
    </w:p>
    <w:p w:rsidR="00525F31" w:rsidRPr="00525F31" w:rsidRDefault="00525F31" w:rsidP="00525F31">
      <w:pPr>
        <w:pStyle w:val="ListParagraph"/>
        <w:numPr>
          <w:ilvl w:val="5"/>
          <w:numId w:val="2"/>
        </w:numPr>
        <w:rPr>
          <w:u w:val="single"/>
        </w:rPr>
      </w:pPr>
      <w:r>
        <w:t>§ 271(e) – Immunizes tests of drugs, medical devices, etc. so long as tests are used to generate data for FDA regulatory activities (</w:t>
      </w:r>
      <w:r>
        <w:rPr>
          <w:i/>
        </w:rPr>
        <w:t>Eli Lilly v. Medtronic</w:t>
      </w:r>
      <w:r>
        <w:t>)</w:t>
      </w:r>
    </w:p>
    <w:p w:rsidR="00525F31" w:rsidRDefault="00525F31" w:rsidP="00525F31">
      <w:pPr>
        <w:pStyle w:val="ListParagraph"/>
        <w:numPr>
          <w:ilvl w:val="3"/>
          <w:numId w:val="2"/>
        </w:numPr>
      </w:pPr>
      <w:r>
        <w:rPr>
          <w:i/>
        </w:rPr>
        <w:t>Madey v. Duke University</w:t>
      </w:r>
      <w:r w:rsidR="00F2753B">
        <w:t xml:space="preserve"> (FC 2002)</w:t>
      </w:r>
    </w:p>
    <w:p w:rsidR="00525F31" w:rsidRDefault="00525F31" w:rsidP="00525F31">
      <w:pPr>
        <w:pStyle w:val="ListParagraph"/>
        <w:numPr>
          <w:ilvl w:val="4"/>
          <w:numId w:val="2"/>
        </w:numPr>
      </w:pPr>
      <w:r>
        <w:t>Free electron laser developed at Stanford, Π brings to Duke then leaves and sues Duke for continuing to use it later</w:t>
      </w:r>
    </w:p>
    <w:p w:rsidR="00525F31" w:rsidRDefault="00525F31" w:rsidP="00525F31">
      <w:pPr>
        <w:pStyle w:val="ListParagraph"/>
        <w:numPr>
          <w:ilvl w:val="3"/>
          <w:numId w:val="2"/>
        </w:numPr>
      </w:pPr>
      <w:r>
        <w:rPr>
          <w:i/>
        </w:rPr>
        <w:t>Roche Products v. Bolar Pharmaceuticals</w:t>
      </w:r>
    </w:p>
    <w:p w:rsidR="00525F31" w:rsidRDefault="00525F31" w:rsidP="00525F31">
      <w:pPr>
        <w:pStyle w:val="ListParagraph"/>
        <w:numPr>
          <w:ilvl w:val="4"/>
          <w:numId w:val="2"/>
        </w:numPr>
      </w:pPr>
      <w:r>
        <w:t>No experimental use for generic manufacturer during bioequivalence tests</w:t>
      </w:r>
    </w:p>
    <w:p w:rsidR="00525F31" w:rsidRDefault="00525F31" w:rsidP="00525F31">
      <w:pPr>
        <w:pStyle w:val="ListParagraph"/>
        <w:numPr>
          <w:ilvl w:val="4"/>
          <w:numId w:val="2"/>
        </w:numPr>
      </w:pPr>
      <w:r>
        <w:t>Policy – Big part of exclusivity for branded is used getting FDA approval</w:t>
      </w:r>
    </w:p>
    <w:p w:rsidR="00525F31" w:rsidRDefault="00525F31" w:rsidP="00525F31">
      <w:pPr>
        <w:pStyle w:val="ListParagraph"/>
        <w:numPr>
          <w:ilvl w:val="3"/>
          <w:numId w:val="2"/>
        </w:numPr>
      </w:pPr>
      <w:r>
        <w:rPr>
          <w:i/>
        </w:rPr>
        <w:t>Merck v. Integra Lifesciences</w:t>
      </w:r>
    </w:p>
    <w:p w:rsidR="00525F31" w:rsidRDefault="00525F31" w:rsidP="00525F31">
      <w:pPr>
        <w:pStyle w:val="ListParagraph"/>
        <w:numPr>
          <w:ilvl w:val="4"/>
          <w:numId w:val="2"/>
        </w:numPr>
      </w:pPr>
      <w:r>
        <w:t xml:space="preserve">No experimental exception for Δ testing product </w:t>
      </w:r>
      <w:r w:rsidRPr="00722137">
        <w:rPr>
          <w:b/>
        </w:rPr>
        <w:t>to determine a new use</w:t>
      </w:r>
    </w:p>
    <w:p w:rsidR="00525F31" w:rsidRDefault="00525F31" w:rsidP="00525F31">
      <w:pPr>
        <w:pStyle w:val="ListParagraph"/>
        <w:numPr>
          <w:ilvl w:val="4"/>
          <w:numId w:val="2"/>
        </w:numPr>
      </w:pPr>
      <w:r>
        <w:t>This was pre-clinical use in rodents</w:t>
      </w:r>
      <w:r w:rsidR="00722137">
        <w:t xml:space="preserve"> </w:t>
      </w:r>
      <w:r w:rsidR="00722137">
        <w:sym w:font="Wingdings" w:char="F0E0"/>
      </w:r>
      <w:r w:rsidR="00722137">
        <w:t xml:space="preserve"> Not Hatch Waxmann</w:t>
      </w:r>
    </w:p>
    <w:p w:rsidR="00525F31" w:rsidRDefault="00525F31" w:rsidP="00525F31">
      <w:pPr>
        <w:pStyle w:val="ListParagraph"/>
        <w:numPr>
          <w:ilvl w:val="4"/>
          <w:numId w:val="2"/>
        </w:numPr>
      </w:pPr>
      <w:r>
        <w:t>Newman Dissent – Experimentation during exclusivity spurs new innovation</w:t>
      </w:r>
    </w:p>
    <w:p w:rsidR="007B4780" w:rsidRDefault="007B4780" w:rsidP="00C80550">
      <w:pPr>
        <w:pStyle w:val="Heading3"/>
      </w:pPr>
      <w:bookmarkStart w:id="86" w:name="_Toc342680876"/>
      <w:r>
        <w:lastRenderedPageBreak/>
        <w:t>First Sale</w:t>
      </w:r>
      <w:bookmarkEnd w:id="86"/>
    </w:p>
    <w:p w:rsidR="006240DA" w:rsidRDefault="000C133F" w:rsidP="006240DA">
      <w:pPr>
        <w:pStyle w:val="ListParagraph"/>
        <w:numPr>
          <w:ilvl w:val="3"/>
          <w:numId w:val="2"/>
        </w:numPr>
      </w:pPr>
      <w:r>
        <w:rPr>
          <w:noProof/>
        </w:rPr>
        <mc:AlternateContent>
          <mc:Choice Requires="wps">
            <w:drawing>
              <wp:anchor distT="0" distB="0" distL="114300" distR="114300" simplePos="0" relativeHeight="251704320" behindDoc="0" locked="0" layoutInCell="1" allowOverlap="1" wp14:anchorId="608C8EFB" wp14:editId="0B561B30">
                <wp:simplePos x="0" y="0"/>
                <wp:positionH relativeFrom="column">
                  <wp:posOffset>3448050</wp:posOffset>
                </wp:positionH>
                <wp:positionV relativeFrom="paragraph">
                  <wp:posOffset>589280</wp:posOffset>
                </wp:positionV>
                <wp:extent cx="1781175" cy="1403985"/>
                <wp:effectExtent l="0" t="0" r="285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3985"/>
                        </a:xfrm>
                        <a:prstGeom prst="rect">
                          <a:avLst/>
                        </a:prstGeom>
                        <a:solidFill>
                          <a:srgbClr val="FFFFFF"/>
                        </a:solidFill>
                        <a:ln w="9525">
                          <a:solidFill>
                            <a:srgbClr val="000000"/>
                          </a:solidFill>
                          <a:miter lim="800000"/>
                          <a:headEnd/>
                          <a:tailEnd/>
                        </a:ln>
                      </wps:spPr>
                      <wps:txbx>
                        <w:txbxContent>
                          <w:p w:rsidR="00F360E5" w:rsidRPr="000C133F" w:rsidRDefault="00F360E5">
                            <w:pPr>
                              <w:rPr>
                                <w:sz w:val="16"/>
                                <w:szCs w:val="16"/>
                              </w:rPr>
                            </w:pPr>
                            <w:r>
                              <w:rPr>
                                <w:sz w:val="16"/>
                                <w:szCs w:val="16"/>
                              </w:rPr>
                              <w:t xml:space="preserve">Use restrictions must be </w:t>
                            </w:r>
                            <w:r>
                              <w:rPr>
                                <w:b/>
                                <w:sz w:val="16"/>
                                <w:szCs w:val="16"/>
                              </w:rPr>
                              <w:t>clear</w:t>
                            </w:r>
                            <w:r>
                              <w:rPr>
                                <w:sz w:val="16"/>
                                <w:szCs w:val="16"/>
                              </w:rPr>
                              <w:t xml:space="preserve"> and </w:t>
                            </w:r>
                            <w:r>
                              <w:rPr>
                                <w:b/>
                                <w:sz w:val="16"/>
                                <w:szCs w:val="16"/>
                              </w:rPr>
                              <w:t>within the scope of the patent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271.5pt;margin-top:46.4pt;width:140.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">
                <v:textbox style="mso-fit-shape-to-text:t">
                  <w:txbxContent>
                    <w:p w:rsidR="00F360E5" w:rsidRPr="000C133F" w:rsidRDefault="00F360E5">
                      <w:pPr>
                        <w:rPr>
                          <w:sz w:val="16"/>
                          <w:szCs w:val="16"/>
                        </w:rPr>
                      </w:pPr>
                      <w:r>
                        <w:rPr>
                          <w:sz w:val="16"/>
                          <w:szCs w:val="16"/>
                        </w:rPr>
                        <w:t xml:space="preserve">Use restrictions must be </w:t>
                      </w:r>
                      <w:r>
                        <w:rPr>
                          <w:b/>
                          <w:sz w:val="16"/>
                          <w:szCs w:val="16"/>
                        </w:rPr>
                        <w:t>clear</w:t>
                      </w:r>
                      <w:r>
                        <w:rPr>
                          <w:sz w:val="16"/>
                          <w:szCs w:val="16"/>
                        </w:rPr>
                        <w:t xml:space="preserve"> and </w:t>
                      </w:r>
                      <w:r>
                        <w:rPr>
                          <w:b/>
                          <w:sz w:val="16"/>
                          <w:szCs w:val="16"/>
                        </w:rPr>
                        <w:t>within the scope of the patent</w:t>
                      </w:r>
                    </w:p>
                  </w:txbxContent>
                </v:textbox>
              </v:shape>
            </w:pict>
          </mc:Fallback>
        </mc:AlternateContent>
      </w:r>
      <w:r w:rsidR="006240DA">
        <w:rPr>
          <w:u w:val="single"/>
        </w:rPr>
        <w:t>Rule</w:t>
      </w:r>
      <w:r w:rsidR="006240DA">
        <w:t xml:space="preserve"> – The purchaser acquires the right to use the invention for any purpose that the invention can be used – After the sale, the patentee loses the right to limit how people use the invention (Limited by reconstruction doctrine)</w:t>
      </w:r>
    </w:p>
    <w:p w:rsidR="006240DA" w:rsidRDefault="006240DA" w:rsidP="006240DA">
      <w:pPr>
        <w:pStyle w:val="ListParagraph"/>
        <w:numPr>
          <w:ilvl w:val="4"/>
          <w:numId w:val="2"/>
        </w:numPr>
      </w:pPr>
      <w:r>
        <w:rPr>
          <w:i/>
        </w:rPr>
        <w:t>Compare Adams with Mallinckrodt</w:t>
      </w:r>
    </w:p>
    <w:p w:rsidR="00E1080C" w:rsidRDefault="00E1080C" w:rsidP="00E1080C">
      <w:pPr>
        <w:pStyle w:val="ListParagraph"/>
        <w:numPr>
          <w:ilvl w:val="3"/>
          <w:numId w:val="2"/>
        </w:numPr>
      </w:pPr>
      <w:r>
        <w:rPr>
          <w:u w:val="single"/>
        </w:rPr>
        <w:t>Analysis</w:t>
      </w:r>
      <w:r>
        <w:t xml:space="preserve"> (</w:t>
      </w:r>
      <w:r>
        <w:rPr>
          <w:i/>
        </w:rPr>
        <w:t>Mallinckrodt</w:t>
      </w:r>
      <w:r>
        <w:t>)</w:t>
      </w:r>
    </w:p>
    <w:p w:rsidR="00E1080C" w:rsidRDefault="00E1080C" w:rsidP="00E1080C">
      <w:pPr>
        <w:pStyle w:val="ListParagraph"/>
        <w:numPr>
          <w:ilvl w:val="4"/>
          <w:numId w:val="2"/>
        </w:numPr>
      </w:pPr>
      <w:r>
        <w:t>Use restriction must be reasonably within the patent grant</w:t>
      </w:r>
    </w:p>
    <w:p w:rsidR="00E1080C" w:rsidRDefault="00E1080C" w:rsidP="00E1080C">
      <w:pPr>
        <w:pStyle w:val="ListParagraph"/>
        <w:numPr>
          <w:ilvl w:val="5"/>
          <w:numId w:val="2"/>
        </w:numPr>
      </w:pPr>
      <w:r>
        <w:t>Must relate to the subject matter within the scope of the claims</w:t>
      </w:r>
    </w:p>
    <w:p w:rsidR="00E1080C" w:rsidRDefault="00E1080C" w:rsidP="00E1080C">
      <w:pPr>
        <w:pStyle w:val="ListParagraph"/>
        <w:numPr>
          <w:ilvl w:val="4"/>
          <w:numId w:val="2"/>
        </w:numPr>
      </w:pPr>
      <w:r>
        <w:t>Patentee can’t venture beyond the grant into anticompetitive behavior</w:t>
      </w:r>
    </w:p>
    <w:p w:rsidR="00E1080C" w:rsidRDefault="00E1080C" w:rsidP="00E1080C">
      <w:pPr>
        <w:pStyle w:val="ListParagraph"/>
        <w:numPr>
          <w:ilvl w:val="5"/>
          <w:numId w:val="2"/>
        </w:numPr>
      </w:pPr>
      <w:r>
        <w:t>Analysis under the Rule of Reason if anticompetitive effects are possible</w:t>
      </w:r>
    </w:p>
    <w:p w:rsidR="006240DA" w:rsidRDefault="006240DA" w:rsidP="006240DA">
      <w:pPr>
        <w:pStyle w:val="ListParagraph"/>
        <w:numPr>
          <w:ilvl w:val="3"/>
          <w:numId w:val="2"/>
        </w:numPr>
      </w:pPr>
      <w:r>
        <w:rPr>
          <w:i/>
        </w:rPr>
        <w:t>Adams v. Burke</w:t>
      </w:r>
      <w:r w:rsidR="00F2753B">
        <w:t xml:space="preserve"> (SC 1873)</w:t>
      </w:r>
    </w:p>
    <w:p w:rsidR="006240DA" w:rsidRDefault="006240DA" w:rsidP="006240DA">
      <w:pPr>
        <w:pStyle w:val="ListParagraph"/>
        <w:numPr>
          <w:ilvl w:val="4"/>
          <w:numId w:val="2"/>
        </w:numPr>
      </w:pPr>
      <w:r>
        <w:t>Patented improvement on coffin lid</w:t>
      </w:r>
    </w:p>
    <w:p w:rsidR="006240DA" w:rsidRDefault="006240DA" w:rsidP="006240DA">
      <w:pPr>
        <w:pStyle w:val="ListParagraph"/>
        <w:numPr>
          <w:ilvl w:val="4"/>
          <w:numId w:val="2"/>
        </w:numPr>
      </w:pPr>
      <w:r>
        <w:t>Assigned rights to company to sell within 10mi radius</w:t>
      </w:r>
    </w:p>
    <w:p w:rsidR="006240DA" w:rsidRDefault="006240DA" w:rsidP="006240DA">
      <w:pPr>
        <w:pStyle w:val="ListParagraph"/>
        <w:numPr>
          <w:ilvl w:val="4"/>
          <w:numId w:val="2"/>
        </w:numPr>
      </w:pPr>
      <w:r>
        <w:t>Δ bought and buries someone outside 10mi</w:t>
      </w:r>
    </w:p>
    <w:p w:rsidR="006240DA" w:rsidRDefault="006240DA" w:rsidP="006240DA">
      <w:pPr>
        <w:pStyle w:val="ListParagraph"/>
        <w:numPr>
          <w:ilvl w:val="3"/>
          <w:numId w:val="2"/>
        </w:numPr>
      </w:pPr>
      <w:r>
        <w:rPr>
          <w:i/>
        </w:rPr>
        <w:t>Mallinckrodt v. Medipart</w:t>
      </w:r>
      <w:r w:rsidR="00E1080C">
        <w:t xml:space="preserve"> (Patentee can limit license subject to notice)</w:t>
      </w:r>
      <w:r w:rsidR="00F2753B">
        <w:t xml:space="preserve"> (FC 1992)</w:t>
      </w:r>
    </w:p>
    <w:p w:rsidR="006240DA" w:rsidRDefault="006240DA" w:rsidP="006240DA">
      <w:pPr>
        <w:pStyle w:val="ListParagraph"/>
        <w:numPr>
          <w:ilvl w:val="4"/>
          <w:numId w:val="2"/>
        </w:numPr>
      </w:pPr>
      <w:r>
        <w:t>Company is refurbishing single use only patented medical product</w:t>
      </w:r>
    </w:p>
    <w:p w:rsidR="006240DA" w:rsidRDefault="006240DA" w:rsidP="006240DA">
      <w:pPr>
        <w:pStyle w:val="ListParagraph"/>
        <w:numPr>
          <w:ilvl w:val="4"/>
          <w:numId w:val="2"/>
        </w:numPr>
      </w:pPr>
      <w:r>
        <w:t>Device is explicitly labeled as single use</w:t>
      </w:r>
    </w:p>
    <w:p w:rsidR="006240DA" w:rsidRDefault="006240DA" w:rsidP="006240DA">
      <w:pPr>
        <w:pStyle w:val="ListParagraph"/>
        <w:numPr>
          <w:ilvl w:val="4"/>
          <w:numId w:val="2"/>
        </w:numPr>
      </w:pPr>
      <w:r>
        <w:t>“Patent owners should not be in a worse position by virtue of the patent right to exclude, than owners of other property used in trade”</w:t>
      </w:r>
    </w:p>
    <w:p w:rsidR="006240DA" w:rsidRDefault="006240DA" w:rsidP="006240DA">
      <w:pPr>
        <w:pStyle w:val="ListParagraph"/>
        <w:numPr>
          <w:ilvl w:val="5"/>
          <w:numId w:val="2"/>
        </w:numPr>
      </w:pPr>
      <w:r>
        <w:t>Single use only restriction based on safety concerns is not patent misuse</w:t>
      </w:r>
    </w:p>
    <w:p w:rsidR="00205763" w:rsidRDefault="00205763" w:rsidP="00205763">
      <w:pPr>
        <w:pStyle w:val="ListParagraph"/>
        <w:numPr>
          <w:ilvl w:val="4"/>
          <w:numId w:val="2"/>
        </w:numPr>
      </w:pPr>
      <w:r>
        <w:t>NOTE: Patentee could be liable for failures in QC, effects on reputation, etc.</w:t>
      </w:r>
    </w:p>
    <w:p w:rsidR="004108AC" w:rsidRDefault="004108AC" w:rsidP="004108AC">
      <w:pPr>
        <w:pStyle w:val="ListParagraph"/>
        <w:numPr>
          <w:ilvl w:val="3"/>
          <w:numId w:val="2"/>
        </w:numPr>
      </w:pPr>
      <w:r>
        <w:rPr>
          <w:i/>
        </w:rPr>
        <w:t>LG Electronics v. Hitachi</w:t>
      </w:r>
      <w:r w:rsidR="00093407">
        <w:t xml:space="preserve"> (Interprets SC </w:t>
      </w:r>
      <w:r w:rsidR="00093407">
        <w:rPr>
          <w:i/>
        </w:rPr>
        <w:t>Quanta</w:t>
      </w:r>
      <w:r w:rsidR="00093407">
        <w:t xml:space="preserve"> decision)</w:t>
      </w:r>
      <w:r w:rsidR="00F2753B">
        <w:t xml:space="preserve"> (NDCA 2009)</w:t>
      </w:r>
    </w:p>
    <w:p w:rsidR="004108AC" w:rsidRDefault="004108AC" w:rsidP="004108AC">
      <w:pPr>
        <w:pStyle w:val="ListParagraph"/>
        <w:numPr>
          <w:ilvl w:val="4"/>
          <w:numId w:val="2"/>
        </w:numPr>
      </w:pPr>
      <w:r>
        <w:t>Patented process is subject to the first sale doctrine</w:t>
      </w:r>
    </w:p>
    <w:p w:rsidR="004108AC" w:rsidRDefault="004108AC" w:rsidP="004108AC">
      <w:pPr>
        <w:pStyle w:val="ListParagraph"/>
        <w:numPr>
          <w:ilvl w:val="4"/>
          <w:numId w:val="2"/>
        </w:numPr>
      </w:pPr>
      <w:r>
        <w:t xml:space="preserve">Once there is an authorized sale of an article that substantially embodies a patent </w:t>
      </w:r>
      <w:r>
        <w:sym w:font="Wingdings" w:char="F0E0"/>
      </w:r>
      <w:r>
        <w:t xml:space="preserve"> exhausts the patentee’s rights and prevents patentee from invoking patent law to control the post-sale use of the article</w:t>
      </w:r>
    </w:p>
    <w:p w:rsidR="007B4780" w:rsidRDefault="007B4780" w:rsidP="007B4780">
      <w:pPr>
        <w:pStyle w:val="ListParagraph"/>
        <w:numPr>
          <w:ilvl w:val="2"/>
          <w:numId w:val="2"/>
        </w:numPr>
      </w:pPr>
      <w:bookmarkStart w:id="87" w:name="_Toc342680877"/>
      <w:r w:rsidRPr="00C80550">
        <w:rPr>
          <w:rStyle w:val="Heading3Char"/>
        </w:rPr>
        <w:t>Repair</w:t>
      </w:r>
      <w:bookmarkEnd w:id="87"/>
      <w:r w:rsidR="00205763">
        <w:rPr>
          <w:b/>
        </w:rPr>
        <w:t xml:space="preserve"> (Question of Law)</w:t>
      </w:r>
    </w:p>
    <w:p w:rsidR="00205763" w:rsidRDefault="00205763" w:rsidP="00205763">
      <w:pPr>
        <w:pStyle w:val="ListParagraph"/>
        <w:numPr>
          <w:ilvl w:val="3"/>
          <w:numId w:val="2"/>
        </w:numPr>
      </w:pPr>
      <w:r>
        <w:t>Factors</w:t>
      </w:r>
    </w:p>
    <w:p w:rsidR="00205763" w:rsidRDefault="00205763" w:rsidP="00205763">
      <w:pPr>
        <w:pStyle w:val="ListParagraph"/>
        <w:numPr>
          <w:ilvl w:val="4"/>
          <w:numId w:val="2"/>
        </w:numPr>
      </w:pPr>
      <w:r>
        <w:t>Look at the life of the machine as a whole vs. the machine itself</w:t>
      </w:r>
    </w:p>
    <w:p w:rsidR="00205763" w:rsidRDefault="00205763" w:rsidP="00205763">
      <w:pPr>
        <w:pStyle w:val="ListParagraph"/>
        <w:numPr>
          <w:ilvl w:val="4"/>
          <w:numId w:val="2"/>
        </w:numPr>
      </w:pPr>
      <w:r>
        <w:t>Importance of the part</w:t>
      </w:r>
    </w:p>
    <w:p w:rsidR="00205763" w:rsidRDefault="00205763" w:rsidP="00205763">
      <w:pPr>
        <w:pStyle w:val="ListParagraph"/>
        <w:numPr>
          <w:ilvl w:val="4"/>
          <w:numId w:val="2"/>
        </w:numPr>
      </w:pPr>
      <w:r>
        <w:t>Cost of the part</w:t>
      </w:r>
    </w:p>
    <w:p w:rsidR="00205763" w:rsidRDefault="00205763" w:rsidP="00205763">
      <w:pPr>
        <w:pStyle w:val="ListParagraph"/>
        <w:numPr>
          <w:ilvl w:val="4"/>
          <w:numId w:val="2"/>
        </w:numPr>
      </w:pPr>
      <w:r>
        <w:t>Understanding how people utilize the invention</w:t>
      </w:r>
    </w:p>
    <w:p w:rsidR="00205763" w:rsidRDefault="00205763" w:rsidP="00205763">
      <w:pPr>
        <w:pStyle w:val="ListParagraph"/>
        <w:numPr>
          <w:ilvl w:val="3"/>
          <w:numId w:val="2"/>
        </w:numPr>
      </w:pPr>
      <w:r>
        <w:rPr>
          <w:i/>
        </w:rPr>
        <w:t>Aro Manufacturing Co. v. Convertible Top</w:t>
      </w:r>
    </w:p>
    <w:p w:rsidR="00205763" w:rsidRDefault="00205763" w:rsidP="00205763">
      <w:pPr>
        <w:pStyle w:val="ListParagraph"/>
        <w:numPr>
          <w:ilvl w:val="4"/>
          <w:numId w:val="2"/>
        </w:numPr>
      </w:pPr>
      <w:r>
        <w:t>Repair is only permissible if the product is licensed to start with</w:t>
      </w:r>
    </w:p>
    <w:p w:rsidR="00205763" w:rsidRDefault="00205763" w:rsidP="00205763">
      <w:pPr>
        <w:pStyle w:val="ListParagraph"/>
        <w:numPr>
          <w:ilvl w:val="4"/>
          <w:numId w:val="2"/>
        </w:numPr>
      </w:pPr>
      <w:r>
        <w:t>Reconstruction would be infringing, whereas repair is permissible</w:t>
      </w:r>
    </w:p>
    <w:p w:rsidR="00205763" w:rsidRDefault="00205763" w:rsidP="00205763">
      <w:pPr>
        <w:pStyle w:val="ListParagraph"/>
        <w:numPr>
          <w:ilvl w:val="3"/>
          <w:numId w:val="2"/>
        </w:numPr>
      </w:pPr>
      <w:r>
        <w:rPr>
          <w:i/>
        </w:rPr>
        <w:t>Wilson v. Simpson</w:t>
      </w:r>
      <w:r>
        <w:t xml:space="preserve"> – Δ can replace a machine’s blades that periodically wear out</w:t>
      </w:r>
    </w:p>
    <w:p w:rsidR="00205763" w:rsidRDefault="00205763" w:rsidP="00205763">
      <w:pPr>
        <w:pStyle w:val="ListParagraph"/>
        <w:numPr>
          <w:ilvl w:val="3"/>
          <w:numId w:val="2"/>
        </w:numPr>
      </w:pPr>
      <w:r>
        <w:rPr>
          <w:i/>
        </w:rPr>
        <w:t>Sandvick Aktiebolag v. E.J. Co.</w:t>
      </w:r>
      <w:r>
        <w:t xml:space="preserve"> – Can’t re-tip patented drill, but can re-sharpen</w:t>
      </w:r>
    </w:p>
    <w:p w:rsidR="00205763" w:rsidRDefault="00205763">
      <w:r>
        <w:br w:type="page"/>
      </w:r>
    </w:p>
    <w:p w:rsidR="007B4780" w:rsidRDefault="007B4780" w:rsidP="00C80550">
      <w:pPr>
        <w:pStyle w:val="Heading3"/>
      </w:pPr>
      <w:bookmarkStart w:id="88" w:name="_Toc342680878"/>
      <w:r>
        <w:lastRenderedPageBreak/>
        <w:t>Inequitable Conduct</w:t>
      </w:r>
      <w:r w:rsidR="00205763">
        <w:t xml:space="preserve"> (</w:t>
      </w:r>
      <w:r w:rsidR="00205763" w:rsidRPr="00C80550">
        <w:rPr>
          <w:i/>
        </w:rPr>
        <w:t>Therasense v. Becton Dickson and Company</w:t>
      </w:r>
      <w:r w:rsidR="00205763">
        <w:t>)</w:t>
      </w:r>
      <w:bookmarkEnd w:id="88"/>
    </w:p>
    <w:p w:rsidR="00205763" w:rsidRDefault="00205763" w:rsidP="00205763">
      <w:pPr>
        <w:pStyle w:val="ListParagraph"/>
        <w:numPr>
          <w:ilvl w:val="3"/>
          <w:numId w:val="2"/>
        </w:numPr>
      </w:pPr>
      <w:r>
        <w:rPr>
          <w:u w:val="single"/>
        </w:rPr>
        <w:t>Elements</w:t>
      </w:r>
    </w:p>
    <w:p w:rsidR="00205763" w:rsidRDefault="00205763" w:rsidP="00205763">
      <w:pPr>
        <w:pStyle w:val="ListParagraph"/>
        <w:numPr>
          <w:ilvl w:val="4"/>
          <w:numId w:val="2"/>
        </w:numPr>
      </w:pPr>
      <w:r>
        <w:t>During patent prosecution</w:t>
      </w:r>
    </w:p>
    <w:p w:rsidR="00205763" w:rsidRDefault="00205763" w:rsidP="00205763">
      <w:pPr>
        <w:pStyle w:val="ListParagraph"/>
        <w:numPr>
          <w:ilvl w:val="4"/>
          <w:numId w:val="2"/>
        </w:numPr>
      </w:pPr>
      <w:r>
        <w:t>A person owing a duty of candor to the PTO (Inventor, patent agent/attorney)</w:t>
      </w:r>
    </w:p>
    <w:p w:rsidR="00205763" w:rsidRDefault="00205763" w:rsidP="00205763">
      <w:pPr>
        <w:pStyle w:val="ListParagraph"/>
        <w:numPr>
          <w:ilvl w:val="4"/>
          <w:numId w:val="2"/>
        </w:numPr>
      </w:pPr>
      <w:r>
        <w:t>Failed to disclose information, or made a misstatement to the PTO</w:t>
      </w:r>
    </w:p>
    <w:p w:rsidR="00205763" w:rsidRDefault="00205763" w:rsidP="00205763">
      <w:pPr>
        <w:pStyle w:val="ListParagraph"/>
        <w:numPr>
          <w:ilvl w:val="4"/>
          <w:numId w:val="2"/>
        </w:numPr>
      </w:pPr>
      <w:r>
        <w:t>Materiality – The information or misstatement was material to the prosecution of the patent (Preponderance of the evidence)</w:t>
      </w:r>
    </w:p>
    <w:p w:rsidR="00205763" w:rsidRDefault="00205763" w:rsidP="00205763">
      <w:pPr>
        <w:pStyle w:val="ListParagraph"/>
        <w:numPr>
          <w:ilvl w:val="5"/>
          <w:numId w:val="2"/>
        </w:numPr>
      </w:pPr>
      <w:r>
        <w:t>But-for causation – The misrepresentation is the but-for cause of the patent issuing</w:t>
      </w:r>
    </w:p>
    <w:p w:rsidR="00205763" w:rsidRDefault="00205763" w:rsidP="00205763">
      <w:pPr>
        <w:pStyle w:val="ListParagraph"/>
        <w:numPr>
          <w:ilvl w:val="5"/>
          <w:numId w:val="2"/>
        </w:numPr>
      </w:pPr>
      <w:r>
        <w:t>Submission of false affidavit is automatically material</w:t>
      </w:r>
    </w:p>
    <w:p w:rsidR="00205763" w:rsidRDefault="00205763" w:rsidP="00205763">
      <w:pPr>
        <w:pStyle w:val="ListParagraph"/>
        <w:numPr>
          <w:ilvl w:val="5"/>
          <w:numId w:val="2"/>
        </w:numPr>
      </w:pPr>
      <w:r>
        <w:t>Deliberately planned and carefully executed schemes over-ride materiality</w:t>
      </w:r>
    </w:p>
    <w:p w:rsidR="00205763" w:rsidRDefault="00205763" w:rsidP="00205763">
      <w:pPr>
        <w:pStyle w:val="ListParagraph"/>
        <w:numPr>
          <w:ilvl w:val="4"/>
          <w:numId w:val="2"/>
        </w:numPr>
      </w:pPr>
      <w:r>
        <w:t>Intent to Deceive – The nondisclosure or misstatement was made with the intent to deceive the PTO into granting the patent (C&amp;C evidence)</w:t>
      </w:r>
    </w:p>
    <w:p w:rsidR="00205763" w:rsidRDefault="00205763" w:rsidP="00205763">
      <w:pPr>
        <w:pStyle w:val="ListParagraph"/>
        <w:numPr>
          <w:ilvl w:val="5"/>
          <w:numId w:val="2"/>
        </w:numPr>
      </w:pPr>
      <w:r>
        <w:t>Must be deliberate decision to withhold material reference</w:t>
      </w:r>
    </w:p>
    <w:p w:rsidR="00205763" w:rsidRDefault="00205763" w:rsidP="00205763">
      <w:pPr>
        <w:pStyle w:val="ListParagraph"/>
        <w:numPr>
          <w:ilvl w:val="5"/>
          <w:numId w:val="2"/>
        </w:numPr>
      </w:pPr>
      <w:r>
        <w:t>No sliding scale no matter how material</w:t>
      </w:r>
    </w:p>
    <w:p w:rsidR="00205763" w:rsidRDefault="00205763" w:rsidP="00205763">
      <w:pPr>
        <w:pStyle w:val="ListParagraph"/>
        <w:numPr>
          <w:ilvl w:val="5"/>
          <w:numId w:val="2"/>
        </w:numPr>
      </w:pPr>
      <w:r>
        <w:t>Can be inferred from (1) actual knowledge of withheld information, (2) actual knowledge of its but-for materiality, and (3) deliberate decision to withhold – must be the single most reasonable inference</w:t>
      </w:r>
    </w:p>
    <w:p w:rsidR="00205763" w:rsidRDefault="00205763" w:rsidP="00205763">
      <w:pPr>
        <w:pStyle w:val="ListParagraph"/>
        <w:numPr>
          <w:ilvl w:val="3"/>
          <w:numId w:val="2"/>
        </w:numPr>
      </w:pPr>
      <w:r>
        <w:rPr>
          <w:u w:val="single"/>
        </w:rPr>
        <w:t>§ 282 – Supplemental Examination</w:t>
      </w:r>
    </w:p>
    <w:p w:rsidR="00205763" w:rsidRDefault="00205763" w:rsidP="00205763">
      <w:pPr>
        <w:pStyle w:val="ListParagraph"/>
        <w:numPr>
          <w:ilvl w:val="4"/>
          <w:numId w:val="2"/>
        </w:numPr>
      </w:pPr>
      <w:r>
        <w:t>Patent owner submits, post-grant, any additional information believed to be relevant to the patent</w:t>
      </w:r>
    </w:p>
    <w:p w:rsidR="00205763" w:rsidRDefault="00205763" w:rsidP="00205763">
      <w:pPr>
        <w:pStyle w:val="ListParagraph"/>
        <w:numPr>
          <w:ilvl w:val="4"/>
          <w:numId w:val="2"/>
        </w:numPr>
      </w:pPr>
      <w:r>
        <w:t>PTO determines whether information raises a substantial new question of patentability warranting reexamination</w:t>
      </w:r>
    </w:p>
    <w:p w:rsidR="00205763" w:rsidRDefault="00205763" w:rsidP="00205763">
      <w:pPr>
        <w:pStyle w:val="ListParagraph"/>
        <w:numPr>
          <w:ilvl w:val="4"/>
          <w:numId w:val="2"/>
        </w:numPr>
      </w:pPr>
      <w:r>
        <w:t>Precludes inequitable conduct defense based on information that was the subject of a supplemental examination request</w:t>
      </w:r>
    </w:p>
    <w:p w:rsidR="00205763" w:rsidRDefault="00205763" w:rsidP="00205763">
      <w:pPr>
        <w:pStyle w:val="ListParagraph"/>
        <w:numPr>
          <w:ilvl w:val="4"/>
          <w:numId w:val="2"/>
        </w:numPr>
      </w:pPr>
      <w:r>
        <w:t>Limitations</w:t>
      </w:r>
    </w:p>
    <w:p w:rsidR="00205763" w:rsidRDefault="00205763" w:rsidP="00205763">
      <w:pPr>
        <w:pStyle w:val="ListParagraph"/>
        <w:numPr>
          <w:ilvl w:val="5"/>
          <w:numId w:val="2"/>
        </w:numPr>
      </w:pPr>
      <w:r>
        <w:t>Must submit before receiving pleading or ¶4 notice alleging inequitable conduct with particularity and</w:t>
      </w:r>
    </w:p>
    <w:p w:rsidR="00205763" w:rsidRDefault="00205763" w:rsidP="00205763">
      <w:pPr>
        <w:pStyle w:val="ListParagraph"/>
        <w:numPr>
          <w:ilvl w:val="5"/>
          <w:numId w:val="2"/>
        </w:numPr>
      </w:pPr>
      <w:r>
        <w:t>Must be concluded before the patent owner filed infringement action</w:t>
      </w:r>
    </w:p>
    <w:p w:rsidR="00205763" w:rsidRDefault="00205763" w:rsidP="00205763">
      <w:pPr>
        <w:pStyle w:val="ListParagraph"/>
        <w:numPr>
          <w:ilvl w:val="3"/>
          <w:numId w:val="2"/>
        </w:numPr>
      </w:pPr>
      <w:r>
        <w:rPr>
          <w:u w:val="single"/>
        </w:rPr>
        <w:t>Spot the issue</w:t>
      </w:r>
    </w:p>
    <w:p w:rsidR="00205763" w:rsidRDefault="00205763" w:rsidP="00205763">
      <w:pPr>
        <w:pStyle w:val="ListParagraph"/>
        <w:numPr>
          <w:ilvl w:val="4"/>
          <w:numId w:val="2"/>
        </w:numPr>
      </w:pPr>
      <w:r>
        <w:t>Nondisclosure of prior art later found in patent owner’s company files</w:t>
      </w:r>
    </w:p>
    <w:p w:rsidR="00205763" w:rsidRDefault="00205763" w:rsidP="00205763">
      <w:pPr>
        <w:pStyle w:val="ListParagraph"/>
        <w:numPr>
          <w:ilvl w:val="4"/>
          <w:numId w:val="2"/>
        </w:numPr>
      </w:pPr>
      <w:r>
        <w:t>Nondisclosure of info from patent prosecutions occurring in other countries</w:t>
      </w:r>
    </w:p>
    <w:p w:rsidR="00205763" w:rsidRDefault="00205763" w:rsidP="00205763">
      <w:pPr>
        <w:pStyle w:val="ListParagraph"/>
        <w:numPr>
          <w:ilvl w:val="4"/>
          <w:numId w:val="2"/>
        </w:numPr>
      </w:pPr>
      <w:r>
        <w:t>Nondisclosure of other applications co-pending at PTO</w:t>
      </w:r>
    </w:p>
    <w:p w:rsidR="00205763" w:rsidRDefault="00205763" w:rsidP="00205763">
      <w:pPr>
        <w:pStyle w:val="ListParagraph"/>
        <w:numPr>
          <w:ilvl w:val="4"/>
          <w:numId w:val="2"/>
        </w:numPr>
      </w:pPr>
      <w:r>
        <w:t>Statements in affidavits about data which may find some arguable inconsistency in some other data residing in the company’s files</w:t>
      </w:r>
    </w:p>
    <w:p w:rsidR="00205763" w:rsidRDefault="00205763" w:rsidP="00205763">
      <w:pPr>
        <w:pStyle w:val="ListParagraph"/>
        <w:numPr>
          <w:ilvl w:val="4"/>
          <w:numId w:val="2"/>
        </w:numPr>
      </w:pPr>
      <w:r>
        <w:t>Nondisclosure of relationship between affiant and patentee</w:t>
      </w:r>
    </w:p>
    <w:p w:rsidR="00205763" w:rsidRDefault="0052114B" w:rsidP="0052114B">
      <w:pPr>
        <w:pStyle w:val="ListParagraph"/>
        <w:numPr>
          <w:ilvl w:val="3"/>
          <w:numId w:val="2"/>
        </w:numPr>
      </w:pPr>
      <w:r>
        <w:rPr>
          <w:u w:val="single"/>
        </w:rPr>
        <w:t>Remedy</w:t>
      </w:r>
    </w:p>
    <w:p w:rsidR="0052114B" w:rsidRDefault="0052114B" w:rsidP="0052114B">
      <w:pPr>
        <w:pStyle w:val="ListParagraph"/>
        <w:numPr>
          <w:ilvl w:val="4"/>
          <w:numId w:val="2"/>
        </w:numPr>
      </w:pPr>
      <w:r>
        <w:t>Can get attorney’s fees</w:t>
      </w:r>
    </w:p>
    <w:p w:rsidR="0052114B" w:rsidRDefault="0052114B" w:rsidP="0052114B">
      <w:pPr>
        <w:pStyle w:val="ListParagraph"/>
        <w:numPr>
          <w:ilvl w:val="4"/>
          <w:numId w:val="2"/>
        </w:numPr>
      </w:pPr>
      <w:r>
        <w:t>Prosecuting attorney can be disciplined by the PTO</w:t>
      </w:r>
    </w:p>
    <w:p w:rsidR="0052114B" w:rsidRDefault="0052114B" w:rsidP="0052114B">
      <w:pPr>
        <w:pStyle w:val="ListParagraph"/>
        <w:numPr>
          <w:ilvl w:val="4"/>
          <w:numId w:val="2"/>
        </w:numPr>
      </w:pPr>
      <w:r>
        <w:rPr>
          <w:b/>
          <w:u w:val="single"/>
        </w:rPr>
        <w:t>Invalidates the entire patent</w:t>
      </w:r>
    </w:p>
    <w:p w:rsidR="007B4780" w:rsidRDefault="007B4780" w:rsidP="00C80550">
      <w:pPr>
        <w:pStyle w:val="Heading3"/>
      </w:pPr>
      <w:bookmarkStart w:id="89" w:name="_Toc342680879"/>
      <w:r>
        <w:lastRenderedPageBreak/>
        <w:t>Territoriality</w:t>
      </w:r>
      <w:bookmarkEnd w:id="89"/>
    </w:p>
    <w:p w:rsidR="005B2BAF" w:rsidRDefault="005B2BAF" w:rsidP="005B2BAF">
      <w:pPr>
        <w:pStyle w:val="ListParagraph"/>
        <w:numPr>
          <w:ilvl w:val="3"/>
          <w:numId w:val="2"/>
        </w:numPr>
      </w:pPr>
      <w:r w:rsidRPr="0018239D">
        <w:rPr>
          <w:u w:val="single"/>
        </w:rPr>
        <w:t>§ 272</w:t>
      </w:r>
      <w:r>
        <w:t xml:space="preserve"> – No infringement for any “any vessel, aircraft or vehicle of any country which affords similar privileges to vessels, aircraft or vehicles of the US”</w:t>
      </w:r>
    </w:p>
    <w:p w:rsidR="005B2BAF" w:rsidRDefault="005B2BAF" w:rsidP="005B2BAF">
      <w:pPr>
        <w:pStyle w:val="ListParagraph"/>
        <w:numPr>
          <w:ilvl w:val="4"/>
          <w:numId w:val="2"/>
        </w:numPr>
      </w:pPr>
      <w:r>
        <w:rPr>
          <w:i/>
        </w:rPr>
        <w:t>Brown v. Duchesne</w:t>
      </w:r>
    </w:p>
    <w:p w:rsidR="005B2BAF" w:rsidRDefault="005B2BAF" w:rsidP="005B2BAF">
      <w:pPr>
        <w:pStyle w:val="ListParagraph"/>
        <w:numPr>
          <w:ilvl w:val="5"/>
          <w:numId w:val="2"/>
        </w:numPr>
      </w:pPr>
      <w:r>
        <w:t>Patented sailboat part on French boat installed in France</w:t>
      </w:r>
    </w:p>
    <w:p w:rsidR="005B2BAF" w:rsidRDefault="005B2BAF" w:rsidP="005B2BAF">
      <w:pPr>
        <w:pStyle w:val="ListParagraph"/>
        <w:numPr>
          <w:ilvl w:val="5"/>
          <w:numId w:val="2"/>
        </w:numPr>
      </w:pPr>
      <w:r>
        <w:t>Π sues when boat is docked overnight in Chicago</w:t>
      </w:r>
    </w:p>
    <w:p w:rsidR="005B2BAF" w:rsidRDefault="005B2BAF" w:rsidP="005B2BAF">
      <w:pPr>
        <w:pStyle w:val="ListParagraph"/>
        <w:numPr>
          <w:ilvl w:val="5"/>
          <w:numId w:val="2"/>
        </w:numPr>
      </w:pPr>
      <w:r>
        <w:t>Holding – Only infringement if Δ makes, uses, or sells in the US.  Overnight docking in US is not sufficient.</w:t>
      </w:r>
    </w:p>
    <w:p w:rsidR="005B2BAF" w:rsidRDefault="0018239D" w:rsidP="0018239D">
      <w:pPr>
        <w:pStyle w:val="ListParagraph"/>
        <w:numPr>
          <w:ilvl w:val="3"/>
          <w:numId w:val="2"/>
        </w:numPr>
      </w:pPr>
      <w:r w:rsidRPr="0018239D">
        <w:rPr>
          <w:u w:val="single"/>
        </w:rPr>
        <w:t>§ 271(f)</w:t>
      </w:r>
      <w:r>
        <w:t xml:space="preserve"> – (1) If you supply any component in the US that actively induced combination abroad or (2) if you supply a component in the US with no substantial non-infringing use for assembly abroad </w:t>
      </w:r>
      <w:r>
        <w:sym w:font="Wingdings" w:char="F0E0"/>
      </w:r>
      <w:r>
        <w:t xml:space="preserve"> liability</w:t>
      </w:r>
    </w:p>
    <w:p w:rsidR="0018239D" w:rsidRDefault="0018239D" w:rsidP="0018239D">
      <w:pPr>
        <w:pStyle w:val="ListParagraph"/>
        <w:numPr>
          <w:ilvl w:val="4"/>
          <w:numId w:val="2"/>
        </w:numPr>
      </w:pPr>
      <w:r>
        <w:rPr>
          <w:i/>
        </w:rPr>
        <w:t>Microsoft v. AT&amp;T</w:t>
      </w:r>
    </w:p>
    <w:p w:rsidR="0018239D" w:rsidRDefault="0018239D" w:rsidP="0018239D">
      <w:pPr>
        <w:pStyle w:val="ListParagraph"/>
        <w:numPr>
          <w:ilvl w:val="5"/>
          <w:numId w:val="2"/>
        </w:numPr>
      </w:pPr>
      <w:r>
        <w:t>Patented program for encoding speech incorporated into Windows</w:t>
      </w:r>
    </w:p>
    <w:p w:rsidR="0018239D" w:rsidRDefault="0018239D" w:rsidP="0018239D">
      <w:pPr>
        <w:pStyle w:val="ListParagraph"/>
        <w:numPr>
          <w:ilvl w:val="5"/>
          <w:numId w:val="2"/>
        </w:numPr>
      </w:pPr>
      <w:r>
        <w:t>Δ sends master copy of Windows abroad, it is duplicated and used to install on computers shipped around the world</w:t>
      </w:r>
    </w:p>
    <w:p w:rsidR="0018239D" w:rsidRDefault="0018239D" w:rsidP="0018239D">
      <w:pPr>
        <w:pStyle w:val="ListParagraph"/>
        <w:numPr>
          <w:ilvl w:val="5"/>
          <w:numId w:val="2"/>
        </w:numPr>
      </w:pPr>
      <w:r>
        <w:t>Computers then sold in US infringe, sold abroad cannot be enforced</w:t>
      </w:r>
    </w:p>
    <w:p w:rsidR="0018239D" w:rsidRDefault="0018239D" w:rsidP="0018239D">
      <w:pPr>
        <w:pStyle w:val="ListParagraph"/>
        <w:numPr>
          <w:ilvl w:val="4"/>
          <w:numId w:val="2"/>
        </w:numPr>
      </w:pPr>
      <w:r>
        <w:rPr>
          <w:i/>
        </w:rPr>
        <w:t>Cardiac Pacemakers v. St. Jude’s</w:t>
      </w:r>
      <w:r>
        <w:t xml:space="preserve"> – § 271(f) doesn’t apply to process patents</w:t>
      </w:r>
    </w:p>
    <w:p w:rsidR="0018239D" w:rsidRDefault="0018239D" w:rsidP="0018239D">
      <w:pPr>
        <w:pStyle w:val="ListParagraph"/>
        <w:numPr>
          <w:ilvl w:val="3"/>
          <w:numId w:val="2"/>
        </w:numPr>
      </w:pPr>
      <w:r>
        <w:rPr>
          <w:u w:val="single"/>
        </w:rPr>
        <w:t>§ 271(g)</w:t>
      </w:r>
      <w:r>
        <w:t xml:space="preserve"> – US process patent holders can exclude from the US market products made overseas by their patented processes</w:t>
      </w:r>
    </w:p>
    <w:p w:rsidR="0018239D" w:rsidRDefault="0018239D" w:rsidP="0018239D">
      <w:pPr>
        <w:pStyle w:val="ListParagraph"/>
        <w:numPr>
          <w:ilvl w:val="4"/>
          <w:numId w:val="2"/>
        </w:numPr>
      </w:pPr>
      <w:r>
        <w:rPr>
          <w:i/>
        </w:rPr>
        <w:t>Bio-technology General v. Genetech</w:t>
      </w:r>
      <w:r>
        <w:t xml:space="preserve"> – Can sue importers of hGH produced by patented method</w:t>
      </w:r>
    </w:p>
    <w:p w:rsidR="0018239D" w:rsidRDefault="0018239D" w:rsidP="0018239D">
      <w:pPr>
        <w:pStyle w:val="ListParagraph"/>
        <w:numPr>
          <w:ilvl w:val="4"/>
          <w:numId w:val="2"/>
        </w:numPr>
      </w:pPr>
      <w:r>
        <w:rPr>
          <w:u w:val="single"/>
        </w:rPr>
        <w:t>Limitations</w:t>
      </w:r>
    </w:p>
    <w:p w:rsidR="0018239D" w:rsidRDefault="0018239D" w:rsidP="0018239D">
      <w:pPr>
        <w:pStyle w:val="ListParagraph"/>
        <w:numPr>
          <w:ilvl w:val="5"/>
          <w:numId w:val="2"/>
        </w:numPr>
      </w:pPr>
      <w:r>
        <w:rPr>
          <w:i/>
        </w:rPr>
        <w:t>Eli Lilly v. American Cyanamid</w:t>
      </w:r>
      <w:r>
        <w:t xml:space="preserve"> – No § 271(g) liability if product is materially changed</w:t>
      </w:r>
    </w:p>
    <w:p w:rsidR="0018239D" w:rsidRDefault="0018239D" w:rsidP="0018239D">
      <w:pPr>
        <w:pStyle w:val="ListParagraph"/>
        <w:numPr>
          <w:ilvl w:val="6"/>
          <w:numId w:val="2"/>
        </w:numPr>
      </w:pPr>
      <w:r>
        <w:t xml:space="preserve">Patented process for “Compound 6” used in process to make non-patented Cefaclor </w:t>
      </w:r>
      <w:r>
        <w:sym w:font="Wingdings" w:char="F0E0"/>
      </w:r>
      <w:r>
        <w:t xml:space="preserve"> no liability</w:t>
      </w:r>
    </w:p>
    <w:p w:rsidR="0018239D" w:rsidRDefault="0018239D" w:rsidP="0018239D">
      <w:pPr>
        <w:pStyle w:val="ListParagraph"/>
        <w:numPr>
          <w:ilvl w:val="5"/>
          <w:numId w:val="2"/>
        </w:numPr>
      </w:pPr>
      <w:r>
        <w:rPr>
          <w:i/>
        </w:rPr>
        <w:t>Bayer v. Housey</w:t>
      </w:r>
      <w:r>
        <w:t xml:space="preserve"> – Must be a tangible product</w:t>
      </w:r>
    </w:p>
    <w:p w:rsidR="0018239D" w:rsidRDefault="0018239D" w:rsidP="0018239D">
      <w:pPr>
        <w:pStyle w:val="ListParagraph"/>
        <w:numPr>
          <w:ilvl w:val="6"/>
          <w:numId w:val="2"/>
        </w:numPr>
      </w:pPr>
      <w:r>
        <w:t>Ran patented experiments abroad then brought data to US</w:t>
      </w:r>
    </w:p>
    <w:p w:rsidR="0018239D" w:rsidRDefault="0018239D" w:rsidP="0018239D">
      <w:pPr>
        <w:pStyle w:val="ListParagraph"/>
        <w:numPr>
          <w:ilvl w:val="5"/>
          <w:numId w:val="2"/>
        </w:numPr>
      </w:pPr>
      <w:r>
        <w:rPr>
          <w:i/>
        </w:rPr>
        <w:t>NTP v. Research in Motion</w:t>
      </w:r>
      <w:r>
        <w:t xml:space="preserve"> – Divided infringement</w:t>
      </w:r>
    </w:p>
    <w:p w:rsidR="0018239D" w:rsidRDefault="0018239D" w:rsidP="0018239D">
      <w:pPr>
        <w:pStyle w:val="ListParagraph"/>
        <w:numPr>
          <w:ilvl w:val="6"/>
          <w:numId w:val="2"/>
        </w:numPr>
      </w:pPr>
      <w:r>
        <w:t>RIM had part of the email system in Canadia</w:t>
      </w:r>
    </w:p>
    <w:p w:rsidR="0018239D" w:rsidRDefault="0018239D" w:rsidP="0018239D">
      <w:pPr>
        <w:pStyle w:val="ListParagraph"/>
        <w:numPr>
          <w:ilvl w:val="6"/>
          <w:numId w:val="2"/>
        </w:numPr>
      </w:pPr>
      <w:r>
        <w:t xml:space="preserve">FC held that </w:t>
      </w:r>
      <w:r>
        <w:rPr>
          <w:i/>
        </w:rPr>
        <w:t>system</w:t>
      </w:r>
      <w:r>
        <w:t xml:space="preserve"> claims were infringed because customers were using the </w:t>
      </w:r>
      <w:r>
        <w:rPr>
          <w:i/>
        </w:rPr>
        <w:t>system</w:t>
      </w:r>
      <w:r>
        <w:t xml:space="preserve"> in the US; </w:t>
      </w:r>
      <w:r>
        <w:rPr>
          <w:i/>
        </w:rPr>
        <w:t>process</w:t>
      </w:r>
      <w:r>
        <w:t xml:space="preserve"> claims were partially in Canadia </w:t>
      </w:r>
      <w:r>
        <w:sym w:font="Wingdings" w:char="F0E0"/>
      </w:r>
      <w:r>
        <w:t xml:space="preserve"> no liability</w:t>
      </w:r>
    </w:p>
    <w:p w:rsidR="007B4780" w:rsidRDefault="007B4780" w:rsidP="00C80550">
      <w:pPr>
        <w:pStyle w:val="Heading3"/>
      </w:pPr>
      <w:bookmarkStart w:id="90" w:name="_Toc342680880"/>
      <w:r>
        <w:t>Double-Patenting</w:t>
      </w:r>
      <w:bookmarkEnd w:id="90"/>
    </w:p>
    <w:p w:rsidR="002B1D76" w:rsidRDefault="002B1D76" w:rsidP="002B1D76">
      <w:pPr>
        <w:pStyle w:val="ListParagraph"/>
        <w:numPr>
          <w:ilvl w:val="3"/>
          <w:numId w:val="2"/>
        </w:numPr>
      </w:pPr>
      <w:r>
        <w:rPr>
          <w:u w:val="single"/>
        </w:rPr>
        <w:t>Rule</w:t>
      </w:r>
      <w:r>
        <w:t xml:space="preserve"> – Judicial rule that patentee cannot have two patents on the same design</w:t>
      </w:r>
    </w:p>
    <w:p w:rsidR="002B1D76" w:rsidRDefault="002B1D76" w:rsidP="002B1D76">
      <w:pPr>
        <w:pStyle w:val="ListParagraph"/>
        <w:numPr>
          <w:ilvl w:val="3"/>
          <w:numId w:val="2"/>
        </w:numPr>
      </w:pPr>
      <w:r>
        <w:t>OTDP – If patent #2 isn’t literally the same, but is an obvious variation, invalidity is avoided with a terminal disclaimer</w:t>
      </w:r>
    </w:p>
    <w:p w:rsidR="002B1D76" w:rsidRDefault="002B1D76" w:rsidP="002B1D76">
      <w:pPr>
        <w:pStyle w:val="ListParagraph"/>
        <w:numPr>
          <w:ilvl w:val="3"/>
          <w:numId w:val="2"/>
        </w:numPr>
      </w:pPr>
      <w:r>
        <w:rPr>
          <w:i/>
        </w:rPr>
        <w:t>Miller v. Eagle Manufacturing</w:t>
      </w:r>
      <w:r>
        <w:t xml:space="preserve"> </w:t>
      </w:r>
      <w:r w:rsidR="00F2753B">
        <w:t xml:space="preserve">(SC 1894) </w:t>
      </w:r>
      <w:r>
        <w:t>– 2 patents on same plow claiming different properties of improved spring design</w:t>
      </w:r>
    </w:p>
    <w:p w:rsidR="002B1D76" w:rsidRDefault="002B1D76" w:rsidP="002B1D76"/>
    <w:p w:rsidR="007B4780" w:rsidRDefault="007B4780" w:rsidP="00C80550">
      <w:pPr>
        <w:pStyle w:val="Heading3"/>
        <w:ind w:left="1170" w:hanging="450"/>
      </w:pPr>
      <w:bookmarkStart w:id="91" w:name="_Toc342680881"/>
      <w:r>
        <w:lastRenderedPageBreak/>
        <w:t>Misuse</w:t>
      </w:r>
      <w:r w:rsidR="00AE720B">
        <w:t>/Antitrust Violations</w:t>
      </w:r>
      <w:bookmarkEnd w:id="91"/>
    </w:p>
    <w:p w:rsidR="00392451" w:rsidRDefault="00392451" w:rsidP="00B10083">
      <w:pPr>
        <w:pStyle w:val="ListParagraph"/>
        <w:numPr>
          <w:ilvl w:val="3"/>
          <w:numId w:val="7"/>
        </w:numPr>
      </w:pPr>
      <w:r>
        <w:rPr>
          <w:u w:val="single"/>
        </w:rPr>
        <w:t>Generally</w:t>
      </w:r>
      <w:r>
        <w:t xml:space="preserve"> – Attempts to extend the patent rights beyond the scope or duration of the patent</w:t>
      </w:r>
    </w:p>
    <w:p w:rsidR="00AE720B" w:rsidRDefault="00AE720B" w:rsidP="00AE720B">
      <w:pPr>
        <w:pStyle w:val="ListParagraph"/>
        <w:numPr>
          <w:ilvl w:val="4"/>
          <w:numId w:val="7"/>
        </w:numPr>
      </w:pPr>
      <w:r>
        <w:t>Cross-licensing restrictions</w:t>
      </w:r>
    </w:p>
    <w:p w:rsidR="00AE720B" w:rsidRDefault="00AE720B" w:rsidP="00AE720B">
      <w:pPr>
        <w:pStyle w:val="ListParagraph"/>
        <w:numPr>
          <w:ilvl w:val="4"/>
          <w:numId w:val="7"/>
        </w:numPr>
      </w:pPr>
      <w:r>
        <w:t>Retail price maintenance (</w:t>
      </w:r>
      <w:r>
        <w:rPr>
          <w:i/>
        </w:rPr>
        <w:t>But see Leegin</w:t>
      </w:r>
      <w:r>
        <w:t>)</w:t>
      </w:r>
    </w:p>
    <w:p w:rsidR="00AE720B" w:rsidRDefault="00AE720B" w:rsidP="00AE720B">
      <w:pPr>
        <w:pStyle w:val="ListParagraph"/>
        <w:numPr>
          <w:ilvl w:val="4"/>
          <w:numId w:val="7"/>
        </w:numPr>
      </w:pPr>
      <w:r>
        <w:t>Post-expiration royalties</w:t>
      </w:r>
    </w:p>
    <w:p w:rsidR="00AE720B" w:rsidRDefault="00AE720B" w:rsidP="00AE720B">
      <w:pPr>
        <w:pStyle w:val="ListParagraph"/>
        <w:numPr>
          <w:ilvl w:val="4"/>
          <w:numId w:val="7"/>
        </w:numPr>
      </w:pPr>
      <w:r>
        <w:t>Grant-backs – Promise to grant-back any improvement to the device</w:t>
      </w:r>
    </w:p>
    <w:p w:rsidR="00AE720B" w:rsidRDefault="00AE720B" w:rsidP="00AE720B">
      <w:pPr>
        <w:pStyle w:val="ListParagraph"/>
        <w:numPr>
          <w:ilvl w:val="4"/>
          <w:numId w:val="7"/>
        </w:numPr>
      </w:pPr>
      <w:r>
        <w:t>Package licensing</w:t>
      </w:r>
    </w:p>
    <w:p w:rsidR="00AE720B" w:rsidRDefault="00AE720B" w:rsidP="00AE720B">
      <w:pPr>
        <w:pStyle w:val="ListParagraph"/>
        <w:numPr>
          <w:ilvl w:val="4"/>
          <w:numId w:val="7"/>
        </w:numPr>
      </w:pPr>
      <w:r>
        <w:t>Tying</w:t>
      </w:r>
    </w:p>
    <w:p w:rsidR="00AE720B" w:rsidRDefault="00AE720B" w:rsidP="00AE720B">
      <w:pPr>
        <w:pStyle w:val="ListParagraph"/>
        <w:numPr>
          <w:ilvl w:val="3"/>
          <w:numId w:val="7"/>
        </w:numPr>
      </w:pPr>
      <w:r>
        <w:rPr>
          <w:u w:val="single"/>
        </w:rPr>
        <w:t>Procompetitive Justifications</w:t>
      </w:r>
    </w:p>
    <w:p w:rsidR="00AE720B" w:rsidRDefault="00AE720B" w:rsidP="00AE720B">
      <w:pPr>
        <w:pStyle w:val="ListParagraph"/>
        <w:numPr>
          <w:ilvl w:val="4"/>
          <w:numId w:val="7"/>
        </w:numPr>
      </w:pPr>
      <w:r>
        <w:t>Metering – Build cost of license into tied product</w:t>
      </w:r>
    </w:p>
    <w:p w:rsidR="00AE720B" w:rsidRDefault="00AE720B" w:rsidP="00AE720B">
      <w:pPr>
        <w:pStyle w:val="ListParagraph"/>
        <w:numPr>
          <w:ilvl w:val="5"/>
          <w:numId w:val="7"/>
        </w:numPr>
      </w:pPr>
      <w:r>
        <w:t>Efficient resource allocation</w:t>
      </w:r>
    </w:p>
    <w:p w:rsidR="00AE720B" w:rsidRDefault="00AE720B" w:rsidP="00AE720B">
      <w:pPr>
        <w:pStyle w:val="ListParagraph"/>
        <w:numPr>
          <w:ilvl w:val="4"/>
          <w:numId w:val="7"/>
        </w:numPr>
      </w:pPr>
      <w:r>
        <w:t>Quality control/Reputation maintenance</w:t>
      </w:r>
    </w:p>
    <w:p w:rsidR="00AE720B" w:rsidRDefault="00AE720B" w:rsidP="00AE720B">
      <w:pPr>
        <w:pStyle w:val="ListParagraph"/>
        <w:numPr>
          <w:ilvl w:val="4"/>
          <w:numId w:val="7"/>
        </w:numPr>
      </w:pPr>
      <w:r>
        <w:t>One monopoly price theory</w:t>
      </w:r>
    </w:p>
    <w:p w:rsidR="00B10083" w:rsidRDefault="00392451" w:rsidP="00B10083">
      <w:pPr>
        <w:pStyle w:val="ListParagraph"/>
        <w:numPr>
          <w:ilvl w:val="3"/>
          <w:numId w:val="7"/>
        </w:numPr>
      </w:pPr>
      <w:r>
        <w:t>§ 271(d) – P</w:t>
      </w:r>
      <w:r w:rsidR="00B10083">
        <w:t>atentee may</w:t>
      </w:r>
    </w:p>
    <w:p w:rsidR="00B10083" w:rsidRDefault="00B10083" w:rsidP="00B10083">
      <w:pPr>
        <w:pStyle w:val="ListParagraph"/>
        <w:numPr>
          <w:ilvl w:val="4"/>
          <w:numId w:val="7"/>
        </w:numPr>
      </w:pPr>
      <w:r>
        <w:t>(1) Derive revenue or (2) license another to perform acts that would be contributory infringement if not authorized</w:t>
      </w:r>
    </w:p>
    <w:p w:rsidR="00B10083" w:rsidRDefault="00B10083" w:rsidP="00B10083">
      <w:pPr>
        <w:pStyle w:val="ListParagraph"/>
        <w:numPr>
          <w:ilvl w:val="4"/>
          <w:numId w:val="7"/>
        </w:numPr>
      </w:pPr>
      <w:r>
        <w:t>(3) Enforce patent rights against infringement or contributory infringement</w:t>
      </w:r>
    </w:p>
    <w:p w:rsidR="00B10083" w:rsidRDefault="00B10083" w:rsidP="00B10083">
      <w:pPr>
        <w:pStyle w:val="ListParagraph"/>
        <w:numPr>
          <w:ilvl w:val="4"/>
          <w:numId w:val="7"/>
        </w:numPr>
      </w:pPr>
      <w:r>
        <w:t>(4) Refuse to license or use any rights to the patent</w:t>
      </w:r>
    </w:p>
    <w:p w:rsidR="002B1D76" w:rsidRDefault="00B10083" w:rsidP="00B10083">
      <w:pPr>
        <w:pStyle w:val="ListParagraph"/>
        <w:numPr>
          <w:ilvl w:val="4"/>
          <w:numId w:val="7"/>
        </w:numPr>
      </w:pPr>
      <w:r>
        <w:t>(5) Condition the license of any rights to the patent or the sale of the patented product on the acquisition of a license to rights in another patent or purchase of a separate product, unless, in view of the circumstances, the patent owner has market power in the relevant market for the patent or patented product on which the license or sale is conditioned</w:t>
      </w:r>
    </w:p>
    <w:p w:rsidR="00B10083" w:rsidRDefault="007122DE" w:rsidP="00B10083">
      <w:pPr>
        <w:pStyle w:val="ListParagraph"/>
        <w:numPr>
          <w:ilvl w:val="3"/>
          <w:numId w:val="7"/>
        </w:numPr>
      </w:pPr>
      <w:r>
        <w:rPr>
          <w:u w:val="single"/>
        </w:rPr>
        <w:t>Patent Misuse</w:t>
      </w:r>
    </w:p>
    <w:p w:rsidR="007122DE" w:rsidRDefault="007122DE" w:rsidP="007122DE">
      <w:pPr>
        <w:pStyle w:val="ListParagraph"/>
        <w:numPr>
          <w:ilvl w:val="4"/>
          <w:numId w:val="7"/>
        </w:numPr>
      </w:pPr>
      <w:r>
        <w:rPr>
          <w:i/>
        </w:rPr>
        <w:t>Texas Instruments v. Hyundai</w:t>
      </w:r>
      <w:r>
        <w:t xml:space="preserve"> – Holding § 271(d)(5) eliminates </w:t>
      </w:r>
      <w:r>
        <w:rPr>
          <w:i/>
        </w:rPr>
        <w:t>per se</w:t>
      </w:r>
      <w:r>
        <w:t xml:space="preserve"> rule against tying, even if patentee has market power</w:t>
      </w:r>
    </w:p>
    <w:p w:rsidR="007122DE" w:rsidRDefault="007122DE" w:rsidP="007122DE">
      <w:pPr>
        <w:pStyle w:val="ListParagraph"/>
        <w:numPr>
          <w:ilvl w:val="4"/>
          <w:numId w:val="7"/>
        </w:numPr>
      </w:pPr>
      <w:r>
        <w:rPr>
          <w:i/>
        </w:rPr>
        <w:t>Illinois Tool Works v. Independent Ink</w:t>
      </w:r>
      <w:r>
        <w:t xml:space="preserve"> </w:t>
      </w:r>
      <w:r w:rsidR="00F2753B">
        <w:t xml:space="preserve">(SC 2006) </w:t>
      </w:r>
      <w:r>
        <w:t>– No assumption of market power if you have a patent – Tying analyzed under Rule of Reason</w:t>
      </w:r>
    </w:p>
    <w:p w:rsidR="007122DE" w:rsidRDefault="007122DE" w:rsidP="007122DE">
      <w:pPr>
        <w:pStyle w:val="ListParagraph"/>
        <w:numPr>
          <w:ilvl w:val="4"/>
          <w:numId w:val="7"/>
        </w:numPr>
      </w:pPr>
      <w:r>
        <w:rPr>
          <w:i/>
        </w:rPr>
        <w:t>In re Recombinant DNA Technology</w:t>
      </w:r>
      <w:r>
        <w:t xml:space="preserve"> – § 271(d)(5) applies to tie-ins and tie-outs equally</w:t>
      </w:r>
    </w:p>
    <w:p w:rsidR="007122DE" w:rsidRDefault="007122DE" w:rsidP="007122DE">
      <w:pPr>
        <w:pStyle w:val="ListParagraph"/>
        <w:numPr>
          <w:ilvl w:val="4"/>
          <w:numId w:val="7"/>
        </w:numPr>
      </w:pPr>
      <w:r>
        <w:rPr>
          <w:u w:val="single"/>
        </w:rPr>
        <w:t>Tie-In</w:t>
      </w:r>
      <w:r>
        <w:t xml:space="preserve"> – Require use of unpatented product</w:t>
      </w:r>
    </w:p>
    <w:p w:rsidR="007122DE" w:rsidRDefault="007122DE" w:rsidP="007122DE">
      <w:pPr>
        <w:pStyle w:val="ListParagraph"/>
        <w:numPr>
          <w:ilvl w:val="4"/>
          <w:numId w:val="7"/>
        </w:numPr>
      </w:pPr>
      <w:r>
        <w:rPr>
          <w:u w:val="single"/>
        </w:rPr>
        <w:t>Tie-Out</w:t>
      </w:r>
      <w:r>
        <w:t xml:space="preserve"> – Require exclusion of a competitor’s product</w:t>
      </w:r>
    </w:p>
    <w:p w:rsidR="007122DE" w:rsidRDefault="007122DE" w:rsidP="007122DE">
      <w:pPr>
        <w:pStyle w:val="ListParagraph"/>
        <w:numPr>
          <w:ilvl w:val="3"/>
          <w:numId w:val="7"/>
        </w:numPr>
      </w:pPr>
      <w:r>
        <w:rPr>
          <w:u w:val="single"/>
        </w:rPr>
        <w:t>Refusal to Deal</w:t>
      </w:r>
    </w:p>
    <w:p w:rsidR="007122DE" w:rsidRDefault="007122DE" w:rsidP="007122DE">
      <w:pPr>
        <w:pStyle w:val="ListParagraph"/>
        <w:numPr>
          <w:ilvl w:val="4"/>
          <w:numId w:val="7"/>
        </w:numPr>
      </w:pPr>
      <w:r>
        <w:rPr>
          <w:i/>
        </w:rPr>
        <w:t>Image Technical Services v. Eastman Kodak</w:t>
      </w:r>
      <w:r>
        <w:t xml:space="preserve"> – Kodak refused to sell replacement parts to ISOs that do copier repair </w:t>
      </w:r>
      <w:r w:rsidR="00A34EB9">
        <w:t>–</w:t>
      </w:r>
      <w:r>
        <w:t xml:space="preserve"> </w:t>
      </w:r>
      <w:r w:rsidR="00A34EB9">
        <w:t>rebuttable presumption of no duty to deal for patentee</w:t>
      </w:r>
    </w:p>
    <w:p w:rsidR="00A34EB9" w:rsidRDefault="00A34EB9" w:rsidP="007122DE">
      <w:pPr>
        <w:pStyle w:val="ListParagraph"/>
        <w:numPr>
          <w:ilvl w:val="4"/>
          <w:numId w:val="7"/>
        </w:numPr>
      </w:pPr>
      <w:r>
        <w:rPr>
          <w:i/>
        </w:rPr>
        <w:t>Special Equipment v. Coe</w:t>
      </w:r>
      <w:r>
        <w:t xml:space="preserve"> – SC-USA holds patent can’t be denied due to suspicion that patentee will not license or practice the invention</w:t>
      </w:r>
    </w:p>
    <w:p w:rsidR="00A34EB9" w:rsidRDefault="00A34EB9" w:rsidP="007122DE">
      <w:pPr>
        <w:pStyle w:val="ListParagraph"/>
        <w:numPr>
          <w:ilvl w:val="4"/>
          <w:numId w:val="7"/>
        </w:numPr>
      </w:pPr>
      <w:r>
        <w:rPr>
          <w:i/>
        </w:rPr>
        <w:t>See also Trinko</w:t>
      </w:r>
      <w:r>
        <w:t xml:space="preserve"> – No affirmative duty to deal with competitors</w:t>
      </w:r>
    </w:p>
    <w:p w:rsidR="007B4780" w:rsidRDefault="007122DE" w:rsidP="00C80550">
      <w:pPr>
        <w:pStyle w:val="Heading3"/>
      </w:pPr>
      <w:bookmarkStart w:id="92" w:name="_Toc342680882"/>
      <w:r>
        <w:lastRenderedPageBreak/>
        <w:t>Miscellaneous Other Defenses</w:t>
      </w:r>
      <w:bookmarkEnd w:id="92"/>
    </w:p>
    <w:p w:rsidR="00A34EB9" w:rsidRDefault="004A1F36" w:rsidP="00A34EB9">
      <w:pPr>
        <w:pStyle w:val="ListParagraph"/>
        <w:numPr>
          <w:ilvl w:val="3"/>
          <w:numId w:val="2"/>
        </w:numPr>
      </w:pPr>
      <w:r w:rsidRPr="004A1F36">
        <w:rPr>
          <w:u w:val="single"/>
        </w:rPr>
        <w:t>Prior user right</w:t>
      </w:r>
      <w:r>
        <w:t xml:space="preserve"> (trade secret) – § 273(b) – Prior user right on business methods (now all patents)</w:t>
      </w:r>
    </w:p>
    <w:p w:rsidR="004A1F36" w:rsidRDefault="004A1F36" w:rsidP="00A34EB9">
      <w:pPr>
        <w:pStyle w:val="ListParagraph"/>
        <w:numPr>
          <w:ilvl w:val="3"/>
          <w:numId w:val="2"/>
        </w:numPr>
      </w:pPr>
      <w:r w:rsidRPr="004A1F36">
        <w:rPr>
          <w:u w:val="single"/>
        </w:rPr>
        <w:t>Medical Practitioner Immunity</w:t>
      </w:r>
      <w:r>
        <w:t xml:space="preserve"> – § 287(c) – No remedy against medical practitioners, preserves infringement for enforcing induced/contributory infringement actions</w:t>
      </w:r>
    </w:p>
    <w:p w:rsidR="009A0845" w:rsidRPr="009A0845" w:rsidRDefault="004A1F36" w:rsidP="009A0845">
      <w:pPr>
        <w:pStyle w:val="ListParagraph"/>
        <w:numPr>
          <w:ilvl w:val="3"/>
          <w:numId w:val="2"/>
        </w:numPr>
        <w:rPr>
          <w:u w:val="single"/>
        </w:rPr>
      </w:pPr>
      <w:r w:rsidRPr="004A1F36">
        <w:rPr>
          <w:u w:val="single"/>
        </w:rPr>
        <w:t>Government</w:t>
      </w:r>
    </w:p>
    <w:p w:rsidR="009A0845" w:rsidRDefault="004A1F36" w:rsidP="009A0845">
      <w:pPr>
        <w:pStyle w:val="ListParagraph"/>
        <w:numPr>
          <w:ilvl w:val="4"/>
          <w:numId w:val="2"/>
        </w:numPr>
      </w:pPr>
      <w:r>
        <w:t>Federal government can use patented device/method but must pay reasonable royalty/just compensation (Eminent Domain)</w:t>
      </w:r>
    </w:p>
    <w:p w:rsidR="005379C9" w:rsidRDefault="004A1F36" w:rsidP="004A1F36">
      <w:pPr>
        <w:pStyle w:val="ListParagraph"/>
        <w:numPr>
          <w:ilvl w:val="4"/>
          <w:numId w:val="2"/>
        </w:numPr>
      </w:pPr>
      <w:r>
        <w:t>State government doesn’t pay royalty (11</w:t>
      </w:r>
      <w:r w:rsidRPr="004A1F36">
        <w:rPr>
          <w:vertAlign w:val="superscript"/>
        </w:rPr>
        <w:t>th</w:t>
      </w:r>
      <w:r>
        <w:t xml:space="preserve"> Amendment), but can be enjoined (</w:t>
      </w:r>
      <w:r>
        <w:rPr>
          <w:i/>
        </w:rPr>
        <w:t>See Ex parte Young</w:t>
      </w:r>
      <w:r>
        <w:t xml:space="preserve"> </w:t>
      </w:r>
      <w:r>
        <w:sym w:font="Wingdings" w:char="F0E0"/>
      </w:r>
      <w:r>
        <w:t xml:space="preserve"> can sue/enjoin the agent of the state individually)</w:t>
      </w:r>
    </w:p>
    <w:p w:rsidR="005379C9" w:rsidRDefault="005379C9">
      <w:r>
        <w:br w:type="page"/>
      </w:r>
    </w:p>
    <w:p w:rsidR="00CF6CFF" w:rsidRPr="00CF6CFF" w:rsidRDefault="007B4780" w:rsidP="00C80550">
      <w:pPr>
        <w:pStyle w:val="Heading1"/>
      </w:pPr>
      <w:bookmarkStart w:id="93" w:name="_Toc342680883"/>
      <w:bookmarkStart w:id="94" w:name="_Toc342808146"/>
      <w:r w:rsidRPr="00CF6CFF">
        <w:lastRenderedPageBreak/>
        <w:t>REMEDIES</w:t>
      </w:r>
      <w:bookmarkEnd w:id="93"/>
      <w:bookmarkEnd w:id="94"/>
    </w:p>
    <w:p w:rsidR="007B4780" w:rsidRPr="00CF6CFF" w:rsidRDefault="00CF6CFF" w:rsidP="00C80550">
      <w:pPr>
        <w:pStyle w:val="Heading2"/>
      </w:pPr>
      <w:bookmarkStart w:id="95" w:name="_Toc342680884"/>
      <w:r>
        <w:t>Injunctive Relief</w:t>
      </w:r>
      <w:bookmarkEnd w:id="95"/>
    </w:p>
    <w:p w:rsidR="00CF6CFF" w:rsidRPr="00CF6CFF" w:rsidRDefault="00CF6CFF" w:rsidP="00CF6CFF">
      <w:pPr>
        <w:pStyle w:val="ListParagraph"/>
        <w:numPr>
          <w:ilvl w:val="2"/>
          <w:numId w:val="12"/>
        </w:numPr>
        <w:rPr>
          <w:b/>
          <w:u w:val="single"/>
        </w:rPr>
      </w:pPr>
      <w:bookmarkStart w:id="96" w:name="_Toc342680885"/>
      <w:r w:rsidRPr="00C80550">
        <w:rPr>
          <w:rStyle w:val="Heading3Char"/>
        </w:rPr>
        <w:t>§ 283 – Injunctive relief</w:t>
      </w:r>
      <w:bookmarkEnd w:id="96"/>
      <w:r w:rsidRPr="00CF6CFF">
        <w:rPr>
          <w:b/>
        </w:rPr>
        <w:t xml:space="preserve"> </w:t>
      </w:r>
      <w:r w:rsidRPr="00CF6CFF">
        <w:t>– The several courts having jurisdiction of cases under this title may grant injunctions in accordance with the principles of equity to prevent the violation of any right secured by patent, on such terms as the court deems reasonable</w:t>
      </w:r>
    </w:p>
    <w:p w:rsidR="00CF6CFF" w:rsidRPr="00CF6CFF" w:rsidRDefault="00CF6CFF" w:rsidP="00C80550">
      <w:pPr>
        <w:pStyle w:val="Heading3"/>
        <w:rPr>
          <w:u w:val="single"/>
        </w:rPr>
      </w:pPr>
      <w:bookmarkStart w:id="97" w:name="_Toc342680886"/>
      <w:r>
        <w:t>Preliminary Injunction</w:t>
      </w:r>
      <w:bookmarkEnd w:id="97"/>
    </w:p>
    <w:p w:rsidR="00CF6CFF" w:rsidRPr="00CF6CFF" w:rsidRDefault="00CF6CFF" w:rsidP="00CF6CFF">
      <w:pPr>
        <w:pStyle w:val="ListParagraph"/>
        <w:numPr>
          <w:ilvl w:val="3"/>
          <w:numId w:val="12"/>
        </w:numPr>
        <w:rPr>
          <w:b/>
          <w:u w:val="single"/>
        </w:rPr>
      </w:pPr>
      <w:r>
        <w:rPr>
          <w:u w:val="single"/>
        </w:rPr>
        <w:t>Factors</w:t>
      </w:r>
      <w:r>
        <w:t xml:space="preserve"> (</w:t>
      </w:r>
      <w:r>
        <w:rPr>
          <w:i/>
        </w:rPr>
        <w:t>Amazon v. Barnes and Noble</w:t>
      </w:r>
      <w:r>
        <w:t xml:space="preserve"> – “One-Click” checkout)</w:t>
      </w:r>
    </w:p>
    <w:p w:rsidR="00CF6CFF" w:rsidRPr="00CF6CFF" w:rsidRDefault="00CF6CFF" w:rsidP="00CF6CFF">
      <w:pPr>
        <w:pStyle w:val="ListParagraph"/>
        <w:numPr>
          <w:ilvl w:val="4"/>
          <w:numId w:val="12"/>
        </w:numPr>
        <w:rPr>
          <w:b/>
          <w:u w:val="single"/>
        </w:rPr>
      </w:pPr>
      <w:r>
        <w:t>A reasonable likelihood of success on the merits</w:t>
      </w:r>
    </w:p>
    <w:p w:rsidR="00CF6CFF" w:rsidRPr="00CF6CFF" w:rsidRDefault="00CF6CFF" w:rsidP="00CF6CFF">
      <w:pPr>
        <w:pStyle w:val="ListParagraph"/>
        <w:numPr>
          <w:ilvl w:val="5"/>
          <w:numId w:val="12"/>
        </w:numPr>
        <w:rPr>
          <w:b/>
          <w:u w:val="single"/>
        </w:rPr>
      </w:pPr>
      <w:r>
        <w:t>Π shows, in light of presumptions/burdens, that patent = valid/infringed</w:t>
      </w:r>
    </w:p>
    <w:p w:rsidR="00CF6CFF" w:rsidRPr="00E00A10" w:rsidRDefault="00CF6CFF" w:rsidP="00CF6CFF">
      <w:pPr>
        <w:pStyle w:val="ListParagraph"/>
        <w:numPr>
          <w:ilvl w:val="4"/>
          <w:numId w:val="12"/>
        </w:numPr>
        <w:rPr>
          <w:b/>
          <w:u w:val="single"/>
        </w:rPr>
      </w:pPr>
      <w:r>
        <w:t>Irreparable harm if an injunction is not granted</w:t>
      </w:r>
    </w:p>
    <w:p w:rsidR="00E00A10" w:rsidRPr="00CF6CFF" w:rsidRDefault="00E00A10" w:rsidP="00E00A10">
      <w:pPr>
        <w:pStyle w:val="ListParagraph"/>
        <w:numPr>
          <w:ilvl w:val="5"/>
          <w:numId w:val="12"/>
        </w:numPr>
        <w:rPr>
          <w:b/>
          <w:u w:val="single"/>
        </w:rPr>
      </w:pPr>
      <w:r>
        <w:t>If patentee’s only income is licensing, no irreparable harm</w:t>
      </w:r>
    </w:p>
    <w:p w:rsidR="00CF6CFF" w:rsidRPr="00CF6CFF" w:rsidRDefault="00CF6CFF" w:rsidP="00CF6CFF">
      <w:pPr>
        <w:pStyle w:val="ListParagraph"/>
        <w:numPr>
          <w:ilvl w:val="4"/>
          <w:numId w:val="12"/>
        </w:numPr>
        <w:rPr>
          <w:b/>
          <w:u w:val="single"/>
        </w:rPr>
      </w:pPr>
      <w:r>
        <w:t>Balance of hardships tips in Π’s favor</w:t>
      </w:r>
    </w:p>
    <w:p w:rsidR="00CF6CFF" w:rsidRPr="00CF6CFF" w:rsidRDefault="00CF6CFF" w:rsidP="00CF6CFF">
      <w:pPr>
        <w:pStyle w:val="ListParagraph"/>
        <w:numPr>
          <w:ilvl w:val="4"/>
          <w:numId w:val="12"/>
        </w:numPr>
        <w:rPr>
          <w:b/>
          <w:u w:val="single"/>
        </w:rPr>
      </w:pPr>
      <w:r>
        <w:t>Injunction’s favorable impact on public interest</w:t>
      </w:r>
    </w:p>
    <w:p w:rsidR="00CF6CFF" w:rsidRPr="00CF6CFF" w:rsidRDefault="00CF6CFF" w:rsidP="00CF6CFF">
      <w:pPr>
        <w:pStyle w:val="ListParagraph"/>
        <w:numPr>
          <w:ilvl w:val="3"/>
          <w:numId w:val="12"/>
        </w:numPr>
        <w:rPr>
          <w:b/>
          <w:u w:val="single"/>
        </w:rPr>
      </w:pPr>
      <w:r>
        <w:t>Δ need only show the patent is vulnerable, no need for C&amp;C evidence</w:t>
      </w:r>
    </w:p>
    <w:p w:rsidR="00CF6CFF" w:rsidRPr="00CF6CFF" w:rsidRDefault="00CF6CFF" w:rsidP="00CF6CFF">
      <w:pPr>
        <w:pStyle w:val="ListParagraph"/>
        <w:numPr>
          <w:ilvl w:val="3"/>
          <w:numId w:val="12"/>
        </w:numPr>
        <w:rPr>
          <w:b/>
          <w:u w:val="single"/>
        </w:rPr>
      </w:pPr>
      <w:r>
        <w:rPr>
          <w:u w:val="single"/>
        </w:rPr>
        <w:t>Policy</w:t>
      </w:r>
    </w:p>
    <w:p w:rsidR="00CF6CFF" w:rsidRPr="00CF6CFF" w:rsidRDefault="00CF6CFF" w:rsidP="00CF6CFF">
      <w:pPr>
        <w:pStyle w:val="ListParagraph"/>
        <w:numPr>
          <w:ilvl w:val="4"/>
          <w:numId w:val="12"/>
        </w:numPr>
        <w:rPr>
          <w:b/>
          <w:u w:val="single"/>
        </w:rPr>
      </w:pPr>
      <w:r>
        <w:t>Congress has considered, but never enacted, compulsory licensing</w:t>
      </w:r>
    </w:p>
    <w:p w:rsidR="00CF6CFF" w:rsidRPr="00CF6CFF" w:rsidRDefault="00CF6CFF" w:rsidP="00CF6CFF">
      <w:pPr>
        <w:pStyle w:val="ListParagraph"/>
        <w:numPr>
          <w:ilvl w:val="4"/>
          <w:numId w:val="12"/>
        </w:numPr>
        <w:rPr>
          <w:b/>
          <w:u w:val="single"/>
        </w:rPr>
      </w:pPr>
      <w:r>
        <w:t>P.I. occurs early in litigation when there may be information asymmetry</w:t>
      </w:r>
    </w:p>
    <w:p w:rsidR="00CF6CFF" w:rsidRPr="00E00A10" w:rsidRDefault="00E00A10" w:rsidP="00CF6CFF">
      <w:pPr>
        <w:pStyle w:val="ListParagraph"/>
        <w:numPr>
          <w:ilvl w:val="4"/>
          <w:numId w:val="12"/>
        </w:numPr>
        <w:rPr>
          <w:b/>
          <w:u w:val="single"/>
        </w:rPr>
      </w:pPr>
      <w:r>
        <w:t>FC reasoning that courts must grant/enforce injunction for patents to be meaningful – otherwise people can simply infringe and litigate for license</w:t>
      </w:r>
    </w:p>
    <w:p w:rsidR="00E00A10" w:rsidRPr="00E00A10" w:rsidRDefault="00E00A10" w:rsidP="00CF6CFF">
      <w:pPr>
        <w:pStyle w:val="ListParagraph"/>
        <w:numPr>
          <w:ilvl w:val="4"/>
          <w:numId w:val="12"/>
        </w:numPr>
        <w:rPr>
          <w:b/>
          <w:u w:val="single"/>
        </w:rPr>
      </w:pPr>
      <w:r>
        <w:t xml:space="preserve">Temporary injunctive relief – </w:t>
      </w:r>
      <w:r>
        <w:rPr>
          <w:i/>
        </w:rPr>
        <w:t>PPG Indus. V. Guardian</w:t>
      </w:r>
      <w:r>
        <w:t xml:space="preserve"> – DC is free to tailor injunction, can allow temporary infringement while Δ seeks non-infringing alternative in some circumstances</w:t>
      </w:r>
    </w:p>
    <w:bookmarkStart w:id="98" w:name="_Toc342680887"/>
    <w:p w:rsidR="00E00A10" w:rsidRPr="00E00A10" w:rsidRDefault="008D47B5" w:rsidP="00C80550">
      <w:pPr>
        <w:pStyle w:val="Heading3"/>
        <w:rPr>
          <w:u w:val="single"/>
        </w:rPr>
      </w:pPr>
      <w:r>
        <w:rPr>
          <w:noProof/>
        </w:rPr>
        <mc:AlternateContent>
          <mc:Choice Requires="wps">
            <w:drawing>
              <wp:anchor distT="0" distB="0" distL="114300" distR="114300" simplePos="0" relativeHeight="251694080" behindDoc="0" locked="0" layoutInCell="1" allowOverlap="1" wp14:editId="36B11C9B">
                <wp:simplePos x="0" y="0"/>
                <wp:positionH relativeFrom="column">
                  <wp:posOffset>3209925</wp:posOffset>
                </wp:positionH>
                <wp:positionV relativeFrom="paragraph">
                  <wp:posOffset>76200</wp:posOffset>
                </wp:positionV>
                <wp:extent cx="2628900" cy="1403985"/>
                <wp:effectExtent l="0" t="0" r="19050"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3985"/>
                        </a:xfrm>
                        <a:prstGeom prst="rect">
                          <a:avLst/>
                        </a:prstGeom>
                        <a:solidFill>
                          <a:srgbClr val="FFFFFF"/>
                        </a:solidFill>
                        <a:ln w="9525">
                          <a:solidFill>
                            <a:srgbClr val="000000"/>
                          </a:solidFill>
                          <a:miter lim="800000"/>
                          <a:headEnd/>
                          <a:tailEnd/>
                        </a:ln>
                      </wps:spPr>
                      <wps:txbx>
                        <w:txbxContent>
                          <w:p w:rsidR="00F360E5" w:rsidRPr="008D47B5" w:rsidRDefault="00F360E5">
                            <w:pPr>
                              <w:rPr>
                                <w:sz w:val="16"/>
                                <w:szCs w:val="16"/>
                              </w:rPr>
                            </w:pPr>
                            <w:r>
                              <w:rPr>
                                <w:i/>
                                <w:sz w:val="16"/>
                                <w:szCs w:val="16"/>
                              </w:rPr>
                              <w:t>eBay</w:t>
                            </w:r>
                            <w:r>
                              <w:rPr>
                                <w:sz w:val="16"/>
                                <w:szCs w:val="16"/>
                              </w:rPr>
                              <w:t xml:space="preserve"> changes the presumption away from granting injunction, instead puts in place the factor balancing test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252.75pt;margin-top:6pt;width:207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UWJwIAAE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">
                <v:textbox style="mso-fit-shape-to-text:t">
                  <w:txbxContent>
                    <w:p w:rsidR="00F360E5" w:rsidRPr="008D47B5" w:rsidRDefault="00F360E5">
                      <w:pPr>
                        <w:rPr>
                          <w:sz w:val="16"/>
                          <w:szCs w:val="16"/>
                        </w:rPr>
                      </w:pPr>
                      <w:proofErr w:type="gramStart"/>
                      <w:r>
                        <w:rPr>
                          <w:i/>
                          <w:sz w:val="16"/>
                          <w:szCs w:val="16"/>
                        </w:rPr>
                        <w:t>eBay</w:t>
                      </w:r>
                      <w:proofErr w:type="gramEnd"/>
                      <w:r>
                        <w:rPr>
                          <w:sz w:val="16"/>
                          <w:szCs w:val="16"/>
                        </w:rPr>
                        <w:t xml:space="preserve"> changes the presumption away from granting injunction, instead puts in place the factor balancing test</w:t>
                      </w:r>
                    </w:p>
                  </w:txbxContent>
                </v:textbox>
              </v:shape>
            </w:pict>
          </mc:Fallback>
        </mc:AlternateContent>
      </w:r>
      <w:r w:rsidR="00E00A10">
        <w:t>Permanent Injunction</w:t>
      </w:r>
      <w:bookmarkEnd w:id="98"/>
    </w:p>
    <w:p w:rsidR="00511356" w:rsidRPr="00511356" w:rsidRDefault="00511356" w:rsidP="00C80550">
      <w:pPr>
        <w:pStyle w:val="ListParagraph"/>
        <w:numPr>
          <w:ilvl w:val="3"/>
          <w:numId w:val="14"/>
        </w:numPr>
        <w:rPr>
          <w:b/>
          <w:u w:val="single"/>
        </w:rPr>
      </w:pPr>
      <w:r>
        <w:rPr>
          <w:u w:val="single"/>
        </w:rPr>
        <w:t>Factors</w:t>
      </w:r>
      <w:r>
        <w:t xml:space="preserve"> (</w:t>
      </w:r>
      <w:r>
        <w:rPr>
          <w:i/>
        </w:rPr>
        <w:t>eBay v. Mercexchange</w:t>
      </w:r>
      <w:r>
        <w:t>)</w:t>
      </w:r>
    </w:p>
    <w:p w:rsidR="00511356" w:rsidRPr="00511356" w:rsidRDefault="00511356" w:rsidP="00C80550">
      <w:pPr>
        <w:pStyle w:val="ListParagraph"/>
        <w:numPr>
          <w:ilvl w:val="4"/>
          <w:numId w:val="14"/>
        </w:numPr>
        <w:rPr>
          <w:b/>
          <w:u w:val="single"/>
        </w:rPr>
      </w:pPr>
      <w:r>
        <w:t>Π suffered irreparable injury</w:t>
      </w:r>
    </w:p>
    <w:p w:rsidR="00511356" w:rsidRPr="00511356" w:rsidRDefault="00511356" w:rsidP="00C80550">
      <w:pPr>
        <w:pStyle w:val="ListParagraph"/>
        <w:numPr>
          <w:ilvl w:val="4"/>
          <w:numId w:val="14"/>
        </w:numPr>
        <w:rPr>
          <w:b/>
          <w:u w:val="single"/>
        </w:rPr>
      </w:pPr>
      <w:r>
        <w:t>Monetary damages are inadequate to compensate</w:t>
      </w:r>
    </w:p>
    <w:p w:rsidR="00511356" w:rsidRPr="00511356" w:rsidRDefault="00511356" w:rsidP="00C80550">
      <w:pPr>
        <w:pStyle w:val="ListParagraph"/>
        <w:numPr>
          <w:ilvl w:val="4"/>
          <w:numId w:val="14"/>
        </w:numPr>
        <w:rPr>
          <w:b/>
          <w:u w:val="single"/>
        </w:rPr>
      </w:pPr>
      <w:r>
        <w:t>Considering balance of hardships between Π/Δ, remedy in equity is warranted</w:t>
      </w:r>
    </w:p>
    <w:p w:rsidR="00511356" w:rsidRPr="00511356" w:rsidRDefault="00511356" w:rsidP="00C80550">
      <w:pPr>
        <w:pStyle w:val="ListParagraph"/>
        <w:numPr>
          <w:ilvl w:val="4"/>
          <w:numId w:val="14"/>
        </w:numPr>
        <w:rPr>
          <w:b/>
          <w:u w:val="single"/>
        </w:rPr>
      </w:pPr>
      <w:r>
        <w:t>Public interest wouldn’t be disserved by permanent injunction</w:t>
      </w:r>
    </w:p>
    <w:p w:rsidR="00511356" w:rsidRPr="00511356" w:rsidRDefault="00511356" w:rsidP="00C80550">
      <w:pPr>
        <w:pStyle w:val="ListParagraph"/>
        <w:numPr>
          <w:ilvl w:val="5"/>
          <w:numId w:val="14"/>
        </w:numPr>
        <w:rPr>
          <w:b/>
          <w:u w:val="single"/>
        </w:rPr>
      </w:pPr>
      <w:r>
        <w:t>Health concerns, disruption to consumers of enjoined products, impact on infringer’s employees/community vs public interest in spurring innovation</w:t>
      </w:r>
    </w:p>
    <w:p w:rsidR="00511356" w:rsidRPr="00511356" w:rsidRDefault="00511356" w:rsidP="00C80550">
      <w:pPr>
        <w:pStyle w:val="ListParagraph"/>
        <w:numPr>
          <w:ilvl w:val="3"/>
          <w:numId w:val="14"/>
        </w:numPr>
        <w:rPr>
          <w:b/>
          <w:u w:val="single"/>
        </w:rPr>
      </w:pPr>
      <w:r>
        <w:rPr>
          <w:i/>
        </w:rPr>
        <w:t>eBay</w:t>
      </w:r>
      <w:r>
        <w:t xml:space="preserve"> Kennedy Concurrence: Need to consider contribution of the patent, small parts in a larger, more valuable invention leads to hold-ups.  May need to ID non-practicing patent holders</w:t>
      </w:r>
    </w:p>
    <w:p w:rsidR="00511356" w:rsidRPr="00511356" w:rsidRDefault="00511356" w:rsidP="00C80550">
      <w:pPr>
        <w:pStyle w:val="ListParagraph"/>
        <w:numPr>
          <w:ilvl w:val="3"/>
          <w:numId w:val="14"/>
        </w:numPr>
        <w:rPr>
          <w:b/>
          <w:u w:val="single"/>
        </w:rPr>
      </w:pPr>
      <w:r>
        <w:rPr>
          <w:u w:val="single"/>
        </w:rPr>
        <w:t>Policy</w:t>
      </w:r>
    </w:p>
    <w:p w:rsidR="00511356" w:rsidRPr="00511356" w:rsidRDefault="00511356" w:rsidP="00C80550">
      <w:pPr>
        <w:pStyle w:val="ListParagraph"/>
        <w:numPr>
          <w:ilvl w:val="4"/>
          <w:numId w:val="14"/>
        </w:numPr>
        <w:rPr>
          <w:b/>
          <w:u w:val="single"/>
        </w:rPr>
      </w:pPr>
      <w:r>
        <w:t>Big deterrence problem without granting injunctive relief</w:t>
      </w:r>
    </w:p>
    <w:p w:rsidR="00511356" w:rsidRPr="00511356" w:rsidRDefault="00511356" w:rsidP="00C80550">
      <w:pPr>
        <w:pStyle w:val="ListParagraph"/>
        <w:numPr>
          <w:ilvl w:val="4"/>
          <w:numId w:val="14"/>
        </w:numPr>
        <w:rPr>
          <w:b/>
          <w:u w:val="single"/>
        </w:rPr>
      </w:pPr>
      <w:r>
        <w:t>Hold-up problem when injunction is granted for small contribution</w:t>
      </w:r>
    </w:p>
    <w:p w:rsidR="00511356" w:rsidRPr="00511356" w:rsidRDefault="00511356" w:rsidP="00C80550">
      <w:pPr>
        <w:pStyle w:val="ListParagraph"/>
        <w:numPr>
          <w:ilvl w:val="4"/>
          <w:numId w:val="14"/>
        </w:numPr>
        <w:rPr>
          <w:b/>
          <w:u w:val="single"/>
        </w:rPr>
      </w:pPr>
      <w:r>
        <w:t xml:space="preserve">Patent trolls – Consider no injunction if patentee has waited until infringer commits significant resources </w:t>
      </w:r>
      <w:r>
        <w:sym w:font="Wingdings" w:char="F0E0"/>
      </w:r>
      <w:r>
        <w:t xml:space="preserve"> Latches/Statute of limitations</w:t>
      </w:r>
    </w:p>
    <w:p w:rsidR="00511356" w:rsidRPr="00511356" w:rsidRDefault="00511356" w:rsidP="00C80550">
      <w:pPr>
        <w:pStyle w:val="ListParagraph"/>
        <w:numPr>
          <w:ilvl w:val="4"/>
          <w:numId w:val="14"/>
        </w:numPr>
        <w:rPr>
          <w:b/>
          <w:u w:val="single"/>
        </w:rPr>
      </w:pPr>
      <w:r>
        <w:t>Problem is balancing harsh injunctions (trolls encouraged) with giving monetary damages (encourages infringe first, litigate later)</w:t>
      </w:r>
    </w:p>
    <w:p w:rsidR="00511356" w:rsidRPr="00511356" w:rsidRDefault="00511356" w:rsidP="00F35B44">
      <w:pPr>
        <w:pStyle w:val="Heading2"/>
      </w:pPr>
      <w:bookmarkStart w:id="99" w:name="_Toc342680888"/>
      <w:r>
        <w:lastRenderedPageBreak/>
        <w:t>Monetary Damages</w:t>
      </w:r>
      <w:bookmarkEnd w:id="99"/>
    </w:p>
    <w:p w:rsidR="004225E6" w:rsidRDefault="004225E6" w:rsidP="00F35B44">
      <w:pPr>
        <w:pStyle w:val="ListParagraph"/>
        <w:numPr>
          <w:ilvl w:val="2"/>
          <w:numId w:val="15"/>
        </w:numPr>
      </w:pPr>
      <w:bookmarkStart w:id="100" w:name="_Toc342680889"/>
      <w:r w:rsidRPr="00F35B44">
        <w:rPr>
          <w:rStyle w:val="Heading3Char"/>
        </w:rPr>
        <w:t>§ 284 – Damages</w:t>
      </w:r>
      <w:bookmarkEnd w:id="100"/>
      <w:r w:rsidRPr="004225E6">
        <w:t xml:space="preserve"> – Upon finding for the claimant the court shall award the claimant damages adequate to compensate for the infringement, but in no event less than a reasonable royalty for the use made of the invention by the infringer together with interest and costs as fixed by the court.  The court may receive expert testimony as an aid to the determination of damages or of what royalty would be reasonable under the circumstances</w:t>
      </w:r>
    </w:p>
    <w:p w:rsidR="00313315" w:rsidRDefault="00313315" w:rsidP="00F35B44">
      <w:pPr>
        <w:pStyle w:val="ListParagraph"/>
        <w:numPr>
          <w:ilvl w:val="2"/>
          <w:numId w:val="15"/>
        </w:numPr>
      </w:pPr>
      <w:r>
        <w:rPr>
          <w:b/>
        </w:rPr>
        <w:t>Entire Market Value Rule</w:t>
      </w:r>
      <w:r>
        <w:t xml:space="preserve"> – Royalty is percentage of entire patented product, even if only 1 feature of patented product is infringed</w:t>
      </w:r>
    </w:p>
    <w:p w:rsidR="00313315" w:rsidRPr="004225E6" w:rsidRDefault="00313315" w:rsidP="00313315">
      <w:pPr>
        <w:pStyle w:val="ListParagraph"/>
        <w:numPr>
          <w:ilvl w:val="3"/>
          <w:numId w:val="15"/>
        </w:numPr>
      </w:pPr>
      <w:r>
        <w:t xml:space="preserve">Is the feature absolutely necessary for the product to function? </w:t>
      </w:r>
      <w:r>
        <w:sym w:font="Wingdings" w:char="F0E0"/>
      </w:r>
      <w:r>
        <w:t xml:space="preserve"> EMVR</w:t>
      </w:r>
    </w:p>
    <w:p w:rsidR="00511356" w:rsidRPr="00F35B44" w:rsidRDefault="004225E6" w:rsidP="00F35B44">
      <w:pPr>
        <w:pStyle w:val="Heading3"/>
        <w:numPr>
          <w:ilvl w:val="2"/>
          <w:numId w:val="16"/>
        </w:numPr>
        <w:rPr>
          <w:u w:val="single"/>
        </w:rPr>
      </w:pPr>
      <w:bookmarkStart w:id="101" w:name="_Toc342680890"/>
      <w:r>
        <w:t>Ongoing Royalties/Reasonable Royalties</w:t>
      </w:r>
      <w:bookmarkEnd w:id="101"/>
    </w:p>
    <w:p w:rsidR="000D2DAE" w:rsidRPr="000D2DAE" w:rsidRDefault="000D2DAE" w:rsidP="00F35B44">
      <w:pPr>
        <w:pStyle w:val="ListParagraph"/>
        <w:numPr>
          <w:ilvl w:val="3"/>
          <w:numId w:val="15"/>
        </w:numPr>
        <w:rPr>
          <w:b/>
          <w:u w:val="single"/>
        </w:rPr>
      </w:pPr>
      <w:r>
        <w:rPr>
          <w:u w:val="single"/>
        </w:rPr>
        <w:t>Factors</w:t>
      </w:r>
    </w:p>
    <w:p w:rsidR="000D2DAE" w:rsidRPr="000D2DAE" w:rsidRDefault="000D2DAE" w:rsidP="00F35B44">
      <w:pPr>
        <w:pStyle w:val="ListParagraph"/>
        <w:numPr>
          <w:ilvl w:val="4"/>
          <w:numId w:val="15"/>
        </w:numPr>
        <w:rPr>
          <w:b/>
          <w:u w:val="single"/>
        </w:rPr>
      </w:pPr>
      <w:r>
        <w:t>The market for the patent has/will expand or contract</w:t>
      </w:r>
    </w:p>
    <w:p w:rsidR="000D2DAE" w:rsidRPr="000D2DAE" w:rsidRDefault="000D2DAE" w:rsidP="00F35B44">
      <w:pPr>
        <w:pStyle w:val="ListParagraph"/>
        <w:numPr>
          <w:ilvl w:val="4"/>
          <w:numId w:val="15"/>
        </w:numPr>
        <w:rPr>
          <w:b/>
          <w:u w:val="single"/>
        </w:rPr>
      </w:pPr>
      <w:r>
        <w:t>Likelihood the infringer would explore other markets</w:t>
      </w:r>
    </w:p>
    <w:p w:rsidR="000D2DAE" w:rsidRPr="000D2DAE" w:rsidRDefault="000D2DAE" w:rsidP="00F35B44">
      <w:pPr>
        <w:pStyle w:val="ListParagraph"/>
        <w:numPr>
          <w:ilvl w:val="4"/>
          <w:numId w:val="15"/>
        </w:numPr>
        <w:rPr>
          <w:b/>
          <w:u w:val="single"/>
        </w:rPr>
      </w:pPr>
      <w:r>
        <w:t>Availability of non-infringing alternatives</w:t>
      </w:r>
    </w:p>
    <w:p w:rsidR="000D2DAE" w:rsidRPr="000D2DAE" w:rsidRDefault="000D2DAE" w:rsidP="00F35B44">
      <w:pPr>
        <w:pStyle w:val="ListParagraph"/>
        <w:numPr>
          <w:ilvl w:val="4"/>
          <w:numId w:val="15"/>
        </w:numPr>
        <w:rPr>
          <w:b/>
          <w:u w:val="single"/>
        </w:rPr>
      </w:pPr>
      <w:r>
        <w:t>Capacity of Δ to design around the patented technology</w:t>
      </w:r>
    </w:p>
    <w:p w:rsidR="000D2DAE" w:rsidRPr="000D2DAE" w:rsidRDefault="00313315" w:rsidP="00F35B44">
      <w:pPr>
        <w:pStyle w:val="ListParagraph"/>
        <w:numPr>
          <w:ilvl w:val="5"/>
          <w:numId w:val="15"/>
        </w:numPr>
        <w:rPr>
          <w:b/>
          <w:u w:val="single"/>
        </w:rPr>
      </w:pPr>
      <w:r>
        <w:rPr>
          <w:noProof/>
        </w:rPr>
        <mc:AlternateContent>
          <mc:Choice Requires="wps">
            <w:drawing>
              <wp:anchor distT="0" distB="0" distL="114300" distR="114300" simplePos="0" relativeHeight="251696128" behindDoc="0" locked="0" layoutInCell="1" allowOverlap="1" wp14:anchorId="0EBB64D8" wp14:editId="4618753B">
                <wp:simplePos x="0" y="0"/>
                <wp:positionH relativeFrom="column">
                  <wp:posOffset>3705225</wp:posOffset>
                </wp:positionH>
                <wp:positionV relativeFrom="paragraph">
                  <wp:posOffset>33020</wp:posOffset>
                </wp:positionV>
                <wp:extent cx="2000250" cy="65722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57225"/>
                        </a:xfrm>
                        <a:prstGeom prst="rect">
                          <a:avLst/>
                        </a:prstGeom>
                        <a:solidFill>
                          <a:srgbClr val="FFFFFF"/>
                        </a:solidFill>
                        <a:ln w="9525">
                          <a:solidFill>
                            <a:srgbClr val="000000"/>
                          </a:solidFill>
                          <a:miter lim="800000"/>
                          <a:headEnd/>
                          <a:tailEnd/>
                        </a:ln>
                      </wps:spPr>
                      <wps:txbx>
                        <w:txbxContent>
                          <w:p w:rsidR="00F360E5" w:rsidRPr="00313315" w:rsidRDefault="00F360E5">
                            <w:pPr>
                              <w:rPr>
                                <w:sz w:val="16"/>
                                <w:szCs w:val="16"/>
                              </w:rPr>
                            </w:pPr>
                            <w:r w:rsidRPr="00313315">
                              <w:rPr>
                                <w:sz w:val="16"/>
                                <w:szCs w:val="16"/>
                              </w:rPr>
                              <w:t>Generally: Reasonable royalty is thought to be less than what would come from true open-market negotiation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91.75pt;margin-top:2.6pt;width:157.5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">
                <v:textbox>
                  <w:txbxContent>
                    <w:p w:rsidR="00F360E5" w:rsidRPr="00313315" w:rsidRDefault="00F360E5">
                      <w:pPr>
                        <w:rPr>
                          <w:sz w:val="16"/>
                          <w:szCs w:val="16"/>
                        </w:rPr>
                      </w:pPr>
                      <w:r w:rsidRPr="00313315">
                        <w:rPr>
                          <w:sz w:val="16"/>
                          <w:szCs w:val="16"/>
                        </w:rPr>
                        <w:t>Generally: Reasonable royalty is thought to be less than what would come from true open-market negotiation</w:t>
                      </w:r>
                    </w:p>
                  </w:txbxContent>
                </v:textbox>
              </v:shape>
            </w:pict>
          </mc:Fallback>
        </mc:AlternateContent>
      </w:r>
      <w:r w:rsidR="000D2DAE">
        <w:t>Cost for Δ to design around</w:t>
      </w:r>
    </w:p>
    <w:p w:rsidR="000D2DAE" w:rsidRPr="000D2DAE" w:rsidRDefault="000D2DAE" w:rsidP="00F35B44">
      <w:pPr>
        <w:pStyle w:val="ListParagraph"/>
        <w:numPr>
          <w:ilvl w:val="4"/>
          <w:numId w:val="15"/>
        </w:numPr>
        <w:rPr>
          <w:b/>
          <w:u w:val="single"/>
        </w:rPr>
      </w:pPr>
      <w:r>
        <w:t>Expert testimony of qualified experts</w:t>
      </w:r>
    </w:p>
    <w:p w:rsidR="000D2DAE" w:rsidRPr="00C66F33" w:rsidRDefault="00C66F33" w:rsidP="00F35B44">
      <w:pPr>
        <w:pStyle w:val="ListParagraph"/>
        <w:numPr>
          <w:ilvl w:val="3"/>
          <w:numId w:val="15"/>
        </w:numPr>
        <w:rPr>
          <w:u w:val="single"/>
        </w:rPr>
      </w:pPr>
      <w:r w:rsidRPr="00C66F33">
        <w:rPr>
          <w:i/>
          <w:u w:val="single"/>
        </w:rPr>
        <w:t xml:space="preserve">Georgia Pacific </w:t>
      </w:r>
      <w:r w:rsidRPr="00C66F33">
        <w:rPr>
          <w:u w:val="single"/>
        </w:rPr>
        <w:t>Factors</w:t>
      </w:r>
    </w:p>
    <w:p w:rsidR="00C66F33" w:rsidRPr="00C66F33" w:rsidRDefault="00C66F33" w:rsidP="00F35B44">
      <w:pPr>
        <w:pStyle w:val="ListParagraph"/>
        <w:numPr>
          <w:ilvl w:val="4"/>
          <w:numId w:val="15"/>
        </w:numPr>
        <w:rPr>
          <w:u w:val="single"/>
        </w:rPr>
      </w:pPr>
      <w:r>
        <w:t>Royalties from licensing to others</w:t>
      </w:r>
    </w:p>
    <w:p w:rsidR="00C66F33" w:rsidRPr="00C66F33" w:rsidRDefault="00C66F33" w:rsidP="00F35B44">
      <w:pPr>
        <w:pStyle w:val="ListParagraph"/>
        <w:numPr>
          <w:ilvl w:val="4"/>
          <w:numId w:val="15"/>
        </w:numPr>
        <w:rPr>
          <w:u w:val="single"/>
        </w:rPr>
      </w:pPr>
      <w:r>
        <w:t>Rates paid by licensee for other comparable patents</w:t>
      </w:r>
    </w:p>
    <w:p w:rsidR="00C66F33" w:rsidRPr="00C66F33" w:rsidRDefault="00C66F33" w:rsidP="00F35B44">
      <w:pPr>
        <w:pStyle w:val="ListParagraph"/>
        <w:numPr>
          <w:ilvl w:val="4"/>
          <w:numId w:val="15"/>
        </w:numPr>
        <w:rPr>
          <w:u w:val="single"/>
        </w:rPr>
      </w:pPr>
      <w:r>
        <w:t>Nature/scope of license (exclusive? Restricted territory/customers?)</w:t>
      </w:r>
    </w:p>
    <w:p w:rsidR="00C66F33" w:rsidRPr="00C256B0" w:rsidRDefault="00C256B0" w:rsidP="00F35B44">
      <w:pPr>
        <w:pStyle w:val="ListParagraph"/>
        <w:numPr>
          <w:ilvl w:val="4"/>
          <w:numId w:val="15"/>
        </w:numPr>
      </w:pPr>
      <w:r w:rsidRPr="00C256B0">
        <w:t>Patentee license to others or refuse to license/limited licenses?</w:t>
      </w:r>
    </w:p>
    <w:p w:rsidR="00C256B0" w:rsidRDefault="00C256B0" w:rsidP="00F35B44">
      <w:pPr>
        <w:pStyle w:val="ListParagraph"/>
        <w:numPr>
          <w:ilvl w:val="4"/>
          <w:numId w:val="15"/>
        </w:numPr>
      </w:pPr>
      <w:r>
        <w:t>Commercial relationship between Π/Δ – competitors? Vertical/horizontal?</w:t>
      </w:r>
    </w:p>
    <w:p w:rsidR="00C256B0" w:rsidRDefault="00C256B0" w:rsidP="00F35B44">
      <w:pPr>
        <w:pStyle w:val="ListParagraph"/>
        <w:numPr>
          <w:ilvl w:val="4"/>
          <w:numId w:val="15"/>
        </w:numPr>
      </w:pPr>
      <w:r>
        <w:t>Effect of selling patented item in promoting sales of other products of Δ</w:t>
      </w:r>
    </w:p>
    <w:p w:rsidR="00C256B0" w:rsidRDefault="00C256B0" w:rsidP="00F35B44">
      <w:pPr>
        <w:pStyle w:val="ListParagraph"/>
        <w:numPr>
          <w:ilvl w:val="5"/>
          <w:numId w:val="15"/>
        </w:numPr>
      </w:pPr>
      <w:r>
        <w:t>The value of the patented item as a generator of non-patented sales</w:t>
      </w:r>
    </w:p>
    <w:p w:rsidR="00C256B0" w:rsidRDefault="00C256B0" w:rsidP="00F35B44">
      <w:pPr>
        <w:pStyle w:val="ListParagraph"/>
        <w:numPr>
          <w:ilvl w:val="4"/>
          <w:numId w:val="15"/>
        </w:numPr>
      </w:pPr>
      <w:r>
        <w:t>Duration of patent/term of the license</w:t>
      </w:r>
    </w:p>
    <w:p w:rsidR="00C256B0" w:rsidRDefault="00C256B0" w:rsidP="00F35B44">
      <w:pPr>
        <w:pStyle w:val="ListParagraph"/>
        <w:numPr>
          <w:ilvl w:val="4"/>
          <w:numId w:val="15"/>
        </w:numPr>
      </w:pPr>
      <w:r>
        <w:t>Profitability, commercial success, popularity of the product</w:t>
      </w:r>
    </w:p>
    <w:p w:rsidR="00C256B0" w:rsidRDefault="00C256B0" w:rsidP="00F35B44">
      <w:pPr>
        <w:pStyle w:val="ListParagraph"/>
        <w:numPr>
          <w:ilvl w:val="4"/>
          <w:numId w:val="15"/>
        </w:numPr>
      </w:pPr>
      <w:r>
        <w:t>Utility of patented invention over previous methods of accomplishing same</w:t>
      </w:r>
    </w:p>
    <w:p w:rsidR="00C256B0" w:rsidRDefault="00C256B0" w:rsidP="00F35B44">
      <w:pPr>
        <w:pStyle w:val="ListParagraph"/>
        <w:numPr>
          <w:ilvl w:val="4"/>
          <w:numId w:val="15"/>
        </w:numPr>
      </w:pPr>
      <w:r>
        <w:t>Nature of the invention; character of commercial embodiment; benefits to those that use the invention</w:t>
      </w:r>
    </w:p>
    <w:p w:rsidR="00C256B0" w:rsidRDefault="00C256B0" w:rsidP="00F35B44">
      <w:pPr>
        <w:pStyle w:val="ListParagraph"/>
        <w:numPr>
          <w:ilvl w:val="4"/>
          <w:numId w:val="15"/>
        </w:numPr>
      </w:pPr>
      <w:r>
        <w:t>Extent that Δ has made use of the invention/value of the use</w:t>
      </w:r>
    </w:p>
    <w:p w:rsidR="00C256B0" w:rsidRDefault="00C256B0" w:rsidP="00F35B44">
      <w:pPr>
        <w:pStyle w:val="ListParagraph"/>
        <w:numPr>
          <w:ilvl w:val="4"/>
          <w:numId w:val="15"/>
        </w:numPr>
      </w:pPr>
      <w:r>
        <w:t>Portion of profit/price customarily in trade for the use of similar inventions</w:t>
      </w:r>
    </w:p>
    <w:p w:rsidR="00C256B0" w:rsidRDefault="008B4381" w:rsidP="00F35B44">
      <w:pPr>
        <w:pStyle w:val="ListParagraph"/>
        <w:numPr>
          <w:ilvl w:val="4"/>
          <w:numId w:val="15"/>
        </w:numPr>
      </w:pPr>
      <w:r>
        <w:t>Portion of profit credited to invention vs. non-patented elements</w:t>
      </w:r>
    </w:p>
    <w:p w:rsidR="008B4381" w:rsidRDefault="008B4381" w:rsidP="00F35B44">
      <w:pPr>
        <w:pStyle w:val="ListParagraph"/>
        <w:numPr>
          <w:ilvl w:val="5"/>
          <w:numId w:val="15"/>
        </w:numPr>
      </w:pPr>
      <w:r>
        <w:t>Any manufacturing process, business risks, or improvements by Δ</w:t>
      </w:r>
    </w:p>
    <w:p w:rsidR="008B4381" w:rsidRDefault="008B4381" w:rsidP="00F35B44">
      <w:pPr>
        <w:pStyle w:val="ListParagraph"/>
        <w:numPr>
          <w:ilvl w:val="4"/>
          <w:numId w:val="15"/>
        </w:numPr>
      </w:pPr>
      <w:r>
        <w:t>Expert testimony</w:t>
      </w:r>
    </w:p>
    <w:p w:rsidR="008B4381" w:rsidRDefault="008B4381" w:rsidP="00F35B44">
      <w:pPr>
        <w:pStyle w:val="ListParagraph"/>
        <w:numPr>
          <w:ilvl w:val="4"/>
          <w:numId w:val="15"/>
        </w:numPr>
      </w:pPr>
      <w:r>
        <w:t>Amount Π/Δ would have agreed upon @ time infringement began if both were trying to make a licensing agreement</w:t>
      </w:r>
    </w:p>
    <w:p w:rsidR="008B4381" w:rsidRDefault="008B4381" w:rsidP="008B4381">
      <w:pPr>
        <w:pStyle w:val="ListParagraph"/>
        <w:numPr>
          <w:ilvl w:val="3"/>
          <w:numId w:val="15"/>
        </w:numPr>
      </w:pPr>
      <w:r w:rsidRPr="00313315">
        <w:rPr>
          <w:i/>
        </w:rPr>
        <w:t>Lucent Technologies v. Gateway</w:t>
      </w:r>
      <w:r>
        <w:t xml:space="preserve"> – Overturned jury award of lump royalty payment not supported by substantial evidence</w:t>
      </w:r>
      <w:r>
        <w:br w:type="page"/>
      </w:r>
    </w:p>
    <w:bookmarkStart w:id="102" w:name="_Toc342680891"/>
    <w:p w:rsidR="004225E6" w:rsidRPr="00AE3EB3" w:rsidRDefault="005D0BA4" w:rsidP="00F35B44">
      <w:pPr>
        <w:pStyle w:val="Heading3"/>
        <w:rPr>
          <w:u w:val="single"/>
        </w:rPr>
      </w:pPr>
      <w:r w:rsidRPr="005D0BA4">
        <w:rPr>
          <w:i/>
          <w:noProof/>
        </w:rPr>
        <w:lastRenderedPageBreak/>
        <mc:AlternateContent>
          <mc:Choice Requires="wps">
            <w:drawing>
              <wp:anchor distT="0" distB="0" distL="114300" distR="114300" simplePos="0" relativeHeight="251698176" behindDoc="0" locked="0" layoutInCell="1" allowOverlap="1" wp14:anchorId="6923E98F" wp14:editId="21C40D16">
                <wp:simplePos x="0" y="0"/>
                <wp:positionH relativeFrom="column">
                  <wp:posOffset>1590675</wp:posOffset>
                </wp:positionH>
                <wp:positionV relativeFrom="paragraph">
                  <wp:posOffset>-542925</wp:posOffset>
                </wp:positionV>
                <wp:extent cx="4419600" cy="67627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7627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sidRPr="005D0BA4">
                              <w:rPr>
                                <w:sz w:val="16"/>
                                <w:szCs w:val="16"/>
                              </w:rPr>
                              <w:t>Limitation</w:t>
                            </w:r>
                            <w:r>
                              <w:rPr>
                                <w:sz w:val="16"/>
                                <w:szCs w:val="16"/>
                              </w:rPr>
                              <w:t>s:</w:t>
                            </w:r>
                          </w:p>
                          <w:p w:rsidR="00F360E5" w:rsidRDefault="00F360E5">
                            <w:pPr>
                              <w:rPr>
                                <w:sz w:val="16"/>
                                <w:szCs w:val="16"/>
                              </w:rPr>
                            </w:pPr>
                            <w:r w:rsidRPr="005D0BA4">
                              <w:rPr>
                                <w:sz w:val="16"/>
                                <w:szCs w:val="16"/>
                              </w:rPr>
                              <w:t>Must show that un-patented items bear functional relationship to the patented device</w:t>
                            </w:r>
                          </w:p>
                          <w:p w:rsidR="00F360E5" w:rsidRPr="005D0BA4" w:rsidRDefault="00F360E5">
                            <w:pPr>
                              <w:rPr>
                                <w:sz w:val="16"/>
                                <w:szCs w:val="16"/>
                              </w:rPr>
                            </w:pPr>
                            <w:r>
                              <w:rPr>
                                <w:sz w:val="16"/>
                                <w:szCs w:val="16"/>
                              </w:rPr>
                              <w:t xml:space="preserve">Availability of non-infringing substitutes will undercut damages </w:t>
                            </w:r>
                            <w:r w:rsidRPr="005D0BA4">
                              <w:rPr>
                                <w:sz w:val="16"/>
                                <w:szCs w:val="16"/>
                              </w:rPr>
                              <w:sym w:font="Wingdings" w:char="F0E0"/>
                            </w:r>
                            <w:r>
                              <w:rPr>
                                <w:sz w:val="16"/>
                                <w:szCs w:val="16"/>
                              </w:rPr>
                              <w:t xml:space="preserve"> leans more to reasonable royalty.  This is a product of but-for arguments for damages – Δ can argue what they </w:t>
                            </w:r>
                            <w:r>
                              <w:rPr>
                                <w:i/>
                                <w:sz w:val="16"/>
                                <w:szCs w:val="16"/>
                              </w:rPr>
                              <w:t>would have done</w:t>
                            </w:r>
                            <w:r>
                              <w:rPr>
                                <w:sz w:val="16"/>
                                <w:szCs w:val="16"/>
                              </w:rPr>
                              <w:t xml:space="preserve"> also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25.25pt;margin-top:-42.75pt;width:348pt;height:5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">
                <v:textbox>
                  <w:txbxContent>
                    <w:p w:rsidR="00F360E5" w:rsidRDefault="00F360E5">
                      <w:pPr>
                        <w:rPr>
                          <w:sz w:val="16"/>
                          <w:szCs w:val="16"/>
                        </w:rPr>
                      </w:pPr>
                      <w:r w:rsidRPr="005D0BA4">
                        <w:rPr>
                          <w:sz w:val="16"/>
                          <w:szCs w:val="16"/>
                        </w:rPr>
                        <w:t>Limitation</w:t>
                      </w:r>
                      <w:r>
                        <w:rPr>
                          <w:sz w:val="16"/>
                          <w:szCs w:val="16"/>
                        </w:rPr>
                        <w:t>s:</w:t>
                      </w:r>
                    </w:p>
                    <w:p w:rsidR="00F360E5" w:rsidRDefault="00F360E5">
                      <w:pPr>
                        <w:rPr>
                          <w:sz w:val="16"/>
                          <w:szCs w:val="16"/>
                        </w:rPr>
                      </w:pPr>
                      <w:r w:rsidRPr="005D0BA4">
                        <w:rPr>
                          <w:sz w:val="16"/>
                          <w:szCs w:val="16"/>
                        </w:rPr>
                        <w:t>Must show that un-patented items bear functional relationship to the patented device</w:t>
                      </w:r>
                    </w:p>
                    <w:p w:rsidR="00F360E5" w:rsidRPr="005D0BA4" w:rsidRDefault="00F360E5">
                      <w:pPr>
                        <w:rPr>
                          <w:sz w:val="16"/>
                          <w:szCs w:val="16"/>
                        </w:rPr>
                      </w:pPr>
                      <w:r>
                        <w:rPr>
                          <w:sz w:val="16"/>
                          <w:szCs w:val="16"/>
                        </w:rPr>
                        <w:t xml:space="preserve">Availability of non-infringing substitutes will undercut damages </w:t>
                      </w:r>
                      <w:r w:rsidRPr="005D0BA4">
                        <w:rPr>
                          <w:sz w:val="16"/>
                          <w:szCs w:val="16"/>
                        </w:rPr>
                        <w:sym w:font="Wingdings" w:char="F0E0"/>
                      </w:r>
                      <w:r>
                        <w:rPr>
                          <w:sz w:val="16"/>
                          <w:szCs w:val="16"/>
                        </w:rPr>
                        <w:t xml:space="preserve"> leans more </w:t>
                      </w:r>
                      <w:proofErr w:type="gramStart"/>
                      <w:r>
                        <w:rPr>
                          <w:sz w:val="16"/>
                          <w:szCs w:val="16"/>
                        </w:rPr>
                        <w:t>to</w:t>
                      </w:r>
                      <w:proofErr w:type="gramEnd"/>
                      <w:r>
                        <w:rPr>
                          <w:sz w:val="16"/>
                          <w:szCs w:val="16"/>
                        </w:rPr>
                        <w:t xml:space="preserve"> reasonable royalty.  This is a product of but-for arguments for damages – Δ can argue what they </w:t>
                      </w:r>
                      <w:r>
                        <w:rPr>
                          <w:i/>
                          <w:sz w:val="16"/>
                          <w:szCs w:val="16"/>
                        </w:rPr>
                        <w:t>would have done</w:t>
                      </w:r>
                      <w:r>
                        <w:rPr>
                          <w:sz w:val="16"/>
                          <w:szCs w:val="16"/>
                        </w:rPr>
                        <w:t xml:space="preserve"> also</w:t>
                      </w:r>
                    </w:p>
                  </w:txbxContent>
                </v:textbox>
              </v:shape>
            </w:pict>
          </mc:Fallback>
        </mc:AlternateContent>
      </w:r>
      <w:r w:rsidR="004225E6">
        <w:t>Lost Profits</w:t>
      </w:r>
      <w:bookmarkEnd w:id="102"/>
    </w:p>
    <w:p w:rsidR="00AE3EB3" w:rsidRDefault="00313315" w:rsidP="00F35B44">
      <w:pPr>
        <w:pStyle w:val="ListParagraph"/>
        <w:numPr>
          <w:ilvl w:val="3"/>
          <w:numId w:val="17"/>
        </w:numPr>
      </w:pPr>
      <w:r>
        <w:rPr>
          <w:i/>
        </w:rPr>
        <w:t>Pand</w:t>
      </w:r>
      <w:r w:rsidR="00F35B44" w:rsidRPr="00F35B44">
        <w:rPr>
          <w:i/>
        </w:rPr>
        <w:t>uit</w:t>
      </w:r>
      <w:r w:rsidR="00F35B44" w:rsidRPr="00F35B44">
        <w:t xml:space="preserve"> Test requires Π to establish</w:t>
      </w:r>
    </w:p>
    <w:p w:rsidR="00F35B44" w:rsidRDefault="00F35B44" w:rsidP="00F35B44">
      <w:pPr>
        <w:pStyle w:val="ListParagraph"/>
        <w:numPr>
          <w:ilvl w:val="4"/>
          <w:numId w:val="17"/>
        </w:numPr>
      </w:pPr>
      <w:r>
        <w:t>Demand for the patented product</w:t>
      </w:r>
    </w:p>
    <w:p w:rsidR="00F35B44" w:rsidRDefault="00F35B44" w:rsidP="00F35B44">
      <w:pPr>
        <w:pStyle w:val="ListParagraph"/>
        <w:numPr>
          <w:ilvl w:val="4"/>
          <w:numId w:val="17"/>
        </w:numPr>
      </w:pPr>
      <w:r>
        <w:t>Absence of acceptable non-infringing substitutes</w:t>
      </w:r>
    </w:p>
    <w:p w:rsidR="00F35B44" w:rsidRDefault="00F35B44" w:rsidP="00F35B44">
      <w:pPr>
        <w:pStyle w:val="ListParagraph"/>
        <w:numPr>
          <w:ilvl w:val="4"/>
          <w:numId w:val="17"/>
        </w:numPr>
      </w:pPr>
      <w:r>
        <w:t>Manufacturing and marketing capability to exploit the demand</w:t>
      </w:r>
    </w:p>
    <w:p w:rsidR="00F35B44" w:rsidRDefault="00F35B44" w:rsidP="00F35B44">
      <w:pPr>
        <w:pStyle w:val="ListParagraph"/>
        <w:numPr>
          <w:ilvl w:val="4"/>
          <w:numId w:val="17"/>
        </w:numPr>
      </w:pPr>
      <w:r>
        <w:t>The amount of profit Π would have made</w:t>
      </w:r>
    </w:p>
    <w:p w:rsidR="00F35B44" w:rsidRDefault="00F35B44" w:rsidP="00F35B44">
      <w:pPr>
        <w:pStyle w:val="ListParagraph"/>
        <w:numPr>
          <w:ilvl w:val="3"/>
          <w:numId w:val="17"/>
        </w:numPr>
      </w:pPr>
      <w:r>
        <w:rPr>
          <w:i/>
        </w:rPr>
        <w:t>Rite-Hite Corp. v. Kelly Co.</w:t>
      </w:r>
    </w:p>
    <w:p w:rsidR="00F35B44" w:rsidRDefault="00F35B44" w:rsidP="00F35B44">
      <w:pPr>
        <w:pStyle w:val="ListParagraph"/>
        <w:numPr>
          <w:ilvl w:val="4"/>
          <w:numId w:val="17"/>
        </w:numPr>
      </w:pPr>
      <w:r>
        <w:t xml:space="preserve">Π gets damages for lost profit on </w:t>
      </w:r>
      <w:r>
        <w:rPr>
          <w:i/>
        </w:rPr>
        <w:t>both</w:t>
      </w:r>
      <w:r>
        <w:t xml:space="preserve"> patented and unpatented devices</w:t>
      </w:r>
    </w:p>
    <w:p w:rsidR="00F35B44" w:rsidRDefault="00F35B44" w:rsidP="00F35B44">
      <w:pPr>
        <w:pStyle w:val="ListParagraph"/>
        <w:numPr>
          <w:ilvl w:val="4"/>
          <w:numId w:val="17"/>
        </w:numPr>
      </w:pPr>
      <w:r>
        <w:rPr>
          <w:u w:val="single"/>
        </w:rPr>
        <w:t>Test</w:t>
      </w:r>
      <w:r>
        <w:t xml:space="preserve"> – Had Δ not infringed what would Π have made?</w:t>
      </w:r>
    </w:p>
    <w:p w:rsidR="00F35B44" w:rsidRDefault="00F35B44" w:rsidP="00F35B44">
      <w:pPr>
        <w:pStyle w:val="ListParagraph"/>
        <w:numPr>
          <w:ilvl w:val="5"/>
          <w:numId w:val="17"/>
        </w:numPr>
      </w:pPr>
      <w:r>
        <w:t>Damages include all sales lost but-for the infringement</w:t>
      </w:r>
    </w:p>
    <w:p w:rsidR="00F35B44" w:rsidRDefault="00F35B44" w:rsidP="00F35B44">
      <w:pPr>
        <w:pStyle w:val="ListParagraph"/>
        <w:numPr>
          <w:ilvl w:val="5"/>
          <w:numId w:val="17"/>
        </w:numPr>
      </w:pPr>
      <w:r>
        <w:t>Limitation is “proximate cause” or “foreseeability”</w:t>
      </w:r>
    </w:p>
    <w:p w:rsidR="00F35B44" w:rsidRDefault="00F35B44" w:rsidP="00F35B44">
      <w:pPr>
        <w:pStyle w:val="ListParagraph"/>
        <w:numPr>
          <w:ilvl w:val="3"/>
          <w:numId w:val="17"/>
        </w:numPr>
      </w:pPr>
      <w:r>
        <w:rPr>
          <w:u w:val="single"/>
        </w:rPr>
        <w:t>Non-Infringing Substitutes</w:t>
      </w:r>
    </w:p>
    <w:p w:rsidR="00F35B44" w:rsidRDefault="00A0039C" w:rsidP="00F35B44">
      <w:pPr>
        <w:pStyle w:val="ListParagraph"/>
        <w:numPr>
          <w:ilvl w:val="4"/>
          <w:numId w:val="17"/>
        </w:numPr>
      </w:pPr>
      <w:r>
        <w:rPr>
          <w:i/>
        </w:rPr>
        <w:t>Grain Processing Corp. v. American Maize Products</w:t>
      </w:r>
    </w:p>
    <w:p w:rsidR="00A0039C" w:rsidRDefault="00A0039C" w:rsidP="00A0039C">
      <w:pPr>
        <w:pStyle w:val="ListParagraph"/>
        <w:numPr>
          <w:ilvl w:val="5"/>
          <w:numId w:val="17"/>
        </w:numPr>
      </w:pPr>
      <w:r>
        <w:t>Denied lost profit, but gave royalty, when Δ proved non-infringing substitute was available</w:t>
      </w:r>
    </w:p>
    <w:p w:rsidR="00A0039C" w:rsidRDefault="00A0039C" w:rsidP="00A0039C">
      <w:pPr>
        <w:pStyle w:val="ListParagraph"/>
        <w:numPr>
          <w:ilvl w:val="5"/>
          <w:numId w:val="17"/>
        </w:numPr>
      </w:pPr>
      <w:r>
        <w:t>Holding: Substitute needn’t be on the market/for sale during infringement</w:t>
      </w:r>
    </w:p>
    <w:p w:rsidR="00A0039C" w:rsidRDefault="00A0039C" w:rsidP="00A0039C">
      <w:pPr>
        <w:pStyle w:val="ListParagraph"/>
        <w:numPr>
          <w:ilvl w:val="6"/>
          <w:numId w:val="17"/>
        </w:numPr>
      </w:pPr>
      <w:r>
        <w:t>Substitute must be reasonably interchangeable in use</w:t>
      </w:r>
    </w:p>
    <w:p w:rsidR="00A0039C" w:rsidRDefault="00A0039C" w:rsidP="00A0039C">
      <w:pPr>
        <w:pStyle w:val="ListParagraph"/>
        <w:numPr>
          <w:ilvl w:val="6"/>
          <w:numId w:val="17"/>
        </w:numPr>
      </w:pPr>
      <w:r>
        <w:t>NOTE: Argue willful infringement if Δ knew of substitute and infringed anyways</w:t>
      </w:r>
    </w:p>
    <w:p w:rsidR="00A0039C" w:rsidRDefault="00A0039C" w:rsidP="00A0039C">
      <w:pPr>
        <w:pStyle w:val="ListParagraph"/>
        <w:numPr>
          <w:ilvl w:val="3"/>
          <w:numId w:val="17"/>
        </w:numPr>
      </w:pPr>
      <w:r>
        <w:rPr>
          <w:u w:val="single"/>
        </w:rPr>
        <w:t>Market Share Rule</w:t>
      </w:r>
    </w:p>
    <w:p w:rsidR="00A0039C" w:rsidRDefault="00A0039C" w:rsidP="00A0039C">
      <w:pPr>
        <w:pStyle w:val="ListParagraph"/>
        <w:numPr>
          <w:ilvl w:val="4"/>
          <w:numId w:val="17"/>
        </w:numPr>
      </w:pPr>
      <w:r>
        <w:rPr>
          <w:i/>
        </w:rPr>
        <w:t>State Industries v. Mor-Flo</w:t>
      </w:r>
      <w:r>
        <w:t xml:space="preserve"> – Lost profit based on market share</w:t>
      </w:r>
    </w:p>
    <w:p w:rsidR="00355A37" w:rsidRDefault="00A0039C" w:rsidP="00A0039C">
      <w:pPr>
        <w:pStyle w:val="ListParagraph"/>
        <w:numPr>
          <w:ilvl w:val="5"/>
          <w:numId w:val="17"/>
        </w:numPr>
      </w:pPr>
      <w:r>
        <w:t>Award Π incremental profit on foam-insulated water heaters reflecting percentage of sales lost because of Δ’s infringement</w:t>
      </w:r>
    </w:p>
    <w:p w:rsidR="005D0BA4" w:rsidRDefault="005D0BA4" w:rsidP="00A0039C">
      <w:pPr>
        <w:pStyle w:val="ListParagraph"/>
        <w:numPr>
          <w:ilvl w:val="5"/>
          <w:numId w:val="17"/>
        </w:numPr>
      </w:pPr>
      <w:r>
        <w:t>NOTE: It was unclear how much of the market patentee would have captured</w:t>
      </w:r>
    </w:p>
    <w:p w:rsidR="005D0BA4" w:rsidRDefault="005D0BA4" w:rsidP="00A0039C">
      <w:pPr>
        <w:pStyle w:val="ListParagraph"/>
        <w:numPr>
          <w:ilvl w:val="5"/>
          <w:numId w:val="17"/>
        </w:numPr>
      </w:pPr>
      <w:r>
        <w:t xml:space="preserve">Ask: What percentage of the infringer’s sales would have bought from patentee? </w:t>
      </w:r>
      <w:r>
        <w:sym w:font="Wingdings" w:char="F0E0"/>
      </w:r>
      <w:r>
        <w:t xml:space="preserve"> remove infringer from market, reapportion percentages, then discount infringer’s market by that percentage</w:t>
      </w:r>
    </w:p>
    <w:p w:rsidR="005D0BA4" w:rsidRDefault="005D0BA4" w:rsidP="005D0BA4">
      <w:pPr>
        <w:pStyle w:val="ListParagraph"/>
        <w:numPr>
          <w:ilvl w:val="6"/>
          <w:numId w:val="17"/>
        </w:numPr>
      </w:pPr>
      <w:r>
        <w:t>Lost profits on those sales, reasonable royalty for everything else</w:t>
      </w:r>
    </w:p>
    <w:p w:rsidR="00355A37" w:rsidRDefault="005D0BA4">
      <w:r>
        <w:rPr>
          <w:noProof/>
        </w:rPr>
        <mc:AlternateContent>
          <mc:Choice Requires="wps">
            <w:drawing>
              <wp:anchor distT="0" distB="0" distL="114300" distR="114300" simplePos="0" relativeHeight="251700224" behindDoc="0" locked="0" layoutInCell="1" allowOverlap="1" wp14:anchorId="67F34E74" wp14:editId="7C15A382">
                <wp:simplePos x="0" y="0"/>
                <wp:positionH relativeFrom="column">
                  <wp:posOffset>1362075</wp:posOffset>
                </wp:positionH>
                <wp:positionV relativeFrom="paragraph">
                  <wp:posOffset>489585</wp:posOffset>
                </wp:positionV>
                <wp:extent cx="3476625" cy="8096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809625"/>
                        </a:xfrm>
                        <a:prstGeom prst="rect">
                          <a:avLst/>
                        </a:prstGeom>
                        <a:solidFill>
                          <a:srgbClr val="FFFFFF"/>
                        </a:solidFill>
                        <a:ln w="9525">
                          <a:solidFill>
                            <a:srgbClr val="000000"/>
                          </a:solidFill>
                          <a:miter lim="800000"/>
                          <a:headEnd/>
                          <a:tailEnd/>
                        </a:ln>
                      </wps:spPr>
                      <wps:txbx>
                        <w:txbxContent>
                          <w:p w:rsidR="00F360E5" w:rsidRDefault="00F360E5">
                            <w:pPr>
                              <w:rPr>
                                <w:sz w:val="16"/>
                                <w:szCs w:val="16"/>
                              </w:rPr>
                            </w:pPr>
                            <w:r>
                              <w:rPr>
                                <w:b/>
                                <w:sz w:val="16"/>
                                <w:szCs w:val="16"/>
                                <w:u w:val="single"/>
                              </w:rPr>
                              <w:t>THREE KEY POINTS FOR NON-INFRINGING SUBSTITUTES!!</w:t>
                            </w:r>
                          </w:p>
                          <w:p w:rsidR="00F360E5" w:rsidRDefault="00F360E5" w:rsidP="005D0BA4">
                            <w:pPr>
                              <w:pStyle w:val="ListParagraph"/>
                              <w:numPr>
                                <w:ilvl w:val="0"/>
                                <w:numId w:val="25"/>
                              </w:numPr>
                              <w:ind w:left="180" w:hanging="180"/>
                              <w:rPr>
                                <w:sz w:val="16"/>
                                <w:szCs w:val="16"/>
                              </w:rPr>
                            </w:pPr>
                            <w:r>
                              <w:rPr>
                                <w:sz w:val="16"/>
                                <w:szCs w:val="16"/>
                              </w:rPr>
                              <w:t>Timing – How fast can Δ switch to the product?</w:t>
                            </w:r>
                          </w:p>
                          <w:p w:rsidR="00F360E5" w:rsidRDefault="00F360E5" w:rsidP="005D0BA4">
                            <w:pPr>
                              <w:pStyle w:val="ListParagraph"/>
                              <w:numPr>
                                <w:ilvl w:val="0"/>
                                <w:numId w:val="25"/>
                              </w:numPr>
                              <w:ind w:left="180" w:hanging="180"/>
                              <w:rPr>
                                <w:sz w:val="16"/>
                                <w:szCs w:val="16"/>
                              </w:rPr>
                            </w:pPr>
                            <w:r>
                              <w:rPr>
                                <w:sz w:val="16"/>
                                <w:szCs w:val="16"/>
                              </w:rPr>
                              <w:t>Acceptability – Reasonably interchangeable in use?</w:t>
                            </w:r>
                          </w:p>
                          <w:p w:rsidR="00F360E5" w:rsidRPr="005D0BA4" w:rsidRDefault="00F360E5" w:rsidP="005D0BA4">
                            <w:pPr>
                              <w:pStyle w:val="ListParagraph"/>
                              <w:numPr>
                                <w:ilvl w:val="0"/>
                                <w:numId w:val="25"/>
                              </w:numPr>
                              <w:ind w:left="180" w:hanging="180"/>
                              <w:rPr>
                                <w:sz w:val="16"/>
                                <w:szCs w:val="16"/>
                              </w:rPr>
                            </w:pPr>
                            <w:r>
                              <w:rPr>
                                <w:sz w:val="16"/>
                                <w:szCs w:val="16"/>
                              </w:rPr>
                              <w:t>Expense – Could Δ price the non-infringing alternative competitively with the patented invention?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07.25pt;margin-top:38.55pt;width:273.75pt;height:6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udJAIAAE0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">
                <v:textbox>
                  <w:txbxContent>
                    <w:p w:rsidR="00F360E5" w:rsidRDefault="00F360E5">
                      <w:pPr>
                        <w:rPr>
                          <w:sz w:val="16"/>
                          <w:szCs w:val="16"/>
                        </w:rPr>
                      </w:pPr>
                      <w:r>
                        <w:rPr>
                          <w:b/>
                          <w:sz w:val="16"/>
                          <w:szCs w:val="16"/>
                          <w:u w:val="single"/>
                        </w:rPr>
                        <w:t>THREE KEY POINTS FOR NON-INFRINGING SUBSTITUTES!!</w:t>
                      </w:r>
                    </w:p>
                    <w:p w:rsidR="00F360E5" w:rsidRDefault="00F360E5" w:rsidP="005D0BA4">
                      <w:pPr>
                        <w:pStyle w:val="ListParagraph"/>
                        <w:numPr>
                          <w:ilvl w:val="0"/>
                          <w:numId w:val="25"/>
                        </w:numPr>
                        <w:ind w:left="180" w:hanging="180"/>
                        <w:rPr>
                          <w:sz w:val="16"/>
                          <w:szCs w:val="16"/>
                        </w:rPr>
                      </w:pPr>
                      <w:r>
                        <w:rPr>
                          <w:sz w:val="16"/>
                          <w:szCs w:val="16"/>
                        </w:rPr>
                        <w:t>Timing – How fast can Δ switch to the product?</w:t>
                      </w:r>
                    </w:p>
                    <w:p w:rsidR="00F360E5" w:rsidRDefault="00F360E5" w:rsidP="005D0BA4">
                      <w:pPr>
                        <w:pStyle w:val="ListParagraph"/>
                        <w:numPr>
                          <w:ilvl w:val="0"/>
                          <w:numId w:val="25"/>
                        </w:numPr>
                        <w:ind w:left="180" w:hanging="180"/>
                        <w:rPr>
                          <w:sz w:val="16"/>
                          <w:szCs w:val="16"/>
                        </w:rPr>
                      </w:pPr>
                      <w:r>
                        <w:rPr>
                          <w:sz w:val="16"/>
                          <w:szCs w:val="16"/>
                        </w:rPr>
                        <w:t>Acceptability – Reasonably interchangeable in use?</w:t>
                      </w:r>
                    </w:p>
                    <w:p w:rsidR="00F360E5" w:rsidRPr="005D0BA4" w:rsidRDefault="00F360E5" w:rsidP="005D0BA4">
                      <w:pPr>
                        <w:pStyle w:val="ListParagraph"/>
                        <w:numPr>
                          <w:ilvl w:val="0"/>
                          <w:numId w:val="25"/>
                        </w:numPr>
                        <w:ind w:left="180" w:hanging="180"/>
                        <w:rPr>
                          <w:sz w:val="16"/>
                          <w:szCs w:val="16"/>
                        </w:rPr>
                      </w:pPr>
                      <w:r>
                        <w:rPr>
                          <w:sz w:val="16"/>
                          <w:szCs w:val="16"/>
                        </w:rPr>
                        <w:t>Expense – Could Δ price the non-infringing alternative competitively with the patented invention?</w:t>
                      </w:r>
                    </w:p>
                  </w:txbxContent>
                </v:textbox>
              </v:shape>
            </w:pict>
          </mc:Fallback>
        </mc:AlternateContent>
      </w:r>
      <w:r w:rsidR="00355A37">
        <w:br w:type="page"/>
      </w:r>
    </w:p>
    <w:p w:rsidR="00A0039C" w:rsidRPr="00A0039C" w:rsidRDefault="00A0039C" w:rsidP="004D6047">
      <w:pPr>
        <w:pStyle w:val="Heading3"/>
      </w:pPr>
      <w:bookmarkStart w:id="103" w:name="_Toc342680892"/>
      <w:r w:rsidRPr="00A0039C">
        <w:lastRenderedPageBreak/>
        <w:t>Willful Infringement</w:t>
      </w:r>
      <w:bookmarkEnd w:id="103"/>
    </w:p>
    <w:p w:rsidR="00A0039C" w:rsidRDefault="00355A37" w:rsidP="00A0039C">
      <w:pPr>
        <w:pStyle w:val="ListParagraph"/>
        <w:numPr>
          <w:ilvl w:val="3"/>
          <w:numId w:val="18"/>
        </w:numPr>
      </w:pPr>
      <w:r>
        <w:t>§ 284 – The court may award increased damages up to 3 times the amount found or assessed</w:t>
      </w:r>
    </w:p>
    <w:p w:rsidR="00355A37" w:rsidRDefault="00355A37" w:rsidP="00A0039C">
      <w:pPr>
        <w:pStyle w:val="ListParagraph"/>
        <w:numPr>
          <w:ilvl w:val="3"/>
          <w:numId w:val="18"/>
        </w:numPr>
      </w:pPr>
      <w:r>
        <w:rPr>
          <w:i/>
        </w:rPr>
        <w:t>Read Corp. v. Portec. Inc.</w:t>
      </w:r>
      <w:r>
        <w:t xml:space="preserve"> – Factors</w:t>
      </w:r>
    </w:p>
    <w:p w:rsidR="00355A37" w:rsidRDefault="00355A37" w:rsidP="00355A37">
      <w:pPr>
        <w:pStyle w:val="ListParagraph"/>
        <w:numPr>
          <w:ilvl w:val="4"/>
          <w:numId w:val="18"/>
        </w:numPr>
      </w:pPr>
      <w:r>
        <w:t>Whether the infringer deliberately copied the ideas or design of another</w:t>
      </w:r>
    </w:p>
    <w:p w:rsidR="00355A37" w:rsidRDefault="00355A37" w:rsidP="00355A37">
      <w:pPr>
        <w:pStyle w:val="ListParagraph"/>
        <w:numPr>
          <w:ilvl w:val="4"/>
          <w:numId w:val="18"/>
        </w:numPr>
      </w:pPr>
      <w:r>
        <w:t>Whether the infringer investigated the scope of the patent and formed a good-faith belief that it was invalid or that it was not infringed</w:t>
      </w:r>
    </w:p>
    <w:p w:rsidR="00355A37" w:rsidRDefault="00355A37" w:rsidP="00355A37">
      <w:pPr>
        <w:pStyle w:val="ListParagraph"/>
        <w:numPr>
          <w:ilvl w:val="4"/>
          <w:numId w:val="18"/>
        </w:numPr>
      </w:pPr>
      <w:r>
        <w:t>The infringer’s behavior as a party to the litigation</w:t>
      </w:r>
    </w:p>
    <w:p w:rsidR="00355A37" w:rsidRDefault="00355A37" w:rsidP="00355A37">
      <w:pPr>
        <w:pStyle w:val="ListParagraph"/>
        <w:numPr>
          <w:ilvl w:val="4"/>
          <w:numId w:val="18"/>
        </w:numPr>
      </w:pPr>
      <w:r>
        <w:t>Defendant’s size and financial condition</w:t>
      </w:r>
    </w:p>
    <w:p w:rsidR="00355A37" w:rsidRDefault="00355A37" w:rsidP="00355A37">
      <w:pPr>
        <w:pStyle w:val="ListParagraph"/>
        <w:numPr>
          <w:ilvl w:val="4"/>
          <w:numId w:val="18"/>
        </w:numPr>
      </w:pPr>
      <w:r>
        <w:t>Closeness of the case</w:t>
      </w:r>
    </w:p>
    <w:p w:rsidR="00355A37" w:rsidRDefault="00355A37" w:rsidP="00355A37">
      <w:pPr>
        <w:pStyle w:val="ListParagraph"/>
        <w:numPr>
          <w:ilvl w:val="4"/>
          <w:numId w:val="18"/>
        </w:numPr>
      </w:pPr>
      <w:r>
        <w:t>Duration of Δ’s misconduct</w:t>
      </w:r>
    </w:p>
    <w:p w:rsidR="00355A37" w:rsidRDefault="00355A37" w:rsidP="00355A37">
      <w:pPr>
        <w:pStyle w:val="ListParagraph"/>
        <w:numPr>
          <w:ilvl w:val="4"/>
          <w:numId w:val="18"/>
        </w:numPr>
      </w:pPr>
      <w:r>
        <w:t>Remedial action by the Δ</w:t>
      </w:r>
    </w:p>
    <w:p w:rsidR="00355A37" w:rsidRDefault="00355A37" w:rsidP="00355A37">
      <w:pPr>
        <w:pStyle w:val="ListParagraph"/>
        <w:numPr>
          <w:ilvl w:val="4"/>
          <w:numId w:val="18"/>
        </w:numPr>
      </w:pPr>
      <w:r>
        <w:t>Δ’s motivation for harm</w:t>
      </w:r>
    </w:p>
    <w:p w:rsidR="00355A37" w:rsidRDefault="00355A37" w:rsidP="00355A37">
      <w:pPr>
        <w:pStyle w:val="ListParagraph"/>
        <w:numPr>
          <w:ilvl w:val="4"/>
          <w:numId w:val="18"/>
        </w:numPr>
      </w:pPr>
      <w:r>
        <w:t>Whether Δ attempted to conceal its misconduct</w:t>
      </w:r>
    </w:p>
    <w:p w:rsidR="00355A37" w:rsidRDefault="00355A37" w:rsidP="00355A37">
      <w:pPr>
        <w:pStyle w:val="ListParagraph"/>
        <w:numPr>
          <w:ilvl w:val="3"/>
          <w:numId w:val="18"/>
        </w:numPr>
      </w:pPr>
      <w:r>
        <w:rPr>
          <w:i/>
        </w:rPr>
        <w:t>In re Seagate Technology</w:t>
      </w:r>
    </w:p>
    <w:p w:rsidR="00355A37" w:rsidRDefault="00355A37" w:rsidP="00355A37">
      <w:pPr>
        <w:pStyle w:val="ListParagraph"/>
        <w:numPr>
          <w:ilvl w:val="4"/>
          <w:numId w:val="18"/>
        </w:numPr>
      </w:pPr>
      <w:r>
        <w:t>Party’s assertion of advice of counsel defense to W.I. doesn’t extend the waiver of attorney-client privilege to communications with trial counsel</w:t>
      </w:r>
    </w:p>
    <w:p w:rsidR="00B51250" w:rsidRDefault="00B51250" w:rsidP="00B51250">
      <w:pPr>
        <w:pStyle w:val="ListParagraph"/>
        <w:numPr>
          <w:ilvl w:val="5"/>
          <w:numId w:val="18"/>
        </w:numPr>
      </w:pPr>
      <w:r>
        <w:t>Concerns about undercutting adversarial process, attempt to make the test as objective as possible, best defense is still advice of counsel, questions remain about in-house counsel</w:t>
      </w:r>
    </w:p>
    <w:p w:rsidR="00355A37" w:rsidRDefault="00355A37" w:rsidP="00355A37">
      <w:pPr>
        <w:pStyle w:val="ListParagraph"/>
        <w:numPr>
          <w:ilvl w:val="4"/>
          <w:numId w:val="18"/>
        </w:numPr>
      </w:pPr>
      <w:r>
        <w:t>Proof of W.I. permitting enhanced damages requires objective recklessness.  No affirmative duty of care/obligation to seek opinion of counsel</w:t>
      </w:r>
    </w:p>
    <w:p w:rsidR="00B51250" w:rsidRDefault="00B51250" w:rsidP="00B51250">
      <w:pPr>
        <w:pStyle w:val="ListParagraph"/>
        <w:numPr>
          <w:ilvl w:val="5"/>
          <w:numId w:val="18"/>
        </w:numPr>
      </w:pPr>
      <w:r>
        <w:t>Issues: Isn’t is PHOSITA’s opinion that should count, damages were getting out of control, state of mind issue, problem with the motivations of these attorneys that give an opinion for a fee</w:t>
      </w:r>
    </w:p>
    <w:p w:rsidR="00B51250" w:rsidRDefault="00B51250" w:rsidP="00B51250">
      <w:pPr>
        <w:pStyle w:val="ListParagraph"/>
        <w:numPr>
          <w:ilvl w:val="2"/>
          <w:numId w:val="18"/>
        </w:numPr>
      </w:pPr>
      <w:r>
        <w:rPr>
          <w:b/>
        </w:rPr>
        <w:t>Other Damages</w:t>
      </w:r>
    </w:p>
    <w:p w:rsidR="00B51250" w:rsidRDefault="00B51250" w:rsidP="00B51250">
      <w:pPr>
        <w:pStyle w:val="ListParagraph"/>
        <w:numPr>
          <w:ilvl w:val="3"/>
          <w:numId w:val="18"/>
        </w:numPr>
      </w:pPr>
      <w:r>
        <w:rPr>
          <w:u w:val="single"/>
        </w:rPr>
        <w:t>Attorney’s Fees</w:t>
      </w:r>
    </w:p>
    <w:p w:rsidR="00B51250" w:rsidRDefault="00B51250" w:rsidP="00B51250">
      <w:pPr>
        <w:pStyle w:val="ListParagraph"/>
        <w:numPr>
          <w:ilvl w:val="4"/>
          <w:numId w:val="18"/>
        </w:numPr>
      </w:pPr>
      <w:r>
        <w:t>General rule is that finding of willful infringement (Π-wins) or inequitable conduct (Δ-wins) gives opposing party attorney’s fees</w:t>
      </w:r>
    </w:p>
    <w:p w:rsidR="00B51250" w:rsidRDefault="00B51250" w:rsidP="00B51250">
      <w:pPr>
        <w:pStyle w:val="ListParagraph"/>
        <w:numPr>
          <w:ilvl w:val="4"/>
          <w:numId w:val="18"/>
        </w:numPr>
      </w:pPr>
      <w:r>
        <w:t>Otherwise if the losing party is a total dick during litigation, attorney’s fees can be awarded</w:t>
      </w:r>
    </w:p>
    <w:p w:rsidR="00B51250" w:rsidRDefault="00B51250" w:rsidP="00B51250">
      <w:pPr>
        <w:pStyle w:val="ListParagraph"/>
        <w:numPr>
          <w:ilvl w:val="3"/>
          <w:numId w:val="18"/>
        </w:numPr>
      </w:pPr>
      <w:r>
        <w:rPr>
          <w:u w:val="single"/>
        </w:rPr>
        <w:t>Pre-judgment interest</w:t>
      </w:r>
    </w:p>
    <w:p w:rsidR="00B51250" w:rsidRDefault="00B51250" w:rsidP="00B51250">
      <w:pPr>
        <w:pStyle w:val="ListParagraph"/>
        <w:numPr>
          <w:ilvl w:val="4"/>
          <w:numId w:val="18"/>
        </w:numPr>
      </w:pPr>
      <w:r>
        <w:t>From the time Δ stops infringing to the end of litigation interest can accrue</w:t>
      </w:r>
    </w:p>
    <w:p w:rsidR="00B51250" w:rsidRDefault="00B51250" w:rsidP="00B51250">
      <w:pPr>
        <w:pStyle w:val="ListParagraph"/>
        <w:numPr>
          <w:ilvl w:val="4"/>
          <w:numId w:val="18"/>
        </w:numPr>
      </w:pPr>
      <w:r>
        <w:rPr>
          <w:i/>
        </w:rPr>
        <w:t>GM v. Debex</w:t>
      </w:r>
    </w:p>
    <w:p w:rsidR="00B51250" w:rsidRDefault="00B51250" w:rsidP="00B51250">
      <w:pPr>
        <w:pStyle w:val="ListParagraph"/>
        <w:numPr>
          <w:ilvl w:val="5"/>
          <w:numId w:val="18"/>
        </w:numPr>
      </w:pPr>
      <w:r>
        <w:t>Patent on method for extruding foam for car bumpers</w:t>
      </w:r>
    </w:p>
    <w:p w:rsidR="00B51250" w:rsidRDefault="00B51250" w:rsidP="00B51250">
      <w:pPr>
        <w:pStyle w:val="ListParagraph"/>
        <w:numPr>
          <w:ilvl w:val="5"/>
          <w:numId w:val="18"/>
        </w:numPr>
      </w:pPr>
      <w:r>
        <w:t>Trial takes 27years</w:t>
      </w:r>
    </w:p>
    <w:p w:rsidR="00B51250" w:rsidRPr="00A0039C" w:rsidRDefault="00B51250" w:rsidP="00B51250">
      <w:pPr>
        <w:pStyle w:val="ListParagraph"/>
        <w:numPr>
          <w:ilvl w:val="5"/>
          <w:numId w:val="18"/>
        </w:numPr>
      </w:pPr>
      <w:r>
        <w:t>SC-USA awards interest: $8mil in damages, $11mil on top of that in interest</w:t>
      </w:r>
    </w:p>
    <w:p w:rsidR="00A0039C" w:rsidRPr="00A0039C" w:rsidRDefault="00A0039C" w:rsidP="00A0039C">
      <w:pPr>
        <w:ind w:left="360"/>
      </w:pPr>
    </w:p>
    <w:sectPr w:rsidR="00A0039C" w:rsidRPr="00A0039C" w:rsidSect="00C805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5A" w:rsidRDefault="005C545A" w:rsidP="002A6DBA">
      <w:pPr>
        <w:spacing w:line="240" w:lineRule="auto"/>
      </w:pPr>
      <w:r>
        <w:separator/>
      </w:r>
    </w:p>
  </w:endnote>
  <w:endnote w:type="continuationSeparator" w:id="0">
    <w:p w:rsidR="005C545A" w:rsidRDefault="005C545A" w:rsidP="002A6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66477"/>
      <w:docPartObj>
        <w:docPartGallery w:val="Page Numbers (Bottom of Page)"/>
        <w:docPartUnique/>
      </w:docPartObj>
    </w:sdtPr>
    <w:sdtEndPr>
      <w:rPr>
        <w:noProof/>
      </w:rPr>
    </w:sdtEndPr>
    <w:sdtContent>
      <w:p w:rsidR="00F360E5" w:rsidRDefault="00F360E5">
        <w:pPr>
          <w:pStyle w:val="Footer"/>
          <w:jc w:val="center"/>
        </w:pPr>
        <w:r>
          <w:fldChar w:fldCharType="begin"/>
        </w:r>
        <w:r>
          <w:instrText xml:space="preserve"> PAGE   \* MERGEFORMAT </w:instrText>
        </w:r>
        <w:r>
          <w:fldChar w:fldCharType="separate"/>
        </w:r>
        <w:r w:rsidR="00C20816">
          <w:rPr>
            <w:noProof/>
          </w:rPr>
          <w:t>1</w:t>
        </w:r>
        <w:r>
          <w:rPr>
            <w:noProof/>
          </w:rPr>
          <w:fldChar w:fldCharType="end"/>
        </w:r>
      </w:p>
    </w:sdtContent>
  </w:sdt>
  <w:p w:rsidR="00F360E5" w:rsidRDefault="00F36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5A" w:rsidRDefault="005C545A" w:rsidP="002A6DBA">
      <w:pPr>
        <w:spacing w:line="240" w:lineRule="auto"/>
      </w:pPr>
      <w:r>
        <w:separator/>
      </w:r>
    </w:p>
  </w:footnote>
  <w:footnote w:type="continuationSeparator" w:id="0">
    <w:p w:rsidR="005C545A" w:rsidRDefault="005C545A" w:rsidP="002A6D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1A3"/>
    <w:multiLevelType w:val="hybridMultilevel"/>
    <w:tmpl w:val="4CCEEEDA"/>
    <w:lvl w:ilvl="0" w:tplc="BABC3F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3A1"/>
    <w:multiLevelType w:val="multilevel"/>
    <w:tmpl w:val="5D5C2498"/>
    <w:lvl w:ilvl="0">
      <w:start w:val="12"/>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D51090"/>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354597"/>
    <w:multiLevelType w:val="hybridMultilevel"/>
    <w:tmpl w:val="D62E38AC"/>
    <w:lvl w:ilvl="0" w:tplc="549096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A2F7F"/>
    <w:multiLevelType w:val="multilevel"/>
    <w:tmpl w:val="5FD6F77E"/>
    <w:lvl w:ilvl="0">
      <w:start w:val="1"/>
      <w:numFmt w:val="decimal"/>
      <w:lvlText w:val="%1)"/>
      <w:lvlJc w:val="left"/>
      <w:pPr>
        <w:ind w:left="4680" w:hanging="360"/>
      </w:pPr>
      <w:rPr>
        <w:rFonts w:hint="default"/>
      </w:rPr>
    </w:lvl>
    <w:lvl w:ilvl="1">
      <w:start w:val="1"/>
      <w:numFmt w:val="lowerLetter"/>
      <w:lvlText w:val="%2)"/>
      <w:lvlJc w:val="left"/>
      <w:pPr>
        <w:ind w:left="5040" w:hanging="360"/>
      </w:pPr>
      <w:rPr>
        <w:rFonts w:hint="default"/>
      </w:rPr>
    </w:lvl>
    <w:lvl w:ilvl="2">
      <w:start w:val="1"/>
      <w:numFmt w:val="lowerRoman"/>
      <w:lvlText w:val="%3)"/>
      <w:lvlJc w:val="left"/>
      <w:pPr>
        <w:ind w:left="5400" w:hanging="36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left"/>
      <w:pPr>
        <w:ind w:left="648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left"/>
      <w:pPr>
        <w:ind w:left="7560" w:hanging="360"/>
      </w:pPr>
      <w:rPr>
        <w:rFonts w:hint="default"/>
      </w:rPr>
    </w:lvl>
  </w:abstractNum>
  <w:abstractNum w:abstractNumId="5">
    <w:nsid w:val="18773EE7"/>
    <w:multiLevelType w:val="multilevel"/>
    <w:tmpl w:val="70E22AB8"/>
    <w:lvl w:ilvl="0">
      <w:start w:val="1"/>
      <w:numFmt w:val="decimal"/>
      <w:pStyle w:val="Heading1"/>
      <w:lvlText w:val="%1)"/>
      <w:lvlJc w:val="left"/>
      <w:pPr>
        <w:ind w:left="360" w:hanging="360"/>
      </w:pPr>
      <w:rPr>
        <w:rFonts w:hint="default"/>
        <w:b w:val="0"/>
      </w:rPr>
    </w:lvl>
    <w:lvl w:ilvl="1">
      <w:start w:val="1"/>
      <w:numFmt w:val="lowerLetter"/>
      <w:pStyle w:val="Heading2"/>
      <w:lvlText w:val="%2)"/>
      <w:lvlJc w:val="left"/>
      <w:pPr>
        <w:ind w:left="720" w:hanging="360"/>
      </w:pPr>
      <w:rPr>
        <w:rFonts w:hint="default"/>
        <w:b w:val="0"/>
      </w:rPr>
    </w:lvl>
    <w:lvl w:ilvl="2">
      <w:start w:val="1"/>
      <w:numFmt w:val="lowerRoman"/>
      <w:pStyle w:val="Heading3"/>
      <w:lvlText w:val="%3)"/>
      <w:lvlJc w:val="left"/>
      <w:pPr>
        <w:ind w:left="1080" w:hanging="360"/>
      </w:pPr>
      <w:rPr>
        <w:rFonts w:hint="default"/>
        <w:b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575243"/>
    <w:multiLevelType w:val="hybridMultilevel"/>
    <w:tmpl w:val="4C303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87AFB"/>
    <w:multiLevelType w:val="hybridMultilevel"/>
    <w:tmpl w:val="7B88A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50206"/>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2C2727"/>
    <w:multiLevelType w:val="multilevel"/>
    <w:tmpl w:val="5FD6F77E"/>
    <w:lvl w:ilvl="0">
      <w:start w:val="1"/>
      <w:numFmt w:val="decimal"/>
      <w:lvlText w:val="%1)"/>
      <w:lvlJc w:val="left"/>
      <w:pPr>
        <w:ind w:left="324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0">
    <w:nsid w:val="3A7F60D6"/>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D404289"/>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05C1988"/>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9E45713"/>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F697F10"/>
    <w:multiLevelType w:val="hybridMultilevel"/>
    <w:tmpl w:val="FC004A50"/>
    <w:lvl w:ilvl="0" w:tplc="77E27D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363A8"/>
    <w:multiLevelType w:val="multilevel"/>
    <w:tmpl w:val="5D5C2498"/>
    <w:lvl w:ilvl="0">
      <w:start w:val="12"/>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62B590A"/>
    <w:multiLevelType w:val="multilevel"/>
    <w:tmpl w:val="1FE26BF4"/>
    <w:lvl w:ilvl="0">
      <w:start w:val="12"/>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3"/>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7D93E78"/>
    <w:multiLevelType w:val="hybridMultilevel"/>
    <w:tmpl w:val="E6C261CE"/>
    <w:lvl w:ilvl="0" w:tplc="549096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872A7"/>
    <w:multiLevelType w:val="multilevel"/>
    <w:tmpl w:val="5D5C2498"/>
    <w:lvl w:ilvl="0">
      <w:start w:val="12"/>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CBC28F3"/>
    <w:multiLevelType w:val="multilevel"/>
    <w:tmpl w:val="5D5C2498"/>
    <w:lvl w:ilvl="0">
      <w:start w:val="12"/>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E3359DA"/>
    <w:multiLevelType w:val="hybridMultilevel"/>
    <w:tmpl w:val="5BF8C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E6F5B"/>
    <w:multiLevelType w:val="hybridMultilevel"/>
    <w:tmpl w:val="9D5AEF48"/>
    <w:lvl w:ilvl="0" w:tplc="CCB4AE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7926EF"/>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93C5098"/>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F761F36"/>
    <w:multiLevelType w:val="hybridMultilevel"/>
    <w:tmpl w:val="872E6752"/>
    <w:lvl w:ilvl="0" w:tplc="549096B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21"/>
  </w:num>
  <w:num w:numId="6">
    <w:abstractNumId w:val="14"/>
  </w:num>
  <w:num w:numId="7">
    <w:abstractNumId w:val="11"/>
  </w:num>
  <w:num w:numId="8">
    <w:abstractNumId w:val="9"/>
  </w:num>
  <w:num w:numId="9">
    <w:abstractNumId w:val="4"/>
  </w:num>
  <w:num w:numId="10">
    <w:abstractNumId w:val="13"/>
  </w:num>
  <w:num w:numId="11">
    <w:abstractNumId w:val="23"/>
  </w:num>
  <w:num w:numId="12">
    <w:abstractNumId w:val="18"/>
  </w:num>
  <w:num w:numId="13">
    <w:abstractNumId w:val="5"/>
    <w:lvlOverride w:ilvl="0">
      <w:startOverride w:val="7"/>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5"/>
    <w:lvlOverride w:ilvl="0">
      <w:startOverride w:val="1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7"/>
  </w:num>
  <w:num w:numId="20">
    <w:abstractNumId w:val="6"/>
  </w:num>
  <w:num w:numId="21">
    <w:abstractNumId w:val="12"/>
  </w:num>
  <w:num w:numId="22">
    <w:abstractNumId w:val="22"/>
  </w:num>
  <w:num w:numId="23">
    <w:abstractNumId w:val="8"/>
  </w:num>
  <w:num w:numId="24">
    <w:abstractNumId w:val="3"/>
  </w:num>
  <w:num w:numId="25">
    <w:abstractNumId w:val="20"/>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A8"/>
    <w:rsid w:val="00001AA4"/>
    <w:rsid w:val="000049EE"/>
    <w:rsid w:val="000051CB"/>
    <w:rsid w:val="00024753"/>
    <w:rsid w:val="000441EB"/>
    <w:rsid w:val="00044E1D"/>
    <w:rsid w:val="00053ED3"/>
    <w:rsid w:val="0005596B"/>
    <w:rsid w:val="00057F61"/>
    <w:rsid w:val="00060D7E"/>
    <w:rsid w:val="00065A25"/>
    <w:rsid w:val="0007571F"/>
    <w:rsid w:val="000919E3"/>
    <w:rsid w:val="00092CAE"/>
    <w:rsid w:val="00093407"/>
    <w:rsid w:val="000A1335"/>
    <w:rsid w:val="000A19E9"/>
    <w:rsid w:val="000A41A8"/>
    <w:rsid w:val="000C0529"/>
    <w:rsid w:val="000C133F"/>
    <w:rsid w:val="000C65DE"/>
    <w:rsid w:val="000D2DAE"/>
    <w:rsid w:val="000D707F"/>
    <w:rsid w:val="000E1420"/>
    <w:rsid w:val="000E7368"/>
    <w:rsid w:val="000F5556"/>
    <w:rsid w:val="000F74A0"/>
    <w:rsid w:val="001002FF"/>
    <w:rsid w:val="0010211D"/>
    <w:rsid w:val="00103973"/>
    <w:rsid w:val="001072B7"/>
    <w:rsid w:val="0011603B"/>
    <w:rsid w:val="001251F8"/>
    <w:rsid w:val="00133BFF"/>
    <w:rsid w:val="001450F6"/>
    <w:rsid w:val="001473EB"/>
    <w:rsid w:val="00147996"/>
    <w:rsid w:val="00150FD7"/>
    <w:rsid w:val="00151865"/>
    <w:rsid w:val="00167BFB"/>
    <w:rsid w:val="001801FC"/>
    <w:rsid w:val="0018239D"/>
    <w:rsid w:val="0019598E"/>
    <w:rsid w:val="001B74F4"/>
    <w:rsid w:val="001C40F4"/>
    <w:rsid w:val="001C4FDA"/>
    <w:rsid w:val="001C5892"/>
    <w:rsid w:val="001C5DA0"/>
    <w:rsid w:val="001D12E3"/>
    <w:rsid w:val="001D1549"/>
    <w:rsid w:val="001D3B62"/>
    <w:rsid w:val="001D41AF"/>
    <w:rsid w:val="001D6311"/>
    <w:rsid w:val="001D7086"/>
    <w:rsid w:val="00205763"/>
    <w:rsid w:val="002133F0"/>
    <w:rsid w:val="0021369F"/>
    <w:rsid w:val="00230917"/>
    <w:rsid w:val="00243FAD"/>
    <w:rsid w:val="00254D14"/>
    <w:rsid w:val="00261A36"/>
    <w:rsid w:val="002638A8"/>
    <w:rsid w:val="002640D9"/>
    <w:rsid w:val="00270B9D"/>
    <w:rsid w:val="00294255"/>
    <w:rsid w:val="002A2B09"/>
    <w:rsid w:val="002A44C6"/>
    <w:rsid w:val="002A6844"/>
    <w:rsid w:val="002A6DBA"/>
    <w:rsid w:val="002B1D76"/>
    <w:rsid w:val="002B5261"/>
    <w:rsid w:val="002C4636"/>
    <w:rsid w:val="002D2EBA"/>
    <w:rsid w:val="00310583"/>
    <w:rsid w:val="0031298C"/>
    <w:rsid w:val="00313315"/>
    <w:rsid w:val="00315076"/>
    <w:rsid w:val="003353B0"/>
    <w:rsid w:val="00342D11"/>
    <w:rsid w:val="00345859"/>
    <w:rsid w:val="00346A32"/>
    <w:rsid w:val="00350437"/>
    <w:rsid w:val="00355A37"/>
    <w:rsid w:val="00364B50"/>
    <w:rsid w:val="003675F1"/>
    <w:rsid w:val="003745A3"/>
    <w:rsid w:val="00375100"/>
    <w:rsid w:val="00377111"/>
    <w:rsid w:val="00392451"/>
    <w:rsid w:val="003B3003"/>
    <w:rsid w:val="003B48C9"/>
    <w:rsid w:val="003B51E0"/>
    <w:rsid w:val="003B5248"/>
    <w:rsid w:val="003C4F87"/>
    <w:rsid w:val="003E0D20"/>
    <w:rsid w:val="003E21E5"/>
    <w:rsid w:val="003F6F4D"/>
    <w:rsid w:val="00407F23"/>
    <w:rsid w:val="00410446"/>
    <w:rsid w:val="004108AC"/>
    <w:rsid w:val="00413D53"/>
    <w:rsid w:val="00416D18"/>
    <w:rsid w:val="004225E6"/>
    <w:rsid w:val="004357E0"/>
    <w:rsid w:val="00440114"/>
    <w:rsid w:val="00443A2F"/>
    <w:rsid w:val="00456D6D"/>
    <w:rsid w:val="00466DD4"/>
    <w:rsid w:val="00470F97"/>
    <w:rsid w:val="00473A8F"/>
    <w:rsid w:val="00486CAD"/>
    <w:rsid w:val="0049201F"/>
    <w:rsid w:val="004924A4"/>
    <w:rsid w:val="004970B3"/>
    <w:rsid w:val="004972BE"/>
    <w:rsid w:val="004A1F36"/>
    <w:rsid w:val="004A422D"/>
    <w:rsid w:val="004C1F4E"/>
    <w:rsid w:val="004C6B66"/>
    <w:rsid w:val="004D0837"/>
    <w:rsid w:val="004D2685"/>
    <w:rsid w:val="004D423C"/>
    <w:rsid w:val="004D6047"/>
    <w:rsid w:val="004E1658"/>
    <w:rsid w:val="004F6BCC"/>
    <w:rsid w:val="00511356"/>
    <w:rsid w:val="00512DDE"/>
    <w:rsid w:val="0052114B"/>
    <w:rsid w:val="00523CA4"/>
    <w:rsid w:val="00525A92"/>
    <w:rsid w:val="00525F31"/>
    <w:rsid w:val="0053484A"/>
    <w:rsid w:val="005379C9"/>
    <w:rsid w:val="00541D3B"/>
    <w:rsid w:val="005521EA"/>
    <w:rsid w:val="00573600"/>
    <w:rsid w:val="00574544"/>
    <w:rsid w:val="00577314"/>
    <w:rsid w:val="005841EF"/>
    <w:rsid w:val="005A0DC9"/>
    <w:rsid w:val="005A18BB"/>
    <w:rsid w:val="005A2FB0"/>
    <w:rsid w:val="005B1AF9"/>
    <w:rsid w:val="005B2BAF"/>
    <w:rsid w:val="005B5210"/>
    <w:rsid w:val="005C0CB2"/>
    <w:rsid w:val="005C3EA8"/>
    <w:rsid w:val="005C545A"/>
    <w:rsid w:val="005D0BA4"/>
    <w:rsid w:val="005D55B2"/>
    <w:rsid w:val="005D66A9"/>
    <w:rsid w:val="005F0D23"/>
    <w:rsid w:val="005F0F3B"/>
    <w:rsid w:val="00601EF4"/>
    <w:rsid w:val="0062033C"/>
    <w:rsid w:val="006211B9"/>
    <w:rsid w:val="006240DA"/>
    <w:rsid w:val="00625370"/>
    <w:rsid w:val="0063196D"/>
    <w:rsid w:val="00632682"/>
    <w:rsid w:val="0064383F"/>
    <w:rsid w:val="00653161"/>
    <w:rsid w:val="00674B4C"/>
    <w:rsid w:val="0068081E"/>
    <w:rsid w:val="00684AAB"/>
    <w:rsid w:val="00685A0F"/>
    <w:rsid w:val="006B78B2"/>
    <w:rsid w:val="006C72D0"/>
    <w:rsid w:val="006D019D"/>
    <w:rsid w:val="006D3B4D"/>
    <w:rsid w:val="006D5FB1"/>
    <w:rsid w:val="006D67C9"/>
    <w:rsid w:val="006E0D85"/>
    <w:rsid w:val="006E6F45"/>
    <w:rsid w:val="006F7B71"/>
    <w:rsid w:val="007122DE"/>
    <w:rsid w:val="00721A34"/>
    <w:rsid w:val="00722137"/>
    <w:rsid w:val="00726A5D"/>
    <w:rsid w:val="00740289"/>
    <w:rsid w:val="0074335C"/>
    <w:rsid w:val="00745042"/>
    <w:rsid w:val="007614AB"/>
    <w:rsid w:val="007739D2"/>
    <w:rsid w:val="0077702D"/>
    <w:rsid w:val="00787E2A"/>
    <w:rsid w:val="007903BC"/>
    <w:rsid w:val="007B4780"/>
    <w:rsid w:val="007D6ACB"/>
    <w:rsid w:val="007D712B"/>
    <w:rsid w:val="007E38CE"/>
    <w:rsid w:val="007F7DDA"/>
    <w:rsid w:val="008158F5"/>
    <w:rsid w:val="0082085A"/>
    <w:rsid w:val="0082551D"/>
    <w:rsid w:val="00830D1D"/>
    <w:rsid w:val="008310D6"/>
    <w:rsid w:val="0083508E"/>
    <w:rsid w:val="0084381E"/>
    <w:rsid w:val="00850160"/>
    <w:rsid w:val="0086336A"/>
    <w:rsid w:val="00894AE9"/>
    <w:rsid w:val="008A10E1"/>
    <w:rsid w:val="008B4381"/>
    <w:rsid w:val="008C6F7A"/>
    <w:rsid w:val="008D47B5"/>
    <w:rsid w:val="008E1F09"/>
    <w:rsid w:val="008E251A"/>
    <w:rsid w:val="008F37BD"/>
    <w:rsid w:val="009117CD"/>
    <w:rsid w:val="0091743F"/>
    <w:rsid w:val="00920247"/>
    <w:rsid w:val="009219A0"/>
    <w:rsid w:val="009231EB"/>
    <w:rsid w:val="009231F5"/>
    <w:rsid w:val="00925A38"/>
    <w:rsid w:val="00925F48"/>
    <w:rsid w:val="00941F01"/>
    <w:rsid w:val="00967DBC"/>
    <w:rsid w:val="00992B1B"/>
    <w:rsid w:val="00992CE7"/>
    <w:rsid w:val="009A0845"/>
    <w:rsid w:val="009A5FDD"/>
    <w:rsid w:val="009A7FC3"/>
    <w:rsid w:val="009B2B5E"/>
    <w:rsid w:val="009B2F2C"/>
    <w:rsid w:val="009B53DB"/>
    <w:rsid w:val="009B697F"/>
    <w:rsid w:val="009C5FBC"/>
    <w:rsid w:val="009D0453"/>
    <w:rsid w:val="009D13CA"/>
    <w:rsid w:val="009E15D6"/>
    <w:rsid w:val="00A0039C"/>
    <w:rsid w:val="00A01C9A"/>
    <w:rsid w:val="00A21168"/>
    <w:rsid w:val="00A27877"/>
    <w:rsid w:val="00A306FA"/>
    <w:rsid w:val="00A30AB2"/>
    <w:rsid w:val="00A34EB9"/>
    <w:rsid w:val="00A42224"/>
    <w:rsid w:val="00A4516C"/>
    <w:rsid w:val="00A45432"/>
    <w:rsid w:val="00A504C1"/>
    <w:rsid w:val="00A532AF"/>
    <w:rsid w:val="00A53DC2"/>
    <w:rsid w:val="00A67B1D"/>
    <w:rsid w:val="00A70FC5"/>
    <w:rsid w:val="00A82062"/>
    <w:rsid w:val="00A83CBF"/>
    <w:rsid w:val="00A90AD0"/>
    <w:rsid w:val="00A93584"/>
    <w:rsid w:val="00AA10FB"/>
    <w:rsid w:val="00AB493D"/>
    <w:rsid w:val="00AB4A8E"/>
    <w:rsid w:val="00AB656A"/>
    <w:rsid w:val="00AC6C65"/>
    <w:rsid w:val="00AD0967"/>
    <w:rsid w:val="00AD5F67"/>
    <w:rsid w:val="00AE1C12"/>
    <w:rsid w:val="00AE3EB3"/>
    <w:rsid w:val="00AE50A5"/>
    <w:rsid w:val="00AE720B"/>
    <w:rsid w:val="00AF1447"/>
    <w:rsid w:val="00AF5EE7"/>
    <w:rsid w:val="00B01A88"/>
    <w:rsid w:val="00B06951"/>
    <w:rsid w:val="00B10083"/>
    <w:rsid w:val="00B105D5"/>
    <w:rsid w:val="00B311EF"/>
    <w:rsid w:val="00B323B8"/>
    <w:rsid w:val="00B35C41"/>
    <w:rsid w:val="00B41FD6"/>
    <w:rsid w:val="00B51250"/>
    <w:rsid w:val="00B521C2"/>
    <w:rsid w:val="00B5726E"/>
    <w:rsid w:val="00B7496F"/>
    <w:rsid w:val="00B76850"/>
    <w:rsid w:val="00B917FA"/>
    <w:rsid w:val="00BB1F86"/>
    <w:rsid w:val="00BB3736"/>
    <w:rsid w:val="00BB55B0"/>
    <w:rsid w:val="00BC29DF"/>
    <w:rsid w:val="00BD275C"/>
    <w:rsid w:val="00BD4B76"/>
    <w:rsid w:val="00BE0B06"/>
    <w:rsid w:val="00BE69C6"/>
    <w:rsid w:val="00BF531B"/>
    <w:rsid w:val="00C02128"/>
    <w:rsid w:val="00C02B88"/>
    <w:rsid w:val="00C033C5"/>
    <w:rsid w:val="00C10234"/>
    <w:rsid w:val="00C14292"/>
    <w:rsid w:val="00C20816"/>
    <w:rsid w:val="00C256B0"/>
    <w:rsid w:val="00C34589"/>
    <w:rsid w:val="00C57B97"/>
    <w:rsid w:val="00C57DFD"/>
    <w:rsid w:val="00C60C87"/>
    <w:rsid w:val="00C65715"/>
    <w:rsid w:val="00C66F33"/>
    <w:rsid w:val="00C80550"/>
    <w:rsid w:val="00C901B0"/>
    <w:rsid w:val="00C978B2"/>
    <w:rsid w:val="00CA02DF"/>
    <w:rsid w:val="00CA0F1C"/>
    <w:rsid w:val="00CA10F0"/>
    <w:rsid w:val="00CA1DB2"/>
    <w:rsid w:val="00CB4FB8"/>
    <w:rsid w:val="00CB7D8D"/>
    <w:rsid w:val="00CD0DFD"/>
    <w:rsid w:val="00CD4083"/>
    <w:rsid w:val="00CE24E3"/>
    <w:rsid w:val="00CF01DA"/>
    <w:rsid w:val="00CF4EE0"/>
    <w:rsid w:val="00CF6CFF"/>
    <w:rsid w:val="00D07EA0"/>
    <w:rsid w:val="00D11199"/>
    <w:rsid w:val="00D2253D"/>
    <w:rsid w:val="00D27735"/>
    <w:rsid w:val="00D2791C"/>
    <w:rsid w:val="00D308CE"/>
    <w:rsid w:val="00D345F0"/>
    <w:rsid w:val="00D3498C"/>
    <w:rsid w:val="00D37235"/>
    <w:rsid w:val="00D37B43"/>
    <w:rsid w:val="00D40C15"/>
    <w:rsid w:val="00D43569"/>
    <w:rsid w:val="00D50A42"/>
    <w:rsid w:val="00D53087"/>
    <w:rsid w:val="00D54128"/>
    <w:rsid w:val="00D54F09"/>
    <w:rsid w:val="00D56C0A"/>
    <w:rsid w:val="00D618A5"/>
    <w:rsid w:val="00D632F2"/>
    <w:rsid w:val="00D64B41"/>
    <w:rsid w:val="00D64D62"/>
    <w:rsid w:val="00D70992"/>
    <w:rsid w:val="00D8455F"/>
    <w:rsid w:val="00D85BDF"/>
    <w:rsid w:val="00D902F1"/>
    <w:rsid w:val="00D91423"/>
    <w:rsid w:val="00DA751B"/>
    <w:rsid w:val="00DB1ECB"/>
    <w:rsid w:val="00DB476C"/>
    <w:rsid w:val="00DB548D"/>
    <w:rsid w:val="00DC26B5"/>
    <w:rsid w:val="00DC5A63"/>
    <w:rsid w:val="00DC61CE"/>
    <w:rsid w:val="00DD1A75"/>
    <w:rsid w:val="00DD7795"/>
    <w:rsid w:val="00DF2E90"/>
    <w:rsid w:val="00DF7587"/>
    <w:rsid w:val="00E00A10"/>
    <w:rsid w:val="00E07521"/>
    <w:rsid w:val="00E1080C"/>
    <w:rsid w:val="00E14F6A"/>
    <w:rsid w:val="00E15818"/>
    <w:rsid w:val="00E358B8"/>
    <w:rsid w:val="00E43D5A"/>
    <w:rsid w:val="00E44B2C"/>
    <w:rsid w:val="00E5437F"/>
    <w:rsid w:val="00E62293"/>
    <w:rsid w:val="00E67286"/>
    <w:rsid w:val="00E7148B"/>
    <w:rsid w:val="00E76C6C"/>
    <w:rsid w:val="00E9080E"/>
    <w:rsid w:val="00E926CD"/>
    <w:rsid w:val="00E93FF8"/>
    <w:rsid w:val="00EB29D5"/>
    <w:rsid w:val="00EB5020"/>
    <w:rsid w:val="00EB50D8"/>
    <w:rsid w:val="00EB532F"/>
    <w:rsid w:val="00EB66C5"/>
    <w:rsid w:val="00EC291A"/>
    <w:rsid w:val="00EC32EA"/>
    <w:rsid w:val="00ED0BC5"/>
    <w:rsid w:val="00ED6226"/>
    <w:rsid w:val="00EE5AAD"/>
    <w:rsid w:val="00EF3E26"/>
    <w:rsid w:val="00F02FCD"/>
    <w:rsid w:val="00F2753B"/>
    <w:rsid w:val="00F34F0E"/>
    <w:rsid w:val="00F35B44"/>
    <w:rsid w:val="00F360E5"/>
    <w:rsid w:val="00F40115"/>
    <w:rsid w:val="00F421BC"/>
    <w:rsid w:val="00F47786"/>
    <w:rsid w:val="00F50BD2"/>
    <w:rsid w:val="00F71843"/>
    <w:rsid w:val="00F72A88"/>
    <w:rsid w:val="00F74EAD"/>
    <w:rsid w:val="00F75F5F"/>
    <w:rsid w:val="00FB166D"/>
    <w:rsid w:val="00FC1ECD"/>
    <w:rsid w:val="00FC31CF"/>
    <w:rsid w:val="00FD0DEC"/>
    <w:rsid w:val="00FD66FB"/>
    <w:rsid w:val="00FD7E1E"/>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4383F"/>
    <w:pPr>
      <w:numPr>
        <w:numId w:val="2"/>
      </w:numPr>
      <w:outlineLvl w:val="0"/>
    </w:pPr>
    <w:rPr>
      <w:b/>
      <w:u w:val="single"/>
    </w:rPr>
  </w:style>
  <w:style w:type="paragraph" w:styleId="Heading2">
    <w:name w:val="heading 2"/>
    <w:basedOn w:val="ListParagraph"/>
    <w:next w:val="Normal"/>
    <w:link w:val="Heading2Char"/>
    <w:uiPriority w:val="9"/>
    <w:unhideWhenUsed/>
    <w:qFormat/>
    <w:rsid w:val="0064383F"/>
    <w:pPr>
      <w:numPr>
        <w:ilvl w:val="1"/>
        <w:numId w:val="2"/>
      </w:numPr>
      <w:outlineLvl w:val="1"/>
    </w:pPr>
    <w:rPr>
      <w:b/>
      <w:u w:val="single"/>
    </w:rPr>
  </w:style>
  <w:style w:type="paragraph" w:styleId="Heading3">
    <w:name w:val="heading 3"/>
    <w:basedOn w:val="ListParagraph"/>
    <w:next w:val="Normal"/>
    <w:link w:val="Heading3Char"/>
    <w:uiPriority w:val="9"/>
    <w:unhideWhenUsed/>
    <w:qFormat/>
    <w:rsid w:val="0064383F"/>
    <w:pPr>
      <w:numPr>
        <w:ilvl w:val="2"/>
        <w:numId w:val="2"/>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B4D"/>
    <w:pPr>
      <w:ind w:left="720"/>
      <w:contextualSpacing/>
    </w:pPr>
  </w:style>
  <w:style w:type="paragraph" w:styleId="Header">
    <w:name w:val="header"/>
    <w:basedOn w:val="Normal"/>
    <w:link w:val="HeaderChar"/>
    <w:uiPriority w:val="99"/>
    <w:unhideWhenUsed/>
    <w:rsid w:val="002A6DBA"/>
    <w:pPr>
      <w:tabs>
        <w:tab w:val="center" w:pos="4680"/>
        <w:tab w:val="right" w:pos="9360"/>
      </w:tabs>
      <w:spacing w:line="240" w:lineRule="auto"/>
    </w:pPr>
  </w:style>
  <w:style w:type="character" w:customStyle="1" w:styleId="HeaderChar">
    <w:name w:val="Header Char"/>
    <w:basedOn w:val="DefaultParagraphFont"/>
    <w:link w:val="Header"/>
    <w:uiPriority w:val="99"/>
    <w:rsid w:val="002A6DBA"/>
  </w:style>
  <w:style w:type="paragraph" w:styleId="Footer">
    <w:name w:val="footer"/>
    <w:basedOn w:val="Normal"/>
    <w:link w:val="FooterChar"/>
    <w:uiPriority w:val="99"/>
    <w:unhideWhenUsed/>
    <w:rsid w:val="002A6DBA"/>
    <w:pPr>
      <w:tabs>
        <w:tab w:val="center" w:pos="4680"/>
        <w:tab w:val="right" w:pos="9360"/>
      </w:tabs>
      <w:spacing w:line="240" w:lineRule="auto"/>
    </w:pPr>
  </w:style>
  <w:style w:type="character" w:customStyle="1" w:styleId="FooterChar">
    <w:name w:val="Footer Char"/>
    <w:basedOn w:val="DefaultParagraphFont"/>
    <w:link w:val="Footer"/>
    <w:uiPriority w:val="99"/>
    <w:rsid w:val="002A6DBA"/>
  </w:style>
  <w:style w:type="table" w:styleId="TableGrid">
    <w:name w:val="Table Grid"/>
    <w:basedOn w:val="TableNormal"/>
    <w:uiPriority w:val="59"/>
    <w:rsid w:val="00150F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D55B2"/>
    <w:rPr>
      <w:sz w:val="16"/>
      <w:szCs w:val="16"/>
    </w:rPr>
  </w:style>
  <w:style w:type="paragraph" w:styleId="CommentText">
    <w:name w:val="annotation text"/>
    <w:basedOn w:val="Normal"/>
    <w:link w:val="CommentTextChar"/>
    <w:uiPriority w:val="99"/>
    <w:unhideWhenUsed/>
    <w:rsid w:val="005D55B2"/>
    <w:pPr>
      <w:spacing w:line="240" w:lineRule="auto"/>
    </w:pPr>
    <w:rPr>
      <w:sz w:val="20"/>
      <w:szCs w:val="20"/>
    </w:rPr>
  </w:style>
  <w:style w:type="character" w:customStyle="1" w:styleId="CommentTextChar">
    <w:name w:val="Comment Text Char"/>
    <w:basedOn w:val="DefaultParagraphFont"/>
    <w:link w:val="CommentText"/>
    <w:uiPriority w:val="99"/>
    <w:rsid w:val="005D55B2"/>
    <w:rPr>
      <w:sz w:val="20"/>
      <w:szCs w:val="20"/>
    </w:rPr>
  </w:style>
  <w:style w:type="paragraph" w:styleId="CommentSubject">
    <w:name w:val="annotation subject"/>
    <w:basedOn w:val="CommentText"/>
    <w:next w:val="CommentText"/>
    <w:link w:val="CommentSubjectChar"/>
    <w:uiPriority w:val="99"/>
    <w:semiHidden/>
    <w:unhideWhenUsed/>
    <w:rsid w:val="005D55B2"/>
    <w:rPr>
      <w:b/>
      <w:bCs/>
    </w:rPr>
  </w:style>
  <w:style w:type="character" w:customStyle="1" w:styleId="CommentSubjectChar">
    <w:name w:val="Comment Subject Char"/>
    <w:basedOn w:val="CommentTextChar"/>
    <w:link w:val="CommentSubject"/>
    <w:uiPriority w:val="99"/>
    <w:semiHidden/>
    <w:rsid w:val="005D55B2"/>
    <w:rPr>
      <w:b/>
      <w:bCs/>
      <w:sz w:val="20"/>
      <w:szCs w:val="20"/>
    </w:rPr>
  </w:style>
  <w:style w:type="paragraph" w:styleId="BalloonText">
    <w:name w:val="Balloon Text"/>
    <w:basedOn w:val="Normal"/>
    <w:link w:val="BalloonTextChar"/>
    <w:uiPriority w:val="99"/>
    <w:semiHidden/>
    <w:unhideWhenUsed/>
    <w:rsid w:val="005D55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5B2"/>
    <w:rPr>
      <w:rFonts w:ascii="Tahoma" w:hAnsi="Tahoma" w:cs="Tahoma"/>
      <w:sz w:val="16"/>
      <w:szCs w:val="16"/>
    </w:rPr>
  </w:style>
  <w:style w:type="character" w:customStyle="1" w:styleId="Heading1Char">
    <w:name w:val="Heading 1 Char"/>
    <w:basedOn w:val="DefaultParagraphFont"/>
    <w:link w:val="Heading1"/>
    <w:uiPriority w:val="9"/>
    <w:rsid w:val="0064383F"/>
    <w:rPr>
      <w:b/>
      <w:u w:val="single"/>
    </w:rPr>
  </w:style>
  <w:style w:type="character" w:customStyle="1" w:styleId="Heading2Char">
    <w:name w:val="Heading 2 Char"/>
    <w:basedOn w:val="DefaultParagraphFont"/>
    <w:link w:val="Heading2"/>
    <w:uiPriority w:val="9"/>
    <w:rsid w:val="0064383F"/>
    <w:rPr>
      <w:b/>
      <w:u w:val="single"/>
    </w:rPr>
  </w:style>
  <w:style w:type="character" w:customStyle="1" w:styleId="Heading3Char">
    <w:name w:val="Heading 3 Char"/>
    <w:basedOn w:val="DefaultParagraphFont"/>
    <w:link w:val="Heading3"/>
    <w:uiPriority w:val="9"/>
    <w:rsid w:val="0064383F"/>
    <w:rPr>
      <w:b/>
    </w:rPr>
  </w:style>
  <w:style w:type="paragraph" w:styleId="TOCHeading">
    <w:name w:val="TOC Heading"/>
    <w:basedOn w:val="Heading1"/>
    <w:next w:val="Normal"/>
    <w:uiPriority w:val="39"/>
    <w:semiHidden/>
    <w:unhideWhenUsed/>
    <w:qFormat/>
    <w:rsid w:val="00DD1A75"/>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C02B88"/>
    <w:pPr>
      <w:tabs>
        <w:tab w:val="left" w:pos="480"/>
        <w:tab w:val="right" w:leader="dot" w:pos="4320"/>
      </w:tabs>
      <w:spacing w:after="100"/>
    </w:pPr>
  </w:style>
  <w:style w:type="paragraph" w:styleId="TOC2">
    <w:name w:val="toc 2"/>
    <w:basedOn w:val="Normal"/>
    <w:next w:val="Normal"/>
    <w:autoRedefine/>
    <w:uiPriority w:val="39"/>
    <w:unhideWhenUsed/>
    <w:rsid w:val="00C02B88"/>
    <w:pPr>
      <w:tabs>
        <w:tab w:val="left" w:pos="660"/>
        <w:tab w:val="right" w:leader="dot" w:pos="4320"/>
      </w:tabs>
      <w:spacing w:line="240" w:lineRule="auto"/>
      <w:ind w:left="245"/>
      <w:contextualSpacing/>
    </w:pPr>
  </w:style>
  <w:style w:type="paragraph" w:styleId="TOC3">
    <w:name w:val="toc 3"/>
    <w:basedOn w:val="Normal"/>
    <w:next w:val="Normal"/>
    <w:autoRedefine/>
    <w:uiPriority w:val="39"/>
    <w:unhideWhenUsed/>
    <w:rsid w:val="00C02B88"/>
    <w:pPr>
      <w:tabs>
        <w:tab w:val="left" w:pos="880"/>
        <w:tab w:val="right" w:leader="dot" w:pos="4320"/>
      </w:tabs>
      <w:spacing w:after="100"/>
      <w:ind w:left="480"/>
    </w:pPr>
  </w:style>
  <w:style w:type="character" w:styleId="Hyperlink">
    <w:name w:val="Hyperlink"/>
    <w:basedOn w:val="DefaultParagraphFont"/>
    <w:uiPriority w:val="99"/>
    <w:unhideWhenUsed/>
    <w:rsid w:val="00DD1A75"/>
    <w:rPr>
      <w:color w:val="0000FF" w:themeColor="hyperlink"/>
      <w:u w:val="single"/>
    </w:rPr>
  </w:style>
  <w:style w:type="paragraph" w:styleId="TOC4">
    <w:name w:val="toc 4"/>
    <w:basedOn w:val="Normal"/>
    <w:next w:val="Normal"/>
    <w:autoRedefine/>
    <w:uiPriority w:val="39"/>
    <w:unhideWhenUsed/>
    <w:rsid w:val="00C80550"/>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C80550"/>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C80550"/>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80550"/>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80550"/>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80550"/>
    <w:pPr>
      <w:spacing w:after="100"/>
      <w:ind w:left="1760"/>
      <w:jc w:val="left"/>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4383F"/>
    <w:pPr>
      <w:numPr>
        <w:numId w:val="2"/>
      </w:numPr>
      <w:outlineLvl w:val="0"/>
    </w:pPr>
    <w:rPr>
      <w:b/>
      <w:u w:val="single"/>
    </w:rPr>
  </w:style>
  <w:style w:type="paragraph" w:styleId="Heading2">
    <w:name w:val="heading 2"/>
    <w:basedOn w:val="ListParagraph"/>
    <w:next w:val="Normal"/>
    <w:link w:val="Heading2Char"/>
    <w:uiPriority w:val="9"/>
    <w:unhideWhenUsed/>
    <w:qFormat/>
    <w:rsid w:val="0064383F"/>
    <w:pPr>
      <w:numPr>
        <w:ilvl w:val="1"/>
        <w:numId w:val="2"/>
      </w:numPr>
      <w:outlineLvl w:val="1"/>
    </w:pPr>
    <w:rPr>
      <w:b/>
      <w:u w:val="single"/>
    </w:rPr>
  </w:style>
  <w:style w:type="paragraph" w:styleId="Heading3">
    <w:name w:val="heading 3"/>
    <w:basedOn w:val="ListParagraph"/>
    <w:next w:val="Normal"/>
    <w:link w:val="Heading3Char"/>
    <w:uiPriority w:val="9"/>
    <w:unhideWhenUsed/>
    <w:qFormat/>
    <w:rsid w:val="0064383F"/>
    <w:pPr>
      <w:numPr>
        <w:ilvl w:val="2"/>
        <w:numId w:val="2"/>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B4D"/>
    <w:pPr>
      <w:ind w:left="720"/>
      <w:contextualSpacing/>
    </w:pPr>
  </w:style>
  <w:style w:type="paragraph" w:styleId="Header">
    <w:name w:val="header"/>
    <w:basedOn w:val="Normal"/>
    <w:link w:val="HeaderChar"/>
    <w:uiPriority w:val="99"/>
    <w:unhideWhenUsed/>
    <w:rsid w:val="002A6DBA"/>
    <w:pPr>
      <w:tabs>
        <w:tab w:val="center" w:pos="4680"/>
        <w:tab w:val="right" w:pos="9360"/>
      </w:tabs>
      <w:spacing w:line="240" w:lineRule="auto"/>
    </w:pPr>
  </w:style>
  <w:style w:type="character" w:customStyle="1" w:styleId="HeaderChar">
    <w:name w:val="Header Char"/>
    <w:basedOn w:val="DefaultParagraphFont"/>
    <w:link w:val="Header"/>
    <w:uiPriority w:val="99"/>
    <w:rsid w:val="002A6DBA"/>
  </w:style>
  <w:style w:type="paragraph" w:styleId="Footer">
    <w:name w:val="footer"/>
    <w:basedOn w:val="Normal"/>
    <w:link w:val="FooterChar"/>
    <w:uiPriority w:val="99"/>
    <w:unhideWhenUsed/>
    <w:rsid w:val="002A6DBA"/>
    <w:pPr>
      <w:tabs>
        <w:tab w:val="center" w:pos="4680"/>
        <w:tab w:val="right" w:pos="9360"/>
      </w:tabs>
      <w:spacing w:line="240" w:lineRule="auto"/>
    </w:pPr>
  </w:style>
  <w:style w:type="character" w:customStyle="1" w:styleId="FooterChar">
    <w:name w:val="Footer Char"/>
    <w:basedOn w:val="DefaultParagraphFont"/>
    <w:link w:val="Footer"/>
    <w:uiPriority w:val="99"/>
    <w:rsid w:val="002A6DBA"/>
  </w:style>
  <w:style w:type="table" w:styleId="TableGrid">
    <w:name w:val="Table Grid"/>
    <w:basedOn w:val="TableNormal"/>
    <w:uiPriority w:val="59"/>
    <w:rsid w:val="00150F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D55B2"/>
    <w:rPr>
      <w:sz w:val="16"/>
      <w:szCs w:val="16"/>
    </w:rPr>
  </w:style>
  <w:style w:type="paragraph" w:styleId="CommentText">
    <w:name w:val="annotation text"/>
    <w:basedOn w:val="Normal"/>
    <w:link w:val="CommentTextChar"/>
    <w:uiPriority w:val="99"/>
    <w:unhideWhenUsed/>
    <w:rsid w:val="005D55B2"/>
    <w:pPr>
      <w:spacing w:line="240" w:lineRule="auto"/>
    </w:pPr>
    <w:rPr>
      <w:sz w:val="20"/>
      <w:szCs w:val="20"/>
    </w:rPr>
  </w:style>
  <w:style w:type="character" w:customStyle="1" w:styleId="CommentTextChar">
    <w:name w:val="Comment Text Char"/>
    <w:basedOn w:val="DefaultParagraphFont"/>
    <w:link w:val="CommentText"/>
    <w:uiPriority w:val="99"/>
    <w:rsid w:val="005D55B2"/>
    <w:rPr>
      <w:sz w:val="20"/>
      <w:szCs w:val="20"/>
    </w:rPr>
  </w:style>
  <w:style w:type="paragraph" w:styleId="CommentSubject">
    <w:name w:val="annotation subject"/>
    <w:basedOn w:val="CommentText"/>
    <w:next w:val="CommentText"/>
    <w:link w:val="CommentSubjectChar"/>
    <w:uiPriority w:val="99"/>
    <w:semiHidden/>
    <w:unhideWhenUsed/>
    <w:rsid w:val="005D55B2"/>
    <w:rPr>
      <w:b/>
      <w:bCs/>
    </w:rPr>
  </w:style>
  <w:style w:type="character" w:customStyle="1" w:styleId="CommentSubjectChar">
    <w:name w:val="Comment Subject Char"/>
    <w:basedOn w:val="CommentTextChar"/>
    <w:link w:val="CommentSubject"/>
    <w:uiPriority w:val="99"/>
    <w:semiHidden/>
    <w:rsid w:val="005D55B2"/>
    <w:rPr>
      <w:b/>
      <w:bCs/>
      <w:sz w:val="20"/>
      <w:szCs w:val="20"/>
    </w:rPr>
  </w:style>
  <w:style w:type="paragraph" w:styleId="BalloonText">
    <w:name w:val="Balloon Text"/>
    <w:basedOn w:val="Normal"/>
    <w:link w:val="BalloonTextChar"/>
    <w:uiPriority w:val="99"/>
    <w:semiHidden/>
    <w:unhideWhenUsed/>
    <w:rsid w:val="005D55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5B2"/>
    <w:rPr>
      <w:rFonts w:ascii="Tahoma" w:hAnsi="Tahoma" w:cs="Tahoma"/>
      <w:sz w:val="16"/>
      <w:szCs w:val="16"/>
    </w:rPr>
  </w:style>
  <w:style w:type="character" w:customStyle="1" w:styleId="Heading1Char">
    <w:name w:val="Heading 1 Char"/>
    <w:basedOn w:val="DefaultParagraphFont"/>
    <w:link w:val="Heading1"/>
    <w:uiPriority w:val="9"/>
    <w:rsid w:val="0064383F"/>
    <w:rPr>
      <w:b/>
      <w:u w:val="single"/>
    </w:rPr>
  </w:style>
  <w:style w:type="character" w:customStyle="1" w:styleId="Heading2Char">
    <w:name w:val="Heading 2 Char"/>
    <w:basedOn w:val="DefaultParagraphFont"/>
    <w:link w:val="Heading2"/>
    <w:uiPriority w:val="9"/>
    <w:rsid w:val="0064383F"/>
    <w:rPr>
      <w:b/>
      <w:u w:val="single"/>
    </w:rPr>
  </w:style>
  <w:style w:type="character" w:customStyle="1" w:styleId="Heading3Char">
    <w:name w:val="Heading 3 Char"/>
    <w:basedOn w:val="DefaultParagraphFont"/>
    <w:link w:val="Heading3"/>
    <w:uiPriority w:val="9"/>
    <w:rsid w:val="0064383F"/>
    <w:rPr>
      <w:b/>
    </w:rPr>
  </w:style>
  <w:style w:type="paragraph" w:styleId="TOCHeading">
    <w:name w:val="TOC Heading"/>
    <w:basedOn w:val="Heading1"/>
    <w:next w:val="Normal"/>
    <w:uiPriority w:val="39"/>
    <w:semiHidden/>
    <w:unhideWhenUsed/>
    <w:qFormat/>
    <w:rsid w:val="00DD1A75"/>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C02B88"/>
    <w:pPr>
      <w:tabs>
        <w:tab w:val="left" w:pos="480"/>
        <w:tab w:val="right" w:leader="dot" w:pos="4320"/>
      </w:tabs>
      <w:spacing w:after="100"/>
    </w:pPr>
  </w:style>
  <w:style w:type="paragraph" w:styleId="TOC2">
    <w:name w:val="toc 2"/>
    <w:basedOn w:val="Normal"/>
    <w:next w:val="Normal"/>
    <w:autoRedefine/>
    <w:uiPriority w:val="39"/>
    <w:unhideWhenUsed/>
    <w:rsid w:val="00C02B88"/>
    <w:pPr>
      <w:tabs>
        <w:tab w:val="left" w:pos="660"/>
        <w:tab w:val="right" w:leader="dot" w:pos="4320"/>
      </w:tabs>
      <w:spacing w:line="240" w:lineRule="auto"/>
      <w:ind w:left="245"/>
      <w:contextualSpacing/>
    </w:pPr>
  </w:style>
  <w:style w:type="paragraph" w:styleId="TOC3">
    <w:name w:val="toc 3"/>
    <w:basedOn w:val="Normal"/>
    <w:next w:val="Normal"/>
    <w:autoRedefine/>
    <w:uiPriority w:val="39"/>
    <w:unhideWhenUsed/>
    <w:rsid w:val="00C02B88"/>
    <w:pPr>
      <w:tabs>
        <w:tab w:val="left" w:pos="880"/>
        <w:tab w:val="right" w:leader="dot" w:pos="4320"/>
      </w:tabs>
      <w:spacing w:after="100"/>
      <w:ind w:left="480"/>
    </w:pPr>
  </w:style>
  <w:style w:type="character" w:styleId="Hyperlink">
    <w:name w:val="Hyperlink"/>
    <w:basedOn w:val="DefaultParagraphFont"/>
    <w:uiPriority w:val="99"/>
    <w:unhideWhenUsed/>
    <w:rsid w:val="00DD1A75"/>
    <w:rPr>
      <w:color w:val="0000FF" w:themeColor="hyperlink"/>
      <w:u w:val="single"/>
    </w:rPr>
  </w:style>
  <w:style w:type="paragraph" w:styleId="TOC4">
    <w:name w:val="toc 4"/>
    <w:basedOn w:val="Normal"/>
    <w:next w:val="Normal"/>
    <w:autoRedefine/>
    <w:uiPriority w:val="39"/>
    <w:unhideWhenUsed/>
    <w:rsid w:val="00C80550"/>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C80550"/>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C80550"/>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80550"/>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80550"/>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80550"/>
    <w:pPr>
      <w:spacing w:after="100"/>
      <w:ind w:left="1760"/>
      <w:jc w:val="left"/>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C1D31C8-2FC7-4AFE-B653-96DBD583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55</Pages>
  <Words>16195</Words>
  <Characters>92313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281</cp:revision>
  <dcterms:created xsi:type="dcterms:W3CDTF">2012-10-22T20:13:00Z</dcterms:created>
  <dcterms:modified xsi:type="dcterms:W3CDTF">2012-12-12T21:18:00Z</dcterms:modified>
</cp:coreProperties>
</file>