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68" w:rsidRDefault="00B13A27" w:rsidP="00B13A27">
      <w:pPr>
        <w:pStyle w:val="Title"/>
      </w:pPr>
      <w:bookmarkStart w:id="0" w:name="_GoBack"/>
      <w:bookmarkEnd w:id="0"/>
      <w:r>
        <w:t>Contracts Outline</w:t>
      </w:r>
    </w:p>
    <w:p w:rsidR="00D572F0" w:rsidRPr="00D572F0" w:rsidRDefault="00D572F0" w:rsidP="00D572F0">
      <w:pPr>
        <w:jc w:val="center"/>
      </w:pPr>
      <w:r>
        <w:t>Andrew Neidhardt</w:t>
      </w:r>
    </w:p>
    <w:sdt>
      <w:sdtPr>
        <w:rPr>
          <w:rFonts w:ascii="Book Antiqua" w:eastAsiaTheme="minorHAnsi" w:hAnsi="Book Antiqua" w:cstheme="minorHAnsi"/>
          <w:b w:val="0"/>
          <w:bCs w:val="0"/>
          <w:smallCaps w:val="0"/>
          <w:color w:val="auto"/>
          <w:spacing w:val="0"/>
          <w:kern w:val="16"/>
          <w:sz w:val="22"/>
          <w:szCs w:val="22"/>
          <w:lang w:eastAsia="en-US"/>
        </w:rPr>
        <w:id w:val="349683300"/>
        <w:docPartObj>
          <w:docPartGallery w:val="Table of Contents"/>
          <w:docPartUnique/>
        </w:docPartObj>
      </w:sdtPr>
      <w:sdtEndPr>
        <w:rPr>
          <w:noProof/>
        </w:rPr>
      </w:sdtEndPr>
      <w:sdtContent>
        <w:p w:rsidR="00B13A27" w:rsidRPr="00B13A27" w:rsidRDefault="00B13A27">
          <w:pPr>
            <w:pStyle w:val="TOCHeading"/>
            <w:rPr>
              <w:rStyle w:val="Heading3Char"/>
              <w:color w:val="auto"/>
            </w:rPr>
          </w:pPr>
          <w:r w:rsidRPr="00B13A27">
            <w:rPr>
              <w:rStyle w:val="Heading3Char"/>
              <w:color w:val="auto"/>
            </w:rPr>
            <w:t>Contents</w:t>
          </w:r>
        </w:p>
        <w:p w:rsidR="00F8061D" w:rsidRDefault="00B13A27">
          <w:pPr>
            <w:pStyle w:val="TOC1"/>
            <w:tabs>
              <w:tab w:val="right" w:leader="dot" w:pos="7046"/>
            </w:tabs>
            <w:rPr>
              <w:noProof/>
              <w:lang w:eastAsia="en-US"/>
            </w:rPr>
          </w:pPr>
          <w:r>
            <w:fldChar w:fldCharType="begin"/>
          </w:r>
          <w:r>
            <w:instrText xml:space="preserve"> TOC \o "1-3" \h \z \u </w:instrText>
          </w:r>
          <w:r>
            <w:fldChar w:fldCharType="separate"/>
          </w:r>
          <w:hyperlink w:anchor="_Toc311649148" w:history="1">
            <w:r w:rsidR="00F8061D" w:rsidRPr="000A5AAB">
              <w:rPr>
                <w:rStyle w:val="Hyperlink"/>
                <w:noProof/>
              </w:rPr>
              <w:t>Enforceability</w:t>
            </w:r>
            <w:r w:rsidR="00F8061D">
              <w:rPr>
                <w:noProof/>
                <w:webHidden/>
              </w:rPr>
              <w:tab/>
            </w:r>
            <w:r w:rsidR="00F8061D">
              <w:rPr>
                <w:noProof/>
                <w:webHidden/>
              </w:rPr>
              <w:fldChar w:fldCharType="begin"/>
            </w:r>
            <w:r w:rsidR="00F8061D">
              <w:rPr>
                <w:noProof/>
                <w:webHidden/>
              </w:rPr>
              <w:instrText xml:space="preserve"> PAGEREF _Toc311649148 \h </w:instrText>
            </w:r>
            <w:r w:rsidR="00F8061D">
              <w:rPr>
                <w:noProof/>
                <w:webHidden/>
              </w:rPr>
            </w:r>
            <w:r w:rsidR="00F8061D">
              <w:rPr>
                <w:noProof/>
                <w:webHidden/>
              </w:rPr>
              <w:fldChar w:fldCharType="separate"/>
            </w:r>
            <w:r w:rsidR="00BF4D4C">
              <w:rPr>
                <w:noProof/>
                <w:webHidden/>
              </w:rPr>
              <w:t>7</w:t>
            </w:r>
            <w:r w:rsidR="00F8061D">
              <w:rPr>
                <w:noProof/>
                <w:webHidden/>
              </w:rPr>
              <w:fldChar w:fldCharType="end"/>
            </w:r>
          </w:hyperlink>
        </w:p>
        <w:p w:rsidR="00F8061D" w:rsidRDefault="00383E3F">
          <w:pPr>
            <w:pStyle w:val="TOC2"/>
            <w:tabs>
              <w:tab w:val="right" w:leader="dot" w:pos="7046"/>
            </w:tabs>
            <w:rPr>
              <w:noProof/>
              <w:lang w:eastAsia="en-US"/>
            </w:rPr>
          </w:pPr>
          <w:hyperlink w:anchor="_Toc311649149" w:history="1">
            <w:r w:rsidR="00F8061D" w:rsidRPr="000A5AAB">
              <w:rPr>
                <w:rStyle w:val="Hyperlink"/>
                <w:noProof/>
              </w:rPr>
              <w:t>General Principles of Consideration</w:t>
            </w:r>
            <w:r w:rsidR="00F8061D">
              <w:rPr>
                <w:noProof/>
                <w:webHidden/>
              </w:rPr>
              <w:tab/>
            </w:r>
            <w:r w:rsidR="00F8061D">
              <w:rPr>
                <w:noProof/>
                <w:webHidden/>
              </w:rPr>
              <w:fldChar w:fldCharType="begin"/>
            </w:r>
            <w:r w:rsidR="00F8061D">
              <w:rPr>
                <w:noProof/>
                <w:webHidden/>
              </w:rPr>
              <w:instrText xml:space="preserve"> PAGEREF _Toc311649149 \h </w:instrText>
            </w:r>
            <w:r w:rsidR="00F8061D">
              <w:rPr>
                <w:noProof/>
                <w:webHidden/>
              </w:rPr>
            </w:r>
            <w:r w:rsidR="00F8061D">
              <w:rPr>
                <w:noProof/>
                <w:webHidden/>
              </w:rPr>
              <w:fldChar w:fldCharType="separate"/>
            </w:r>
            <w:r w:rsidR="00BF4D4C">
              <w:rPr>
                <w:noProof/>
                <w:webHidden/>
              </w:rPr>
              <w:t>7</w:t>
            </w:r>
            <w:r w:rsidR="00F8061D">
              <w:rPr>
                <w:noProof/>
                <w:webHidden/>
              </w:rPr>
              <w:fldChar w:fldCharType="end"/>
            </w:r>
          </w:hyperlink>
        </w:p>
        <w:p w:rsidR="00F8061D" w:rsidRDefault="00383E3F">
          <w:pPr>
            <w:pStyle w:val="TOC2"/>
            <w:tabs>
              <w:tab w:val="right" w:leader="dot" w:pos="7046"/>
            </w:tabs>
            <w:rPr>
              <w:noProof/>
              <w:lang w:eastAsia="en-US"/>
            </w:rPr>
          </w:pPr>
          <w:hyperlink w:anchor="_Toc311649150" w:history="1">
            <w:r w:rsidR="00F8061D" w:rsidRPr="000A5AAB">
              <w:rPr>
                <w:rStyle w:val="Hyperlink"/>
                <w:noProof/>
              </w:rPr>
              <w:t>Family Contracts</w:t>
            </w:r>
            <w:r w:rsidR="00F8061D">
              <w:rPr>
                <w:noProof/>
                <w:webHidden/>
              </w:rPr>
              <w:tab/>
            </w:r>
            <w:r w:rsidR="00F8061D">
              <w:rPr>
                <w:noProof/>
                <w:webHidden/>
              </w:rPr>
              <w:fldChar w:fldCharType="begin"/>
            </w:r>
            <w:r w:rsidR="00F8061D">
              <w:rPr>
                <w:noProof/>
                <w:webHidden/>
              </w:rPr>
              <w:instrText xml:space="preserve"> PAGEREF _Toc311649150 \h </w:instrText>
            </w:r>
            <w:r w:rsidR="00F8061D">
              <w:rPr>
                <w:noProof/>
                <w:webHidden/>
              </w:rPr>
            </w:r>
            <w:r w:rsidR="00F8061D">
              <w:rPr>
                <w:noProof/>
                <w:webHidden/>
              </w:rPr>
              <w:fldChar w:fldCharType="separate"/>
            </w:r>
            <w:r w:rsidR="00BF4D4C">
              <w:rPr>
                <w:noProof/>
                <w:webHidden/>
              </w:rPr>
              <w:t>8</w:t>
            </w:r>
            <w:r w:rsidR="00F8061D">
              <w:rPr>
                <w:noProof/>
                <w:webHidden/>
              </w:rPr>
              <w:fldChar w:fldCharType="end"/>
            </w:r>
          </w:hyperlink>
        </w:p>
        <w:p w:rsidR="00F8061D" w:rsidRDefault="00383E3F">
          <w:pPr>
            <w:pStyle w:val="TOC3"/>
            <w:tabs>
              <w:tab w:val="right" w:leader="dot" w:pos="7046"/>
            </w:tabs>
            <w:rPr>
              <w:noProof/>
              <w:lang w:eastAsia="en-US"/>
            </w:rPr>
          </w:pPr>
          <w:hyperlink w:anchor="_Toc311649151" w:history="1">
            <w:r w:rsidR="00F8061D" w:rsidRPr="000A5AAB">
              <w:rPr>
                <w:rStyle w:val="Hyperlink"/>
                <w:noProof/>
              </w:rPr>
              <w:t>Hamer v. Sidway, 1891 (page 34)</w:t>
            </w:r>
            <w:r w:rsidR="00F8061D">
              <w:rPr>
                <w:noProof/>
                <w:webHidden/>
              </w:rPr>
              <w:tab/>
            </w:r>
            <w:r w:rsidR="00F8061D">
              <w:rPr>
                <w:noProof/>
                <w:webHidden/>
              </w:rPr>
              <w:fldChar w:fldCharType="begin"/>
            </w:r>
            <w:r w:rsidR="00F8061D">
              <w:rPr>
                <w:noProof/>
                <w:webHidden/>
              </w:rPr>
              <w:instrText xml:space="preserve"> PAGEREF _Toc311649151 \h </w:instrText>
            </w:r>
            <w:r w:rsidR="00F8061D">
              <w:rPr>
                <w:noProof/>
                <w:webHidden/>
              </w:rPr>
            </w:r>
            <w:r w:rsidR="00F8061D">
              <w:rPr>
                <w:noProof/>
                <w:webHidden/>
              </w:rPr>
              <w:fldChar w:fldCharType="separate"/>
            </w:r>
            <w:r w:rsidR="00BF4D4C">
              <w:rPr>
                <w:noProof/>
                <w:webHidden/>
              </w:rPr>
              <w:t>8</w:t>
            </w:r>
            <w:r w:rsidR="00F8061D">
              <w:rPr>
                <w:noProof/>
                <w:webHidden/>
              </w:rPr>
              <w:fldChar w:fldCharType="end"/>
            </w:r>
          </w:hyperlink>
        </w:p>
        <w:p w:rsidR="00F8061D" w:rsidRDefault="00383E3F">
          <w:pPr>
            <w:pStyle w:val="TOC2"/>
            <w:tabs>
              <w:tab w:val="right" w:leader="dot" w:pos="7046"/>
            </w:tabs>
            <w:rPr>
              <w:noProof/>
              <w:lang w:eastAsia="en-US"/>
            </w:rPr>
          </w:pPr>
          <w:hyperlink w:anchor="_Toc311649152" w:history="1">
            <w:r w:rsidR="00F8061D" w:rsidRPr="000A5AAB">
              <w:rPr>
                <w:rStyle w:val="Hyperlink"/>
                <w:noProof/>
              </w:rPr>
              <w:t>Past Performance as Consideration</w:t>
            </w:r>
            <w:r w:rsidR="00F8061D">
              <w:rPr>
                <w:noProof/>
                <w:webHidden/>
              </w:rPr>
              <w:tab/>
            </w:r>
            <w:r w:rsidR="00F8061D">
              <w:rPr>
                <w:noProof/>
                <w:webHidden/>
              </w:rPr>
              <w:fldChar w:fldCharType="begin"/>
            </w:r>
            <w:r w:rsidR="00F8061D">
              <w:rPr>
                <w:noProof/>
                <w:webHidden/>
              </w:rPr>
              <w:instrText xml:space="preserve"> PAGEREF _Toc311649152 \h </w:instrText>
            </w:r>
            <w:r w:rsidR="00F8061D">
              <w:rPr>
                <w:noProof/>
                <w:webHidden/>
              </w:rPr>
            </w:r>
            <w:r w:rsidR="00F8061D">
              <w:rPr>
                <w:noProof/>
                <w:webHidden/>
              </w:rPr>
              <w:fldChar w:fldCharType="separate"/>
            </w:r>
            <w:r w:rsidR="00BF4D4C">
              <w:rPr>
                <w:noProof/>
                <w:webHidden/>
              </w:rPr>
              <w:t>8</w:t>
            </w:r>
            <w:r w:rsidR="00F8061D">
              <w:rPr>
                <w:noProof/>
                <w:webHidden/>
              </w:rPr>
              <w:fldChar w:fldCharType="end"/>
            </w:r>
          </w:hyperlink>
        </w:p>
        <w:p w:rsidR="00F8061D" w:rsidRDefault="00383E3F">
          <w:pPr>
            <w:pStyle w:val="TOC3"/>
            <w:tabs>
              <w:tab w:val="right" w:leader="dot" w:pos="7046"/>
            </w:tabs>
            <w:rPr>
              <w:noProof/>
              <w:lang w:eastAsia="en-US"/>
            </w:rPr>
          </w:pPr>
          <w:hyperlink w:anchor="_Toc311649153" w:history="1">
            <w:r w:rsidR="00F8061D" w:rsidRPr="000A5AAB">
              <w:rPr>
                <w:rStyle w:val="Hyperlink"/>
                <w:noProof/>
              </w:rPr>
              <w:t>Feinberg v. Pfeiffer co., 1959 (p.46)</w:t>
            </w:r>
            <w:r w:rsidR="00F8061D">
              <w:rPr>
                <w:noProof/>
                <w:webHidden/>
              </w:rPr>
              <w:tab/>
            </w:r>
            <w:r w:rsidR="00F8061D">
              <w:rPr>
                <w:noProof/>
                <w:webHidden/>
              </w:rPr>
              <w:fldChar w:fldCharType="begin"/>
            </w:r>
            <w:r w:rsidR="00F8061D">
              <w:rPr>
                <w:noProof/>
                <w:webHidden/>
              </w:rPr>
              <w:instrText xml:space="preserve"> PAGEREF _Toc311649153 \h </w:instrText>
            </w:r>
            <w:r w:rsidR="00F8061D">
              <w:rPr>
                <w:noProof/>
                <w:webHidden/>
              </w:rPr>
            </w:r>
            <w:r w:rsidR="00F8061D">
              <w:rPr>
                <w:noProof/>
                <w:webHidden/>
              </w:rPr>
              <w:fldChar w:fldCharType="separate"/>
            </w:r>
            <w:r w:rsidR="00BF4D4C">
              <w:rPr>
                <w:noProof/>
                <w:webHidden/>
              </w:rPr>
              <w:t>8</w:t>
            </w:r>
            <w:r w:rsidR="00F8061D">
              <w:rPr>
                <w:noProof/>
                <w:webHidden/>
              </w:rPr>
              <w:fldChar w:fldCharType="end"/>
            </w:r>
          </w:hyperlink>
        </w:p>
        <w:p w:rsidR="00F8061D" w:rsidRDefault="00383E3F">
          <w:pPr>
            <w:pStyle w:val="TOC2"/>
            <w:tabs>
              <w:tab w:val="right" w:leader="dot" w:pos="7046"/>
            </w:tabs>
            <w:rPr>
              <w:noProof/>
              <w:lang w:eastAsia="en-US"/>
            </w:rPr>
          </w:pPr>
          <w:hyperlink w:anchor="_Toc311649154" w:history="1">
            <w:r w:rsidR="00F8061D" w:rsidRPr="000A5AAB">
              <w:rPr>
                <w:rStyle w:val="Hyperlink"/>
                <w:noProof/>
              </w:rPr>
              <w:t>The Bargain Requirement</w:t>
            </w:r>
            <w:r w:rsidR="00F8061D">
              <w:rPr>
                <w:noProof/>
                <w:webHidden/>
              </w:rPr>
              <w:tab/>
            </w:r>
            <w:r w:rsidR="00F8061D">
              <w:rPr>
                <w:noProof/>
                <w:webHidden/>
              </w:rPr>
              <w:fldChar w:fldCharType="begin"/>
            </w:r>
            <w:r w:rsidR="00F8061D">
              <w:rPr>
                <w:noProof/>
                <w:webHidden/>
              </w:rPr>
              <w:instrText xml:space="preserve"> PAGEREF _Toc311649154 \h </w:instrText>
            </w:r>
            <w:r w:rsidR="00F8061D">
              <w:rPr>
                <w:noProof/>
                <w:webHidden/>
              </w:rPr>
            </w:r>
            <w:r w:rsidR="00F8061D">
              <w:rPr>
                <w:noProof/>
                <w:webHidden/>
              </w:rPr>
              <w:fldChar w:fldCharType="separate"/>
            </w:r>
            <w:r w:rsidR="00BF4D4C">
              <w:rPr>
                <w:noProof/>
                <w:webHidden/>
              </w:rPr>
              <w:t>9</w:t>
            </w:r>
            <w:r w:rsidR="00F8061D">
              <w:rPr>
                <w:noProof/>
                <w:webHidden/>
              </w:rPr>
              <w:fldChar w:fldCharType="end"/>
            </w:r>
          </w:hyperlink>
        </w:p>
        <w:p w:rsidR="00F8061D" w:rsidRDefault="00383E3F">
          <w:pPr>
            <w:pStyle w:val="TOC3"/>
            <w:tabs>
              <w:tab w:val="right" w:leader="dot" w:pos="7046"/>
            </w:tabs>
            <w:rPr>
              <w:noProof/>
              <w:lang w:eastAsia="en-US"/>
            </w:rPr>
          </w:pPr>
          <w:hyperlink w:anchor="_Toc311649155" w:history="1">
            <w:r w:rsidR="00F8061D" w:rsidRPr="000A5AAB">
              <w:rPr>
                <w:rStyle w:val="Hyperlink"/>
                <w:noProof/>
              </w:rPr>
              <w:t>Kirksey v. Kirksey, 1845 (p.56)</w:t>
            </w:r>
            <w:r w:rsidR="00F8061D">
              <w:rPr>
                <w:noProof/>
                <w:webHidden/>
              </w:rPr>
              <w:tab/>
            </w:r>
            <w:r w:rsidR="00F8061D">
              <w:rPr>
                <w:noProof/>
                <w:webHidden/>
              </w:rPr>
              <w:fldChar w:fldCharType="begin"/>
            </w:r>
            <w:r w:rsidR="00F8061D">
              <w:rPr>
                <w:noProof/>
                <w:webHidden/>
              </w:rPr>
              <w:instrText xml:space="preserve"> PAGEREF _Toc311649155 \h </w:instrText>
            </w:r>
            <w:r w:rsidR="00F8061D">
              <w:rPr>
                <w:noProof/>
                <w:webHidden/>
              </w:rPr>
            </w:r>
            <w:r w:rsidR="00F8061D">
              <w:rPr>
                <w:noProof/>
                <w:webHidden/>
              </w:rPr>
              <w:fldChar w:fldCharType="separate"/>
            </w:r>
            <w:r w:rsidR="00BF4D4C">
              <w:rPr>
                <w:noProof/>
                <w:webHidden/>
              </w:rPr>
              <w:t>9</w:t>
            </w:r>
            <w:r w:rsidR="00F8061D">
              <w:rPr>
                <w:noProof/>
                <w:webHidden/>
              </w:rPr>
              <w:fldChar w:fldCharType="end"/>
            </w:r>
          </w:hyperlink>
        </w:p>
        <w:p w:rsidR="00F8061D" w:rsidRDefault="00383E3F">
          <w:pPr>
            <w:pStyle w:val="TOC2"/>
            <w:tabs>
              <w:tab w:val="right" w:leader="dot" w:pos="7046"/>
            </w:tabs>
            <w:rPr>
              <w:noProof/>
              <w:lang w:eastAsia="en-US"/>
            </w:rPr>
          </w:pPr>
          <w:hyperlink w:anchor="_Toc311649156" w:history="1">
            <w:r w:rsidR="00F8061D" w:rsidRPr="000A5AAB">
              <w:rPr>
                <w:rStyle w:val="Hyperlink"/>
                <w:noProof/>
              </w:rPr>
              <w:t>Employment Agreements</w:t>
            </w:r>
            <w:r w:rsidR="00F8061D">
              <w:rPr>
                <w:noProof/>
                <w:webHidden/>
              </w:rPr>
              <w:tab/>
            </w:r>
            <w:r w:rsidR="00F8061D">
              <w:rPr>
                <w:noProof/>
                <w:webHidden/>
              </w:rPr>
              <w:fldChar w:fldCharType="begin"/>
            </w:r>
            <w:r w:rsidR="00F8061D">
              <w:rPr>
                <w:noProof/>
                <w:webHidden/>
              </w:rPr>
              <w:instrText xml:space="preserve"> PAGEREF _Toc311649156 \h </w:instrText>
            </w:r>
            <w:r w:rsidR="00F8061D">
              <w:rPr>
                <w:noProof/>
                <w:webHidden/>
              </w:rPr>
            </w:r>
            <w:r w:rsidR="00F8061D">
              <w:rPr>
                <w:noProof/>
                <w:webHidden/>
              </w:rPr>
              <w:fldChar w:fldCharType="separate"/>
            </w:r>
            <w:r w:rsidR="00BF4D4C">
              <w:rPr>
                <w:noProof/>
                <w:webHidden/>
              </w:rPr>
              <w:t>10</w:t>
            </w:r>
            <w:r w:rsidR="00F8061D">
              <w:rPr>
                <w:noProof/>
                <w:webHidden/>
              </w:rPr>
              <w:fldChar w:fldCharType="end"/>
            </w:r>
          </w:hyperlink>
        </w:p>
        <w:p w:rsidR="00F8061D" w:rsidRDefault="00383E3F">
          <w:pPr>
            <w:pStyle w:val="TOC3"/>
            <w:tabs>
              <w:tab w:val="right" w:leader="dot" w:pos="7046"/>
            </w:tabs>
            <w:rPr>
              <w:noProof/>
              <w:lang w:eastAsia="en-US"/>
            </w:rPr>
          </w:pPr>
          <w:hyperlink w:anchor="_Toc311649157" w:history="1">
            <w:r w:rsidR="00F8061D" w:rsidRPr="000A5AAB">
              <w:rPr>
                <w:rStyle w:val="Hyperlink"/>
                <w:noProof/>
              </w:rPr>
              <w:t>Land Lake Employment Group of Akron, LLC v. Columber, 2004 (p.58)</w:t>
            </w:r>
            <w:r w:rsidR="00F8061D">
              <w:rPr>
                <w:noProof/>
                <w:webHidden/>
              </w:rPr>
              <w:tab/>
            </w:r>
            <w:r w:rsidR="00F8061D">
              <w:rPr>
                <w:noProof/>
                <w:webHidden/>
              </w:rPr>
              <w:fldChar w:fldCharType="begin"/>
            </w:r>
            <w:r w:rsidR="00F8061D">
              <w:rPr>
                <w:noProof/>
                <w:webHidden/>
              </w:rPr>
              <w:instrText xml:space="preserve"> PAGEREF _Toc311649157 \h </w:instrText>
            </w:r>
            <w:r w:rsidR="00F8061D">
              <w:rPr>
                <w:noProof/>
                <w:webHidden/>
              </w:rPr>
            </w:r>
            <w:r w:rsidR="00F8061D">
              <w:rPr>
                <w:noProof/>
                <w:webHidden/>
              </w:rPr>
              <w:fldChar w:fldCharType="separate"/>
            </w:r>
            <w:r w:rsidR="00BF4D4C">
              <w:rPr>
                <w:noProof/>
                <w:webHidden/>
              </w:rPr>
              <w:t>10</w:t>
            </w:r>
            <w:r w:rsidR="00F8061D">
              <w:rPr>
                <w:noProof/>
                <w:webHidden/>
              </w:rPr>
              <w:fldChar w:fldCharType="end"/>
            </w:r>
          </w:hyperlink>
        </w:p>
        <w:p w:rsidR="00F8061D" w:rsidRDefault="00383E3F">
          <w:pPr>
            <w:pStyle w:val="TOC2"/>
            <w:tabs>
              <w:tab w:val="right" w:leader="dot" w:pos="7046"/>
            </w:tabs>
            <w:rPr>
              <w:noProof/>
              <w:lang w:eastAsia="en-US"/>
            </w:rPr>
          </w:pPr>
          <w:hyperlink w:anchor="_Toc311649158" w:history="1">
            <w:r w:rsidR="00F8061D" w:rsidRPr="000A5AAB">
              <w:rPr>
                <w:rStyle w:val="Hyperlink"/>
                <w:noProof/>
              </w:rPr>
              <w:t>Rewards</w:t>
            </w:r>
            <w:r w:rsidR="00F8061D">
              <w:rPr>
                <w:noProof/>
                <w:webHidden/>
              </w:rPr>
              <w:tab/>
            </w:r>
            <w:r w:rsidR="00F8061D">
              <w:rPr>
                <w:noProof/>
                <w:webHidden/>
              </w:rPr>
              <w:fldChar w:fldCharType="begin"/>
            </w:r>
            <w:r w:rsidR="00F8061D">
              <w:rPr>
                <w:noProof/>
                <w:webHidden/>
              </w:rPr>
              <w:instrText xml:space="preserve"> PAGEREF _Toc311649158 \h </w:instrText>
            </w:r>
            <w:r w:rsidR="00F8061D">
              <w:rPr>
                <w:noProof/>
                <w:webHidden/>
              </w:rPr>
            </w:r>
            <w:r w:rsidR="00F8061D">
              <w:rPr>
                <w:noProof/>
                <w:webHidden/>
              </w:rPr>
              <w:fldChar w:fldCharType="separate"/>
            </w:r>
            <w:r w:rsidR="00BF4D4C">
              <w:rPr>
                <w:noProof/>
                <w:webHidden/>
              </w:rPr>
              <w:t>10</w:t>
            </w:r>
            <w:r w:rsidR="00F8061D">
              <w:rPr>
                <w:noProof/>
                <w:webHidden/>
              </w:rPr>
              <w:fldChar w:fldCharType="end"/>
            </w:r>
          </w:hyperlink>
        </w:p>
        <w:p w:rsidR="00F8061D" w:rsidRDefault="00383E3F">
          <w:pPr>
            <w:pStyle w:val="TOC2"/>
            <w:tabs>
              <w:tab w:val="right" w:leader="dot" w:pos="7046"/>
            </w:tabs>
            <w:rPr>
              <w:noProof/>
              <w:lang w:eastAsia="en-US"/>
            </w:rPr>
          </w:pPr>
          <w:hyperlink w:anchor="_Toc311649159" w:history="1">
            <w:r w:rsidR="00F8061D" w:rsidRPr="000A5AAB">
              <w:rPr>
                <w:rStyle w:val="Hyperlink"/>
                <w:noProof/>
              </w:rPr>
              <w:t>Illusory Promises</w:t>
            </w:r>
            <w:r w:rsidR="00F8061D">
              <w:rPr>
                <w:noProof/>
                <w:webHidden/>
              </w:rPr>
              <w:tab/>
            </w:r>
            <w:r w:rsidR="00F8061D">
              <w:rPr>
                <w:noProof/>
                <w:webHidden/>
              </w:rPr>
              <w:fldChar w:fldCharType="begin"/>
            </w:r>
            <w:r w:rsidR="00F8061D">
              <w:rPr>
                <w:noProof/>
                <w:webHidden/>
              </w:rPr>
              <w:instrText xml:space="preserve"> PAGEREF _Toc311649159 \h </w:instrText>
            </w:r>
            <w:r w:rsidR="00F8061D">
              <w:rPr>
                <w:noProof/>
                <w:webHidden/>
              </w:rPr>
            </w:r>
            <w:r w:rsidR="00F8061D">
              <w:rPr>
                <w:noProof/>
                <w:webHidden/>
              </w:rPr>
              <w:fldChar w:fldCharType="separate"/>
            </w:r>
            <w:r w:rsidR="00BF4D4C">
              <w:rPr>
                <w:noProof/>
                <w:webHidden/>
              </w:rPr>
              <w:t>11</w:t>
            </w:r>
            <w:r w:rsidR="00F8061D">
              <w:rPr>
                <w:noProof/>
                <w:webHidden/>
              </w:rPr>
              <w:fldChar w:fldCharType="end"/>
            </w:r>
          </w:hyperlink>
        </w:p>
        <w:p w:rsidR="00F8061D" w:rsidRDefault="00383E3F">
          <w:pPr>
            <w:pStyle w:val="TOC3"/>
            <w:tabs>
              <w:tab w:val="right" w:leader="dot" w:pos="7046"/>
            </w:tabs>
            <w:rPr>
              <w:noProof/>
              <w:lang w:eastAsia="en-US"/>
            </w:rPr>
          </w:pPr>
          <w:hyperlink w:anchor="_Toc311649160" w:history="1">
            <w:r w:rsidR="00F8061D" w:rsidRPr="000A5AAB">
              <w:rPr>
                <w:rStyle w:val="Hyperlink"/>
                <w:noProof/>
              </w:rPr>
              <w:t>Strong v. Sheffield, 1895 (p.69)</w:t>
            </w:r>
            <w:r w:rsidR="00F8061D">
              <w:rPr>
                <w:noProof/>
                <w:webHidden/>
              </w:rPr>
              <w:tab/>
            </w:r>
            <w:r w:rsidR="00F8061D">
              <w:rPr>
                <w:noProof/>
                <w:webHidden/>
              </w:rPr>
              <w:fldChar w:fldCharType="begin"/>
            </w:r>
            <w:r w:rsidR="00F8061D">
              <w:rPr>
                <w:noProof/>
                <w:webHidden/>
              </w:rPr>
              <w:instrText xml:space="preserve"> PAGEREF _Toc311649160 \h </w:instrText>
            </w:r>
            <w:r w:rsidR="00F8061D">
              <w:rPr>
                <w:noProof/>
                <w:webHidden/>
              </w:rPr>
            </w:r>
            <w:r w:rsidR="00F8061D">
              <w:rPr>
                <w:noProof/>
                <w:webHidden/>
              </w:rPr>
              <w:fldChar w:fldCharType="separate"/>
            </w:r>
            <w:r w:rsidR="00BF4D4C">
              <w:rPr>
                <w:noProof/>
                <w:webHidden/>
              </w:rPr>
              <w:t>11</w:t>
            </w:r>
            <w:r w:rsidR="00F8061D">
              <w:rPr>
                <w:noProof/>
                <w:webHidden/>
              </w:rPr>
              <w:fldChar w:fldCharType="end"/>
            </w:r>
          </w:hyperlink>
        </w:p>
        <w:p w:rsidR="00F8061D" w:rsidRDefault="00383E3F">
          <w:pPr>
            <w:pStyle w:val="TOC2"/>
            <w:tabs>
              <w:tab w:val="right" w:leader="dot" w:pos="7046"/>
            </w:tabs>
            <w:rPr>
              <w:noProof/>
              <w:lang w:eastAsia="en-US"/>
            </w:rPr>
          </w:pPr>
          <w:hyperlink w:anchor="_Toc311649161" w:history="1">
            <w:r w:rsidR="00F8061D" w:rsidRPr="000A5AAB">
              <w:rPr>
                <w:rStyle w:val="Hyperlink"/>
                <w:noProof/>
              </w:rPr>
              <w:t>Satisfaction Criteria/Illusory Promises</w:t>
            </w:r>
            <w:r w:rsidR="00F8061D">
              <w:rPr>
                <w:noProof/>
                <w:webHidden/>
              </w:rPr>
              <w:tab/>
            </w:r>
            <w:r w:rsidR="00F8061D">
              <w:rPr>
                <w:noProof/>
                <w:webHidden/>
              </w:rPr>
              <w:fldChar w:fldCharType="begin"/>
            </w:r>
            <w:r w:rsidR="00F8061D">
              <w:rPr>
                <w:noProof/>
                <w:webHidden/>
              </w:rPr>
              <w:instrText xml:space="preserve"> PAGEREF _Toc311649161 \h </w:instrText>
            </w:r>
            <w:r w:rsidR="00F8061D">
              <w:rPr>
                <w:noProof/>
                <w:webHidden/>
              </w:rPr>
            </w:r>
            <w:r w:rsidR="00F8061D">
              <w:rPr>
                <w:noProof/>
                <w:webHidden/>
              </w:rPr>
              <w:fldChar w:fldCharType="separate"/>
            </w:r>
            <w:r w:rsidR="00BF4D4C">
              <w:rPr>
                <w:noProof/>
                <w:webHidden/>
              </w:rPr>
              <w:t>12</w:t>
            </w:r>
            <w:r w:rsidR="00F8061D">
              <w:rPr>
                <w:noProof/>
                <w:webHidden/>
              </w:rPr>
              <w:fldChar w:fldCharType="end"/>
            </w:r>
          </w:hyperlink>
        </w:p>
        <w:p w:rsidR="00F8061D" w:rsidRDefault="00383E3F">
          <w:pPr>
            <w:pStyle w:val="TOC3"/>
            <w:tabs>
              <w:tab w:val="right" w:leader="dot" w:pos="7046"/>
            </w:tabs>
            <w:rPr>
              <w:noProof/>
              <w:lang w:eastAsia="en-US"/>
            </w:rPr>
          </w:pPr>
          <w:hyperlink w:anchor="_Toc311649162" w:history="1">
            <w:r w:rsidR="00F8061D" w:rsidRPr="000A5AAB">
              <w:rPr>
                <w:rStyle w:val="Hyperlink"/>
                <w:noProof/>
              </w:rPr>
              <w:t>Mattei v. Hopper, 1958 (p.72)</w:t>
            </w:r>
            <w:r w:rsidR="00F8061D">
              <w:rPr>
                <w:noProof/>
                <w:webHidden/>
              </w:rPr>
              <w:tab/>
            </w:r>
            <w:r w:rsidR="00F8061D">
              <w:rPr>
                <w:noProof/>
                <w:webHidden/>
              </w:rPr>
              <w:fldChar w:fldCharType="begin"/>
            </w:r>
            <w:r w:rsidR="00F8061D">
              <w:rPr>
                <w:noProof/>
                <w:webHidden/>
              </w:rPr>
              <w:instrText xml:space="preserve"> PAGEREF _Toc311649162 \h </w:instrText>
            </w:r>
            <w:r w:rsidR="00F8061D">
              <w:rPr>
                <w:noProof/>
                <w:webHidden/>
              </w:rPr>
            </w:r>
            <w:r w:rsidR="00F8061D">
              <w:rPr>
                <w:noProof/>
                <w:webHidden/>
              </w:rPr>
              <w:fldChar w:fldCharType="separate"/>
            </w:r>
            <w:r w:rsidR="00BF4D4C">
              <w:rPr>
                <w:noProof/>
                <w:webHidden/>
              </w:rPr>
              <w:t>12</w:t>
            </w:r>
            <w:r w:rsidR="00F8061D">
              <w:rPr>
                <w:noProof/>
                <w:webHidden/>
              </w:rPr>
              <w:fldChar w:fldCharType="end"/>
            </w:r>
          </w:hyperlink>
        </w:p>
        <w:p w:rsidR="00F8061D" w:rsidRDefault="00383E3F">
          <w:pPr>
            <w:pStyle w:val="TOC2"/>
            <w:tabs>
              <w:tab w:val="right" w:leader="dot" w:pos="7046"/>
            </w:tabs>
            <w:rPr>
              <w:noProof/>
              <w:lang w:eastAsia="en-US"/>
            </w:rPr>
          </w:pPr>
          <w:hyperlink w:anchor="_Toc311649163" w:history="1">
            <w:r w:rsidR="00F8061D" w:rsidRPr="000A5AAB">
              <w:rPr>
                <w:rStyle w:val="Hyperlink"/>
                <w:noProof/>
              </w:rPr>
              <w:t>Implied Contracts</w:t>
            </w:r>
            <w:r w:rsidR="00F8061D">
              <w:rPr>
                <w:noProof/>
                <w:webHidden/>
              </w:rPr>
              <w:tab/>
            </w:r>
            <w:r w:rsidR="00F8061D">
              <w:rPr>
                <w:noProof/>
                <w:webHidden/>
              </w:rPr>
              <w:fldChar w:fldCharType="begin"/>
            </w:r>
            <w:r w:rsidR="00F8061D">
              <w:rPr>
                <w:noProof/>
                <w:webHidden/>
              </w:rPr>
              <w:instrText xml:space="preserve"> PAGEREF _Toc311649163 \h </w:instrText>
            </w:r>
            <w:r w:rsidR="00F8061D">
              <w:rPr>
                <w:noProof/>
                <w:webHidden/>
              </w:rPr>
            </w:r>
            <w:r w:rsidR="00F8061D">
              <w:rPr>
                <w:noProof/>
                <w:webHidden/>
              </w:rPr>
              <w:fldChar w:fldCharType="separate"/>
            </w:r>
            <w:r w:rsidR="00BF4D4C">
              <w:rPr>
                <w:noProof/>
                <w:webHidden/>
              </w:rPr>
              <w:t>12</w:t>
            </w:r>
            <w:r w:rsidR="00F8061D">
              <w:rPr>
                <w:noProof/>
                <w:webHidden/>
              </w:rPr>
              <w:fldChar w:fldCharType="end"/>
            </w:r>
          </w:hyperlink>
        </w:p>
        <w:p w:rsidR="00F8061D" w:rsidRDefault="00383E3F">
          <w:pPr>
            <w:pStyle w:val="TOC3"/>
            <w:tabs>
              <w:tab w:val="right" w:leader="dot" w:pos="7046"/>
            </w:tabs>
            <w:rPr>
              <w:noProof/>
              <w:lang w:eastAsia="en-US"/>
            </w:rPr>
          </w:pPr>
          <w:hyperlink w:anchor="_Toc311649164" w:history="1">
            <w:r w:rsidR="00F8061D" w:rsidRPr="000A5AAB">
              <w:rPr>
                <w:rStyle w:val="Hyperlink"/>
                <w:noProof/>
              </w:rPr>
              <w:t>Wood v. Lucy, Lady Duff–Gordon, 1917 (p.83)</w:t>
            </w:r>
            <w:r w:rsidR="00F8061D">
              <w:rPr>
                <w:noProof/>
                <w:webHidden/>
              </w:rPr>
              <w:tab/>
            </w:r>
            <w:r w:rsidR="00F8061D">
              <w:rPr>
                <w:noProof/>
                <w:webHidden/>
              </w:rPr>
              <w:fldChar w:fldCharType="begin"/>
            </w:r>
            <w:r w:rsidR="00F8061D">
              <w:rPr>
                <w:noProof/>
                <w:webHidden/>
              </w:rPr>
              <w:instrText xml:space="preserve"> PAGEREF _Toc311649164 \h </w:instrText>
            </w:r>
            <w:r w:rsidR="00F8061D">
              <w:rPr>
                <w:noProof/>
                <w:webHidden/>
              </w:rPr>
            </w:r>
            <w:r w:rsidR="00F8061D">
              <w:rPr>
                <w:noProof/>
                <w:webHidden/>
              </w:rPr>
              <w:fldChar w:fldCharType="separate"/>
            </w:r>
            <w:r w:rsidR="00BF4D4C">
              <w:rPr>
                <w:noProof/>
                <w:webHidden/>
              </w:rPr>
              <w:t>12</w:t>
            </w:r>
            <w:r w:rsidR="00F8061D">
              <w:rPr>
                <w:noProof/>
                <w:webHidden/>
              </w:rPr>
              <w:fldChar w:fldCharType="end"/>
            </w:r>
          </w:hyperlink>
        </w:p>
        <w:p w:rsidR="00F8061D" w:rsidRDefault="00383E3F">
          <w:pPr>
            <w:pStyle w:val="TOC2"/>
            <w:tabs>
              <w:tab w:val="right" w:leader="dot" w:pos="7046"/>
            </w:tabs>
            <w:rPr>
              <w:noProof/>
              <w:lang w:eastAsia="en-US"/>
            </w:rPr>
          </w:pPr>
          <w:hyperlink w:anchor="_Toc311649165" w:history="1">
            <w:r w:rsidR="00F8061D" w:rsidRPr="000A5AAB">
              <w:rPr>
                <w:rStyle w:val="Hyperlink"/>
                <w:noProof/>
              </w:rPr>
              <w:t>Reliance and Promissory Estoppel</w:t>
            </w:r>
            <w:r w:rsidR="00F8061D">
              <w:rPr>
                <w:noProof/>
                <w:webHidden/>
              </w:rPr>
              <w:tab/>
            </w:r>
            <w:r w:rsidR="00F8061D">
              <w:rPr>
                <w:noProof/>
                <w:webHidden/>
              </w:rPr>
              <w:fldChar w:fldCharType="begin"/>
            </w:r>
            <w:r w:rsidR="00F8061D">
              <w:rPr>
                <w:noProof/>
                <w:webHidden/>
              </w:rPr>
              <w:instrText xml:space="preserve"> PAGEREF _Toc311649165 \h </w:instrText>
            </w:r>
            <w:r w:rsidR="00F8061D">
              <w:rPr>
                <w:noProof/>
                <w:webHidden/>
              </w:rPr>
            </w:r>
            <w:r w:rsidR="00F8061D">
              <w:rPr>
                <w:noProof/>
                <w:webHidden/>
              </w:rPr>
              <w:fldChar w:fldCharType="separate"/>
            </w:r>
            <w:r w:rsidR="00BF4D4C">
              <w:rPr>
                <w:noProof/>
                <w:webHidden/>
              </w:rPr>
              <w:t>13</w:t>
            </w:r>
            <w:r w:rsidR="00F8061D">
              <w:rPr>
                <w:noProof/>
                <w:webHidden/>
              </w:rPr>
              <w:fldChar w:fldCharType="end"/>
            </w:r>
          </w:hyperlink>
        </w:p>
        <w:p w:rsidR="00F8061D" w:rsidRDefault="00383E3F">
          <w:pPr>
            <w:pStyle w:val="TOC3"/>
            <w:tabs>
              <w:tab w:val="right" w:leader="dot" w:pos="7046"/>
            </w:tabs>
            <w:rPr>
              <w:noProof/>
              <w:lang w:eastAsia="en-US"/>
            </w:rPr>
          </w:pPr>
          <w:hyperlink w:anchor="_Toc311649166" w:history="1">
            <w:r w:rsidR="00F8061D" w:rsidRPr="000A5AAB">
              <w:rPr>
                <w:rStyle w:val="Hyperlink"/>
                <w:noProof/>
              </w:rPr>
              <w:t>Ricketts v. Scothorn, 1898 (p.89)</w:t>
            </w:r>
            <w:r w:rsidR="00F8061D">
              <w:rPr>
                <w:noProof/>
                <w:webHidden/>
              </w:rPr>
              <w:tab/>
            </w:r>
            <w:r w:rsidR="00F8061D">
              <w:rPr>
                <w:noProof/>
                <w:webHidden/>
              </w:rPr>
              <w:fldChar w:fldCharType="begin"/>
            </w:r>
            <w:r w:rsidR="00F8061D">
              <w:rPr>
                <w:noProof/>
                <w:webHidden/>
              </w:rPr>
              <w:instrText xml:space="preserve"> PAGEREF _Toc311649166 \h </w:instrText>
            </w:r>
            <w:r w:rsidR="00F8061D">
              <w:rPr>
                <w:noProof/>
                <w:webHidden/>
              </w:rPr>
            </w:r>
            <w:r w:rsidR="00F8061D">
              <w:rPr>
                <w:noProof/>
                <w:webHidden/>
              </w:rPr>
              <w:fldChar w:fldCharType="separate"/>
            </w:r>
            <w:r w:rsidR="00BF4D4C">
              <w:rPr>
                <w:noProof/>
                <w:webHidden/>
              </w:rPr>
              <w:t>13</w:t>
            </w:r>
            <w:r w:rsidR="00F8061D">
              <w:rPr>
                <w:noProof/>
                <w:webHidden/>
              </w:rPr>
              <w:fldChar w:fldCharType="end"/>
            </w:r>
          </w:hyperlink>
        </w:p>
        <w:p w:rsidR="00F8061D" w:rsidRDefault="00383E3F">
          <w:pPr>
            <w:pStyle w:val="TOC3"/>
            <w:tabs>
              <w:tab w:val="right" w:leader="dot" w:pos="7046"/>
            </w:tabs>
            <w:rPr>
              <w:noProof/>
              <w:lang w:eastAsia="en-US"/>
            </w:rPr>
          </w:pPr>
          <w:hyperlink w:anchor="_Toc311649167" w:history="1">
            <w:r w:rsidR="00F8061D" w:rsidRPr="000A5AAB">
              <w:rPr>
                <w:rStyle w:val="Hyperlink"/>
                <w:noProof/>
              </w:rPr>
              <w:t>Feinberg v. Pfiffer Co. (again), 1959 (p.94)</w:t>
            </w:r>
            <w:r w:rsidR="00F8061D">
              <w:rPr>
                <w:noProof/>
                <w:webHidden/>
              </w:rPr>
              <w:tab/>
            </w:r>
            <w:r w:rsidR="00F8061D">
              <w:rPr>
                <w:noProof/>
                <w:webHidden/>
              </w:rPr>
              <w:fldChar w:fldCharType="begin"/>
            </w:r>
            <w:r w:rsidR="00F8061D">
              <w:rPr>
                <w:noProof/>
                <w:webHidden/>
              </w:rPr>
              <w:instrText xml:space="preserve"> PAGEREF _Toc311649167 \h </w:instrText>
            </w:r>
            <w:r w:rsidR="00F8061D">
              <w:rPr>
                <w:noProof/>
                <w:webHidden/>
              </w:rPr>
            </w:r>
            <w:r w:rsidR="00F8061D">
              <w:rPr>
                <w:noProof/>
                <w:webHidden/>
              </w:rPr>
              <w:fldChar w:fldCharType="separate"/>
            </w:r>
            <w:r w:rsidR="00BF4D4C">
              <w:rPr>
                <w:noProof/>
                <w:webHidden/>
              </w:rPr>
              <w:t>14</w:t>
            </w:r>
            <w:r w:rsidR="00F8061D">
              <w:rPr>
                <w:noProof/>
                <w:webHidden/>
              </w:rPr>
              <w:fldChar w:fldCharType="end"/>
            </w:r>
          </w:hyperlink>
        </w:p>
        <w:p w:rsidR="00F8061D" w:rsidRDefault="00383E3F">
          <w:pPr>
            <w:pStyle w:val="TOC3"/>
            <w:tabs>
              <w:tab w:val="right" w:leader="dot" w:pos="7046"/>
            </w:tabs>
            <w:rPr>
              <w:noProof/>
              <w:lang w:eastAsia="en-US"/>
            </w:rPr>
          </w:pPr>
          <w:hyperlink w:anchor="_Toc311649168" w:history="1">
            <w:r w:rsidR="00F8061D" w:rsidRPr="000A5AAB">
              <w:rPr>
                <w:rStyle w:val="Hyperlink"/>
                <w:noProof/>
              </w:rPr>
              <w:t>Cohen v. Cowles Media Company, 1992 (p.98)</w:t>
            </w:r>
            <w:r w:rsidR="00F8061D">
              <w:rPr>
                <w:noProof/>
                <w:webHidden/>
              </w:rPr>
              <w:tab/>
            </w:r>
            <w:r w:rsidR="00F8061D">
              <w:rPr>
                <w:noProof/>
                <w:webHidden/>
              </w:rPr>
              <w:fldChar w:fldCharType="begin"/>
            </w:r>
            <w:r w:rsidR="00F8061D">
              <w:rPr>
                <w:noProof/>
                <w:webHidden/>
              </w:rPr>
              <w:instrText xml:space="preserve"> PAGEREF _Toc311649168 \h </w:instrText>
            </w:r>
            <w:r w:rsidR="00F8061D">
              <w:rPr>
                <w:noProof/>
                <w:webHidden/>
              </w:rPr>
            </w:r>
            <w:r w:rsidR="00F8061D">
              <w:rPr>
                <w:noProof/>
                <w:webHidden/>
              </w:rPr>
              <w:fldChar w:fldCharType="separate"/>
            </w:r>
            <w:r w:rsidR="00BF4D4C">
              <w:rPr>
                <w:noProof/>
                <w:webHidden/>
              </w:rPr>
              <w:t>14</w:t>
            </w:r>
            <w:r w:rsidR="00F8061D">
              <w:rPr>
                <w:noProof/>
                <w:webHidden/>
              </w:rPr>
              <w:fldChar w:fldCharType="end"/>
            </w:r>
          </w:hyperlink>
        </w:p>
        <w:p w:rsidR="00F8061D" w:rsidRDefault="00383E3F">
          <w:pPr>
            <w:pStyle w:val="TOC3"/>
            <w:tabs>
              <w:tab w:val="right" w:leader="dot" w:pos="7046"/>
            </w:tabs>
            <w:rPr>
              <w:noProof/>
              <w:lang w:eastAsia="en-US"/>
            </w:rPr>
          </w:pPr>
          <w:hyperlink w:anchor="_Toc311649169" w:history="1">
            <w:r w:rsidR="00F8061D" w:rsidRPr="000A5AAB">
              <w:rPr>
                <w:rStyle w:val="Hyperlink"/>
                <w:noProof/>
              </w:rPr>
              <w:t>D &amp; G Stout, Inc. v. Bacardi Imports, Inc., 1991 (p.100)</w:t>
            </w:r>
            <w:r w:rsidR="00F8061D">
              <w:rPr>
                <w:noProof/>
                <w:webHidden/>
              </w:rPr>
              <w:tab/>
            </w:r>
            <w:r w:rsidR="00F8061D">
              <w:rPr>
                <w:noProof/>
                <w:webHidden/>
              </w:rPr>
              <w:fldChar w:fldCharType="begin"/>
            </w:r>
            <w:r w:rsidR="00F8061D">
              <w:rPr>
                <w:noProof/>
                <w:webHidden/>
              </w:rPr>
              <w:instrText xml:space="preserve"> PAGEREF _Toc311649169 \h </w:instrText>
            </w:r>
            <w:r w:rsidR="00F8061D">
              <w:rPr>
                <w:noProof/>
                <w:webHidden/>
              </w:rPr>
            </w:r>
            <w:r w:rsidR="00F8061D">
              <w:rPr>
                <w:noProof/>
                <w:webHidden/>
              </w:rPr>
              <w:fldChar w:fldCharType="separate"/>
            </w:r>
            <w:r w:rsidR="00BF4D4C">
              <w:rPr>
                <w:noProof/>
                <w:webHidden/>
              </w:rPr>
              <w:t>14</w:t>
            </w:r>
            <w:r w:rsidR="00F8061D">
              <w:rPr>
                <w:noProof/>
                <w:webHidden/>
              </w:rPr>
              <w:fldChar w:fldCharType="end"/>
            </w:r>
          </w:hyperlink>
        </w:p>
        <w:p w:rsidR="00F8061D" w:rsidRDefault="00383E3F">
          <w:pPr>
            <w:pStyle w:val="TOC2"/>
            <w:tabs>
              <w:tab w:val="right" w:leader="dot" w:pos="7046"/>
            </w:tabs>
            <w:rPr>
              <w:noProof/>
              <w:lang w:eastAsia="en-US"/>
            </w:rPr>
          </w:pPr>
          <w:hyperlink w:anchor="_Toc311649170" w:history="1">
            <w:r w:rsidR="00F8061D" w:rsidRPr="000A5AAB">
              <w:rPr>
                <w:rStyle w:val="Hyperlink"/>
                <w:noProof/>
              </w:rPr>
              <w:t>Restitution and Unjust Enrichment</w:t>
            </w:r>
            <w:r w:rsidR="00F8061D">
              <w:rPr>
                <w:noProof/>
                <w:webHidden/>
              </w:rPr>
              <w:tab/>
            </w:r>
            <w:r w:rsidR="00F8061D">
              <w:rPr>
                <w:noProof/>
                <w:webHidden/>
              </w:rPr>
              <w:fldChar w:fldCharType="begin"/>
            </w:r>
            <w:r w:rsidR="00F8061D">
              <w:rPr>
                <w:noProof/>
                <w:webHidden/>
              </w:rPr>
              <w:instrText xml:space="preserve"> PAGEREF _Toc311649170 \h </w:instrText>
            </w:r>
            <w:r w:rsidR="00F8061D">
              <w:rPr>
                <w:noProof/>
                <w:webHidden/>
              </w:rPr>
            </w:r>
            <w:r w:rsidR="00F8061D">
              <w:rPr>
                <w:noProof/>
                <w:webHidden/>
              </w:rPr>
              <w:fldChar w:fldCharType="separate"/>
            </w:r>
            <w:r w:rsidR="00BF4D4C">
              <w:rPr>
                <w:noProof/>
                <w:webHidden/>
              </w:rPr>
              <w:t>15</w:t>
            </w:r>
            <w:r w:rsidR="00F8061D">
              <w:rPr>
                <w:noProof/>
                <w:webHidden/>
              </w:rPr>
              <w:fldChar w:fldCharType="end"/>
            </w:r>
          </w:hyperlink>
        </w:p>
        <w:p w:rsidR="00F8061D" w:rsidRDefault="00383E3F">
          <w:pPr>
            <w:pStyle w:val="TOC3"/>
            <w:tabs>
              <w:tab w:val="right" w:leader="dot" w:pos="7046"/>
            </w:tabs>
            <w:rPr>
              <w:noProof/>
              <w:lang w:eastAsia="en-US"/>
            </w:rPr>
          </w:pPr>
          <w:hyperlink w:anchor="_Toc311649171" w:history="1">
            <w:r w:rsidR="00F8061D" w:rsidRPr="000A5AAB">
              <w:rPr>
                <w:rStyle w:val="Hyperlink"/>
                <w:noProof/>
              </w:rPr>
              <w:t>Cotnam v. Wisdom, 1907 (p.106)</w:t>
            </w:r>
            <w:r w:rsidR="00F8061D">
              <w:rPr>
                <w:noProof/>
                <w:webHidden/>
              </w:rPr>
              <w:tab/>
            </w:r>
            <w:r w:rsidR="00F8061D">
              <w:rPr>
                <w:noProof/>
                <w:webHidden/>
              </w:rPr>
              <w:fldChar w:fldCharType="begin"/>
            </w:r>
            <w:r w:rsidR="00F8061D">
              <w:rPr>
                <w:noProof/>
                <w:webHidden/>
              </w:rPr>
              <w:instrText xml:space="preserve"> PAGEREF _Toc311649171 \h </w:instrText>
            </w:r>
            <w:r w:rsidR="00F8061D">
              <w:rPr>
                <w:noProof/>
                <w:webHidden/>
              </w:rPr>
            </w:r>
            <w:r w:rsidR="00F8061D">
              <w:rPr>
                <w:noProof/>
                <w:webHidden/>
              </w:rPr>
              <w:fldChar w:fldCharType="separate"/>
            </w:r>
            <w:r w:rsidR="00BF4D4C">
              <w:rPr>
                <w:noProof/>
                <w:webHidden/>
              </w:rPr>
              <w:t>16</w:t>
            </w:r>
            <w:r w:rsidR="00F8061D">
              <w:rPr>
                <w:noProof/>
                <w:webHidden/>
              </w:rPr>
              <w:fldChar w:fldCharType="end"/>
            </w:r>
          </w:hyperlink>
        </w:p>
        <w:p w:rsidR="00F8061D" w:rsidRDefault="00383E3F">
          <w:pPr>
            <w:pStyle w:val="TOC3"/>
            <w:tabs>
              <w:tab w:val="right" w:leader="dot" w:pos="7046"/>
            </w:tabs>
            <w:rPr>
              <w:noProof/>
              <w:lang w:eastAsia="en-US"/>
            </w:rPr>
          </w:pPr>
          <w:hyperlink w:anchor="_Toc311649172" w:history="1">
            <w:r w:rsidR="00F8061D" w:rsidRPr="000A5AAB">
              <w:rPr>
                <w:rStyle w:val="Hyperlink"/>
                <w:noProof/>
              </w:rPr>
              <w:t>Callano v. Oakwood Park Homes Corp., 1966 (p.110)</w:t>
            </w:r>
            <w:r w:rsidR="00F8061D">
              <w:rPr>
                <w:noProof/>
                <w:webHidden/>
              </w:rPr>
              <w:tab/>
            </w:r>
            <w:r w:rsidR="00F8061D">
              <w:rPr>
                <w:noProof/>
                <w:webHidden/>
              </w:rPr>
              <w:fldChar w:fldCharType="begin"/>
            </w:r>
            <w:r w:rsidR="00F8061D">
              <w:rPr>
                <w:noProof/>
                <w:webHidden/>
              </w:rPr>
              <w:instrText xml:space="preserve"> PAGEREF _Toc311649172 \h </w:instrText>
            </w:r>
            <w:r w:rsidR="00F8061D">
              <w:rPr>
                <w:noProof/>
                <w:webHidden/>
              </w:rPr>
            </w:r>
            <w:r w:rsidR="00F8061D">
              <w:rPr>
                <w:noProof/>
                <w:webHidden/>
              </w:rPr>
              <w:fldChar w:fldCharType="separate"/>
            </w:r>
            <w:r w:rsidR="00BF4D4C">
              <w:rPr>
                <w:noProof/>
                <w:webHidden/>
              </w:rPr>
              <w:t>16</w:t>
            </w:r>
            <w:r w:rsidR="00F8061D">
              <w:rPr>
                <w:noProof/>
                <w:webHidden/>
              </w:rPr>
              <w:fldChar w:fldCharType="end"/>
            </w:r>
          </w:hyperlink>
        </w:p>
        <w:p w:rsidR="00F8061D" w:rsidRDefault="00383E3F">
          <w:pPr>
            <w:pStyle w:val="TOC3"/>
            <w:tabs>
              <w:tab w:val="right" w:leader="dot" w:pos="7046"/>
            </w:tabs>
            <w:rPr>
              <w:noProof/>
              <w:lang w:eastAsia="en-US"/>
            </w:rPr>
          </w:pPr>
          <w:hyperlink w:anchor="_Toc311649173" w:history="1">
            <w:r w:rsidR="00F8061D" w:rsidRPr="000A5AAB">
              <w:rPr>
                <w:rStyle w:val="Hyperlink"/>
                <w:noProof/>
              </w:rPr>
              <w:t>Pyeatte v. Pyeatte, 1982 (p.113)</w:t>
            </w:r>
            <w:r w:rsidR="00F8061D">
              <w:rPr>
                <w:noProof/>
                <w:webHidden/>
              </w:rPr>
              <w:tab/>
            </w:r>
            <w:r w:rsidR="00F8061D">
              <w:rPr>
                <w:noProof/>
                <w:webHidden/>
              </w:rPr>
              <w:fldChar w:fldCharType="begin"/>
            </w:r>
            <w:r w:rsidR="00F8061D">
              <w:rPr>
                <w:noProof/>
                <w:webHidden/>
              </w:rPr>
              <w:instrText xml:space="preserve"> PAGEREF _Toc311649173 \h </w:instrText>
            </w:r>
            <w:r w:rsidR="00F8061D">
              <w:rPr>
                <w:noProof/>
                <w:webHidden/>
              </w:rPr>
            </w:r>
            <w:r w:rsidR="00F8061D">
              <w:rPr>
                <w:noProof/>
                <w:webHidden/>
              </w:rPr>
              <w:fldChar w:fldCharType="separate"/>
            </w:r>
            <w:r w:rsidR="00BF4D4C">
              <w:rPr>
                <w:noProof/>
                <w:webHidden/>
              </w:rPr>
              <w:t>16</w:t>
            </w:r>
            <w:r w:rsidR="00F8061D">
              <w:rPr>
                <w:noProof/>
                <w:webHidden/>
              </w:rPr>
              <w:fldChar w:fldCharType="end"/>
            </w:r>
          </w:hyperlink>
        </w:p>
        <w:p w:rsidR="00F8061D" w:rsidRDefault="00383E3F">
          <w:pPr>
            <w:pStyle w:val="TOC2"/>
            <w:tabs>
              <w:tab w:val="right" w:leader="dot" w:pos="7046"/>
            </w:tabs>
            <w:rPr>
              <w:noProof/>
              <w:lang w:eastAsia="en-US"/>
            </w:rPr>
          </w:pPr>
          <w:hyperlink w:anchor="_Toc311649174" w:history="1">
            <w:r w:rsidR="00F8061D" w:rsidRPr="000A5AAB">
              <w:rPr>
                <w:rStyle w:val="Hyperlink"/>
                <w:noProof/>
              </w:rPr>
              <w:t>Statute of Frauds</w:t>
            </w:r>
            <w:r w:rsidR="00F8061D">
              <w:rPr>
                <w:noProof/>
                <w:webHidden/>
              </w:rPr>
              <w:tab/>
            </w:r>
            <w:r w:rsidR="00F8061D">
              <w:rPr>
                <w:noProof/>
                <w:webHidden/>
              </w:rPr>
              <w:fldChar w:fldCharType="begin"/>
            </w:r>
            <w:r w:rsidR="00F8061D">
              <w:rPr>
                <w:noProof/>
                <w:webHidden/>
              </w:rPr>
              <w:instrText xml:space="preserve"> PAGEREF _Toc311649174 \h </w:instrText>
            </w:r>
            <w:r w:rsidR="00F8061D">
              <w:rPr>
                <w:noProof/>
                <w:webHidden/>
              </w:rPr>
            </w:r>
            <w:r w:rsidR="00F8061D">
              <w:rPr>
                <w:noProof/>
                <w:webHidden/>
              </w:rPr>
              <w:fldChar w:fldCharType="separate"/>
            </w:r>
            <w:r w:rsidR="00BF4D4C">
              <w:rPr>
                <w:noProof/>
                <w:webHidden/>
              </w:rPr>
              <w:t>17</w:t>
            </w:r>
            <w:r w:rsidR="00F8061D">
              <w:rPr>
                <w:noProof/>
                <w:webHidden/>
              </w:rPr>
              <w:fldChar w:fldCharType="end"/>
            </w:r>
          </w:hyperlink>
        </w:p>
        <w:p w:rsidR="00F8061D" w:rsidRDefault="00383E3F">
          <w:pPr>
            <w:pStyle w:val="TOC3"/>
            <w:tabs>
              <w:tab w:val="right" w:leader="dot" w:pos="7046"/>
            </w:tabs>
            <w:rPr>
              <w:noProof/>
              <w:lang w:eastAsia="en-US"/>
            </w:rPr>
          </w:pPr>
          <w:hyperlink w:anchor="_Toc311649175" w:history="1">
            <w:r w:rsidR="00F8061D" w:rsidRPr="000A5AAB">
              <w:rPr>
                <w:rStyle w:val="Hyperlink"/>
                <w:noProof/>
              </w:rPr>
              <w:t>St. Ansgar mills, Inc. v. Streit, 2000 (p.289)</w:t>
            </w:r>
            <w:r w:rsidR="00F8061D">
              <w:rPr>
                <w:noProof/>
                <w:webHidden/>
              </w:rPr>
              <w:tab/>
            </w:r>
            <w:r w:rsidR="00F8061D">
              <w:rPr>
                <w:noProof/>
                <w:webHidden/>
              </w:rPr>
              <w:fldChar w:fldCharType="begin"/>
            </w:r>
            <w:r w:rsidR="00F8061D">
              <w:rPr>
                <w:noProof/>
                <w:webHidden/>
              </w:rPr>
              <w:instrText xml:space="preserve"> PAGEREF _Toc311649175 \h </w:instrText>
            </w:r>
            <w:r w:rsidR="00F8061D">
              <w:rPr>
                <w:noProof/>
                <w:webHidden/>
              </w:rPr>
            </w:r>
            <w:r w:rsidR="00F8061D">
              <w:rPr>
                <w:noProof/>
                <w:webHidden/>
              </w:rPr>
              <w:fldChar w:fldCharType="separate"/>
            </w:r>
            <w:r w:rsidR="00BF4D4C">
              <w:rPr>
                <w:noProof/>
                <w:webHidden/>
              </w:rPr>
              <w:t>18</w:t>
            </w:r>
            <w:r w:rsidR="00F8061D">
              <w:rPr>
                <w:noProof/>
                <w:webHidden/>
              </w:rPr>
              <w:fldChar w:fldCharType="end"/>
            </w:r>
          </w:hyperlink>
        </w:p>
        <w:p w:rsidR="00F8061D" w:rsidRDefault="00383E3F">
          <w:pPr>
            <w:pStyle w:val="TOC3"/>
            <w:tabs>
              <w:tab w:val="right" w:leader="dot" w:pos="7046"/>
            </w:tabs>
            <w:rPr>
              <w:noProof/>
              <w:lang w:eastAsia="en-US"/>
            </w:rPr>
          </w:pPr>
          <w:hyperlink w:anchor="_Toc311649176" w:history="1">
            <w:r w:rsidR="00F8061D" w:rsidRPr="000A5AAB">
              <w:rPr>
                <w:rStyle w:val="Hyperlink"/>
                <w:noProof/>
              </w:rPr>
              <w:t>Monarco v. Lo Greco, 1950 (p.305)</w:t>
            </w:r>
            <w:r w:rsidR="00F8061D">
              <w:rPr>
                <w:noProof/>
                <w:webHidden/>
              </w:rPr>
              <w:tab/>
            </w:r>
            <w:r w:rsidR="00F8061D">
              <w:rPr>
                <w:noProof/>
                <w:webHidden/>
              </w:rPr>
              <w:fldChar w:fldCharType="begin"/>
            </w:r>
            <w:r w:rsidR="00F8061D">
              <w:rPr>
                <w:noProof/>
                <w:webHidden/>
              </w:rPr>
              <w:instrText xml:space="preserve"> PAGEREF _Toc311649176 \h </w:instrText>
            </w:r>
            <w:r w:rsidR="00F8061D">
              <w:rPr>
                <w:noProof/>
                <w:webHidden/>
              </w:rPr>
            </w:r>
            <w:r w:rsidR="00F8061D">
              <w:rPr>
                <w:noProof/>
                <w:webHidden/>
              </w:rPr>
              <w:fldChar w:fldCharType="separate"/>
            </w:r>
            <w:r w:rsidR="00BF4D4C">
              <w:rPr>
                <w:noProof/>
                <w:webHidden/>
              </w:rPr>
              <w:t>18</w:t>
            </w:r>
            <w:r w:rsidR="00F8061D">
              <w:rPr>
                <w:noProof/>
                <w:webHidden/>
              </w:rPr>
              <w:fldChar w:fldCharType="end"/>
            </w:r>
          </w:hyperlink>
        </w:p>
        <w:p w:rsidR="00F8061D" w:rsidRDefault="00383E3F">
          <w:pPr>
            <w:pStyle w:val="TOC2"/>
            <w:tabs>
              <w:tab w:val="right" w:leader="dot" w:pos="7046"/>
            </w:tabs>
            <w:rPr>
              <w:noProof/>
              <w:lang w:eastAsia="en-US"/>
            </w:rPr>
          </w:pPr>
          <w:hyperlink w:anchor="_Toc311649177" w:history="1">
            <w:r w:rsidR="00F8061D" w:rsidRPr="000A5AAB">
              <w:rPr>
                <w:rStyle w:val="Hyperlink"/>
                <w:noProof/>
              </w:rPr>
              <w:t>Moral Consideration</w:t>
            </w:r>
            <w:r w:rsidR="00F8061D">
              <w:rPr>
                <w:noProof/>
                <w:webHidden/>
              </w:rPr>
              <w:tab/>
            </w:r>
            <w:r w:rsidR="00F8061D">
              <w:rPr>
                <w:noProof/>
                <w:webHidden/>
              </w:rPr>
              <w:fldChar w:fldCharType="begin"/>
            </w:r>
            <w:r w:rsidR="00F8061D">
              <w:rPr>
                <w:noProof/>
                <w:webHidden/>
              </w:rPr>
              <w:instrText xml:space="preserve"> PAGEREF _Toc311649177 \h </w:instrText>
            </w:r>
            <w:r w:rsidR="00F8061D">
              <w:rPr>
                <w:noProof/>
                <w:webHidden/>
              </w:rPr>
            </w:r>
            <w:r w:rsidR="00F8061D">
              <w:rPr>
                <w:noProof/>
                <w:webHidden/>
              </w:rPr>
              <w:fldChar w:fldCharType="separate"/>
            </w:r>
            <w:r w:rsidR="00BF4D4C">
              <w:rPr>
                <w:noProof/>
                <w:webHidden/>
              </w:rPr>
              <w:t>19</w:t>
            </w:r>
            <w:r w:rsidR="00F8061D">
              <w:rPr>
                <w:noProof/>
                <w:webHidden/>
              </w:rPr>
              <w:fldChar w:fldCharType="end"/>
            </w:r>
          </w:hyperlink>
        </w:p>
        <w:p w:rsidR="00F8061D" w:rsidRDefault="00383E3F">
          <w:pPr>
            <w:pStyle w:val="TOC3"/>
            <w:tabs>
              <w:tab w:val="right" w:leader="dot" w:pos="7046"/>
            </w:tabs>
            <w:rPr>
              <w:noProof/>
              <w:lang w:eastAsia="en-US"/>
            </w:rPr>
          </w:pPr>
          <w:hyperlink w:anchor="_Toc311649178" w:history="1">
            <w:r w:rsidR="00F8061D" w:rsidRPr="000A5AAB">
              <w:rPr>
                <w:rStyle w:val="Hyperlink"/>
                <w:noProof/>
              </w:rPr>
              <w:t>Mills v. Wyman, 1825 (p.50)</w:t>
            </w:r>
            <w:r w:rsidR="00F8061D">
              <w:rPr>
                <w:noProof/>
                <w:webHidden/>
              </w:rPr>
              <w:tab/>
            </w:r>
            <w:r w:rsidR="00F8061D">
              <w:rPr>
                <w:noProof/>
                <w:webHidden/>
              </w:rPr>
              <w:fldChar w:fldCharType="begin"/>
            </w:r>
            <w:r w:rsidR="00F8061D">
              <w:rPr>
                <w:noProof/>
                <w:webHidden/>
              </w:rPr>
              <w:instrText xml:space="preserve"> PAGEREF _Toc311649178 \h </w:instrText>
            </w:r>
            <w:r w:rsidR="00F8061D">
              <w:rPr>
                <w:noProof/>
                <w:webHidden/>
              </w:rPr>
            </w:r>
            <w:r w:rsidR="00F8061D">
              <w:rPr>
                <w:noProof/>
                <w:webHidden/>
              </w:rPr>
              <w:fldChar w:fldCharType="separate"/>
            </w:r>
            <w:r w:rsidR="00BF4D4C">
              <w:rPr>
                <w:noProof/>
                <w:webHidden/>
              </w:rPr>
              <w:t>19</w:t>
            </w:r>
            <w:r w:rsidR="00F8061D">
              <w:rPr>
                <w:noProof/>
                <w:webHidden/>
              </w:rPr>
              <w:fldChar w:fldCharType="end"/>
            </w:r>
          </w:hyperlink>
        </w:p>
        <w:p w:rsidR="00F8061D" w:rsidRDefault="00383E3F">
          <w:pPr>
            <w:pStyle w:val="TOC3"/>
            <w:tabs>
              <w:tab w:val="right" w:leader="dot" w:pos="7046"/>
            </w:tabs>
            <w:rPr>
              <w:noProof/>
              <w:lang w:eastAsia="en-US"/>
            </w:rPr>
          </w:pPr>
          <w:hyperlink w:anchor="_Toc311649179" w:history="1">
            <w:r w:rsidR="00F8061D" w:rsidRPr="000A5AAB">
              <w:rPr>
                <w:rStyle w:val="Hyperlink"/>
                <w:noProof/>
              </w:rPr>
              <w:t>Webb v. McGowin, 1935 (p.52)</w:t>
            </w:r>
            <w:r w:rsidR="00F8061D">
              <w:rPr>
                <w:noProof/>
                <w:webHidden/>
              </w:rPr>
              <w:tab/>
            </w:r>
            <w:r w:rsidR="00F8061D">
              <w:rPr>
                <w:noProof/>
                <w:webHidden/>
              </w:rPr>
              <w:fldChar w:fldCharType="begin"/>
            </w:r>
            <w:r w:rsidR="00F8061D">
              <w:rPr>
                <w:noProof/>
                <w:webHidden/>
              </w:rPr>
              <w:instrText xml:space="preserve"> PAGEREF _Toc311649179 \h </w:instrText>
            </w:r>
            <w:r w:rsidR="00F8061D">
              <w:rPr>
                <w:noProof/>
                <w:webHidden/>
              </w:rPr>
            </w:r>
            <w:r w:rsidR="00F8061D">
              <w:rPr>
                <w:noProof/>
                <w:webHidden/>
              </w:rPr>
              <w:fldChar w:fldCharType="separate"/>
            </w:r>
            <w:r w:rsidR="00BF4D4C">
              <w:rPr>
                <w:noProof/>
                <w:webHidden/>
              </w:rPr>
              <w:t>19</w:t>
            </w:r>
            <w:r w:rsidR="00F8061D">
              <w:rPr>
                <w:noProof/>
                <w:webHidden/>
              </w:rPr>
              <w:fldChar w:fldCharType="end"/>
            </w:r>
          </w:hyperlink>
        </w:p>
        <w:p w:rsidR="00F8061D" w:rsidRDefault="00383E3F">
          <w:pPr>
            <w:pStyle w:val="TOC2"/>
            <w:tabs>
              <w:tab w:val="right" w:leader="dot" w:pos="7046"/>
            </w:tabs>
            <w:rPr>
              <w:noProof/>
              <w:lang w:eastAsia="en-US"/>
            </w:rPr>
          </w:pPr>
          <w:hyperlink w:anchor="_Toc311649180" w:history="1">
            <w:r w:rsidR="00F8061D" w:rsidRPr="000A5AAB">
              <w:rPr>
                <w:rStyle w:val="Hyperlink"/>
                <w:noProof/>
              </w:rPr>
              <w:t>Intent to be Bound</w:t>
            </w:r>
            <w:r w:rsidR="00F8061D">
              <w:rPr>
                <w:noProof/>
                <w:webHidden/>
              </w:rPr>
              <w:tab/>
            </w:r>
            <w:r w:rsidR="00F8061D">
              <w:rPr>
                <w:noProof/>
                <w:webHidden/>
              </w:rPr>
              <w:fldChar w:fldCharType="begin"/>
            </w:r>
            <w:r w:rsidR="00F8061D">
              <w:rPr>
                <w:noProof/>
                <w:webHidden/>
              </w:rPr>
              <w:instrText xml:space="preserve"> PAGEREF _Toc311649180 \h </w:instrText>
            </w:r>
            <w:r w:rsidR="00F8061D">
              <w:rPr>
                <w:noProof/>
                <w:webHidden/>
              </w:rPr>
            </w:r>
            <w:r w:rsidR="00F8061D">
              <w:rPr>
                <w:noProof/>
                <w:webHidden/>
              </w:rPr>
              <w:fldChar w:fldCharType="separate"/>
            </w:r>
            <w:r w:rsidR="00BF4D4C">
              <w:rPr>
                <w:noProof/>
                <w:webHidden/>
              </w:rPr>
              <w:t>19</w:t>
            </w:r>
            <w:r w:rsidR="00F8061D">
              <w:rPr>
                <w:noProof/>
                <w:webHidden/>
              </w:rPr>
              <w:fldChar w:fldCharType="end"/>
            </w:r>
          </w:hyperlink>
        </w:p>
        <w:p w:rsidR="00F8061D" w:rsidRDefault="00383E3F">
          <w:pPr>
            <w:pStyle w:val="TOC1"/>
            <w:tabs>
              <w:tab w:val="right" w:leader="dot" w:pos="7046"/>
            </w:tabs>
            <w:rPr>
              <w:noProof/>
              <w:lang w:eastAsia="en-US"/>
            </w:rPr>
          </w:pPr>
          <w:hyperlink w:anchor="_Toc311649181" w:history="1">
            <w:r w:rsidR="00F8061D" w:rsidRPr="000A5AAB">
              <w:rPr>
                <w:rStyle w:val="Hyperlink"/>
                <w:noProof/>
              </w:rPr>
              <w:t>Formation</w:t>
            </w:r>
            <w:r w:rsidR="00F8061D">
              <w:rPr>
                <w:noProof/>
                <w:webHidden/>
              </w:rPr>
              <w:tab/>
            </w:r>
            <w:r w:rsidR="00F8061D">
              <w:rPr>
                <w:noProof/>
                <w:webHidden/>
              </w:rPr>
              <w:fldChar w:fldCharType="begin"/>
            </w:r>
            <w:r w:rsidR="00F8061D">
              <w:rPr>
                <w:noProof/>
                <w:webHidden/>
              </w:rPr>
              <w:instrText xml:space="preserve"> PAGEREF _Toc311649181 \h </w:instrText>
            </w:r>
            <w:r w:rsidR="00F8061D">
              <w:rPr>
                <w:noProof/>
                <w:webHidden/>
              </w:rPr>
            </w:r>
            <w:r w:rsidR="00F8061D">
              <w:rPr>
                <w:noProof/>
                <w:webHidden/>
              </w:rPr>
              <w:fldChar w:fldCharType="separate"/>
            </w:r>
            <w:r w:rsidR="00BF4D4C">
              <w:rPr>
                <w:noProof/>
                <w:webHidden/>
              </w:rPr>
              <w:t>21</w:t>
            </w:r>
            <w:r w:rsidR="00F8061D">
              <w:rPr>
                <w:noProof/>
                <w:webHidden/>
              </w:rPr>
              <w:fldChar w:fldCharType="end"/>
            </w:r>
          </w:hyperlink>
        </w:p>
        <w:p w:rsidR="00F8061D" w:rsidRDefault="00383E3F">
          <w:pPr>
            <w:pStyle w:val="TOC2"/>
            <w:tabs>
              <w:tab w:val="right" w:leader="dot" w:pos="7046"/>
            </w:tabs>
            <w:rPr>
              <w:noProof/>
              <w:lang w:eastAsia="en-US"/>
            </w:rPr>
          </w:pPr>
          <w:hyperlink w:anchor="_Toc311649182" w:history="1">
            <w:r w:rsidR="00F8061D" w:rsidRPr="000A5AAB">
              <w:rPr>
                <w:rStyle w:val="Hyperlink"/>
                <w:noProof/>
              </w:rPr>
              <w:t>Basics</w:t>
            </w:r>
            <w:r w:rsidR="00F8061D">
              <w:rPr>
                <w:noProof/>
                <w:webHidden/>
              </w:rPr>
              <w:tab/>
            </w:r>
            <w:r w:rsidR="00F8061D">
              <w:rPr>
                <w:noProof/>
                <w:webHidden/>
              </w:rPr>
              <w:fldChar w:fldCharType="begin"/>
            </w:r>
            <w:r w:rsidR="00F8061D">
              <w:rPr>
                <w:noProof/>
                <w:webHidden/>
              </w:rPr>
              <w:instrText xml:space="preserve"> PAGEREF _Toc311649182 \h </w:instrText>
            </w:r>
            <w:r w:rsidR="00F8061D">
              <w:rPr>
                <w:noProof/>
                <w:webHidden/>
              </w:rPr>
            </w:r>
            <w:r w:rsidR="00F8061D">
              <w:rPr>
                <w:noProof/>
                <w:webHidden/>
              </w:rPr>
              <w:fldChar w:fldCharType="separate"/>
            </w:r>
            <w:r w:rsidR="00BF4D4C">
              <w:rPr>
                <w:noProof/>
                <w:webHidden/>
              </w:rPr>
              <w:t>21</w:t>
            </w:r>
            <w:r w:rsidR="00F8061D">
              <w:rPr>
                <w:noProof/>
                <w:webHidden/>
              </w:rPr>
              <w:fldChar w:fldCharType="end"/>
            </w:r>
          </w:hyperlink>
        </w:p>
        <w:p w:rsidR="00F8061D" w:rsidRDefault="00383E3F">
          <w:pPr>
            <w:pStyle w:val="TOC2"/>
            <w:tabs>
              <w:tab w:val="right" w:leader="dot" w:pos="7046"/>
            </w:tabs>
            <w:rPr>
              <w:noProof/>
              <w:lang w:eastAsia="en-US"/>
            </w:rPr>
          </w:pPr>
          <w:hyperlink w:anchor="_Toc311649183" w:history="1">
            <w:r w:rsidR="00F8061D" w:rsidRPr="000A5AAB">
              <w:rPr>
                <w:rStyle w:val="Hyperlink"/>
                <w:noProof/>
              </w:rPr>
              <w:t>Precontractual Liability</w:t>
            </w:r>
            <w:r w:rsidR="00F8061D">
              <w:rPr>
                <w:noProof/>
                <w:webHidden/>
              </w:rPr>
              <w:tab/>
            </w:r>
            <w:r w:rsidR="00F8061D">
              <w:rPr>
                <w:noProof/>
                <w:webHidden/>
              </w:rPr>
              <w:fldChar w:fldCharType="begin"/>
            </w:r>
            <w:r w:rsidR="00F8061D">
              <w:rPr>
                <w:noProof/>
                <w:webHidden/>
              </w:rPr>
              <w:instrText xml:space="preserve"> PAGEREF _Toc311649183 \h </w:instrText>
            </w:r>
            <w:r w:rsidR="00F8061D">
              <w:rPr>
                <w:noProof/>
                <w:webHidden/>
              </w:rPr>
            </w:r>
            <w:r w:rsidR="00F8061D">
              <w:rPr>
                <w:noProof/>
                <w:webHidden/>
              </w:rPr>
              <w:fldChar w:fldCharType="separate"/>
            </w:r>
            <w:r w:rsidR="00BF4D4C">
              <w:rPr>
                <w:noProof/>
                <w:webHidden/>
              </w:rPr>
              <w:t>21</w:t>
            </w:r>
            <w:r w:rsidR="00F8061D">
              <w:rPr>
                <w:noProof/>
                <w:webHidden/>
              </w:rPr>
              <w:fldChar w:fldCharType="end"/>
            </w:r>
          </w:hyperlink>
        </w:p>
        <w:p w:rsidR="00F8061D" w:rsidRDefault="00383E3F">
          <w:pPr>
            <w:pStyle w:val="TOC3"/>
            <w:tabs>
              <w:tab w:val="right" w:leader="dot" w:pos="7046"/>
            </w:tabs>
            <w:rPr>
              <w:noProof/>
              <w:lang w:eastAsia="en-US"/>
            </w:rPr>
          </w:pPr>
          <w:hyperlink w:anchor="_Toc311649184" w:history="1">
            <w:r w:rsidR="00F8061D" w:rsidRPr="000A5AAB">
              <w:rPr>
                <w:rStyle w:val="Hyperlink"/>
                <w:noProof/>
              </w:rPr>
              <w:t>Baird v. Gimbel, 1993, 64 F.2d 344</w:t>
            </w:r>
            <w:r w:rsidR="00F8061D">
              <w:rPr>
                <w:noProof/>
                <w:webHidden/>
              </w:rPr>
              <w:tab/>
            </w:r>
            <w:r w:rsidR="00F8061D">
              <w:rPr>
                <w:noProof/>
                <w:webHidden/>
              </w:rPr>
              <w:fldChar w:fldCharType="begin"/>
            </w:r>
            <w:r w:rsidR="00F8061D">
              <w:rPr>
                <w:noProof/>
                <w:webHidden/>
              </w:rPr>
              <w:instrText xml:space="preserve"> PAGEREF _Toc311649184 \h </w:instrText>
            </w:r>
            <w:r w:rsidR="00F8061D">
              <w:rPr>
                <w:noProof/>
                <w:webHidden/>
              </w:rPr>
            </w:r>
            <w:r w:rsidR="00F8061D">
              <w:rPr>
                <w:noProof/>
                <w:webHidden/>
              </w:rPr>
              <w:fldChar w:fldCharType="separate"/>
            </w:r>
            <w:r w:rsidR="00BF4D4C">
              <w:rPr>
                <w:noProof/>
                <w:webHidden/>
              </w:rPr>
              <w:t>21</w:t>
            </w:r>
            <w:r w:rsidR="00F8061D">
              <w:rPr>
                <w:noProof/>
                <w:webHidden/>
              </w:rPr>
              <w:fldChar w:fldCharType="end"/>
            </w:r>
          </w:hyperlink>
        </w:p>
        <w:p w:rsidR="00F8061D" w:rsidRDefault="00383E3F">
          <w:pPr>
            <w:pStyle w:val="TOC3"/>
            <w:tabs>
              <w:tab w:val="right" w:leader="dot" w:pos="7046"/>
            </w:tabs>
            <w:rPr>
              <w:noProof/>
              <w:lang w:eastAsia="en-US"/>
            </w:rPr>
          </w:pPr>
          <w:hyperlink w:anchor="_Toc311649185" w:history="1">
            <w:r w:rsidR="00F8061D" w:rsidRPr="000A5AAB">
              <w:rPr>
                <w:rStyle w:val="Hyperlink"/>
                <w:noProof/>
              </w:rPr>
              <w:t>Drennan v. Star Paving, 1958</w:t>
            </w:r>
            <w:r w:rsidR="00F8061D">
              <w:rPr>
                <w:noProof/>
                <w:webHidden/>
              </w:rPr>
              <w:tab/>
            </w:r>
            <w:r w:rsidR="00F8061D">
              <w:rPr>
                <w:noProof/>
                <w:webHidden/>
              </w:rPr>
              <w:fldChar w:fldCharType="begin"/>
            </w:r>
            <w:r w:rsidR="00F8061D">
              <w:rPr>
                <w:noProof/>
                <w:webHidden/>
              </w:rPr>
              <w:instrText xml:space="preserve"> PAGEREF _Toc311649185 \h </w:instrText>
            </w:r>
            <w:r w:rsidR="00F8061D">
              <w:rPr>
                <w:noProof/>
                <w:webHidden/>
              </w:rPr>
            </w:r>
            <w:r w:rsidR="00F8061D">
              <w:rPr>
                <w:noProof/>
                <w:webHidden/>
              </w:rPr>
              <w:fldChar w:fldCharType="separate"/>
            </w:r>
            <w:r w:rsidR="00BF4D4C">
              <w:rPr>
                <w:noProof/>
                <w:webHidden/>
              </w:rPr>
              <w:t>22</w:t>
            </w:r>
            <w:r w:rsidR="00F8061D">
              <w:rPr>
                <w:noProof/>
                <w:webHidden/>
              </w:rPr>
              <w:fldChar w:fldCharType="end"/>
            </w:r>
          </w:hyperlink>
        </w:p>
        <w:p w:rsidR="00F8061D" w:rsidRDefault="00383E3F">
          <w:pPr>
            <w:pStyle w:val="TOC3"/>
            <w:tabs>
              <w:tab w:val="right" w:leader="dot" w:pos="7046"/>
            </w:tabs>
            <w:rPr>
              <w:noProof/>
              <w:lang w:eastAsia="en-US"/>
            </w:rPr>
          </w:pPr>
          <w:hyperlink w:anchor="_Toc311649186" w:history="1">
            <w:r w:rsidR="00F8061D" w:rsidRPr="000A5AAB">
              <w:rPr>
                <w:rStyle w:val="Hyperlink"/>
                <w:noProof/>
              </w:rPr>
              <w:t>Hoffman v. Red Owl Stores, 1965 (p.230)</w:t>
            </w:r>
            <w:r w:rsidR="00F8061D">
              <w:rPr>
                <w:noProof/>
                <w:webHidden/>
              </w:rPr>
              <w:tab/>
            </w:r>
            <w:r w:rsidR="00F8061D">
              <w:rPr>
                <w:noProof/>
                <w:webHidden/>
              </w:rPr>
              <w:fldChar w:fldCharType="begin"/>
            </w:r>
            <w:r w:rsidR="00F8061D">
              <w:rPr>
                <w:noProof/>
                <w:webHidden/>
              </w:rPr>
              <w:instrText xml:space="preserve"> PAGEREF _Toc311649186 \h </w:instrText>
            </w:r>
            <w:r w:rsidR="00F8061D">
              <w:rPr>
                <w:noProof/>
                <w:webHidden/>
              </w:rPr>
            </w:r>
            <w:r w:rsidR="00F8061D">
              <w:rPr>
                <w:noProof/>
                <w:webHidden/>
              </w:rPr>
              <w:fldChar w:fldCharType="separate"/>
            </w:r>
            <w:r w:rsidR="00BF4D4C">
              <w:rPr>
                <w:noProof/>
                <w:webHidden/>
              </w:rPr>
              <w:t>23</w:t>
            </w:r>
            <w:r w:rsidR="00F8061D">
              <w:rPr>
                <w:noProof/>
                <w:webHidden/>
              </w:rPr>
              <w:fldChar w:fldCharType="end"/>
            </w:r>
          </w:hyperlink>
        </w:p>
        <w:p w:rsidR="00F8061D" w:rsidRDefault="00383E3F">
          <w:pPr>
            <w:pStyle w:val="TOC3"/>
            <w:tabs>
              <w:tab w:val="right" w:leader="dot" w:pos="7046"/>
            </w:tabs>
            <w:rPr>
              <w:noProof/>
              <w:lang w:eastAsia="en-US"/>
            </w:rPr>
          </w:pPr>
          <w:hyperlink w:anchor="_Toc311649187" w:history="1">
            <w:r w:rsidR="00F8061D" w:rsidRPr="000A5AAB">
              <w:rPr>
                <w:rStyle w:val="Hyperlink"/>
                <w:noProof/>
              </w:rPr>
              <w:t>Cyberchron Corp. v. Calldata Systems Development, Inc., 1995 (p.234)</w:t>
            </w:r>
            <w:r w:rsidR="00F8061D">
              <w:rPr>
                <w:noProof/>
                <w:webHidden/>
              </w:rPr>
              <w:tab/>
            </w:r>
            <w:r w:rsidR="00F8061D">
              <w:rPr>
                <w:noProof/>
                <w:webHidden/>
              </w:rPr>
              <w:fldChar w:fldCharType="begin"/>
            </w:r>
            <w:r w:rsidR="00F8061D">
              <w:rPr>
                <w:noProof/>
                <w:webHidden/>
              </w:rPr>
              <w:instrText xml:space="preserve"> PAGEREF _Toc311649187 \h </w:instrText>
            </w:r>
            <w:r w:rsidR="00F8061D">
              <w:rPr>
                <w:noProof/>
                <w:webHidden/>
              </w:rPr>
            </w:r>
            <w:r w:rsidR="00F8061D">
              <w:rPr>
                <w:noProof/>
                <w:webHidden/>
              </w:rPr>
              <w:fldChar w:fldCharType="separate"/>
            </w:r>
            <w:r w:rsidR="00BF4D4C">
              <w:rPr>
                <w:noProof/>
                <w:webHidden/>
              </w:rPr>
              <w:t>23</w:t>
            </w:r>
            <w:r w:rsidR="00F8061D">
              <w:rPr>
                <w:noProof/>
                <w:webHidden/>
              </w:rPr>
              <w:fldChar w:fldCharType="end"/>
            </w:r>
          </w:hyperlink>
        </w:p>
        <w:p w:rsidR="00F8061D" w:rsidRDefault="00383E3F">
          <w:pPr>
            <w:pStyle w:val="TOC3"/>
            <w:tabs>
              <w:tab w:val="right" w:leader="dot" w:pos="7046"/>
            </w:tabs>
            <w:rPr>
              <w:noProof/>
              <w:lang w:eastAsia="en-US"/>
            </w:rPr>
          </w:pPr>
          <w:hyperlink w:anchor="_Toc311649188" w:history="1">
            <w:r w:rsidR="00F8061D" w:rsidRPr="000A5AAB">
              <w:rPr>
                <w:rStyle w:val="Hyperlink"/>
                <w:noProof/>
              </w:rPr>
              <w:t>Channel Home Centers v. Grossman, 1986 (p.239)</w:t>
            </w:r>
            <w:r w:rsidR="00F8061D">
              <w:rPr>
                <w:noProof/>
                <w:webHidden/>
              </w:rPr>
              <w:tab/>
            </w:r>
            <w:r w:rsidR="00F8061D">
              <w:rPr>
                <w:noProof/>
                <w:webHidden/>
              </w:rPr>
              <w:fldChar w:fldCharType="begin"/>
            </w:r>
            <w:r w:rsidR="00F8061D">
              <w:rPr>
                <w:noProof/>
                <w:webHidden/>
              </w:rPr>
              <w:instrText xml:space="preserve"> PAGEREF _Toc311649188 \h </w:instrText>
            </w:r>
            <w:r w:rsidR="00F8061D">
              <w:rPr>
                <w:noProof/>
                <w:webHidden/>
              </w:rPr>
            </w:r>
            <w:r w:rsidR="00F8061D">
              <w:rPr>
                <w:noProof/>
                <w:webHidden/>
              </w:rPr>
              <w:fldChar w:fldCharType="separate"/>
            </w:r>
            <w:r w:rsidR="00BF4D4C">
              <w:rPr>
                <w:noProof/>
                <w:webHidden/>
              </w:rPr>
              <w:t>24</w:t>
            </w:r>
            <w:r w:rsidR="00F8061D">
              <w:rPr>
                <w:noProof/>
                <w:webHidden/>
              </w:rPr>
              <w:fldChar w:fldCharType="end"/>
            </w:r>
          </w:hyperlink>
        </w:p>
        <w:p w:rsidR="00F8061D" w:rsidRDefault="00383E3F">
          <w:pPr>
            <w:pStyle w:val="TOC2"/>
            <w:tabs>
              <w:tab w:val="right" w:leader="dot" w:pos="7046"/>
            </w:tabs>
            <w:rPr>
              <w:noProof/>
              <w:lang w:eastAsia="en-US"/>
            </w:rPr>
          </w:pPr>
          <w:hyperlink w:anchor="_Toc311649189" w:history="1">
            <w:r w:rsidR="00F8061D" w:rsidRPr="000A5AAB">
              <w:rPr>
                <w:rStyle w:val="Hyperlink"/>
                <w:noProof/>
              </w:rPr>
              <w:t>Assent</w:t>
            </w:r>
            <w:r w:rsidR="00F8061D">
              <w:rPr>
                <w:noProof/>
                <w:webHidden/>
              </w:rPr>
              <w:tab/>
            </w:r>
            <w:r w:rsidR="00F8061D">
              <w:rPr>
                <w:noProof/>
                <w:webHidden/>
              </w:rPr>
              <w:fldChar w:fldCharType="begin"/>
            </w:r>
            <w:r w:rsidR="00F8061D">
              <w:rPr>
                <w:noProof/>
                <w:webHidden/>
              </w:rPr>
              <w:instrText xml:space="preserve"> PAGEREF _Toc311649189 \h </w:instrText>
            </w:r>
            <w:r w:rsidR="00F8061D">
              <w:rPr>
                <w:noProof/>
                <w:webHidden/>
              </w:rPr>
            </w:r>
            <w:r w:rsidR="00F8061D">
              <w:rPr>
                <w:noProof/>
                <w:webHidden/>
              </w:rPr>
              <w:fldChar w:fldCharType="separate"/>
            </w:r>
            <w:r w:rsidR="00BF4D4C">
              <w:rPr>
                <w:noProof/>
                <w:webHidden/>
              </w:rPr>
              <w:t>24</w:t>
            </w:r>
            <w:r w:rsidR="00F8061D">
              <w:rPr>
                <w:noProof/>
                <w:webHidden/>
              </w:rPr>
              <w:fldChar w:fldCharType="end"/>
            </w:r>
          </w:hyperlink>
        </w:p>
        <w:p w:rsidR="00F8061D" w:rsidRDefault="00383E3F">
          <w:pPr>
            <w:pStyle w:val="TOC3"/>
            <w:tabs>
              <w:tab w:val="right" w:leader="dot" w:pos="7046"/>
            </w:tabs>
            <w:rPr>
              <w:noProof/>
              <w:lang w:eastAsia="en-US"/>
            </w:rPr>
          </w:pPr>
          <w:hyperlink w:anchor="_Toc311649190" w:history="1">
            <w:r w:rsidR="00F8061D" w:rsidRPr="000A5AAB">
              <w:rPr>
                <w:rStyle w:val="Hyperlink"/>
                <w:noProof/>
              </w:rPr>
              <w:t>Lucy v. Zehmer, 1954 (p.117)</w:t>
            </w:r>
            <w:r w:rsidR="00F8061D">
              <w:rPr>
                <w:noProof/>
                <w:webHidden/>
              </w:rPr>
              <w:tab/>
            </w:r>
            <w:r w:rsidR="00F8061D">
              <w:rPr>
                <w:noProof/>
                <w:webHidden/>
              </w:rPr>
              <w:fldChar w:fldCharType="begin"/>
            </w:r>
            <w:r w:rsidR="00F8061D">
              <w:rPr>
                <w:noProof/>
                <w:webHidden/>
              </w:rPr>
              <w:instrText xml:space="preserve"> PAGEREF _Toc311649190 \h </w:instrText>
            </w:r>
            <w:r w:rsidR="00F8061D">
              <w:rPr>
                <w:noProof/>
                <w:webHidden/>
              </w:rPr>
            </w:r>
            <w:r w:rsidR="00F8061D">
              <w:rPr>
                <w:noProof/>
                <w:webHidden/>
              </w:rPr>
              <w:fldChar w:fldCharType="separate"/>
            </w:r>
            <w:r w:rsidR="00BF4D4C">
              <w:rPr>
                <w:noProof/>
                <w:webHidden/>
              </w:rPr>
              <w:t>25</w:t>
            </w:r>
            <w:r w:rsidR="00F8061D">
              <w:rPr>
                <w:noProof/>
                <w:webHidden/>
              </w:rPr>
              <w:fldChar w:fldCharType="end"/>
            </w:r>
          </w:hyperlink>
        </w:p>
        <w:p w:rsidR="00F8061D" w:rsidRDefault="00383E3F">
          <w:pPr>
            <w:pStyle w:val="TOC2"/>
            <w:tabs>
              <w:tab w:val="right" w:leader="dot" w:pos="7046"/>
            </w:tabs>
            <w:rPr>
              <w:noProof/>
              <w:lang w:eastAsia="en-US"/>
            </w:rPr>
          </w:pPr>
          <w:hyperlink w:anchor="_Toc311649191" w:history="1">
            <w:r w:rsidR="00F8061D" w:rsidRPr="000A5AAB">
              <w:rPr>
                <w:rStyle w:val="Hyperlink"/>
                <w:noProof/>
              </w:rPr>
              <w:t>Misunderstanding</w:t>
            </w:r>
            <w:r w:rsidR="00F8061D">
              <w:rPr>
                <w:noProof/>
                <w:webHidden/>
              </w:rPr>
              <w:tab/>
            </w:r>
            <w:r w:rsidR="00F8061D">
              <w:rPr>
                <w:noProof/>
                <w:webHidden/>
              </w:rPr>
              <w:fldChar w:fldCharType="begin"/>
            </w:r>
            <w:r w:rsidR="00F8061D">
              <w:rPr>
                <w:noProof/>
                <w:webHidden/>
              </w:rPr>
              <w:instrText xml:space="preserve"> PAGEREF _Toc311649191 \h </w:instrText>
            </w:r>
            <w:r w:rsidR="00F8061D">
              <w:rPr>
                <w:noProof/>
                <w:webHidden/>
              </w:rPr>
            </w:r>
            <w:r w:rsidR="00F8061D">
              <w:rPr>
                <w:noProof/>
                <w:webHidden/>
              </w:rPr>
              <w:fldChar w:fldCharType="separate"/>
            </w:r>
            <w:r w:rsidR="00BF4D4C">
              <w:rPr>
                <w:noProof/>
                <w:webHidden/>
              </w:rPr>
              <w:t>25</w:t>
            </w:r>
            <w:r w:rsidR="00F8061D">
              <w:rPr>
                <w:noProof/>
                <w:webHidden/>
              </w:rPr>
              <w:fldChar w:fldCharType="end"/>
            </w:r>
          </w:hyperlink>
        </w:p>
        <w:p w:rsidR="00F8061D" w:rsidRDefault="00383E3F">
          <w:pPr>
            <w:pStyle w:val="TOC3"/>
            <w:tabs>
              <w:tab w:val="right" w:leader="dot" w:pos="7046"/>
            </w:tabs>
            <w:rPr>
              <w:noProof/>
              <w:lang w:eastAsia="en-US"/>
            </w:rPr>
          </w:pPr>
          <w:hyperlink w:anchor="_Toc311649192" w:history="1">
            <w:r w:rsidR="00F8061D" w:rsidRPr="000A5AAB">
              <w:rPr>
                <w:rStyle w:val="Hyperlink"/>
                <w:noProof/>
              </w:rPr>
              <w:t>Frigaliment Importinv v. BNS International Sales Corp, 1960 (p.401)</w:t>
            </w:r>
            <w:r w:rsidR="00F8061D">
              <w:rPr>
                <w:noProof/>
                <w:webHidden/>
              </w:rPr>
              <w:tab/>
            </w:r>
            <w:r w:rsidR="00F8061D">
              <w:rPr>
                <w:noProof/>
                <w:webHidden/>
              </w:rPr>
              <w:fldChar w:fldCharType="begin"/>
            </w:r>
            <w:r w:rsidR="00F8061D">
              <w:rPr>
                <w:noProof/>
                <w:webHidden/>
              </w:rPr>
              <w:instrText xml:space="preserve"> PAGEREF _Toc311649192 \h </w:instrText>
            </w:r>
            <w:r w:rsidR="00F8061D">
              <w:rPr>
                <w:noProof/>
                <w:webHidden/>
              </w:rPr>
            </w:r>
            <w:r w:rsidR="00F8061D">
              <w:rPr>
                <w:noProof/>
                <w:webHidden/>
              </w:rPr>
              <w:fldChar w:fldCharType="separate"/>
            </w:r>
            <w:r w:rsidR="00BF4D4C">
              <w:rPr>
                <w:noProof/>
                <w:webHidden/>
              </w:rPr>
              <w:t>25</w:t>
            </w:r>
            <w:r w:rsidR="00F8061D">
              <w:rPr>
                <w:noProof/>
                <w:webHidden/>
              </w:rPr>
              <w:fldChar w:fldCharType="end"/>
            </w:r>
          </w:hyperlink>
        </w:p>
        <w:p w:rsidR="00F8061D" w:rsidRDefault="00383E3F">
          <w:pPr>
            <w:pStyle w:val="TOC3"/>
            <w:tabs>
              <w:tab w:val="right" w:leader="dot" w:pos="7046"/>
            </w:tabs>
            <w:rPr>
              <w:noProof/>
              <w:lang w:eastAsia="en-US"/>
            </w:rPr>
          </w:pPr>
          <w:hyperlink w:anchor="_Toc311649193" w:history="1">
            <w:r w:rsidR="00F8061D" w:rsidRPr="000A5AAB">
              <w:rPr>
                <w:rStyle w:val="Hyperlink"/>
                <w:noProof/>
              </w:rPr>
              <w:t>Hurst v. W.J. Lake &amp; Co., 1932 (p.407)</w:t>
            </w:r>
            <w:r w:rsidR="00F8061D">
              <w:rPr>
                <w:noProof/>
                <w:webHidden/>
              </w:rPr>
              <w:tab/>
            </w:r>
            <w:r w:rsidR="00F8061D">
              <w:rPr>
                <w:noProof/>
                <w:webHidden/>
              </w:rPr>
              <w:fldChar w:fldCharType="begin"/>
            </w:r>
            <w:r w:rsidR="00F8061D">
              <w:rPr>
                <w:noProof/>
                <w:webHidden/>
              </w:rPr>
              <w:instrText xml:space="preserve"> PAGEREF _Toc311649193 \h </w:instrText>
            </w:r>
            <w:r w:rsidR="00F8061D">
              <w:rPr>
                <w:noProof/>
                <w:webHidden/>
              </w:rPr>
            </w:r>
            <w:r w:rsidR="00F8061D">
              <w:rPr>
                <w:noProof/>
                <w:webHidden/>
              </w:rPr>
              <w:fldChar w:fldCharType="separate"/>
            </w:r>
            <w:r w:rsidR="00BF4D4C">
              <w:rPr>
                <w:noProof/>
                <w:webHidden/>
              </w:rPr>
              <w:t>26</w:t>
            </w:r>
            <w:r w:rsidR="00F8061D">
              <w:rPr>
                <w:noProof/>
                <w:webHidden/>
              </w:rPr>
              <w:fldChar w:fldCharType="end"/>
            </w:r>
          </w:hyperlink>
        </w:p>
        <w:p w:rsidR="00F8061D" w:rsidRDefault="00383E3F">
          <w:pPr>
            <w:pStyle w:val="TOC3"/>
            <w:tabs>
              <w:tab w:val="right" w:leader="dot" w:pos="7046"/>
            </w:tabs>
            <w:rPr>
              <w:noProof/>
              <w:lang w:eastAsia="en-US"/>
            </w:rPr>
          </w:pPr>
          <w:hyperlink w:anchor="_Toc311649194" w:history="1">
            <w:r w:rsidR="00F8061D" w:rsidRPr="000A5AAB">
              <w:rPr>
                <w:rStyle w:val="Hyperlink"/>
                <w:b/>
                <w:noProof/>
              </w:rPr>
              <w:t>Objective understanding</w:t>
            </w:r>
            <w:r w:rsidR="00F8061D">
              <w:rPr>
                <w:noProof/>
                <w:webHidden/>
              </w:rPr>
              <w:tab/>
            </w:r>
            <w:r w:rsidR="00F8061D">
              <w:rPr>
                <w:noProof/>
                <w:webHidden/>
              </w:rPr>
              <w:fldChar w:fldCharType="begin"/>
            </w:r>
            <w:r w:rsidR="00F8061D">
              <w:rPr>
                <w:noProof/>
                <w:webHidden/>
              </w:rPr>
              <w:instrText xml:space="preserve"> PAGEREF _Toc311649194 \h </w:instrText>
            </w:r>
            <w:r w:rsidR="00F8061D">
              <w:rPr>
                <w:noProof/>
                <w:webHidden/>
              </w:rPr>
            </w:r>
            <w:r w:rsidR="00F8061D">
              <w:rPr>
                <w:noProof/>
                <w:webHidden/>
              </w:rPr>
              <w:fldChar w:fldCharType="separate"/>
            </w:r>
            <w:r w:rsidR="00BF4D4C">
              <w:rPr>
                <w:noProof/>
                <w:webHidden/>
              </w:rPr>
              <w:t>26</w:t>
            </w:r>
            <w:r w:rsidR="00F8061D">
              <w:rPr>
                <w:noProof/>
                <w:webHidden/>
              </w:rPr>
              <w:fldChar w:fldCharType="end"/>
            </w:r>
          </w:hyperlink>
        </w:p>
        <w:p w:rsidR="00F8061D" w:rsidRDefault="00383E3F">
          <w:pPr>
            <w:pStyle w:val="TOC3"/>
            <w:tabs>
              <w:tab w:val="right" w:leader="dot" w:pos="7046"/>
            </w:tabs>
            <w:rPr>
              <w:noProof/>
              <w:lang w:eastAsia="en-US"/>
            </w:rPr>
          </w:pPr>
          <w:hyperlink w:anchor="_Toc311649195" w:history="1">
            <w:r w:rsidR="00F8061D" w:rsidRPr="000A5AAB">
              <w:rPr>
                <w:rStyle w:val="Hyperlink"/>
                <w:noProof/>
              </w:rPr>
              <w:t>Raffles v. Wichelhaus, 1864 British Case (p.422)</w:t>
            </w:r>
            <w:r w:rsidR="00F8061D">
              <w:rPr>
                <w:noProof/>
                <w:webHidden/>
              </w:rPr>
              <w:tab/>
            </w:r>
            <w:r w:rsidR="00F8061D">
              <w:rPr>
                <w:noProof/>
                <w:webHidden/>
              </w:rPr>
              <w:fldChar w:fldCharType="begin"/>
            </w:r>
            <w:r w:rsidR="00F8061D">
              <w:rPr>
                <w:noProof/>
                <w:webHidden/>
              </w:rPr>
              <w:instrText xml:space="preserve"> PAGEREF _Toc311649195 \h </w:instrText>
            </w:r>
            <w:r w:rsidR="00F8061D">
              <w:rPr>
                <w:noProof/>
                <w:webHidden/>
              </w:rPr>
            </w:r>
            <w:r w:rsidR="00F8061D">
              <w:rPr>
                <w:noProof/>
                <w:webHidden/>
              </w:rPr>
              <w:fldChar w:fldCharType="separate"/>
            </w:r>
            <w:r w:rsidR="00BF4D4C">
              <w:rPr>
                <w:noProof/>
                <w:webHidden/>
              </w:rPr>
              <w:t>26</w:t>
            </w:r>
            <w:r w:rsidR="00F8061D">
              <w:rPr>
                <w:noProof/>
                <w:webHidden/>
              </w:rPr>
              <w:fldChar w:fldCharType="end"/>
            </w:r>
          </w:hyperlink>
        </w:p>
        <w:p w:rsidR="00F8061D" w:rsidRDefault="00383E3F">
          <w:pPr>
            <w:pStyle w:val="TOC3"/>
            <w:tabs>
              <w:tab w:val="right" w:leader="dot" w:pos="7046"/>
            </w:tabs>
            <w:rPr>
              <w:noProof/>
              <w:lang w:eastAsia="en-US"/>
            </w:rPr>
          </w:pPr>
          <w:hyperlink w:anchor="_Toc311649196" w:history="1">
            <w:r w:rsidR="00F8061D" w:rsidRPr="000A5AAB">
              <w:rPr>
                <w:rStyle w:val="Hyperlink"/>
                <w:noProof/>
              </w:rPr>
              <w:t>Oswald v. Allen, 1969 (p.424)</w:t>
            </w:r>
            <w:r w:rsidR="00F8061D">
              <w:rPr>
                <w:noProof/>
                <w:webHidden/>
              </w:rPr>
              <w:tab/>
            </w:r>
            <w:r w:rsidR="00F8061D">
              <w:rPr>
                <w:noProof/>
                <w:webHidden/>
              </w:rPr>
              <w:fldChar w:fldCharType="begin"/>
            </w:r>
            <w:r w:rsidR="00F8061D">
              <w:rPr>
                <w:noProof/>
                <w:webHidden/>
              </w:rPr>
              <w:instrText xml:space="preserve"> PAGEREF _Toc311649196 \h </w:instrText>
            </w:r>
            <w:r w:rsidR="00F8061D">
              <w:rPr>
                <w:noProof/>
                <w:webHidden/>
              </w:rPr>
            </w:r>
            <w:r w:rsidR="00F8061D">
              <w:rPr>
                <w:noProof/>
                <w:webHidden/>
              </w:rPr>
              <w:fldChar w:fldCharType="separate"/>
            </w:r>
            <w:r w:rsidR="00BF4D4C">
              <w:rPr>
                <w:noProof/>
                <w:webHidden/>
              </w:rPr>
              <w:t>26</w:t>
            </w:r>
            <w:r w:rsidR="00F8061D">
              <w:rPr>
                <w:noProof/>
                <w:webHidden/>
              </w:rPr>
              <w:fldChar w:fldCharType="end"/>
            </w:r>
          </w:hyperlink>
        </w:p>
        <w:p w:rsidR="00F8061D" w:rsidRDefault="00383E3F">
          <w:pPr>
            <w:pStyle w:val="TOC2"/>
            <w:tabs>
              <w:tab w:val="right" w:leader="dot" w:pos="7046"/>
            </w:tabs>
            <w:rPr>
              <w:noProof/>
              <w:lang w:eastAsia="en-US"/>
            </w:rPr>
          </w:pPr>
          <w:hyperlink w:anchor="_Toc311649197" w:history="1">
            <w:r w:rsidR="00F8061D" w:rsidRPr="000A5AAB">
              <w:rPr>
                <w:rStyle w:val="Hyperlink"/>
                <w:noProof/>
              </w:rPr>
              <w:t>Parol Evidence Rule</w:t>
            </w:r>
            <w:r w:rsidR="00F8061D">
              <w:rPr>
                <w:noProof/>
                <w:webHidden/>
              </w:rPr>
              <w:tab/>
            </w:r>
            <w:r w:rsidR="00F8061D">
              <w:rPr>
                <w:noProof/>
                <w:webHidden/>
              </w:rPr>
              <w:fldChar w:fldCharType="begin"/>
            </w:r>
            <w:r w:rsidR="00F8061D">
              <w:rPr>
                <w:noProof/>
                <w:webHidden/>
              </w:rPr>
              <w:instrText xml:space="preserve"> PAGEREF _Toc311649197 \h </w:instrText>
            </w:r>
            <w:r w:rsidR="00F8061D">
              <w:rPr>
                <w:noProof/>
                <w:webHidden/>
              </w:rPr>
            </w:r>
            <w:r w:rsidR="00F8061D">
              <w:rPr>
                <w:noProof/>
                <w:webHidden/>
              </w:rPr>
              <w:fldChar w:fldCharType="separate"/>
            </w:r>
            <w:r w:rsidR="00BF4D4C">
              <w:rPr>
                <w:noProof/>
                <w:webHidden/>
              </w:rPr>
              <w:t>26</w:t>
            </w:r>
            <w:r w:rsidR="00F8061D">
              <w:rPr>
                <w:noProof/>
                <w:webHidden/>
              </w:rPr>
              <w:fldChar w:fldCharType="end"/>
            </w:r>
          </w:hyperlink>
        </w:p>
        <w:p w:rsidR="00F8061D" w:rsidRDefault="00383E3F">
          <w:pPr>
            <w:pStyle w:val="TOC3"/>
            <w:tabs>
              <w:tab w:val="right" w:leader="dot" w:pos="7046"/>
            </w:tabs>
            <w:rPr>
              <w:noProof/>
              <w:lang w:eastAsia="en-US"/>
            </w:rPr>
          </w:pPr>
          <w:hyperlink w:anchor="_Toc311649198" w:history="1">
            <w:r w:rsidR="00F8061D" w:rsidRPr="000A5AAB">
              <w:rPr>
                <w:rStyle w:val="Hyperlink"/>
                <w:noProof/>
              </w:rPr>
              <w:t>Gianni v. R. Russell &amp; Co., 1924 (p.368)</w:t>
            </w:r>
            <w:r w:rsidR="00F8061D">
              <w:rPr>
                <w:noProof/>
                <w:webHidden/>
              </w:rPr>
              <w:tab/>
            </w:r>
            <w:r w:rsidR="00F8061D">
              <w:rPr>
                <w:noProof/>
                <w:webHidden/>
              </w:rPr>
              <w:fldChar w:fldCharType="begin"/>
            </w:r>
            <w:r w:rsidR="00F8061D">
              <w:rPr>
                <w:noProof/>
                <w:webHidden/>
              </w:rPr>
              <w:instrText xml:space="preserve"> PAGEREF _Toc311649198 \h </w:instrText>
            </w:r>
            <w:r w:rsidR="00F8061D">
              <w:rPr>
                <w:noProof/>
                <w:webHidden/>
              </w:rPr>
            </w:r>
            <w:r w:rsidR="00F8061D">
              <w:rPr>
                <w:noProof/>
                <w:webHidden/>
              </w:rPr>
              <w:fldChar w:fldCharType="separate"/>
            </w:r>
            <w:r w:rsidR="00BF4D4C">
              <w:rPr>
                <w:noProof/>
                <w:webHidden/>
              </w:rPr>
              <w:t>27</w:t>
            </w:r>
            <w:r w:rsidR="00F8061D">
              <w:rPr>
                <w:noProof/>
                <w:webHidden/>
              </w:rPr>
              <w:fldChar w:fldCharType="end"/>
            </w:r>
          </w:hyperlink>
        </w:p>
        <w:p w:rsidR="00F8061D" w:rsidRDefault="00383E3F">
          <w:pPr>
            <w:pStyle w:val="TOC3"/>
            <w:tabs>
              <w:tab w:val="right" w:leader="dot" w:pos="7046"/>
            </w:tabs>
            <w:rPr>
              <w:noProof/>
              <w:lang w:eastAsia="en-US"/>
            </w:rPr>
          </w:pPr>
          <w:hyperlink w:anchor="_Toc311649199" w:history="1">
            <w:r w:rsidR="00F8061D" w:rsidRPr="000A5AAB">
              <w:rPr>
                <w:rStyle w:val="Hyperlink"/>
                <w:noProof/>
              </w:rPr>
              <w:t>Masterson v. Sine, 1968 (p.371)</w:t>
            </w:r>
            <w:r w:rsidR="00F8061D">
              <w:rPr>
                <w:noProof/>
                <w:webHidden/>
              </w:rPr>
              <w:tab/>
            </w:r>
            <w:r w:rsidR="00F8061D">
              <w:rPr>
                <w:noProof/>
                <w:webHidden/>
              </w:rPr>
              <w:fldChar w:fldCharType="begin"/>
            </w:r>
            <w:r w:rsidR="00F8061D">
              <w:rPr>
                <w:noProof/>
                <w:webHidden/>
              </w:rPr>
              <w:instrText xml:space="preserve"> PAGEREF _Toc311649199 \h </w:instrText>
            </w:r>
            <w:r w:rsidR="00F8061D">
              <w:rPr>
                <w:noProof/>
                <w:webHidden/>
              </w:rPr>
            </w:r>
            <w:r w:rsidR="00F8061D">
              <w:rPr>
                <w:noProof/>
                <w:webHidden/>
              </w:rPr>
              <w:fldChar w:fldCharType="separate"/>
            </w:r>
            <w:r w:rsidR="00BF4D4C">
              <w:rPr>
                <w:noProof/>
                <w:webHidden/>
              </w:rPr>
              <w:t>27</w:t>
            </w:r>
            <w:r w:rsidR="00F8061D">
              <w:rPr>
                <w:noProof/>
                <w:webHidden/>
              </w:rPr>
              <w:fldChar w:fldCharType="end"/>
            </w:r>
          </w:hyperlink>
        </w:p>
        <w:p w:rsidR="00F8061D" w:rsidRDefault="00383E3F">
          <w:pPr>
            <w:pStyle w:val="TOC3"/>
            <w:tabs>
              <w:tab w:val="right" w:leader="dot" w:pos="7046"/>
            </w:tabs>
            <w:rPr>
              <w:noProof/>
              <w:lang w:eastAsia="en-US"/>
            </w:rPr>
          </w:pPr>
          <w:hyperlink w:anchor="_Toc311649200" w:history="1">
            <w:r w:rsidR="00F8061D" w:rsidRPr="000A5AAB">
              <w:rPr>
                <w:rStyle w:val="Hyperlink"/>
                <w:noProof/>
              </w:rPr>
              <w:t>Bollinger v. central PA Quarry, 1967 (p.377)</w:t>
            </w:r>
            <w:r w:rsidR="00F8061D">
              <w:rPr>
                <w:noProof/>
                <w:webHidden/>
              </w:rPr>
              <w:tab/>
            </w:r>
            <w:r w:rsidR="00F8061D">
              <w:rPr>
                <w:noProof/>
                <w:webHidden/>
              </w:rPr>
              <w:fldChar w:fldCharType="begin"/>
            </w:r>
            <w:r w:rsidR="00F8061D">
              <w:rPr>
                <w:noProof/>
                <w:webHidden/>
              </w:rPr>
              <w:instrText xml:space="preserve"> PAGEREF _Toc311649200 \h </w:instrText>
            </w:r>
            <w:r w:rsidR="00F8061D">
              <w:rPr>
                <w:noProof/>
                <w:webHidden/>
              </w:rPr>
            </w:r>
            <w:r w:rsidR="00F8061D">
              <w:rPr>
                <w:noProof/>
                <w:webHidden/>
              </w:rPr>
              <w:fldChar w:fldCharType="separate"/>
            </w:r>
            <w:r w:rsidR="00BF4D4C">
              <w:rPr>
                <w:noProof/>
                <w:webHidden/>
              </w:rPr>
              <w:t>28</w:t>
            </w:r>
            <w:r w:rsidR="00F8061D">
              <w:rPr>
                <w:noProof/>
                <w:webHidden/>
              </w:rPr>
              <w:fldChar w:fldCharType="end"/>
            </w:r>
          </w:hyperlink>
        </w:p>
        <w:p w:rsidR="00F8061D" w:rsidRDefault="00383E3F">
          <w:pPr>
            <w:pStyle w:val="TOC2"/>
            <w:tabs>
              <w:tab w:val="right" w:leader="dot" w:pos="7046"/>
            </w:tabs>
            <w:rPr>
              <w:noProof/>
              <w:lang w:eastAsia="en-US"/>
            </w:rPr>
          </w:pPr>
          <w:hyperlink w:anchor="_Toc311649201" w:history="1">
            <w:r w:rsidR="00F8061D" w:rsidRPr="000A5AAB">
              <w:rPr>
                <w:rStyle w:val="Hyperlink"/>
                <w:noProof/>
              </w:rPr>
              <w:t>Extrinsic Evidence to Show Parties’ Intent</w:t>
            </w:r>
            <w:r w:rsidR="00F8061D">
              <w:rPr>
                <w:noProof/>
                <w:webHidden/>
              </w:rPr>
              <w:tab/>
            </w:r>
            <w:r w:rsidR="00F8061D">
              <w:rPr>
                <w:noProof/>
                <w:webHidden/>
              </w:rPr>
              <w:fldChar w:fldCharType="begin"/>
            </w:r>
            <w:r w:rsidR="00F8061D">
              <w:rPr>
                <w:noProof/>
                <w:webHidden/>
              </w:rPr>
              <w:instrText xml:space="preserve"> PAGEREF _Toc311649201 \h </w:instrText>
            </w:r>
            <w:r w:rsidR="00F8061D">
              <w:rPr>
                <w:noProof/>
                <w:webHidden/>
              </w:rPr>
            </w:r>
            <w:r w:rsidR="00F8061D">
              <w:rPr>
                <w:noProof/>
                <w:webHidden/>
              </w:rPr>
              <w:fldChar w:fldCharType="separate"/>
            </w:r>
            <w:r w:rsidR="00BF4D4C">
              <w:rPr>
                <w:noProof/>
                <w:webHidden/>
              </w:rPr>
              <w:t>29</w:t>
            </w:r>
            <w:r w:rsidR="00F8061D">
              <w:rPr>
                <w:noProof/>
                <w:webHidden/>
              </w:rPr>
              <w:fldChar w:fldCharType="end"/>
            </w:r>
          </w:hyperlink>
        </w:p>
        <w:p w:rsidR="00F8061D" w:rsidRDefault="00383E3F">
          <w:pPr>
            <w:pStyle w:val="TOC3"/>
            <w:tabs>
              <w:tab w:val="right" w:leader="dot" w:pos="7046"/>
            </w:tabs>
            <w:rPr>
              <w:noProof/>
              <w:lang w:eastAsia="en-US"/>
            </w:rPr>
          </w:pPr>
          <w:hyperlink w:anchor="_Toc311649202" w:history="1">
            <w:r w:rsidR="00F8061D" w:rsidRPr="000A5AAB">
              <w:rPr>
                <w:rStyle w:val="Hyperlink"/>
                <w:noProof/>
              </w:rPr>
              <w:t>Pacific Gas &amp; Electric Co. v. G.W. Thomas Drayage &amp; Rigging Co., 1968 (p.382)</w:t>
            </w:r>
            <w:r w:rsidR="00F8061D">
              <w:rPr>
                <w:noProof/>
                <w:webHidden/>
              </w:rPr>
              <w:tab/>
            </w:r>
            <w:r w:rsidR="00F8061D">
              <w:rPr>
                <w:noProof/>
                <w:webHidden/>
              </w:rPr>
              <w:fldChar w:fldCharType="begin"/>
            </w:r>
            <w:r w:rsidR="00F8061D">
              <w:rPr>
                <w:noProof/>
                <w:webHidden/>
              </w:rPr>
              <w:instrText xml:space="preserve"> PAGEREF _Toc311649202 \h </w:instrText>
            </w:r>
            <w:r w:rsidR="00F8061D">
              <w:rPr>
                <w:noProof/>
                <w:webHidden/>
              </w:rPr>
            </w:r>
            <w:r w:rsidR="00F8061D">
              <w:rPr>
                <w:noProof/>
                <w:webHidden/>
              </w:rPr>
              <w:fldChar w:fldCharType="separate"/>
            </w:r>
            <w:r w:rsidR="00BF4D4C">
              <w:rPr>
                <w:noProof/>
                <w:webHidden/>
              </w:rPr>
              <w:t>29</w:t>
            </w:r>
            <w:r w:rsidR="00F8061D">
              <w:rPr>
                <w:noProof/>
                <w:webHidden/>
              </w:rPr>
              <w:fldChar w:fldCharType="end"/>
            </w:r>
          </w:hyperlink>
        </w:p>
        <w:p w:rsidR="00F8061D" w:rsidRDefault="00383E3F">
          <w:pPr>
            <w:pStyle w:val="TOC3"/>
            <w:tabs>
              <w:tab w:val="right" w:leader="dot" w:pos="7046"/>
            </w:tabs>
            <w:rPr>
              <w:noProof/>
              <w:lang w:eastAsia="en-US"/>
            </w:rPr>
          </w:pPr>
          <w:hyperlink w:anchor="_Toc311649203" w:history="1">
            <w:r w:rsidR="00F8061D" w:rsidRPr="000A5AAB">
              <w:rPr>
                <w:rStyle w:val="Hyperlink"/>
                <w:noProof/>
              </w:rPr>
              <w:t>Delta Dynamics v. Arioto</w:t>
            </w:r>
            <w:r w:rsidR="00F8061D">
              <w:rPr>
                <w:noProof/>
                <w:webHidden/>
              </w:rPr>
              <w:tab/>
            </w:r>
            <w:r w:rsidR="00F8061D">
              <w:rPr>
                <w:noProof/>
                <w:webHidden/>
              </w:rPr>
              <w:fldChar w:fldCharType="begin"/>
            </w:r>
            <w:r w:rsidR="00F8061D">
              <w:rPr>
                <w:noProof/>
                <w:webHidden/>
              </w:rPr>
              <w:instrText xml:space="preserve"> PAGEREF _Toc311649203 \h </w:instrText>
            </w:r>
            <w:r w:rsidR="00F8061D">
              <w:rPr>
                <w:noProof/>
                <w:webHidden/>
              </w:rPr>
            </w:r>
            <w:r w:rsidR="00F8061D">
              <w:rPr>
                <w:noProof/>
                <w:webHidden/>
              </w:rPr>
              <w:fldChar w:fldCharType="separate"/>
            </w:r>
            <w:r w:rsidR="00BF4D4C">
              <w:rPr>
                <w:noProof/>
                <w:webHidden/>
              </w:rPr>
              <w:t>30</w:t>
            </w:r>
            <w:r w:rsidR="00F8061D">
              <w:rPr>
                <w:noProof/>
                <w:webHidden/>
              </w:rPr>
              <w:fldChar w:fldCharType="end"/>
            </w:r>
          </w:hyperlink>
        </w:p>
        <w:p w:rsidR="00F8061D" w:rsidRDefault="00383E3F">
          <w:pPr>
            <w:pStyle w:val="TOC3"/>
            <w:tabs>
              <w:tab w:val="right" w:leader="dot" w:pos="7046"/>
            </w:tabs>
            <w:rPr>
              <w:noProof/>
              <w:lang w:eastAsia="en-US"/>
            </w:rPr>
          </w:pPr>
          <w:hyperlink w:anchor="_Toc311649204" w:history="1">
            <w:r w:rsidR="00F8061D" w:rsidRPr="000A5AAB">
              <w:rPr>
                <w:rStyle w:val="Hyperlink"/>
                <w:noProof/>
              </w:rPr>
              <w:t>Greenfield v. Philles Records, Inc., 2002 (p.386)</w:t>
            </w:r>
            <w:r w:rsidR="00F8061D">
              <w:rPr>
                <w:noProof/>
                <w:webHidden/>
              </w:rPr>
              <w:tab/>
            </w:r>
            <w:r w:rsidR="00F8061D">
              <w:rPr>
                <w:noProof/>
                <w:webHidden/>
              </w:rPr>
              <w:fldChar w:fldCharType="begin"/>
            </w:r>
            <w:r w:rsidR="00F8061D">
              <w:rPr>
                <w:noProof/>
                <w:webHidden/>
              </w:rPr>
              <w:instrText xml:space="preserve"> PAGEREF _Toc311649204 \h </w:instrText>
            </w:r>
            <w:r w:rsidR="00F8061D">
              <w:rPr>
                <w:noProof/>
                <w:webHidden/>
              </w:rPr>
            </w:r>
            <w:r w:rsidR="00F8061D">
              <w:rPr>
                <w:noProof/>
                <w:webHidden/>
              </w:rPr>
              <w:fldChar w:fldCharType="separate"/>
            </w:r>
            <w:r w:rsidR="00BF4D4C">
              <w:rPr>
                <w:noProof/>
                <w:webHidden/>
              </w:rPr>
              <w:t>30</w:t>
            </w:r>
            <w:r w:rsidR="00F8061D">
              <w:rPr>
                <w:noProof/>
                <w:webHidden/>
              </w:rPr>
              <w:fldChar w:fldCharType="end"/>
            </w:r>
          </w:hyperlink>
        </w:p>
        <w:p w:rsidR="00F8061D" w:rsidRDefault="00383E3F">
          <w:pPr>
            <w:pStyle w:val="TOC3"/>
            <w:tabs>
              <w:tab w:val="right" w:leader="dot" w:pos="7046"/>
            </w:tabs>
            <w:rPr>
              <w:noProof/>
              <w:lang w:eastAsia="en-US"/>
            </w:rPr>
          </w:pPr>
          <w:hyperlink w:anchor="_Toc311649205" w:history="1">
            <w:r w:rsidR="00F8061D" w:rsidRPr="000A5AAB">
              <w:rPr>
                <w:rStyle w:val="Hyperlink"/>
                <w:noProof/>
              </w:rPr>
              <w:t>WWW Associates, Inc. v. Giancontieri, 1990 (p.390)</w:t>
            </w:r>
            <w:r w:rsidR="00F8061D">
              <w:rPr>
                <w:noProof/>
                <w:webHidden/>
              </w:rPr>
              <w:tab/>
            </w:r>
            <w:r w:rsidR="00F8061D">
              <w:rPr>
                <w:noProof/>
                <w:webHidden/>
              </w:rPr>
              <w:fldChar w:fldCharType="begin"/>
            </w:r>
            <w:r w:rsidR="00F8061D">
              <w:rPr>
                <w:noProof/>
                <w:webHidden/>
              </w:rPr>
              <w:instrText xml:space="preserve"> PAGEREF _Toc311649205 \h </w:instrText>
            </w:r>
            <w:r w:rsidR="00F8061D">
              <w:rPr>
                <w:noProof/>
                <w:webHidden/>
              </w:rPr>
            </w:r>
            <w:r w:rsidR="00F8061D">
              <w:rPr>
                <w:noProof/>
                <w:webHidden/>
              </w:rPr>
              <w:fldChar w:fldCharType="separate"/>
            </w:r>
            <w:r w:rsidR="00BF4D4C">
              <w:rPr>
                <w:noProof/>
                <w:webHidden/>
              </w:rPr>
              <w:t>31</w:t>
            </w:r>
            <w:r w:rsidR="00F8061D">
              <w:rPr>
                <w:noProof/>
                <w:webHidden/>
              </w:rPr>
              <w:fldChar w:fldCharType="end"/>
            </w:r>
          </w:hyperlink>
        </w:p>
        <w:p w:rsidR="00F8061D" w:rsidRDefault="00383E3F">
          <w:pPr>
            <w:pStyle w:val="TOC3"/>
            <w:tabs>
              <w:tab w:val="right" w:leader="dot" w:pos="7046"/>
            </w:tabs>
            <w:rPr>
              <w:noProof/>
              <w:lang w:eastAsia="en-US"/>
            </w:rPr>
          </w:pPr>
          <w:hyperlink w:anchor="_Toc311649206" w:history="1">
            <w:r w:rsidR="00F8061D" w:rsidRPr="000A5AAB">
              <w:rPr>
                <w:rStyle w:val="Hyperlink"/>
                <w:noProof/>
              </w:rPr>
              <w:t>Trident Center v. C.T. Gen. Life Ins. Co., 1988 (p.392)</w:t>
            </w:r>
            <w:r w:rsidR="00F8061D">
              <w:rPr>
                <w:noProof/>
                <w:webHidden/>
              </w:rPr>
              <w:tab/>
            </w:r>
            <w:r w:rsidR="00F8061D">
              <w:rPr>
                <w:noProof/>
                <w:webHidden/>
              </w:rPr>
              <w:fldChar w:fldCharType="begin"/>
            </w:r>
            <w:r w:rsidR="00F8061D">
              <w:rPr>
                <w:noProof/>
                <w:webHidden/>
              </w:rPr>
              <w:instrText xml:space="preserve"> PAGEREF _Toc311649206 \h </w:instrText>
            </w:r>
            <w:r w:rsidR="00F8061D">
              <w:rPr>
                <w:noProof/>
                <w:webHidden/>
              </w:rPr>
            </w:r>
            <w:r w:rsidR="00F8061D">
              <w:rPr>
                <w:noProof/>
                <w:webHidden/>
              </w:rPr>
              <w:fldChar w:fldCharType="separate"/>
            </w:r>
            <w:r w:rsidR="00BF4D4C">
              <w:rPr>
                <w:noProof/>
                <w:webHidden/>
              </w:rPr>
              <w:t>31</w:t>
            </w:r>
            <w:r w:rsidR="00F8061D">
              <w:rPr>
                <w:noProof/>
                <w:webHidden/>
              </w:rPr>
              <w:fldChar w:fldCharType="end"/>
            </w:r>
          </w:hyperlink>
        </w:p>
        <w:p w:rsidR="00F8061D" w:rsidRDefault="00383E3F">
          <w:pPr>
            <w:pStyle w:val="TOC3"/>
            <w:tabs>
              <w:tab w:val="right" w:leader="dot" w:pos="7046"/>
            </w:tabs>
            <w:rPr>
              <w:noProof/>
              <w:lang w:eastAsia="en-US"/>
            </w:rPr>
          </w:pPr>
          <w:hyperlink w:anchor="_Toc311649207" w:history="1">
            <w:r w:rsidR="00F8061D" w:rsidRPr="000A5AAB">
              <w:rPr>
                <w:rStyle w:val="Hyperlink"/>
                <w:noProof/>
              </w:rPr>
              <w:t>Rules of Interpretation (p.398-401)</w:t>
            </w:r>
            <w:r w:rsidR="00F8061D">
              <w:rPr>
                <w:noProof/>
                <w:webHidden/>
              </w:rPr>
              <w:tab/>
            </w:r>
            <w:r w:rsidR="00F8061D">
              <w:rPr>
                <w:noProof/>
                <w:webHidden/>
              </w:rPr>
              <w:fldChar w:fldCharType="begin"/>
            </w:r>
            <w:r w:rsidR="00F8061D">
              <w:rPr>
                <w:noProof/>
                <w:webHidden/>
              </w:rPr>
              <w:instrText xml:space="preserve"> PAGEREF _Toc311649207 \h </w:instrText>
            </w:r>
            <w:r w:rsidR="00F8061D">
              <w:rPr>
                <w:noProof/>
                <w:webHidden/>
              </w:rPr>
            </w:r>
            <w:r w:rsidR="00F8061D">
              <w:rPr>
                <w:noProof/>
                <w:webHidden/>
              </w:rPr>
              <w:fldChar w:fldCharType="separate"/>
            </w:r>
            <w:r w:rsidR="00BF4D4C">
              <w:rPr>
                <w:noProof/>
                <w:webHidden/>
              </w:rPr>
              <w:t>31</w:t>
            </w:r>
            <w:r w:rsidR="00F8061D">
              <w:rPr>
                <w:noProof/>
                <w:webHidden/>
              </w:rPr>
              <w:fldChar w:fldCharType="end"/>
            </w:r>
          </w:hyperlink>
        </w:p>
        <w:p w:rsidR="00F8061D" w:rsidRDefault="00383E3F">
          <w:pPr>
            <w:pStyle w:val="TOC2"/>
            <w:tabs>
              <w:tab w:val="right" w:leader="dot" w:pos="7046"/>
            </w:tabs>
            <w:rPr>
              <w:noProof/>
              <w:lang w:eastAsia="en-US"/>
            </w:rPr>
          </w:pPr>
          <w:hyperlink w:anchor="_Toc311649208" w:history="1">
            <w:r w:rsidR="00F8061D" w:rsidRPr="000A5AAB">
              <w:rPr>
                <w:rStyle w:val="Hyperlink"/>
                <w:noProof/>
              </w:rPr>
              <w:t>Offer</w:t>
            </w:r>
            <w:r w:rsidR="00F8061D">
              <w:rPr>
                <w:noProof/>
                <w:webHidden/>
              </w:rPr>
              <w:tab/>
            </w:r>
            <w:r w:rsidR="00F8061D">
              <w:rPr>
                <w:noProof/>
                <w:webHidden/>
              </w:rPr>
              <w:fldChar w:fldCharType="begin"/>
            </w:r>
            <w:r w:rsidR="00F8061D">
              <w:rPr>
                <w:noProof/>
                <w:webHidden/>
              </w:rPr>
              <w:instrText xml:space="preserve"> PAGEREF _Toc311649208 \h </w:instrText>
            </w:r>
            <w:r w:rsidR="00F8061D">
              <w:rPr>
                <w:noProof/>
                <w:webHidden/>
              </w:rPr>
            </w:r>
            <w:r w:rsidR="00F8061D">
              <w:rPr>
                <w:noProof/>
                <w:webHidden/>
              </w:rPr>
              <w:fldChar w:fldCharType="separate"/>
            </w:r>
            <w:r w:rsidR="00BF4D4C">
              <w:rPr>
                <w:noProof/>
                <w:webHidden/>
              </w:rPr>
              <w:t>32</w:t>
            </w:r>
            <w:r w:rsidR="00F8061D">
              <w:rPr>
                <w:noProof/>
                <w:webHidden/>
              </w:rPr>
              <w:fldChar w:fldCharType="end"/>
            </w:r>
          </w:hyperlink>
        </w:p>
        <w:p w:rsidR="00F8061D" w:rsidRDefault="00383E3F">
          <w:pPr>
            <w:pStyle w:val="TOC3"/>
            <w:tabs>
              <w:tab w:val="right" w:leader="dot" w:pos="7046"/>
            </w:tabs>
            <w:rPr>
              <w:noProof/>
              <w:lang w:eastAsia="en-US"/>
            </w:rPr>
          </w:pPr>
          <w:hyperlink w:anchor="_Toc311649209" w:history="1">
            <w:r w:rsidR="00F8061D" w:rsidRPr="000A5AAB">
              <w:rPr>
                <w:rStyle w:val="Hyperlink"/>
                <w:noProof/>
              </w:rPr>
              <w:t>Owen v. Tunison, 1932 (p.127)</w:t>
            </w:r>
            <w:r w:rsidR="00F8061D">
              <w:rPr>
                <w:noProof/>
                <w:webHidden/>
              </w:rPr>
              <w:tab/>
            </w:r>
            <w:r w:rsidR="00F8061D">
              <w:rPr>
                <w:noProof/>
                <w:webHidden/>
              </w:rPr>
              <w:fldChar w:fldCharType="begin"/>
            </w:r>
            <w:r w:rsidR="00F8061D">
              <w:rPr>
                <w:noProof/>
                <w:webHidden/>
              </w:rPr>
              <w:instrText xml:space="preserve"> PAGEREF _Toc311649209 \h </w:instrText>
            </w:r>
            <w:r w:rsidR="00F8061D">
              <w:rPr>
                <w:noProof/>
                <w:webHidden/>
              </w:rPr>
            </w:r>
            <w:r w:rsidR="00F8061D">
              <w:rPr>
                <w:noProof/>
                <w:webHidden/>
              </w:rPr>
              <w:fldChar w:fldCharType="separate"/>
            </w:r>
            <w:r w:rsidR="00BF4D4C">
              <w:rPr>
                <w:noProof/>
                <w:webHidden/>
              </w:rPr>
              <w:t>33</w:t>
            </w:r>
            <w:r w:rsidR="00F8061D">
              <w:rPr>
                <w:noProof/>
                <w:webHidden/>
              </w:rPr>
              <w:fldChar w:fldCharType="end"/>
            </w:r>
          </w:hyperlink>
        </w:p>
        <w:p w:rsidR="00F8061D" w:rsidRDefault="00383E3F">
          <w:pPr>
            <w:pStyle w:val="TOC3"/>
            <w:tabs>
              <w:tab w:val="right" w:leader="dot" w:pos="7046"/>
            </w:tabs>
            <w:rPr>
              <w:noProof/>
              <w:lang w:eastAsia="en-US"/>
            </w:rPr>
          </w:pPr>
          <w:hyperlink w:anchor="_Toc311649210" w:history="1">
            <w:r w:rsidR="00F8061D" w:rsidRPr="000A5AAB">
              <w:rPr>
                <w:rStyle w:val="Hyperlink"/>
                <w:noProof/>
              </w:rPr>
              <w:t>Harvey v. Facey, 1893 (p.129)</w:t>
            </w:r>
            <w:r w:rsidR="00F8061D">
              <w:rPr>
                <w:noProof/>
                <w:webHidden/>
              </w:rPr>
              <w:tab/>
            </w:r>
            <w:r w:rsidR="00F8061D">
              <w:rPr>
                <w:noProof/>
                <w:webHidden/>
              </w:rPr>
              <w:fldChar w:fldCharType="begin"/>
            </w:r>
            <w:r w:rsidR="00F8061D">
              <w:rPr>
                <w:noProof/>
                <w:webHidden/>
              </w:rPr>
              <w:instrText xml:space="preserve"> PAGEREF _Toc311649210 \h </w:instrText>
            </w:r>
            <w:r w:rsidR="00F8061D">
              <w:rPr>
                <w:noProof/>
                <w:webHidden/>
              </w:rPr>
            </w:r>
            <w:r w:rsidR="00F8061D">
              <w:rPr>
                <w:noProof/>
                <w:webHidden/>
              </w:rPr>
              <w:fldChar w:fldCharType="separate"/>
            </w:r>
            <w:r w:rsidR="00BF4D4C">
              <w:rPr>
                <w:noProof/>
                <w:webHidden/>
              </w:rPr>
              <w:t>33</w:t>
            </w:r>
            <w:r w:rsidR="00F8061D">
              <w:rPr>
                <w:noProof/>
                <w:webHidden/>
              </w:rPr>
              <w:fldChar w:fldCharType="end"/>
            </w:r>
          </w:hyperlink>
        </w:p>
        <w:p w:rsidR="00F8061D" w:rsidRDefault="00383E3F">
          <w:pPr>
            <w:pStyle w:val="TOC3"/>
            <w:tabs>
              <w:tab w:val="right" w:leader="dot" w:pos="7046"/>
            </w:tabs>
            <w:rPr>
              <w:noProof/>
              <w:lang w:eastAsia="en-US"/>
            </w:rPr>
          </w:pPr>
          <w:hyperlink w:anchor="_Toc311649211" w:history="1">
            <w:r w:rsidR="00F8061D" w:rsidRPr="000A5AAB">
              <w:rPr>
                <w:rStyle w:val="Hyperlink"/>
                <w:noProof/>
              </w:rPr>
              <w:t>Fairmount Glass Works v. Crunden-Martin Woodenware Co., 1899 (p.130)</w:t>
            </w:r>
            <w:r w:rsidR="00F8061D">
              <w:rPr>
                <w:noProof/>
                <w:webHidden/>
              </w:rPr>
              <w:tab/>
            </w:r>
            <w:r w:rsidR="00F8061D">
              <w:rPr>
                <w:noProof/>
                <w:webHidden/>
              </w:rPr>
              <w:fldChar w:fldCharType="begin"/>
            </w:r>
            <w:r w:rsidR="00F8061D">
              <w:rPr>
                <w:noProof/>
                <w:webHidden/>
              </w:rPr>
              <w:instrText xml:space="preserve"> PAGEREF _Toc311649211 \h </w:instrText>
            </w:r>
            <w:r w:rsidR="00F8061D">
              <w:rPr>
                <w:noProof/>
                <w:webHidden/>
              </w:rPr>
            </w:r>
            <w:r w:rsidR="00F8061D">
              <w:rPr>
                <w:noProof/>
                <w:webHidden/>
              </w:rPr>
              <w:fldChar w:fldCharType="separate"/>
            </w:r>
            <w:r w:rsidR="00BF4D4C">
              <w:rPr>
                <w:noProof/>
                <w:webHidden/>
              </w:rPr>
              <w:t>33</w:t>
            </w:r>
            <w:r w:rsidR="00F8061D">
              <w:rPr>
                <w:noProof/>
                <w:webHidden/>
              </w:rPr>
              <w:fldChar w:fldCharType="end"/>
            </w:r>
          </w:hyperlink>
        </w:p>
        <w:p w:rsidR="00F8061D" w:rsidRDefault="00383E3F">
          <w:pPr>
            <w:pStyle w:val="TOC3"/>
            <w:tabs>
              <w:tab w:val="right" w:leader="dot" w:pos="7046"/>
            </w:tabs>
            <w:rPr>
              <w:noProof/>
              <w:lang w:eastAsia="en-US"/>
            </w:rPr>
          </w:pPr>
          <w:hyperlink w:anchor="_Toc311649212" w:history="1">
            <w:r w:rsidR="00F8061D" w:rsidRPr="000A5AAB">
              <w:rPr>
                <w:rStyle w:val="Hyperlink"/>
                <w:noProof/>
              </w:rPr>
              <w:t>Lefkowitz v. Great Minneapolis Surplus Store, 1957 (p.134)</w:t>
            </w:r>
            <w:r w:rsidR="00F8061D">
              <w:rPr>
                <w:noProof/>
                <w:webHidden/>
              </w:rPr>
              <w:tab/>
            </w:r>
            <w:r w:rsidR="00F8061D">
              <w:rPr>
                <w:noProof/>
                <w:webHidden/>
              </w:rPr>
              <w:fldChar w:fldCharType="begin"/>
            </w:r>
            <w:r w:rsidR="00F8061D">
              <w:rPr>
                <w:noProof/>
                <w:webHidden/>
              </w:rPr>
              <w:instrText xml:space="preserve"> PAGEREF _Toc311649212 \h </w:instrText>
            </w:r>
            <w:r w:rsidR="00F8061D">
              <w:rPr>
                <w:noProof/>
                <w:webHidden/>
              </w:rPr>
            </w:r>
            <w:r w:rsidR="00F8061D">
              <w:rPr>
                <w:noProof/>
                <w:webHidden/>
              </w:rPr>
              <w:fldChar w:fldCharType="separate"/>
            </w:r>
            <w:r w:rsidR="00BF4D4C">
              <w:rPr>
                <w:noProof/>
                <w:webHidden/>
              </w:rPr>
              <w:t>34</w:t>
            </w:r>
            <w:r w:rsidR="00F8061D">
              <w:rPr>
                <w:noProof/>
                <w:webHidden/>
              </w:rPr>
              <w:fldChar w:fldCharType="end"/>
            </w:r>
          </w:hyperlink>
        </w:p>
        <w:p w:rsidR="00F8061D" w:rsidRDefault="00383E3F">
          <w:pPr>
            <w:pStyle w:val="TOC3"/>
            <w:tabs>
              <w:tab w:val="right" w:leader="dot" w:pos="7046"/>
            </w:tabs>
            <w:rPr>
              <w:noProof/>
              <w:lang w:eastAsia="en-US"/>
            </w:rPr>
          </w:pPr>
          <w:hyperlink w:anchor="_Toc311649213" w:history="1">
            <w:r w:rsidR="00F8061D" w:rsidRPr="000A5AAB">
              <w:rPr>
                <w:rStyle w:val="Hyperlink"/>
                <w:noProof/>
              </w:rPr>
              <w:t>Elsinore Union Elementary School  Dist. v. Kastorff, 1960 (p.139)</w:t>
            </w:r>
            <w:r w:rsidR="00F8061D">
              <w:rPr>
                <w:noProof/>
                <w:webHidden/>
              </w:rPr>
              <w:tab/>
            </w:r>
            <w:r w:rsidR="00F8061D">
              <w:rPr>
                <w:noProof/>
                <w:webHidden/>
              </w:rPr>
              <w:fldChar w:fldCharType="begin"/>
            </w:r>
            <w:r w:rsidR="00F8061D">
              <w:rPr>
                <w:noProof/>
                <w:webHidden/>
              </w:rPr>
              <w:instrText xml:space="preserve"> PAGEREF _Toc311649213 \h </w:instrText>
            </w:r>
            <w:r w:rsidR="00F8061D">
              <w:rPr>
                <w:noProof/>
                <w:webHidden/>
              </w:rPr>
            </w:r>
            <w:r w:rsidR="00F8061D">
              <w:rPr>
                <w:noProof/>
                <w:webHidden/>
              </w:rPr>
              <w:fldChar w:fldCharType="separate"/>
            </w:r>
            <w:r w:rsidR="00BF4D4C">
              <w:rPr>
                <w:noProof/>
                <w:webHidden/>
              </w:rPr>
              <w:t>34</w:t>
            </w:r>
            <w:r w:rsidR="00F8061D">
              <w:rPr>
                <w:noProof/>
                <w:webHidden/>
              </w:rPr>
              <w:fldChar w:fldCharType="end"/>
            </w:r>
          </w:hyperlink>
        </w:p>
        <w:p w:rsidR="00F8061D" w:rsidRDefault="00383E3F">
          <w:pPr>
            <w:pStyle w:val="TOC2"/>
            <w:tabs>
              <w:tab w:val="right" w:leader="dot" w:pos="7046"/>
            </w:tabs>
            <w:rPr>
              <w:noProof/>
              <w:lang w:eastAsia="en-US"/>
            </w:rPr>
          </w:pPr>
          <w:hyperlink w:anchor="_Toc311649214" w:history="1">
            <w:r w:rsidR="00F8061D" w:rsidRPr="000A5AAB">
              <w:rPr>
                <w:rStyle w:val="Hyperlink"/>
                <w:noProof/>
              </w:rPr>
              <w:t>Definiteness</w:t>
            </w:r>
            <w:r w:rsidR="00F8061D">
              <w:rPr>
                <w:noProof/>
                <w:webHidden/>
              </w:rPr>
              <w:tab/>
            </w:r>
            <w:r w:rsidR="00F8061D">
              <w:rPr>
                <w:noProof/>
                <w:webHidden/>
              </w:rPr>
              <w:fldChar w:fldCharType="begin"/>
            </w:r>
            <w:r w:rsidR="00F8061D">
              <w:rPr>
                <w:noProof/>
                <w:webHidden/>
              </w:rPr>
              <w:instrText xml:space="preserve"> PAGEREF _Toc311649214 \h </w:instrText>
            </w:r>
            <w:r w:rsidR="00F8061D">
              <w:rPr>
                <w:noProof/>
                <w:webHidden/>
              </w:rPr>
            </w:r>
            <w:r w:rsidR="00F8061D">
              <w:rPr>
                <w:noProof/>
                <w:webHidden/>
              </w:rPr>
              <w:fldChar w:fldCharType="separate"/>
            </w:r>
            <w:r w:rsidR="00BF4D4C">
              <w:rPr>
                <w:noProof/>
                <w:webHidden/>
              </w:rPr>
              <w:t>35</w:t>
            </w:r>
            <w:r w:rsidR="00F8061D">
              <w:rPr>
                <w:noProof/>
                <w:webHidden/>
              </w:rPr>
              <w:fldChar w:fldCharType="end"/>
            </w:r>
          </w:hyperlink>
        </w:p>
        <w:p w:rsidR="00F8061D" w:rsidRDefault="00383E3F">
          <w:pPr>
            <w:pStyle w:val="TOC3"/>
            <w:tabs>
              <w:tab w:val="right" w:leader="dot" w:pos="7046"/>
            </w:tabs>
            <w:rPr>
              <w:noProof/>
              <w:lang w:eastAsia="en-US"/>
            </w:rPr>
          </w:pPr>
          <w:hyperlink w:anchor="_Toc311649215" w:history="1">
            <w:r w:rsidR="00F8061D" w:rsidRPr="000A5AAB">
              <w:rPr>
                <w:rStyle w:val="Hyperlink"/>
                <w:noProof/>
              </w:rPr>
              <w:t>Toys, Inc. v. F.M. Burlington Co., 1990 (p.249)</w:t>
            </w:r>
            <w:r w:rsidR="00F8061D">
              <w:rPr>
                <w:noProof/>
                <w:webHidden/>
              </w:rPr>
              <w:tab/>
            </w:r>
            <w:r w:rsidR="00F8061D">
              <w:rPr>
                <w:noProof/>
                <w:webHidden/>
              </w:rPr>
              <w:fldChar w:fldCharType="begin"/>
            </w:r>
            <w:r w:rsidR="00F8061D">
              <w:rPr>
                <w:noProof/>
                <w:webHidden/>
              </w:rPr>
              <w:instrText xml:space="preserve"> PAGEREF _Toc311649215 \h </w:instrText>
            </w:r>
            <w:r w:rsidR="00F8061D">
              <w:rPr>
                <w:noProof/>
                <w:webHidden/>
              </w:rPr>
            </w:r>
            <w:r w:rsidR="00F8061D">
              <w:rPr>
                <w:noProof/>
                <w:webHidden/>
              </w:rPr>
              <w:fldChar w:fldCharType="separate"/>
            </w:r>
            <w:r w:rsidR="00BF4D4C">
              <w:rPr>
                <w:noProof/>
                <w:webHidden/>
              </w:rPr>
              <w:t>35</w:t>
            </w:r>
            <w:r w:rsidR="00F8061D">
              <w:rPr>
                <w:noProof/>
                <w:webHidden/>
              </w:rPr>
              <w:fldChar w:fldCharType="end"/>
            </w:r>
          </w:hyperlink>
        </w:p>
        <w:p w:rsidR="00F8061D" w:rsidRDefault="00383E3F">
          <w:pPr>
            <w:pStyle w:val="TOC3"/>
            <w:tabs>
              <w:tab w:val="right" w:leader="dot" w:pos="7046"/>
            </w:tabs>
            <w:rPr>
              <w:noProof/>
              <w:lang w:eastAsia="en-US"/>
            </w:rPr>
          </w:pPr>
          <w:hyperlink w:anchor="_Toc311649216" w:history="1">
            <w:r w:rsidR="00F8061D" w:rsidRPr="000A5AAB">
              <w:rPr>
                <w:rStyle w:val="Hyperlink"/>
                <w:noProof/>
              </w:rPr>
              <w:t>Oglebay Norton Co. v. Armco, Inc., 1990 (p.252)</w:t>
            </w:r>
            <w:r w:rsidR="00F8061D">
              <w:rPr>
                <w:noProof/>
                <w:webHidden/>
              </w:rPr>
              <w:tab/>
            </w:r>
            <w:r w:rsidR="00F8061D">
              <w:rPr>
                <w:noProof/>
                <w:webHidden/>
              </w:rPr>
              <w:fldChar w:fldCharType="begin"/>
            </w:r>
            <w:r w:rsidR="00F8061D">
              <w:rPr>
                <w:noProof/>
                <w:webHidden/>
              </w:rPr>
              <w:instrText xml:space="preserve"> PAGEREF _Toc311649216 \h </w:instrText>
            </w:r>
            <w:r w:rsidR="00F8061D">
              <w:rPr>
                <w:noProof/>
                <w:webHidden/>
              </w:rPr>
            </w:r>
            <w:r w:rsidR="00F8061D">
              <w:rPr>
                <w:noProof/>
                <w:webHidden/>
              </w:rPr>
              <w:fldChar w:fldCharType="separate"/>
            </w:r>
            <w:r w:rsidR="00BF4D4C">
              <w:rPr>
                <w:noProof/>
                <w:webHidden/>
              </w:rPr>
              <w:t>36</w:t>
            </w:r>
            <w:r w:rsidR="00F8061D">
              <w:rPr>
                <w:noProof/>
                <w:webHidden/>
              </w:rPr>
              <w:fldChar w:fldCharType="end"/>
            </w:r>
          </w:hyperlink>
        </w:p>
        <w:p w:rsidR="00F8061D" w:rsidRDefault="00383E3F">
          <w:pPr>
            <w:pStyle w:val="TOC2"/>
            <w:tabs>
              <w:tab w:val="right" w:leader="dot" w:pos="7046"/>
            </w:tabs>
            <w:rPr>
              <w:noProof/>
              <w:lang w:eastAsia="en-US"/>
            </w:rPr>
          </w:pPr>
          <w:hyperlink w:anchor="_Toc311649217" w:history="1">
            <w:r w:rsidR="00F8061D" w:rsidRPr="000A5AAB">
              <w:rPr>
                <w:rStyle w:val="Hyperlink"/>
                <w:noProof/>
              </w:rPr>
              <w:t>Acceptance</w:t>
            </w:r>
            <w:r w:rsidR="00F8061D">
              <w:rPr>
                <w:noProof/>
                <w:webHidden/>
              </w:rPr>
              <w:tab/>
            </w:r>
            <w:r w:rsidR="00F8061D">
              <w:rPr>
                <w:noProof/>
                <w:webHidden/>
              </w:rPr>
              <w:fldChar w:fldCharType="begin"/>
            </w:r>
            <w:r w:rsidR="00F8061D">
              <w:rPr>
                <w:noProof/>
                <w:webHidden/>
              </w:rPr>
              <w:instrText xml:space="preserve"> PAGEREF _Toc311649217 \h </w:instrText>
            </w:r>
            <w:r w:rsidR="00F8061D">
              <w:rPr>
                <w:noProof/>
                <w:webHidden/>
              </w:rPr>
            </w:r>
            <w:r w:rsidR="00F8061D">
              <w:rPr>
                <w:noProof/>
                <w:webHidden/>
              </w:rPr>
              <w:fldChar w:fldCharType="separate"/>
            </w:r>
            <w:r w:rsidR="00BF4D4C">
              <w:rPr>
                <w:noProof/>
                <w:webHidden/>
              </w:rPr>
              <w:t>36</w:t>
            </w:r>
            <w:r w:rsidR="00F8061D">
              <w:rPr>
                <w:noProof/>
                <w:webHidden/>
              </w:rPr>
              <w:fldChar w:fldCharType="end"/>
            </w:r>
          </w:hyperlink>
        </w:p>
        <w:p w:rsidR="00F8061D" w:rsidRDefault="00383E3F">
          <w:pPr>
            <w:pStyle w:val="TOC3"/>
            <w:tabs>
              <w:tab w:val="right" w:leader="dot" w:pos="7046"/>
            </w:tabs>
            <w:rPr>
              <w:noProof/>
              <w:lang w:eastAsia="en-US"/>
            </w:rPr>
          </w:pPr>
          <w:hyperlink w:anchor="_Toc311649218" w:history="1">
            <w:r w:rsidR="00F8061D" w:rsidRPr="000A5AAB">
              <w:rPr>
                <w:rStyle w:val="Hyperlink"/>
                <w:noProof/>
              </w:rPr>
              <w:t>International Filter Co. v. Conroe Gin, Ice &amp; light Co., 1925 (p.147)</w:t>
            </w:r>
            <w:r w:rsidR="00F8061D">
              <w:rPr>
                <w:noProof/>
                <w:webHidden/>
              </w:rPr>
              <w:tab/>
            </w:r>
            <w:r w:rsidR="00F8061D">
              <w:rPr>
                <w:noProof/>
                <w:webHidden/>
              </w:rPr>
              <w:fldChar w:fldCharType="begin"/>
            </w:r>
            <w:r w:rsidR="00F8061D">
              <w:rPr>
                <w:noProof/>
                <w:webHidden/>
              </w:rPr>
              <w:instrText xml:space="preserve"> PAGEREF _Toc311649218 \h </w:instrText>
            </w:r>
            <w:r w:rsidR="00F8061D">
              <w:rPr>
                <w:noProof/>
                <w:webHidden/>
              </w:rPr>
            </w:r>
            <w:r w:rsidR="00F8061D">
              <w:rPr>
                <w:noProof/>
                <w:webHidden/>
              </w:rPr>
              <w:fldChar w:fldCharType="separate"/>
            </w:r>
            <w:r w:rsidR="00BF4D4C">
              <w:rPr>
                <w:noProof/>
                <w:webHidden/>
              </w:rPr>
              <w:t>38</w:t>
            </w:r>
            <w:r w:rsidR="00F8061D">
              <w:rPr>
                <w:noProof/>
                <w:webHidden/>
              </w:rPr>
              <w:fldChar w:fldCharType="end"/>
            </w:r>
          </w:hyperlink>
        </w:p>
        <w:p w:rsidR="00F8061D" w:rsidRDefault="00383E3F">
          <w:pPr>
            <w:pStyle w:val="TOC3"/>
            <w:tabs>
              <w:tab w:val="right" w:leader="dot" w:pos="7046"/>
            </w:tabs>
            <w:rPr>
              <w:noProof/>
              <w:lang w:eastAsia="en-US"/>
            </w:rPr>
          </w:pPr>
          <w:hyperlink w:anchor="_Toc311649219" w:history="1">
            <w:r w:rsidR="00F8061D" w:rsidRPr="000A5AAB">
              <w:rPr>
                <w:rStyle w:val="Hyperlink"/>
                <w:noProof/>
              </w:rPr>
              <w:t>White v. Corlies &amp; Tift, 1871 (p.152)</w:t>
            </w:r>
            <w:r w:rsidR="00F8061D">
              <w:rPr>
                <w:noProof/>
                <w:webHidden/>
              </w:rPr>
              <w:tab/>
            </w:r>
            <w:r w:rsidR="00F8061D">
              <w:rPr>
                <w:noProof/>
                <w:webHidden/>
              </w:rPr>
              <w:fldChar w:fldCharType="begin"/>
            </w:r>
            <w:r w:rsidR="00F8061D">
              <w:rPr>
                <w:noProof/>
                <w:webHidden/>
              </w:rPr>
              <w:instrText xml:space="preserve"> PAGEREF _Toc311649219 \h </w:instrText>
            </w:r>
            <w:r w:rsidR="00F8061D">
              <w:rPr>
                <w:noProof/>
                <w:webHidden/>
              </w:rPr>
            </w:r>
            <w:r w:rsidR="00F8061D">
              <w:rPr>
                <w:noProof/>
                <w:webHidden/>
              </w:rPr>
              <w:fldChar w:fldCharType="separate"/>
            </w:r>
            <w:r w:rsidR="00BF4D4C">
              <w:rPr>
                <w:noProof/>
                <w:webHidden/>
              </w:rPr>
              <w:t>38</w:t>
            </w:r>
            <w:r w:rsidR="00F8061D">
              <w:rPr>
                <w:noProof/>
                <w:webHidden/>
              </w:rPr>
              <w:fldChar w:fldCharType="end"/>
            </w:r>
          </w:hyperlink>
        </w:p>
        <w:p w:rsidR="00F8061D" w:rsidRDefault="00383E3F">
          <w:pPr>
            <w:pStyle w:val="TOC3"/>
            <w:tabs>
              <w:tab w:val="right" w:leader="dot" w:pos="7046"/>
            </w:tabs>
            <w:rPr>
              <w:noProof/>
              <w:lang w:eastAsia="en-US"/>
            </w:rPr>
          </w:pPr>
          <w:hyperlink w:anchor="_Toc311649220" w:history="1">
            <w:r w:rsidR="00F8061D" w:rsidRPr="000A5AAB">
              <w:rPr>
                <w:rStyle w:val="Hyperlink"/>
                <w:noProof/>
              </w:rPr>
              <w:t>Ever-Tite Roofing Corp. v. Green, 1955 (p.154)</w:t>
            </w:r>
            <w:r w:rsidR="00F8061D">
              <w:rPr>
                <w:noProof/>
                <w:webHidden/>
              </w:rPr>
              <w:tab/>
            </w:r>
            <w:r w:rsidR="00F8061D">
              <w:rPr>
                <w:noProof/>
                <w:webHidden/>
              </w:rPr>
              <w:fldChar w:fldCharType="begin"/>
            </w:r>
            <w:r w:rsidR="00F8061D">
              <w:rPr>
                <w:noProof/>
                <w:webHidden/>
              </w:rPr>
              <w:instrText xml:space="preserve"> PAGEREF _Toc311649220 \h </w:instrText>
            </w:r>
            <w:r w:rsidR="00F8061D">
              <w:rPr>
                <w:noProof/>
                <w:webHidden/>
              </w:rPr>
            </w:r>
            <w:r w:rsidR="00F8061D">
              <w:rPr>
                <w:noProof/>
                <w:webHidden/>
              </w:rPr>
              <w:fldChar w:fldCharType="separate"/>
            </w:r>
            <w:r w:rsidR="00BF4D4C">
              <w:rPr>
                <w:noProof/>
                <w:webHidden/>
              </w:rPr>
              <w:t>39</w:t>
            </w:r>
            <w:r w:rsidR="00F8061D">
              <w:rPr>
                <w:noProof/>
                <w:webHidden/>
              </w:rPr>
              <w:fldChar w:fldCharType="end"/>
            </w:r>
          </w:hyperlink>
        </w:p>
        <w:p w:rsidR="00F8061D" w:rsidRDefault="00383E3F">
          <w:pPr>
            <w:pStyle w:val="TOC3"/>
            <w:tabs>
              <w:tab w:val="right" w:leader="dot" w:pos="7046"/>
            </w:tabs>
            <w:rPr>
              <w:noProof/>
              <w:lang w:eastAsia="en-US"/>
            </w:rPr>
          </w:pPr>
          <w:hyperlink w:anchor="_Toc311649221" w:history="1">
            <w:r w:rsidR="00F8061D" w:rsidRPr="000A5AAB">
              <w:rPr>
                <w:rStyle w:val="Hyperlink"/>
                <w:noProof/>
              </w:rPr>
              <w:t>Allied Steel Conveyors, Inc. v. Ford Motor Co.</w:t>
            </w:r>
            <w:r w:rsidR="00F8061D">
              <w:rPr>
                <w:noProof/>
                <w:webHidden/>
              </w:rPr>
              <w:tab/>
            </w:r>
            <w:r w:rsidR="00F8061D">
              <w:rPr>
                <w:noProof/>
                <w:webHidden/>
              </w:rPr>
              <w:fldChar w:fldCharType="begin"/>
            </w:r>
            <w:r w:rsidR="00F8061D">
              <w:rPr>
                <w:noProof/>
                <w:webHidden/>
              </w:rPr>
              <w:instrText xml:space="preserve"> PAGEREF _Toc311649221 \h </w:instrText>
            </w:r>
            <w:r w:rsidR="00F8061D">
              <w:rPr>
                <w:noProof/>
                <w:webHidden/>
              </w:rPr>
            </w:r>
            <w:r w:rsidR="00F8061D">
              <w:rPr>
                <w:noProof/>
                <w:webHidden/>
              </w:rPr>
              <w:fldChar w:fldCharType="separate"/>
            </w:r>
            <w:r w:rsidR="00BF4D4C">
              <w:rPr>
                <w:noProof/>
                <w:webHidden/>
              </w:rPr>
              <w:t>39</w:t>
            </w:r>
            <w:r w:rsidR="00F8061D">
              <w:rPr>
                <w:noProof/>
                <w:webHidden/>
              </w:rPr>
              <w:fldChar w:fldCharType="end"/>
            </w:r>
          </w:hyperlink>
        </w:p>
        <w:p w:rsidR="00F8061D" w:rsidRDefault="00383E3F">
          <w:pPr>
            <w:pStyle w:val="TOC3"/>
            <w:tabs>
              <w:tab w:val="right" w:leader="dot" w:pos="7046"/>
            </w:tabs>
            <w:rPr>
              <w:noProof/>
              <w:lang w:eastAsia="en-US"/>
            </w:rPr>
          </w:pPr>
          <w:hyperlink w:anchor="_Toc311649222" w:history="1">
            <w:r w:rsidR="00F8061D" w:rsidRPr="000A5AAB">
              <w:rPr>
                <w:rStyle w:val="Hyperlink"/>
                <w:noProof/>
              </w:rPr>
              <w:t>Corinthian  Pharmaceutical systems, inc. v. Lederle Laboratories, 1989 (p.161)</w:t>
            </w:r>
            <w:r w:rsidR="00F8061D">
              <w:rPr>
                <w:noProof/>
                <w:webHidden/>
              </w:rPr>
              <w:tab/>
            </w:r>
            <w:r w:rsidR="00F8061D">
              <w:rPr>
                <w:noProof/>
                <w:webHidden/>
              </w:rPr>
              <w:fldChar w:fldCharType="begin"/>
            </w:r>
            <w:r w:rsidR="00F8061D">
              <w:rPr>
                <w:noProof/>
                <w:webHidden/>
              </w:rPr>
              <w:instrText xml:space="preserve"> PAGEREF _Toc311649222 \h </w:instrText>
            </w:r>
            <w:r w:rsidR="00F8061D">
              <w:rPr>
                <w:noProof/>
                <w:webHidden/>
              </w:rPr>
            </w:r>
            <w:r w:rsidR="00F8061D">
              <w:rPr>
                <w:noProof/>
                <w:webHidden/>
              </w:rPr>
              <w:fldChar w:fldCharType="separate"/>
            </w:r>
            <w:r w:rsidR="00BF4D4C">
              <w:rPr>
                <w:noProof/>
                <w:webHidden/>
              </w:rPr>
              <w:t>39</w:t>
            </w:r>
            <w:r w:rsidR="00F8061D">
              <w:rPr>
                <w:noProof/>
                <w:webHidden/>
              </w:rPr>
              <w:fldChar w:fldCharType="end"/>
            </w:r>
          </w:hyperlink>
        </w:p>
        <w:p w:rsidR="00F8061D" w:rsidRDefault="00383E3F">
          <w:pPr>
            <w:pStyle w:val="TOC3"/>
            <w:tabs>
              <w:tab w:val="right" w:leader="dot" w:pos="7046"/>
            </w:tabs>
            <w:rPr>
              <w:noProof/>
              <w:lang w:eastAsia="en-US"/>
            </w:rPr>
          </w:pPr>
          <w:hyperlink w:anchor="_Toc311649223" w:history="1">
            <w:r w:rsidR="00F8061D" w:rsidRPr="000A5AAB">
              <w:rPr>
                <w:rStyle w:val="Hyperlink"/>
                <w:noProof/>
              </w:rPr>
              <w:t>Dickinson v. Dodds, 1876 (p.171)</w:t>
            </w:r>
            <w:r w:rsidR="00F8061D">
              <w:rPr>
                <w:noProof/>
                <w:webHidden/>
              </w:rPr>
              <w:tab/>
            </w:r>
            <w:r w:rsidR="00F8061D">
              <w:rPr>
                <w:noProof/>
                <w:webHidden/>
              </w:rPr>
              <w:fldChar w:fldCharType="begin"/>
            </w:r>
            <w:r w:rsidR="00F8061D">
              <w:rPr>
                <w:noProof/>
                <w:webHidden/>
              </w:rPr>
              <w:instrText xml:space="preserve"> PAGEREF _Toc311649223 \h </w:instrText>
            </w:r>
            <w:r w:rsidR="00F8061D">
              <w:rPr>
                <w:noProof/>
                <w:webHidden/>
              </w:rPr>
            </w:r>
            <w:r w:rsidR="00F8061D">
              <w:rPr>
                <w:noProof/>
                <w:webHidden/>
              </w:rPr>
              <w:fldChar w:fldCharType="separate"/>
            </w:r>
            <w:r w:rsidR="00BF4D4C">
              <w:rPr>
                <w:noProof/>
                <w:webHidden/>
              </w:rPr>
              <w:t>39</w:t>
            </w:r>
            <w:r w:rsidR="00F8061D">
              <w:rPr>
                <w:noProof/>
                <w:webHidden/>
              </w:rPr>
              <w:fldChar w:fldCharType="end"/>
            </w:r>
          </w:hyperlink>
        </w:p>
        <w:p w:rsidR="00F8061D" w:rsidRDefault="00383E3F">
          <w:pPr>
            <w:pStyle w:val="TOC2"/>
            <w:tabs>
              <w:tab w:val="right" w:leader="dot" w:pos="7046"/>
            </w:tabs>
            <w:rPr>
              <w:noProof/>
              <w:lang w:eastAsia="en-US"/>
            </w:rPr>
          </w:pPr>
          <w:hyperlink w:anchor="_Toc311649224" w:history="1">
            <w:r w:rsidR="00F8061D" w:rsidRPr="000A5AAB">
              <w:rPr>
                <w:rStyle w:val="Hyperlink"/>
                <w:noProof/>
              </w:rPr>
              <w:t>Filling Gaps and Contracts of Adhesion</w:t>
            </w:r>
            <w:r w:rsidR="00F8061D">
              <w:rPr>
                <w:noProof/>
                <w:webHidden/>
              </w:rPr>
              <w:tab/>
            </w:r>
            <w:r w:rsidR="00F8061D">
              <w:rPr>
                <w:noProof/>
                <w:webHidden/>
              </w:rPr>
              <w:fldChar w:fldCharType="begin"/>
            </w:r>
            <w:r w:rsidR="00F8061D">
              <w:rPr>
                <w:noProof/>
                <w:webHidden/>
              </w:rPr>
              <w:instrText xml:space="preserve"> PAGEREF _Toc311649224 \h </w:instrText>
            </w:r>
            <w:r w:rsidR="00F8061D">
              <w:rPr>
                <w:noProof/>
                <w:webHidden/>
              </w:rPr>
            </w:r>
            <w:r w:rsidR="00F8061D">
              <w:rPr>
                <w:noProof/>
                <w:webHidden/>
              </w:rPr>
              <w:fldChar w:fldCharType="separate"/>
            </w:r>
            <w:r w:rsidR="00BF4D4C">
              <w:rPr>
                <w:noProof/>
                <w:webHidden/>
              </w:rPr>
              <w:t>40</w:t>
            </w:r>
            <w:r w:rsidR="00F8061D">
              <w:rPr>
                <w:noProof/>
                <w:webHidden/>
              </w:rPr>
              <w:fldChar w:fldCharType="end"/>
            </w:r>
          </w:hyperlink>
        </w:p>
        <w:p w:rsidR="00F8061D" w:rsidRDefault="00383E3F">
          <w:pPr>
            <w:pStyle w:val="TOC3"/>
            <w:tabs>
              <w:tab w:val="right" w:leader="dot" w:pos="7046"/>
            </w:tabs>
            <w:rPr>
              <w:noProof/>
              <w:lang w:eastAsia="en-US"/>
            </w:rPr>
          </w:pPr>
          <w:hyperlink w:anchor="_Toc311649225" w:history="1">
            <w:r w:rsidR="00F8061D" w:rsidRPr="000A5AAB">
              <w:rPr>
                <w:rStyle w:val="Hyperlink"/>
                <w:noProof/>
              </w:rPr>
              <w:t>Henningsen v. Bloomfield Motors, Inc., 1960 (p.445)</w:t>
            </w:r>
            <w:r w:rsidR="00F8061D">
              <w:rPr>
                <w:noProof/>
                <w:webHidden/>
              </w:rPr>
              <w:tab/>
            </w:r>
            <w:r w:rsidR="00F8061D">
              <w:rPr>
                <w:noProof/>
                <w:webHidden/>
              </w:rPr>
              <w:fldChar w:fldCharType="begin"/>
            </w:r>
            <w:r w:rsidR="00F8061D">
              <w:rPr>
                <w:noProof/>
                <w:webHidden/>
              </w:rPr>
              <w:instrText xml:space="preserve"> PAGEREF _Toc311649225 \h </w:instrText>
            </w:r>
            <w:r w:rsidR="00F8061D">
              <w:rPr>
                <w:noProof/>
                <w:webHidden/>
              </w:rPr>
            </w:r>
            <w:r w:rsidR="00F8061D">
              <w:rPr>
                <w:noProof/>
                <w:webHidden/>
              </w:rPr>
              <w:fldChar w:fldCharType="separate"/>
            </w:r>
            <w:r w:rsidR="00BF4D4C">
              <w:rPr>
                <w:noProof/>
                <w:webHidden/>
              </w:rPr>
              <w:t>41</w:t>
            </w:r>
            <w:r w:rsidR="00F8061D">
              <w:rPr>
                <w:noProof/>
                <w:webHidden/>
              </w:rPr>
              <w:fldChar w:fldCharType="end"/>
            </w:r>
          </w:hyperlink>
        </w:p>
        <w:p w:rsidR="00F8061D" w:rsidRDefault="00383E3F">
          <w:pPr>
            <w:pStyle w:val="TOC3"/>
            <w:tabs>
              <w:tab w:val="right" w:leader="dot" w:pos="7046"/>
            </w:tabs>
            <w:rPr>
              <w:noProof/>
              <w:lang w:eastAsia="en-US"/>
            </w:rPr>
          </w:pPr>
          <w:hyperlink w:anchor="_Toc311649226" w:history="1">
            <w:r w:rsidR="00F8061D" w:rsidRPr="000A5AAB">
              <w:rPr>
                <w:rStyle w:val="Hyperlink"/>
                <w:noProof/>
              </w:rPr>
              <w:t>Graham v. Scissor-tail</w:t>
            </w:r>
            <w:r w:rsidR="00F8061D">
              <w:rPr>
                <w:noProof/>
                <w:webHidden/>
              </w:rPr>
              <w:tab/>
            </w:r>
            <w:r w:rsidR="00F8061D">
              <w:rPr>
                <w:noProof/>
                <w:webHidden/>
              </w:rPr>
              <w:fldChar w:fldCharType="begin"/>
            </w:r>
            <w:r w:rsidR="00F8061D">
              <w:rPr>
                <w:noProof/>
                <w:webHidden/>
              </w:rPr>
              <w:instrText xml:space="preserve"> PAGEREF _Toc311649226 \h </w:instrText>
            </w:r>
            <w:r w:rsidR="00F8061D">
              <w:rPr>
                <w:noProof/>
                <w:webHidden/>
              </w:rPr>
            </w:r>
            <w:r w:rsidR="00F8061D">
              <w:rPr>
                <w:noProof/>
                <w:webHidden/>
              </w:rPr>
              <w:fldChar w:fldCharType="separate"/>
            </w:r>
            <w:r w:rsidR="00BF4D4C">
              <w:rPr>
                <w:noProof/>
                <w:webHidden/>
              </w:rPr>
              <w:t>42</w:t>
            </w:r>
            <w:r w:rsidR="00F8061D">
              <w:rPr>
                <w:noProof/>
                <w:webHidden/>
              </w:rPr>
              <w:fldChar w:fldCharType="end"/>
            </w:r>
          </w:hyperlink>
        </w:p>
        <w:p w:rsidR="00F8061D" w:rsidRDefault="00383E3F">
          <w:pPr>
            <w:pStyle w:val="TOC3"/>
            <w:tabs>
              <w:tab w:val="right" w:leader="dot" w:pos="7046"/>
            </w:tabs>
            <w:rPr>
              <w:noProof/>
              <w:lang w:eastAsia="en-US"/>
            </w:rPr>
          </w:pPr>
          <w:hyperlink w:anchor="_Toc311649227" w:history="1">
            <w:r w:rsidR="00F8061D" w:rsidRPr="000A5AAB">
              <w:rPr>
                <w:rStyle w:val="Hyperlink"/>
                <w:noProof/>
              </w:rPr>
              <w:t>Doe v. Great Expectations, 2005 (p.489)</w:t>
            </w:r>
            <w:r w:rsidR="00F8061D">
              <w:rPr>
                <w:noProof/>
                <w:webHidden/>
              </w:rPr>
              <w:tab/>
            </w:r>
            <w:r w:rsidR="00F8061D">
              <w:rPr>
                <w:noProof/>
                <w:webHidden/>
              </w:rPr>
              <w:fldChar w:fldCharType="begin"/>
            </w:r>
            <w:r w:rsidR="00F8061D">
              <w:rPr>
                <w:noProof/>
                <w:webHidden/>
              </w:rPr>
              <w:instrText xml:space="preserve"> PAGEREF _Toc311649227 \h </w:instrText>
            </w:r>
            <w:r w:rsidR="00F8061D">
              <w:rPr>
                <w:noProof/>
                <w:webHidden/>
              </w:rPr>
            </w:r>
            <w:r w:rsidR="00F8061D">
              <w:rPr>
                <w:noProof/>
                <w:webHidden/>
              </w:rPr>
              <w:fldChar w:fldCharType="separate"/>
            </w:r>
            <w:r w:rsidR="00BF4D4C">
              <w:rPr>
                <w:noProof/>
                <w:webHidden/>
              </w:rPr>
              <w:t>42</w:t>
            </w:r>
            <w:r w:rsidR="00F8061D">
              <w:rPr>
                <w:noProof/>
                <w:webHidden/>
              </w:rPr>
              <w:fldChar w:fldCharType="end"/>
            </w:r>
          </w:hyperlink>
        </w:p>
        <w:p w:rsidR="00F8061D" w:rsidRDefault="00383E3F">
          <w:pPr>
            <w:pStyle w:val="TOC2"/>
            <w:tabs>
              <w:tab w:val="right" w:leader="dot" w:pos="7046"/>
            </w:tabs>
            <w:rPr>
              <w:noProof/>
              <w:lang w:eastAsia="en-US"/>
            </w:rPr>
          </w:pPr>
          <w:hyperlink w:anchor="_Toc311649228" w:history="1">
            <w:r w:rsidR="00F8061D" w:rsidRPr="000A5AAB">
              <w:rPr>
                <w:rStyle w:val="Hyperlink"/>
                <w:noProof/>
              </w:rPr>
              <w:t>Battle of the Forms</w:t>
            </w:r>
            <w:r w:rsidR="00F8061D">
              <w:rPr>
                <w:noProof/>
                <w:webHidden/>
              </w:rPr>
              <w:tab/>
            </w:r>
            <w:r w:rsidR="00F8061D">
              <w:rPr>
                <w:noProof/>
                <w:webHidden/>
              </w:rPr>
              <w:fldChar w:fldCharType="begin"/>
            </w:r>
            <w:r w:rsidR="00F8061D">
              <w:rPr>
                <w:noProof/>
                <w:webHidden/>
              </w:rPr>
              <w:instrText xml:space="preserve"> PAGEREF _Toc311649228 \h </w:instrText>
            </w:r>
            <w:r w:rsidR="00F8061D">
              <w:rPr>
                <w:noProof/>
                <w:webHidden/>
              </w:rPr>
            </w:r>
            <w:r w:rsidR="00F8061D">
              <w:rPr>
                <w:noProof/>
                <w:webHidden/>
              </w:rPr>
              <w:fldChar w:fldCharType="separate"/>
            </w:r>
            <w:r w:rsidR="00BF4D4C">
              <w:rPr>
                <w:noProof/>
                <w:webHidden/>
              </w:rPr>
              <w:t>43</w:t>
            </w:r>
            <w:r w:rsidR="00F8061D">
              <w:rPr>
                <w:noProof/>
                <w:webHidden/>
              </w:rPr>
              <w:fldChar w:fldCharType="end"/>
            </w:r>
          </w:hyperlink>
        </w:p>
        <w:p w:rsidR="00F8061D" w:rsidRDefault="00383E3F">
          <w:pPr>
            <w:pStyle w:val="TOC3"/>
            <w:tabs>
              <w:tab w:val="right" w:leader="dot" w:pos="7046"/>
            </w:tabs>
            <w:rPr>
              <w:noProof/>
              <w:lang w:eastAsia="en-US"/>
            </w:rPr>
          </w:pPr>
          <w:hyperlink w:anchor="_Toc311649229" w:history="1">
            <w:r w:rsidR="00F8061D" w:rsidRPr="000A5AAB">
              <w:rPr>
                <w:rStyle w:val="Hyperlink"/>
                <w:noProof/>
              </w:rPr>
              <w:t>Dorton v. Collins &amp; Aikman Corp., 1972 (p.193)</w:t>
            </w:r>
            <w:r w:rsidR="00F8061D">
              <w:rPr>
                <w:noProof/>
                <w:webHidden/>
              </w:rPr>
              <w:tab/>
            </w:r>
            <w:r w:rsidR="00F8061D">
              <w:rPr>
                <w:noProof/>
                <w:webHidden/>
              </w:rPr>
              <w:fldChar w:fldCharType="begin"/>
            </w:r>
            <w:r w:rsidR="00F8061D">
              <w:rPr>
                <w:noProof/>
                <w:webHidden/>
              </w:rPr>
              <w:instrText xml:space="preserve"> PAGEREF _Toc311649229 \h </w:instrText>
            </w:r>
            <w:r w:rsidR="00F8061D">
              <w:rPr>
                <w:noProof/>
                <w:webHidden/>
              </w:rPr>
            </w:r>
            <w:r w:rsidR="00F8061D">
              <w:rPr>
                <w:noProof/>
                <w:webHidden/>
              </w:rPr>
              <w:fldChar w:fldCharType="separate"/>
            </w:r>
            <w:r w:rsidR="00BF4D4C">
              <w:rPr>
                <w:noProof/>
                <w:webHidden/>
              </w:rPr>
              <w:t>43</w:t>
            </w:r>
            <w:r w:rsidR="00F8061D">
              <w:rPr>
                <w:noProof/>
                <w:webHidden/>
              </w:rPr>
              <w:fldChar w:fldCharType="end"/>
            </w:r>
          </w:hyperlink>
        </w:p>
        <w:p w:rsidR="00F8061D" w:rsidRDefault="00383E3F">
          <w:pPr>
            <w:pStyle w:val="TOC3"/>
            <w:tabs>
              <w:tab w:val="right" w:leader="dot" w:pos="7046"/>
            </w:tabs>
            <w:rPr>
              <w:noProof/>
              <w:lang w:eastAsia="en-US"/>
            </w:rPr>
          </w:pPr>
          <w:hyperlink w:anchor="_Toc311649230" w:history="1">
            <w:r w:rsidR="00F8061D" w:rsidRPr="000A5AAB">
              <w:rPr>
                <w:rStyle w:val="Hyperlink"/>
                <w:noProof/>
              </w:rPr>
              <w:t>Itoh &amp; Co. v. Jordan Int’l Co., 1977 (p. 199)</w:t>
            </w:r>
            <w:r w:rsidR="00F8061D">
              <w:rPr>
                <w:noProof/>
                <w:webHidden/>
              </w:rPr>
              <w:tab/>
            </w:r>
            <w:r w:rsidR="00F8061D">
              <w:rPr>
                <w:noProof/>
                <w:webHidden/>
              </w:rPr>
              <w:fldChar w:fldCharType="begin"/>
            </w:r>
            <w:r w:rsidR="00F8061D">
              <w:rPr>
                <w:noProof/>
                <w:webHidden/>
              </w:rPr>
              <w:instrText xml:space="preserve"> PAGEREF _Toc311649230 \h </w:instrText>
            </w:r>
            <w:r w:rsidR="00F8061D">
              <w:rPr>
                <w:noProof/>
                <w:webHidden/>
              </w:rPr>
            </w:r>
            <w:r w:rsidR="00F8061D">
              <w:rPr>
                <w:noProof/>
                <w:webHidden/>
              </w:rPr>
              <w:fldChar w:fldCharType="separate"/>
            </w:r>
            <w:r w:rsidR="00BF4D4C">
              <w:rPr>
                <w:noProof/>
                <w:webHidden/>
              </w:rPr>
              <w:t>44</w:t>
            </w:r>
            <w:r w:rsidR="00F8061D">
              <w:rPr>
                <w:noProof/>
                <w:webHidden/>
              </w:rPr>
              <w:fldChar w:fldCharType="end"/>
            </w:r>
          </w:hyperlink>
        </w:p>
        <w:p w:rsidR="00F8061D" w:rsidRDefault="00383E3F">
          <w:pPr>
            <w:pStyle w:val="TOC3"/>
            <w:tabs>
              <w:tab w:val="right" w:leader="dot" w:pos="7046"/>
            </w:tabs>
            <w:rPr>
              <w:noProof/>
              <w:lang w:eastAsia="en-US"/>
            </w:rPr>
          </w:pPr>
          <w:hyperlink w:anchor="_Toc311649231" w:history="1">
            <w:r w:rsidR="00F8061D" w:rsidRPr="000A5AAB">
              <w:rPr>
                <w:rStyle w:val="Hyperlink"/>
                <w:noProof/>
              </w:rPr>
              <w:t>Northrop Corp. v. Litronic Industries, 1994 (p.202)</w:t>
            </w:r>
            <w:r w:rsidR="00F8061D">
              <w:rPr>
                <w:noProof/>
                <w:webHidden/>
              </w:rPr>
              <w:tab/>
            </w:r>
            <w:r w:rsidR="00F8061D">
              <w:rPr>
                <w:noProof/>
                <w:webHidden/>
              </w:rPr>
              <w:fldChar w:fldCharType="begin"/>
            </w:r>
            <w:r w:rsidR="00F8061D">
              <w:rPr>
                <w:noProof/>
                <w:webHidden/>
              </w:rPr>
              <w:instrText xml:space="preserve"> PAGEREF _Toc311649231 \h </w:instrText>
            </w:r>
            <w:r w:rsidR="00F8061D">
              <w:rPr>
                <w:noProof/>
                <w:webHidden/>
              </w:rPr>
            </w:r>
            <w:r w:rsidR="00F8061D">
              <w:rPr>
                <w:noProof/>
                <w:webHidden/>
              </w:rPr>
              <w:fldChar w:fldCharType="separate"/>
            </w:r>
            <w:r w:rsidR="00BF4D4C">
              <w:rPr>
                <w:noProof/>
                <w:webHidden/>
              </w:rPr>
              <w:t>44</w:t>
            </w:r>
            <w:r w:rsidR="00F8061D">
              <w:rPr>
                <w:noProof/>
                <w:webHidden/>
              </w:rPr>
              <w:fldChar w:fldCharType="end"/>
            </w:r>
          </w:hyperlink>
        </w:p>
        <w:p w:rsidR="00F8061D" w:rsidRDefault="00383E3F">
          <w:pPr>
            <w:pStyle w:val="TOC3"/>
            <w:tabs>
              <w:tab w:val="right" w:leader="dot" w:pos="7046"/>
            </w:tabs>
            <w:rPr>
              <w:noProof/>
              <w:lang w:eastAsia="en-US"/>
            </w:rPr>
          </w:pPr>
          <w:hyperlink w:anchor="_Toc311649232" w:history="1">
            <w:r w:rsidR="00F8061D" w:rsidRPr="000A5AAB">
              <w:rPr>
                <w:rStyle w:val="Hyperlink"/>
                <w:noProof/>
              </w:rPr>
              <w:t>ProCD v. Zeidenberg, 1996 (p.211)</w:t>
            </w:r>
            <w:r w:rsidR="00F8061D">
              <w:rPr>
                <w:noProof/>
                <w:webHidden/>
              </w:rPr>
              <w:tab/>
            </w:r>
            <w:r w:rsidR="00F8061D">
              <w:rPr>
                <w:noProof/>
                <w:webHidden/>
              </w:rPr>
              <w:fldChar w:fldCharType="begin"/>
            </w:r>
            <w:r w:rsidR="00F8061D">
              <w:rPr>
                <w:noProof/>
                <w:webHidden/>
              </w:rPr>
              <w:instrText xml:space="preserve"> PAGEREF _Toc311649232 \h </w:instrText>
            </w:r>
            <w:r w:rsidR="00F8061D">
              <w:rPr>
                <w:noProof/>
                <w:webHidden/>
              </w:rPr>
            </w:r>
            <w:r w:rsidR="00F8061D">
              <w:rPr>
                <w:noProof/>
                <w:webHidden/>
              </w:rPr>
              <w:fldChar w:fldCharType="separate"/>
            </w:r>
            <w:r w:rsidR="00BF4D4C">
              <w:rPr>
                <w:noProof/>
                <w:webHidden/>
              </w:rPr>
              <w:t>44</w:t>
            </w:r>
            <w:r w:rsidR="00F8061D">
              <w:rPr>
                <w:noProof/>
                <w:webHidden/>
              </w:rPr>
              <w:fldChar w:fldCharType="end"/>
            </w:r>
          </w:hyperlink>
        </w:p>
        <w:p w:rsidR="00F8061D" w:rsidRDefault="00383E3F">
          <w:pPr>
            <w:pStyle w:val="TOC3"/>
            <w:tabs>
              <w:tab w:val="right" w:leader="dot" w:pos="7046"/>
            </w:tabs>
            <w:rPr>
              <w:noProof/>
              <w:lang w:eastAsia="en-US"/>
            </w:rPr>
          </w:pPr>
          <w:hyperlink w:anchor="_Toc311649233" w:history="1">
            <w:r w:rsidR="00F8061D" w:rsidRPr="000A5AAB">
              <w:rPr>
                <w:rStyle w:val="Hyperlink"/>
                <w:noProof/>
              </w:rPr>
              <w:t>Hill v. Gateway 2000, Inc., 1997 (p.215)</w:t>
            </w:r>
            <w:r w:rsidR="00F8061D">
              <w:rPr>
                <w:noProof/>
                <w:webHidden/>
              </w:rPr>
              <w:tab/>
            </w:r>
            <w:r w:rsidR="00F8061D">
              <w:rPr>
                <w:noProof/>
                <w:webHidden/>
              </w:rPr>
              <w:fldChar w:fldCharType="begin"/>
            </w:r>
            <w:r w:rsidR="00F8061D">
              <w:rPr>
                <w:noProof/>
                <w:webHidden/>
              </w:rPr>
              <w:instrText xml:space="preserve"> PAGEREF _Toc311649233 \h </w:instrText>
            </w:r>
            <w:r w:rsidR="00F8061D">
              <w:rPr>
                <w:noProof/>
                <w:webHidden/>
              </w:rPr>
            </w:r>
            <w:r w:rsidR="00F8061D">
              <w:rPr>
                <w:noProof/>
                <w:webHidden/>
              </w:rPr>
              <w:fldChar w:fldCharType="separate"/>
            </w:r>
            <w:r w:rsidR="00BF4D4C">
              <w:rPr>
                <w:noProof/>
                <w:webHidden/>
              </w:rPr>
              <w:t>45</w:t>
            </w:r>
            <w:r w:rsidR="00F8061D">
              <w:rPr>
                <w:noProof/>
                <w:webHidden/>
              </w:rPr>
              <w:fldChar w:fldCharType="end"/>
            </w:r>
          </w:hyperlink>
        </w:p>
        <w:p w:rsidR="00F8061D" w:rsidRDefault="00383E3F">
          <w:pPr>
            <w:pStyle w:val="TOC1"/>
            <w:tabs>
              <w:tab w:val="right" w:leader="dot" w:pos="7046"/>
            </w:tabs>
            <w:rPr>
              <w:noProof/>
              <w:lang w:eastAsia="en-US"/>
            </w:rPr>
          </w:pPr>
          <w:hyperlink w:anchor="_Toc311649234" w:history="1">
            <w:r w:rsidR="00F8061D" w:rsidRPr="000A5AAB">
              <w:rPr>
                <w:rStyle w:val="Hyperlink"/>
                <w:noProof/>
              </w:rPr>
              <w:t>Remedies</w:t>
            </w:r>
            <w:r w:rsidR="00F8061D">
              <w:rPr>
                <w:noProof/>
                <w:webHidden/>
              </w:rPr>
              <w:tab/>
            </w:r>
            <w:r w:rsidR="00F8061D">
              <w:rPr>
                <w:noProof/>
                <w:webHidden/>
              </w:rPr>
              <w:fldChar w:fldCharType="begin"/>
            </w:r>
            <w:r w:rsidR="00F8061D">
              <w:rPr>
                <w:noProof/>
                <w:webHidden/>
              </w:rPr>
              <w:instrText xml:space="preserve"> PAGEREF _Toc311649234 \h </w:instrText>
            </w:r>
            <w:r w:rsidR="00F8061D">
              <w:rPr>
                <w:noProof/>
                <w:webHidden/>
              </w:rPr>
            </w:r>
            <w:r w:rsidR="00F8061D">
              <w:rPr>
                <w:noProof/>
                <w:webHidden/>
              </w:rPr>
              <w:fldChar w:fldCharType="separate"/>
            </w:r>
            <w:r w:rsidR="00BF4D4C">
              <w:rPr>
                <w:noProof/>
                <w:webHidden/>
              </w:rPr>
              <w:t>46</w:t>
            </w:r>
            <w:r w:rsidR="00F8061D">
              <w:rPr>
                <w:noProof/>
                <w:webHidden/>
              </w:rPr>
              <w:fldChar w:fldCharType="end"/>
            </w:r>
          </w:hyperlink>
        </w:p>
        <w:p w:rsidR="00F8061D" w:rsidRDefault="00383E3F">
          <w:pPr>
            <w:pStyle w:val="TOC2"/>
            <w:tabs>
              <w:tab w:val="right" w:leader="dot" w:pos="7046"/>
            </w:tabs>
            <w:rPr>
              <w:noProof/>
              <w:lang w:eastAsia="en-US"/>
            </w:rPr>
          </w:pPr>
          <w:hyperlink w:anchor="_Toc311649235" w:history="1">
            <w:r w:rsidR="00F8061D" w:rsidRPr="000A5AAB">
              <w:rPr>
                <w:rStyle w:val="Hyperlink"/>
                <w:noProof/>
              </w:rPr>
              <w:t>General Remedies</w:t>
            </w:r>
            <w:r w:rsidR="00F8061D">
              <w:rPr>
                <w:noProof/>
                <w:webHidden/>
              </w:rPr>
              <w:tab/>
            </w:r>
            <w:r w:rsidR="00F8061D">
              <w:rPr>
                <w:noProof/>
                <w:webHidden/>
              </w:rPr>
              <w:fldChar w:fldCharType="begin"/>
            </w:r>
            <w:r w:rsidR="00F8061D">
              <w:rPr>
                <w:noProof/>
                <w:webHidden/>
              </w:rPr>
              <w:instrText xml:space="preserve"> PAGEREF _Toc311649235 \h </w:instrText>
            </w:r>
            <w:r w:rsidR="00F8061D">
              <w:rPr>
                <w:noProof/>
                <w:webHidden/>
              </w:rPr>
            </w:r>
            <w:r w:rsidR="00F8061D">
              <w:rPr>
                <w:noProof/>
                <w:webHidden/>
              </w:rPr>
              <w:fldChar w:fldCharType="separate"/>
            </w:r>
            <w:r w:rsidR="00BF4D4C">
              <w:rPr>
                <w:noProof/>
                <w:webHidden/>
              </w:rPr>
              <w:t>46</w:t>
            </w:r>
            <w:r w:rsidR="00F8061D">
              <w:rPr>
                <w:noProof/>
                <w:webHidden/>
              </w:rPr>
              <w:fldChar w:fldCharType="end"/>
            </w:r>
          </w:hyperlink>
        </w:p>
        <w:p w:rsidR="00F8061D" w:rsidRDefault="00383E3F">
          <w:pPr>
            <w:pStyle w:val="TOC3"/>
            <w:tabs>
              <w:tab w:val="right" w:leader="dot" w:pos="7046"/>
            </w:tabs>
            <w:rPr>
              <w:noProof/>
              <w:lang w:eastAsia="en-US"/>
            </w:rPr>
          </w:pPr>
          <w:hyperlink w:anchor="_Toc311649236" w:history="1">
            <w:r w:rsidR="00F8061D" w:rsidRPr="000A5AAB">
              <w:rPr>
                <w:rStyle w:val="Hyperlink"/>
                <w:noProof/>
              </w:rPr>
              <w:t>U.S. Naval Inst. v. Charter Comm., Inc., 1991 (p.9)</w:t>
            </w:r>
            <w:r w:rsidR="00F8061D">
              <w:rPr>
                <w:noProof/>
                <w:webHidden/>
              </w:rPr>
              <w:tab/>
            </w:r>
            <w:r w:rsidR="00F8061D">
              <w:rPr>
                <w:noProof/>
                <w:webHidden/>
              </w:rPr>
              <w:fldChar w:fldCharType="begin"/>
            </w:r>
            <w:r w:rsidR="00F8061D">
              <w:rPr>
                <w:noProof/>
                <w:webHidden/>
              </w:rPr>
              <w:instrText xml:space="preserve"> PAGEREF _Toc311649236 \h </w:instrText>
            </w:r>
            <w:r w:rsidR="00F8061D">
              <w:rPr>
                <w:noProof/>
                <w:webHidden/>
              </w:rPr>
            </w:r>
            <w:r w:rsidR="00F8061D">
              <w:rPr>
                <w:noProof/>
                <w:webHidden/>
              </w:rPr>
              <w:fldChar w:fldCharType="separate"/>
            </w:r>
            <w:r w:rsidR="00BF4D4C">
              <w:rPr>
                <w:noProof/>
                <w:webHidden/>
              </w:rPr>
              <w:t>46</w:t>
            </w:r>
            <w:r w:rsidR="00F8061D">
              <w:rPr>
                <w:noProof/>
                <w:webHidden/>
              </w:rPr>
              <w:fldChar w:fldCharType="end"/>
            </w:r>
          </w:hyperlink>
        </w:p>
        <w:p w:rsidR="00F8061D" w:rsidRDefault="00383E3F">
          <w:pPr>
            <w:pStyle w:val="TOC3"/>
            <w:tabs>
              <w:tab w:val="right" w:leader="dot" w:pos="7046"/>
            </w:tabs>
            <w:rPr>
              <w:noProof/>
              <w:lang w:eastAsia="en-US"/>
            </w:rPr>
          </w:pPr>
          <w:hyperlink w:anchor="_Toc311649237" w:history="1">
            <w:r w:rsidR="00F8061D" w:rsidRPr="000A5AAB">
              <w:rPr>
                <w:rStyle w:val="Hyperlink"/>
                <w:noProof/>
              </w:rPr>
              <w:t>Sullivan v. O’Connor, 1973 (p.14)</w:t>
            </w:r>
            <w:r w:rsidR="00F8061D">
              <w:rPr>
                <w:noProof/>
                <w:webHidden/>
              </w:rPr>
              <w:tab/>
            </w:r>
            <w:r w:rsidR="00F8061D">
              <w:rPr>
                <w:noProof/>
                <w:webHidden/>
              </w:rPr>
              <w:fldChar w:fldCharType="begin"/>
            </w:r>
            <w:r w:rsidR="00F8061D">
              <w:rPr>
                <w:noProof/>
                <w:webHidden/>
              </w:rPr>
              <w:instrText xml:space="preserve"> PAGEREF _Toc311649237 \h </w:instrText>
            </w:r>
            <w:r w:rsidR="00F8061D">
              <w:rPr>
                <w:noProof/>
                <w:webHidden/>
              </w:rPr>
            </w:r>
            <w:r w:rsidR="00F8061D">
              <w:rPr>
                <w:noProof/>
                <w:webHidden/>
              </w:rPr>
              <w:fldChar w:fldCharType="separate"/>
            </w:r>
            <w:r w:rsidR="00BF4D4C">
              <w:rPr>
                <w:noProof/>
                <w:webHidden/>
              </w:rPr>
              <w:t>47</w:t>
            </w:r>
            <w:r w:rsidR="00F8061D">
              <w:rPr>
                <w:noProof/>
                <w:webHidden/>
              </w:rPr>
              <w:fldChar w:fldCharType="end"/>
            </w:r>
          </w:hyperlink>
        </w:p>
        <w:p w:rsidR="00F8061D" w:rsidRDefault="00383E3F">
          <w:pPr>
            <w:pStyle w:val="TOC2"/>
            <w:tabs>
              <w:tab w:val="right" w:leader="dot" w:pos="7046"/>
            </w:tabs>
            <w:rPr>
              <w:noProof/>
              <w:lang w:eastAsia="en-US"/>
            </w:rPr>
          </w:pPr>
          <w:hyperlink w:anchor="_Toc311649238" w:history="1">
            <w:r w:rsidR="00F8061D" w:rsidRPr="000A5AAB">
              <w:rPr>
                <w:rStyle w:val="Hyperlink"/>
                <w:noProof/>
              </w:rPr>
              <w:t>Expectation Damages</w:t>
            </w:r>
            <w:r w:rsidR="00F8061D">
              <w:rPr>
                <w:noProof/>
                <w:webHidden/>
              </w:rPr>
              <w:tab/>
            </w:r>
            <w:r w:rsidR="00F8061D">
              <w:rPr>
                <w:noProof/>
                <w:webHidden/>
              </w:rPr>
              <w:fldChar w:fldCharType="begin"/>
            </w:r>
            <w:r w:rsidR="00F8061D">
              <w:rPr>
                <w:noProof/>
                <w:webHidden/>
              </w:rPr>
              <w:instrText xml:space="preserve"> PAGEREF _Toc311649238 \h </w:instrText>
            </w:r>
            <w:r w:rsidR="00F8061D">
              <w:rPr>
                <w:noProof/>
                <w:webHidden/>
              </w:rPr>
            </w:r>
            <w:r w:rsidR="00F8061D">
              <w:rPr>
                <w:noProof/>
                <w:webHidden/>
              </w:rPr>
              <w:fldChar w:fldCharType="separate"/>
            </w:r>
            <w:r w:rsidR="00BF4D4C">
              <w:rPr>
                <w:noProof/>
                <w:webHidden/>
              </w:rPr>
              <w:t>47</w:t>
            </w:r>
            <w:r w:rsidR="00F8061D">
              <w:rPr>
                <w:noProof/>
                <w:webHidden/>
              </w:rPr>
              <w:fldChar w:fldCharType="end"/>
            </w:r>
          </w:hyperlink>
        </w:p>
        <w:p w:rsidR="00F8061D" w:rsidRDefault="00383E3F">
          <w:pPr>
            <w:pStyle w:val="TOC3"/>
            <w:tabs>
              <w:tab w:val="right" w:leader="dot" w:pos="7046"/>
            </w:tabs>
            <w:rPr>
              <w:noProof/>
              <w:lang w:eastAsia="en-US"/>
            </w:rPr>
          </w:pPr>
          <w:hyperlink w:anchor="_Toc311649239" w:history="1">
            <w:r w:rsidR="00F8061D" w:rsidRPr="000A5AAB">
              <w:rPr>
                <w:rStyle w:val="Hyperlink"/>
                <w:noProof/>
              </w:rPr>
              <w:t>Vitex Manufacturing Corp. v. Caribtex Corp., 1967 (p.609)</w:t>
            </w:r>
            <w:r w:rsidR="00F8061D">
              <w:rPr>
                <w:noProof/>
                <w:webHidden/>
              </w:rPr>
              <w:tab/>
            </w:r>
            <w:r w:rsidR="00F8061D">
              <w:rPr>
                <w:noProof/>
                <w:webHidden/>
              </w:rPr>
              <w:fldChar w:fldCharType="begin"/>
            </w:r>
            <w:r w:rsidR="00F8061D">
              <w:rPr>
                <w:noProof/>
                <w:webHidden/>
              </w:rPr>
              <w:instrText xml:space="preserve"> PAGEREF _Toc311649239 \h </w:instrText>
            </w:r>
            <w:r w:rsidR="00F8061D">
              <w:rPr>
                <w:noProof/>
                <w:webHidden/>
              </w:rPr>
            </w:r>
            <w:r w:rsidR="00F8061D">
              <w:rPr>
                <w:noProof/>
                <w:webHidden/>
              </w:rPr>
              <w:fldChar w:fldCharType="separate"/>
            </w:r>
            <w:r w:rsidR="00BF4D4C">
              <w:rPr>
                <w:noProof/>
                <w:webHidden/>
              </w:rPr>
              <w:t>49</w:t>
            </w:r>
            <w:r w:rsidR="00F8061D">
              <w:rPr>
                <w:noProof/>
                <w:webHidden/>
              </w:rPr>
              <w:fldChar w:fldCharType="end"/>
            </w:r>
          </w:hyperlink>
        </w:p>
        <w:p w:rsidR="00F8061D" w:rsidRDefault="00383E3F">
          <w:pPr>
            <w:pStyle w:val="TOC3"/>
            <w:tabs>
              <w:tab w:val="right" w:leader="dot" w:pos="7046"/>
            </w:tabs>
            <w:rPr>
              <w:noProof/>
              <w:lang w:eastAsia="en-US"/>
            </w:rPr>
          </w:pPr>
          <w:hyperlink w:anchor="_Toc311649240" w:history="1">
            <w:r w:rsidR="00F8061D" w:rsidRPr="000A5AAB">
              <w:rPr>
                <w:rStyle w:val="Hyperlink"/>
                <w:noProof/>
              </w:rPr>
              <w:t>Laredo Hides Co., Inc. v. H &amp; H Meat Products Co., Inc., 1974 (p.613)</w:t>
            </w:r>
            <w:r w:rsidR="00F8061D">
              <w:rPr>
                <w:noProof/>
                <w:webHidden/>
              </w:rPr>
              <w:tab/>
            </w:r>
            <w:r w:rsidR="00F8061D">
              <w:rPr>
                <w:noProof/>
                <w:webHidden/>
              </w:rPr>
              <w:fldChar w:fldCharType="begin"/>
            </w:r>
            <w:r w:rsidR="00F8061D">
              <w:rPr>
                <w:noProof/>
                <w:webHidden/>
              </w:rPr>
              <w:instrText xml:space="preserve"> PAGEREF _Toc311649240 \h </w:instrText>
            </w:r>
            <w:r w:rsidR="00F8061D">
              <w:rPr>
                <w:noProof/>
                <w:webHidden/>
              </w:rPr>
            </w:r>
            <w:r w:rsidR="00F8061D">
              <w:rPr>
                <w:noProof/>
                <w:webHidden/>
              </w:rPr>
              <w:fldChar w:fldCharType="separate"/>
            </w:r>
            <w:r w:rsidR="00BF4D4C">
              <w:rPr>
                <w:noProof/>
                <w:webHidden/>
              </w:rPr>
              <w:t>49</w:t>
            </w:r>
            <w:r w:rsidR="00F8061D">
              <w:rPr>
                <w:noProof/>
                <w:webHidden/>
              </w:rPr>
              <w:fldChar w:fldCharType="end"/>
            </w:r>
          </w:hyperlink>
        </w:p>
        <w:p w:rsidR="00F8061D" w:rsidRDefault="00383E3F">
          <w:pPr>
            <w:pStyle w:val="TOC3"/>
            <w:tabs>
              <w:tab w:val="right" w:leader="dot" w:pos="7046"/>
            </w:tabs>
            <w:rPr>
              <w:noProof/>
              <w:lang w:eastAsia="en-US"/>
            </w:rPr>
          </w:pPr>
          <w:hyperlink w:anchor="_Toc311649241" w:history="1">
            <w:r w:rsidR="00F8061D" w:rsidRPr="000A5AAB">
              <w:rPr>
                <w:rStyle w:val="Hyperlink"/>
                <w:noProof/>
              </w:rPr>
              <w:t>R.E. Davis Chemical Corp. v. Diasonics, Inc. (p.620)</w:t>
            </w:r>
            <w:r w:rsidR="00F8061D">
              <w:rPr>
                <w:noProof/>
                <w:webHidden/>
              </w:rPr>
              <w:tab/>
            </w:r>
            <w:r w:rsidR="00F8061D">
              <w:rPr>
                <w:noProof/>
                <w:webHidden/>
              </w:rPr>
              <w:fldChar w:fldCharType="begin"/>
            </w:r>
            <w:r w:rsidR="00F8061D">
              <w:rPr>
                <w:noProof/>
                <w:webHidden/>
              </w:rPr>
              <w:instrText xml:space="preserve"> PAGEREF _Toc311649241 \h </w:instrText>
            </w:r>
            <w:r w:rsidR="00F8061D">
              <w:rPr>
                <w:noProof/>
                <w:webHidden/>
              </w:rPr>
            </w:r>
            <w:r w:rsidR="00F8061D">
              <w:rPr>
                <w:noProof/>
                <w:webHidden/>
              </w:rPr>
              <w:fldChar w:fldCharType="separate"/>
            </w:r>
            <w:r w:rsidR="00BF4D4C">
              <w:rPr>
                <w:noProof/>
                <w:webHidden/>
              </w:rPr>
              <w:t>49</w:t>
            </w:r>
            <w:r w:rsidR="00F8061D">
              <w:rPr>
                <w:noProof/>
                <w:webHidden/>
              </w:rPr>
              <w:fldChar w:fldCharType="end"/>
            </w:r>
          </w:hyperlink>
        </w:p>
        <w:p w:rsidR="00F8061D" w:rsidRDefault="00383E3F">
          <w:pPr>
            <w:pStyle w:val="TOC3"/>
            <w:tabs>
              <w:tab w:val="right" w:leader="dot" w:pos="7046"/>
            </w:tabs>
            <w:rPr>
              <w:noProof/>
              <w:lang w:eastAsia="en-US"/>
            </w:rPr>
          </w:pPr>
          <w:hyperlink w:anchor="_Toc311649242" w:history="1">
            <w:r w:rsidR="00F8061D" w:rsidRPr="000A5AAB">
              <w:rPr>
                <w:rStyle w:val="Hyperlink"/>
                <w:noProof/>
              </w:rPr>
              <w:t>United States v. Algernon Blair (p.626)</w:t>
            </w:r>
            <w:r w:rsidR="00F8061D">
              <w:rPr>
                <w:noProof/>
                <w:webHidden/>
              </w:rPr>
              <w:tab/>
            </w:r>
            <w:r w:rsidR="00F8061D">
              <w:rPr>
                <w:noProof/>
                <w:webHidden/>
              </w:rPr>
              <w:fldChar w:fldCharType="begin"/>
            </w:r>
            <w:r w:rsidR="00F8061D">
              <w:rPr>
                <w:noProof/>
                <w:webHidden/>
              </w:rPr>
              <w:instrText xml:space="preserve"> PAGEREF _Toc311649242 \h </w:instrText>
            </w:r>
            <w:r w:rsidR="00F8061D">
              <w:rPr>
                <w:noProof/>
                <w:webHidden/>
              </w:rPr>
            </w:r>
            <w:r w:rsidR="00F8061D">
              <w:rPr>
                <w:noProof/>
                <w:webHidden/>
              </w:rPr>
              <w:fldChar w:fldCharType="separate"/>
            </w:r>
            <w:r w:rsidR="00BF4D4C">
              <w:rPr>
                <w:noProof/>
                <w:webHidden/>
              </w:rPr>
              <w:t>50</w:t>
            </w:r>
            <w:r w:rsidR="00F8061D">
              <w:rPr>
                <w:noProof/>
                <w:webHidden/>
              </w:rPr>
              <w:fldChar w:fldCharType="end"/>
            </w:r>
          </w:hyperlink>
        </w:p>
        <w:p w:rsidR="00F8061D" w:rsidRDefault="00383E3F">
          <w:pPr>
            <w:pStyle w:val="TOC2"/>
            <w:tabs>
              <w:tab w:val="right" w:leader="dot" w:pos="7046"/>
            </w:tabs>
            <w:rPr>
              <w:noProof/>
              <w:lang w:eastAsia="en-US"/>
            </w:rPr>
          </w:pPr>
          <w:hyperlink w:anchor="_Toc311649243" w:history="1">
            <w:r w:rsidR="00F8061D" w:rsidRPr="000A5AAB">
              <w:rPr>
                <w:rStyle w:val="Hyperlink"/>
                <w:noProof/>
              </w:rPr>
              <w:t>Punitive Damages</w:t>
            </w:r>
            <w:r w:rsidR="00F8061D">
              <w:rPr>
                <w:noProof/>
                <w:webHidden/>
              </w:rPr>
              <w:tab/>
            </w:r>
            <w:r w:rsidR="00F8061D">
              <w:rPr>
                <w:noProof/>
                <w:webHidden/>
              </w:rPr>
              <w:fldChar w:fldCharType="begin"/>
            </w:r>
            <w:r w:rsidR="00F8061D">
              <w:rPr>
                <w:noProof/>
                <w:webHidden/>
              </w:rPr>
              <w:instrText xml:space="preserve"> PAGEREF _Toc311649243 \h </w:instrText>
            </w:r>
            <w:r w:rsidR="00F8061D">
              <w:rPr>
                <w:noProof/>
                <w:webHidden/>
              </w:rPr>
            </w:r>
            <w:r w:rsidR="00F8061D">
              <w:rPr>
                <w:noProof/>
                <w:webHidden/>
              </w:rPr>
              <w:fldChar w:fldCharType="separate"/>
            </w:r>
            <w:r w:rsidR="00BF4D4C">
              <w:rPr>
                <w:noProof/>
                <w:webHidden/>
              </w:rPr>
              <w:t>50</w:t>
            </w:r>
            <w:r w:rsidR="00F8061D">
              <w:rPr>
                <w:noProof/>
                <w:webHidden/>
              </w:rPr>
              <w:fldChar w:fldCharType="end"/>
            </w:r>
          </w:hyperlink>
        </w:p>
        <w:p w:rsidR="00F8061D" w:rsidRDefault="00383E3F">
          <w:pPr>
            <w:pStyle w:val="TOC3"/>
            <w:tabs>
              <w:tab w:val="right" w:leader="dot" w:pos="7046"/>
            </w:tabs>
            <w:rPr>
              <w:noProof/>
              <w:lang w:eastAsia="en-US"/>
            </w:rPr>
          </w:pPr>
          <w:hyperlink w:anchor="_Toc311649244" w:history="1">
            <w:r w:rsidR="00F8061D" w:rsidRPr="000A5AAB">
              <w:rPr>
                <w:rStyle w:val="Hyperlink"/>
                <w:noProof/>
              </w:rPr>
              <w:t>White v. Benkowski, 1967 (p.23)</w:t>
            </w:r>
            <w:r w:rsidR="00F8061D">
              <w:rPr>
                <w:noProof/>
                <w:webHidden/>
              </w:rPr>
              <w:tab/>
            </w:r>
            <w:r w:rsidR="00F8061D">
              <w:rPr>
                <w:noProof/>
                <w:webHidden/>
              </w:rPr>
              <w:fldChar w:fldCharType="begin"/>
            </w:r>
            <w:r w:rsidR="00F8061D">
              <w:rPr>
                <w:noProof/>
                <w:webHidden/>
              </w:rPr>
              <w:instrText xml:space="preserve"> PAGEREF _Toc311649244 \h </w:instrText>
            </w:r>
            <w:r w:rsidR="00F8061D">
              <w:rPr>
                <w:noProof/>
                <w:webHidden/>
              </w:rPr>
            </w:r>
            <w:r w:rsidR="00F8061D">
              <w:rPr>
                <w:noProof/>
                <w:webHidden/>
              </w:rPr>
              <w:fldChar w:fldCharType="separate"/>
            </w:r>
            <w:r w:rsidR="00BF4D4C">
              <w:rPr>
                <w:noProof/>
                <w:webHidden/>
              </w:rPr>
              <w:t>50</w:t>
            </w:r>
            <w:r w:rsidR="00F8061D">
              <w:rPr>
                <w:noProof/>
                <w:webHidden/>
              </w:rPr>
              <w:fldChar w:fldCharType="end"/>
            </w:r>
          </w:hyperlink>
        </w:p>
        <w:p w:rsidR="00F8061D" w:rsidRDefault="00383E3F">
          <w:pPr>
            <w:pStyle w:val="TOC2"/>
            <w:tabs>
              <w:tab w:val="right" w:leader="dot" w:pos="7046"/>
            </w:tabs>
            <w:rPr>
              <w:noProof/>
              <w:lang w:eastAsia="en-US"/>
            </w:rPr>
          </w:pPr>
          <w:hyperlink w:anchor="_Toc311649245" w:history="1">
            <w:r w:rsidR="00F8061D" w:rsidRPr="000A5AAB">
              <w:rPr>
                <w:rStyle w:val="Hyperlink"/>
                <w:noProof/>
              </w:rPr>
              <w:t>Specific Performance</w:t>
            </w:r>
            <w:r w:rsidR="00F8061D">
              <w:rPr>
                <w:noProof/>
                <w:webHidden/>
              </w:rPr>
              <w:tab/>
            </w:r>
            <w:r w:rsidR="00F8061D">
              <w:rPr>
                <w:noProof/>
                <w:webHidden/>
              </w:rPr>
              <w:fldChar w:fldCharType="begin"/>
            </w:r>
            <w:r w:rsidR="00F8061D">
              <w:rPr>
                <w:noProof/>
                <w:webHidden/>
              </w:rPr>
              <w:instrText xml:space="preserve"> PAGEREF _Toc311649245 \h </w:instrText>
            </w:r>
            <w:r w:rsidR="00F8061D">
              <w:rPr>
                <w:noProof/>
                <w:webHidden/>
              </w:rPr>
            </w:r>
            <w:r w:rsidR="00F8061D">
              <w:rPr>
                <w:noProof/>
                <w:webHidden/>
              </w:rPr>
              <w:fldChar w:fldCharType="separate"/>
            </w:r>
            <w:r w:rsidR="00BF4D4C">
              <w:rPr>
                <w:noProof/>
                <w:webHidden/>
              </w:rPr>
              <w:t>51</w:t>
            </w:r>
            <w:r w:rsidR="00F8061D">
              <w:rPr>
                <w:noProof/>
                <w:webHidden/>
              </w:rPr>
              <w:fldChar w:fldCharType="end"/>
            </w:r>
          </w:hyperlink>
        </w:p>
        <w:p w:rsidR="00F8061D" w:rsidRDefault="00383E3F">
          <w:pPr>
            <w:pStyle w:val="TOC3"/>
            <w:tabs>
              <w:tab w:val="right" w:leader="dot" w:pos="7046"/>
            </w:tabs>
            <w:rPr>
              <w:noProof/>
              <w:lang w:eastAsia="en-US"/>
            </w:rPr>
          </w:pPr>
          <w:hyperlink w:anchor="_Toc311649246" w:history="1">
            <w:r w:rsidR="00F8061D" w:rsidRPr="000A5AAB">
              <w:rPr>
                <w:rStyle w:val="Hyperlink"/>
                <w:noProof/>
              </w:rPr>
              <w:t>Campbell Soup Co. v. Wentz, 1948, (p.584)</w:t>
            </w:r>
            <w:r w:rsidR="00F8061D">
              <w:rPr>
                <w:noProof/>
                <w:webHidden/>
              </w:rPr>
              <w:tab/>
            </w:r>
            <w:r w:rsidR="00F8061D">
              <w:rPr>
                <w:noProof/>
                <w:webHidden/>
              </w:rPr>
              <w:fldChar w:fldCharType="begin"/>
            </w:r>
            <w:r w:rsidR="00F8061D">
              <w:rPr>
                <w:noProof/>
                <w:webHidden/>
              </w:rPr>
              <w:instrText xml:space="preserve"> PAGEREF _Toc311649246 \h </w:instrText>
            </w:r>
            <w:r w:rsidR="00F8061D">
              <w:rPr>
                <w:noProof/>
                <w:webHidden/>
              </w:rPr>
            </w:r>
            <w:r w:rsidR="00F8061D">
              <w:rPr>
                <w:noProof/>
                <w:webHidden/>
              </w:rPr>
              <w:fldChar w:fldCharType="separate"/>
            </w:r>
            <w:r w:rsidR="00BF4D4C">
              <w:rPr>
                <w:noProof/>
                <w:webHidden/>
              </w:rPr>
              <w:t>51</w:t>
            </w:r>
            <w:r w:rsidR="00F8061D">
              <w:rPr>
                <w:noProof/>
                <w:webHidden/>
              </w:rPr>
              <w:fldChar w:fldCharType="end"/>
            </w:r>
          </w:hyperlink>
        </w:p>
        <w:p w:rsidR="00F8061D" w:rsidRDefault="00383E3F">
          <w:pPr>
            <w:pStyle w:val="TOC3"/>
            <w:tabs>
              <w:tab w:val="right" w:leader="dot" w:pos="7046"/>
            </w:tabs>
            <w:rPr>
              <w:noProof/>
              <w:lang w:eastAsia="en-US"/>
            </w:rPr>
          </w:pPr>
          <w:hyperlink w:anchor="_Toc311649247" w:history="1">
            <w:r w:rsidR="00F8061D" w:rsidRPr="000A5AAB">
              <w:rPr>
                <w:rStyle w:val="Hyperlink"/>
                <w:noProof/>
              </w:rPr>
              <w:t>Klein v. PepsiCo, Inc., 1988 (p.588)</w:t>
            </w:r>
            <w:r w:rsidR="00F8061D">
              <w:rPr>
                <w:noProof/>
                <w:webHidden/>
              </w:rPr>
              <w:tab/>
            </w:r>
            <w:r w:rsidR="00F8061D">
              <w:rPr>
                <w:noProof/>
                <w:webHidden/>
              </w:rPr>
              <w:fldChar w:fldCharType="begin"/>
            </w:r>
            <w:r w:rsidR="00F8061D">
              <w:rPr>
                <w:noProof/>
                <w:webHidden/>
              </w:rPr>
              <w:instrText xml:space="preserve"> PAGEREF _Toc311649247 \h </w:instrText>
            </w:r>
            <w:r w:rsidR="00F8061D">
              <w:rPr>
                <w:noProof/>
                <w:webHidden/>
              </w:rPr>
            </w:r>
            <w:r w:rsidR="00F8061D">
              <w:rPr>
                <w:noProof/>
                <w:webHidden/>
              </w:rPr>
              <w:fldChar w:fldCharType="separate"/>
            </w:r>
            <w:r w:rsidR="00BF4D4C">
              <w:rPr>
                <w:noProof/>
                <w:webHidden/>
              </w:rPr>
              <w:t>52</w:t>
            </w:r>
            <w:r w:rsidR="00F8061D">
              <w:rPr>
                <w:noProof/>
                <w:webHidden/>
              </w:rPr>
              <w:fldChar w:fldCharType="end"/>
            </w:r>
          </w:hyperlink>
        </w:p>
        <w:p w:rsidR="00F8061D" w:rsidRDefault="00383E3F">
          <w:pPr>
            <w:pStyle w:val="TOC3"/>
            <w:tabs>
              <w:tab w:val="right" w:leader="dot" w:pos="7046"/>
            </w:tabs>
            <w:rPr>
              <w:noProof/>
              <w:lang w:eastAsia="en-US"/>
            </w:rPr>
          </w:pPr>
          <w:hyperlink w:anchor="_Toc311649248" w:history="1">
            <w:r w:rsidR="00F8061D" w:rsidRPr="000A5AAB">
              <w:rPr>
                <w:rStyle w:val="Hyperlink"/>
                <w:noProof/>
              </w:rPr>
              <w:t>Morris v. Sparrow, 1956 (p.593)</w:t>
            </w:r>
            <w:r w:rsidR="00F8061D">
              <w:rPr>
                <w:noProof/>
                <w:webHidden/>
              </w:rPr>
              <w:tab/>
            </w:r>
            <w:r w:rsidR="00F8061D">
              <w:rPr>
                <w:noProof/>
                <w:webHidden/>
              </w:rPr>
              <w:fldChar w:fldCharType="begin"/>
            </w:r>
            <w:r w:rsidR="00F8061D">
              <w:rPr>
                <w:noProof/>
                <w:webHidden/>
              </w:rPr>
              <w:instrText xml:space="preserve"> PAGEREF _Toc311649248 \h </w:instrText>
            </w:r>
            <w:r w:rsidR="00F8061D">
              <w:rPr>
                <w:noProof/>
                <w:webHidden/>
              </w:rPr>
            </w:r>
            <w:r w:rsidR="00F8061D">
              <w:rPr>
                <w:noProof/>
                <w:webHidden/>
              </w:rPr>
              <w:fldChar w:fldCharType="separate"/>
            </w:r>
            <w:r w:rsidR="00BF4D4C">
              <w:rPr>
                <w:noProof/>
                <w:webHidden/>
              </w:rPr>
              <w:t>52</w:t>
            </w:r>
            <w:r w:rsidR="00F8061D">
              <w:rPr>
                <w:noProof/>
                <w:webHidden/>
              </w:rPr>
              <w:fldChar w:fldCharType="end"/>
            </w:r>
          </w:hyperlink>
        </w:p>
        <w:p w:rsidR="00F8061D" w:rsidRDefault="00383E3F">
          <w:pPr>
            <w:pStyle w:val="TOC3"/>
            <w:tabs>
              <w:tab w:val="right" w:leader="dot" w:pos="7046"/>
            </w:tabs>
            <w:rPr>
              <w:noProof/>
              <w:lang w:eastAsia="en-US"/>
            </w:rPr>
          </w:pPr>
          <w:hyperlink w:anchor="_Toc311649249" w:history="1">
            <w:r w:rsidR="00F8061D" w:rsidRPr="000A5AAB">
              <w:rPr>
                <w:rStyle w:val="Hyperlink"/>
                <w:noProof/>
              </w:rPr>
              <w:t>Laclede Gas Co. v. Amoco Oil Co., 1975 (P.596)</w:t>
            </w:r>
            <w:r w:rsidR="00F8061D">
              <w:rPr>
                <w:noProof/>
                <w:webHidden/>
              </w:rPr>
              <w:tab/>
            </w:r>
            <w:r w:rsidR="00F8061D">
              <w:rPr>
                <w:noProof/>
                <w:webHidden/>
              </w:rPr>
              <w:fldChar w:fldCharType="begin"/>
            </w:r>
            <w:r w:rsidR="00F8061D">
              <w:rPr>
                <w:noProof/>
                <w:webHidden/>
              </w:rPr>
              <w:instrText xml:space="preserve"> PAGEREF _Toc311649249 \h </w:instrText>
            </w:r>
            <w:r w:rsidR="00F8061D">
              <w:rPr>
                <w:noProof/>
                <w:webHidden/>
              </w:rPr>
            </w:r>
            <w:r w:rsidR="00F8061D">
              <w:rPr>
                <w:noProof/>
                <w:webHidden/>
              </w:rPr>
              <w:fldChar w:fldCharType="separate"/>
            </w:r>
            <w:r w:rsidR="00BF4D4C">
              <w:rPr>
                <w:noProof/>
                <w:webHidden/>
              </w:rPr>
              <w:t>52</w:t>
            </w:r>
            <w:r w:rsidR="00F8061D">
              <w:rPr>
                <w:noProof/>
                <w:webHidden/>
              </w:rPr>
              <w:fldChar w:fldCharType="end"/>
            </w:r>
          </w:hyperlink>
        </w:p>
        <w:p w:rsidR="00F8061D" w:rsidRDefault="00383E3F">
          <w:pPr>
            <w:pStyle w:val="TOC3"/>
            <w:tabs>
              <w:tab w:val="right" w:leader="dot" w:pos="7046"/>
            </w:tabs>
            <w:rPr>
              <w:noProof/>
              <w:lang w:eastAsia="en-US"/>
            </w:rPr>
          </w:pPr>
          <w:hyperlink w:anchor="_Toc311649250" w:history="1">
            <w:r w:rsidR="00F8061D" w:rsidRPr="000A5AAB">
              <w:rPr>
                <w:rStyle w:val="Hyperlink"/>
                <w:noProof/>
              </w:rPr>
              <w:t>Northern Delaware Industrial Development Corp. v. E.W. Bliss Co., 1968 (p.601)</w:t>
            </w:r>
            <w:r w:rsidR="00F8061D">
              <w:rPr>
                <w:noProof/>
                <w:webHidden/>
              </w:rPr>
              <w:tab/>
            </w:r>
            <w:r w:rsidR="00F8061D">
              <w:rPr>
                <w:noProof/>
                <w:webHidden/>
              </w:rPr>
              <w:fldChar w:fldCharType="begin"/>
            </w:r>
            <w:r w:rsidR="00F8061D">
              <w:rPr>
                <w:noProof/>
                <w:webHidden/>
              </w:rPr>
              <w:instrText xml:space="preserve"> PAGEREF _Toc311649250 \h </w:instrText>
            </w:r>
            <w:r w:rsidR="00F8061D">
              <w:rPr>
                <w:noProof/>
                <w:webHidden/>
              </w:rPr>
            </w:r>
            <w:r w:rsidR="00F8061D">
              <w:rPr>
                <w:noProof/>
                <w:webHidden/>
              </w:rPr>
              <w:fldChar w:fldCharType="separate"/>
            </w:r>
            <w:r w:rsidR="00BF4D4C">
              <w:rPr>
                <w:noProof/>
                <w:webHidden/>
              </w:rPr>
              <w:t>52</w:t>
            </w:r>
            <w:r w:rsidR="00F8061D">
              <w:rPr>
                <w:noProof/>
                <w:webHidden/>
              </w:rPr>
              <w:fldChar w:fldCharType="end"/>
            </w:r>
          </w:hyperlink>
        </w:p>
        <w:p w:rsidR="00F8061D" w:rsidRDefault="00383E3F">
          <w:pPr>
            <w:pStyle w:val="TOC3"/>
            <w:tabs>
              <w:tab w:val="right" w:leader="dot" w:pos="7046"/>
            </w:tabs>
            <w:rPr>
              <w:noProof/>
              <w:lang w:eastAsia="en-US"/>
            </w:rPr>
          </w:pPr>
          <w:hyperlink w:anchor="_Toc311649251" w:history="1">
            <w:r w:rsidR="00F8061D" w:rsidRPr="000A5AAB">
              <w:rPr>
                <w:rStyle w:val="Hyperlink"/>
                <w:noProof/>
              </w:rPr>
              <w:t>Walgreen co. v. sara creek property Co.</w:t>
            </w:r>
            <w:r w:rsidR="00F8061D">
              <w:rPr>
                <w:noProof/>
                <w:webHidden/>
              </w:rPr>
              <w:tab/>
            </w:r>
            <w:r w:rsidR="00F8061D">
              <w:rPr>
                <w:noProof/>
                <w:webHidden/>
              </w:rPr>
              <w:fldChar w:fldCharType="begin"/>
            </w:r>
            <w:r w:rsidR="00F8061D">
              <w:rPr>
                <w:noProof/>
                <w:webHidden/>
              </w:rPr>
              <w:instrText xml:space="preserve"> PAGEREF _Toc311649251 \h </w:instrText>
            </w:r>
            <w:r w:rsidR="00F8061D">
              <w:rPr>
                <w:noProof/>
                <w:webHidden/>
              </w:rPr>
            </w:r>
            <w:r w:rsidR="00F8061D">
              <w:rPr>
                <w:noProof/>
                <w:webHidden/>
              </w:rPr>
              <w:fldChar w:fldCharType="separate"/>
            </w:r>
            <w:r w:rsidR="00BF4D4C">
              <w:rPr>
                <w:noProof/>
                <w:webHidden/>
              </w:rPr>
              <w:t>53</w:t>
            </w:r>
            <w:r w:rsidR="00F8061D">
              <w:rPr>
                <w:noProof/>
                <w:webHidden/>
              </w:rPr>
              <w:fldChar w:fldCharType="end"/>
            </w:r>
          </w:hyperlink>
        </w:p>
        <w:p w:rsidR="00F8061D" w:rsidRDefault="00383E3F">
          <w:pPr>
            <w:pStyle w:val="TOC2"/>
            <w:tabs>
              <w:tab w:val="right" w:leader="dot" w:pos="7046"/>
            </w:tabs>
            <w:rPr>
              <w:noProof/>
              <w:lang w:eastAsia="en-US"/>
            </w:rPr>
          </w:pPr>
          <w:hyperlink w:anchor="_Toc311649252" w:history="1">
            <w:r w:rsidR="00F8061D" w:rsidRPr="000A5AAB">
              <w:rPr>
                <w:rStyle w:val="Hyperlink"/>
                <w:noProof/>
              </w:rPr>
              <w:t>Avoidability</w:t>
            </w:r>
            <w:r w:rsidR="00F8061D">
              <w:rPr>
                <w:noProof/>
                <w:webHidden/>
              </w:rPr>
              <w:tab/>
            </w:r>
            <w:r w:rsidR="00F8061D">
              <w:rPr>
                <w:noProof/>
                <w:webHidden/>
              </w:rPr>
              <w:fldChar w:fldCharType="begin"/>
            </w:r>
            <w:r w:rsidR="00F8061D">
              <w:rPr>
                <w:noProof/>
                <w:webHidden/>
              </w:rPr>
              <w:instrText xml:space="preserve"> PAGEREF _Toc311649252 \h </w:instrText>
            </w:r>
            <w:r w:rsidR="00F8061D">
              <w:rPr>
                <w:noProof/>
                <w:webHidden/>
              </w:rPr>
            </w:r>
            <w:r w:rsidR="00F8061D">
              <w:rPr>
                <w:noProof/>
                <w:webHidden/>
              </w:rPr>
              <w:fldChar w:fldCharType="separate"/>
            </w:r>
            <w:r w:rsidR="00BF4D4C">
              <w:rPr>
                <w:noProof/>
                <w:webHidden/>
              </w:rPr>
              <w:t>53</w:t>
            </w:r>
            <w:r w:rsidR="00F8061D">
              <w:rPr>
                <w:noProof/>
                <w:webHidden/>
              </w:rPr>
              <w:fldChar w:fldCharType="end"/>
            </w:r>
          </w:hyperlink>
        </w:p>
        <w:p w:rsidR="00F8061D" w:rsidRDefault="00383E3F">
          <w:pPr>
            <w:pStyle w:val="TOC3"/>
            <w:tabs>
              <w:tab w:val="right" w:leader="dot" w:pos="7046"/>
            </w:tabs>
            <w:rPr>
              <w:noProof/>
              <w:lang w:eastAsia="en-US"/>
            </w:rPr>
          </w:pPr>
          <w:hyperlink w:anchor="_Toc311649253" w:history="1">
            <w:r w:rsidR="00F8061D" w:rsidRPr="000A5AAB">
              <w:rPr>
                <w:rStyle w:val="Hyperlink"/>
                <w:noProof/>
              </w:rPr>
              <w:t>Rockingham County v. Luten Bridge Co., 1929 (p.630)</w:t>
            </w:r>
            <w:r w:rsidR="00F8061D">
              <w:rPr>
                <w:noProof/>
                <w:webHidden/>
              </w:rPr>
              <w:tab/>
            </w:r>
            <w:r w:rsidR="00F8061D">
              <w:rPr>
                <w:noProof/>
                <w:webHidden/>
              </w:rPr>
              <w:fldChar w:fldCharType="begin"/>
            </w:r>
            <w:r w:rsidR="00F8061D">
              <w:rPr>
                <w:noProof/>
                <w:webHidden/>
              </w:rPr>
              <w:instrText xml:space="preserve"> PAGEREF _Toc311649253 \h </w:instrText>
            </w:r>
            <w:r w:rsidR="00F8061D">
              <w:rPr>
                <w:noProof/>
                <w:webHidden/>
              </w:rPr>
            </w:r>
            <w:r w:rsidR="00F8061D">
              <w:rPr>
                <w:noProof/>
                <w:webHidden/>
              </w:rPr>
              <w:fldChar w:fldCharType="separate"/>
            </w:r>
            <w:r w:rsidR="00BF4D4C">
              <w:rPr>
                <w:noProof/>
                <w:webHidden/>
              </w:rPr>
              <w:t>53</w:t>
            </w:r>
            <w:r w:rsidR="00F8061D">
              <w:rPr>
                <w:noProof/>
                <w:webHidden/>
              </w:rPr>
              <w:fldChar w:fldCharType="end"/>
            </w:r>
          </w:hyperlink>
        </w:p>
        <w:p w:rsidR="00F8061D" w:rsidRDefault="00383E3F">
          <w:pPr>
            <w:pStyle w:val="TOC3"/>
            <w:tabs>
              <w:tab w:val="right" w:leader="dot" w:pos="7046"/>
            </w:tabs>
            <w:rPr>
              <w:noProof/>
              <w:lang w:eastAsia="en-US"/>
            </w:rPr>
          </w:pPr>
          <w:hyperlink w:anchor="_Toc311649254" w:history="1">
            <w:r w:rsidR="00F8061D" w:rsidRPr="000A5AAB">
              <w:rPr>
                <w:rStyle w:val="Hyperlink"/>
                <w:noProof/>
              </w:rPr>
              <w:t>Tongish v. Thomas</w:t>
            </w:r>
            <w:r w:rsidR="00F8061D">
              <w:rPr>
                <w:noProof/>
                <w:webHidden/>
              </w:rPr>
              <w:tab/>
            </w:r>
            <w:r w:rsidR="00F8061D">
              <w:rPr>
                <w:noProof/>
                <w:webHidden/>
              </w:rPr>
              <w:fldChar w:fldCharType="begin"/>
            </w:r>
            <w:r w:rsidR="00F8061D">
              <w:rPr>
                <w:noProof/>
                <w:webHidden/>
              </w:rPr>
              <w:instrText xml:space="preserve"> PAGEREF _Toc311649254 \h </w:instrText>
            </w:r>
            <w:r w:rsidR="00F8061D">
              <w:rPr>
                <w:noProof/>
                <w:webHidden/>
              </w:rPr>
            </w:r>
            <w:r w:rsidR="00F8061D">
              <w:rPr>
                <w:noProof/>
                <w:webHidden/>
              </w:rPr>
              <w:fldChar w:fldCharType="separate"/>
            </w:r>
            <w:r w:rsidR="00BF4D4C">
              <w:rPr>
                <w:noProof/>
                <w:webHidden/>
              </w:rPr>
              <w:t>54</w:t>
            </w:r>
            <w:r w:rsidR="00F8061D">
              <w:rPr>
                <w:noProof/>
                <w:webHidden/>
              </w:rPr>
              <w:fldChar w:fldCharType="end"/>
            </w:r>
          </w:hyperlink>
        </w:p>
        <w:p w:rsidR="00F8061D" w:rsidRDefault="00383E3F">
          <w:pPr>
            <w:pStyle w:val="TOC3"/>
            <w:tabs>
              <w:tab w:val="right" w:leader="dot" w:pos="7046"/>
            </w:tabs>
            <w:rPr>
              <w:noProof/>
              <w:lang w:eastAsia="en-US"/>
            </w:rPr>
          </w:pPr>
          <w:hyperlink w:anchor="_Toc311649255" w:history="1">
            <w:r w:rsidR="00F8061D" w:rsidRPr="000A5AAB">
              <w:rPr>
                <w:rStyle w:val="Hyperlink"/>
                <w:noProof/>
              </w:rPr>
              <w:t>Parker v. Twentieth Century Fox Film Corp</w:t>
            </w:r>
            <w:r w:rsidR="00F8061D">
              <w:rPr>
                <w:noProof/>
                <w:webHidden/>
              </w:rPr>
              <w:tab/>
            </w:r>
            <w:r w:rsidR="00F8061D">
              <w:rPr>
                <w:noProof/>
                <w:webHidden/>
              </w:rPr>
              <w:fldChar w:fldCharType="begin"/>
            </w:r>
            <w:r w:rsidR="00F8061D">
              <w:rPr>
                <w:noProof/>
                <w:webHidden/>
              </w:rPr>
              <w:instrText xml:space="preserve"> PAGEREF _Toc311649255 \h </w:instrText>
            </w:r>
            <w:r w:rsidR="00F8061D">
              <w:rPr>
                <w:noProof/>
                <w:webHidden/>
              </w:rPr>
            </w:r>
            <w:r w:rsidR="00F8061D">
              <w:rPr>
                <w:noProof/>
                <w:webHidden/>
              </w:rPr>
              <w:fldChar w:fldCharType="separate"/>
            </w:r>
            <w:r w:rsidR="00BF4D4C">
              <w:rPr>
                <w:noProof/>
                <w:webHidden/>
              </w:rPr>
              <w:t>54</w:t>
            </w:r>
            <w:r w:rsidR="00F8061D">
              <w:rPr>
                <w:noProof/>
                <w:webHidden/>
              </w:rPr>
              <w:fldChar w:fldCharType="end"/>
            </w:r>
          </w:hyperlink>
        </w:p>
        <w:p w:rsidR="00F8061D" w:rsidRDefault="00383E3F">
          <w:pPr>
            <w:pStyle w:val="TOC2"/>
            <w:tabs>
              <w:tab w:val="right" w:leader="dot" w:pos="7046"/>
            </w:tabs>
            <w:rPr>
              <w:noProof/>
              <w:lang w:eastAsia="en-US"/>
            </w:rPr>
          </w:pPr>
          <w:hyperlink w:anchor="_Toc311649256" w:history="1">
            <w:r w:rsidR="00F8061D" w:rsidRPr="000A5AAB">
              <w:rPr>
                <w:rStyle w:val="Hyperlink"/>
                <w:noProof/>
              </w:rPr>
              <w:t>Nonpecuniary Loss and Cost of Completion</w:t>
            </w:r>
            <w:r w:rsidR="00F8061D">
              <w:rPr>
                <w:noProof/>
                <w:webHidden/>
              </w:rPr>
              <w:tab/>
            </w:r>
            <w:r w:rsidR="00F8061D">
              <w:rPr>
                <w:noProof/>
                <w:webHidden/>
              </w:rPr>
              <w:fldChar w:fldCharType="begin"/>
            </w:r>
            <w:r w:rsidR="00F8061D">
              <w:rPr>
                <w:noProof/>
                <w:webHidden/>
              </w:rPr>
              <w:instrText xml:space="preserve"> PAGEREF _Toc311649256 \h </w:instrText>
            </w:r>
            <w:r w:rsidR="00F8061D">
              <w:rPr>
                <w:noProof/>
                <w:webHidden/>
              </w:rPr>
            </w:r>
            <w:r w:rsidR="00F8061D">
              <w:rPr>
                <w:noProof/>
                <w:webHidden/>
              </w:rPr>
              <w:fldChar w:fldCharType="separate"/>
            </w:r>
            <w:r w:rsidR="00BF4D4C">
              <w:rPr>
                <w:noProof/>
                <w:webHidden/>
              </w:rPr>
              <w:t>54</w:t>
            </w:r>
            <w:r w:rsidR="00F8061D">
              <w:rPr>
                <w:noProof/>
                <w:webHidden/>
              </w:rPr>
              <w:fldChar w:fldCharType="end"/>
            </w:r>
          </w:hyperlink>
        </w:p>
        <w:p w:rsidR="00F8061D" w:rsidRDefault="00383E3F">
          <w:pPr>
            <w:pStyle w:val="TOC3"/>
            <w:tabs>
              <w:tab w:val="right" w:leader="dot" w:pos="7046"/>
            </w:tabs>
            <w:rPr>
              <w:noProof/>
              <w:lang w:eastAsia="en-US"/>
            </w:rPr>
          </w:pPr>
          <w:hyperlink w:anchor="_Toc311649257" w:history="1">
            <w:r w:rsidR="00F8061D" w:rsidRPr="000A5AAB">
              <w:rPr>
                <w:rStyle w:val="Hyperlink"/>
                <w:noProof/>
              </w:rPr>
              <w:t>Jacob &amp; Youngs v. Kent, 1921 (p.645)</w:t>
            </w:r>
            <w:r w:rsidR="00F8061D">
              <w:rPr>
                <w:noProof/>
                <w:webHidden/>
              </w:rPr>
              <w:tab/>
            </w:r>
            <w:r w:rsidR="00F8061D">
              <w:rPr>
                <w:noProof/>
                <w:webHidden/>
              </w:rPr>
              <w:fldChar w:fldCharType="begin"/>
            </w:r>
            <w:r w:rsidR="00F8061D">
              <w:rPr>
                <w:noProof/>
                <w:webHidden/>
              </w:rPr>
              <w:instrText xml:space="preserve"> PAGEREF _Toc311649257 \h </w:instrText>
            </w:r>
            <w:r w:rsidR="00F8061D">
              <w:rPr>
                <w:noProof/>
                <w:webHidden/>
              </w:rPr>
            </w:r>
            <w:r w:rsidR="00F8061D">
              <w:rPr>
                <w:noProof/>
                <w:webHidden/>
              </w:rPr>
              <w:fldChar w:fldCharType="separate"/>
            </w:r>
            <w:r w:rsidR="00BF4D4C">
              <w:rPr>
                <w:noProof/>
                <w:webHidden/>
              </w:rPr>
              <w:t>54</w:t>
            </w:r>
            <w:r w:rsidR="00F8061D">
              <w:rPr>
                <w:noProof/>
                <w:webHidden/>
              </w:rPr>
              <w:fldChar w:fldCharType="end"/>
            </w:r>
          </w:hyperlink>
        </w:p>
        <w:p w:rsidR="00F8061D" w:rsidRDefault="00383E3F">
          <w:pPr>
            <w:pStyle w:val="TOC3"/>
            <w:tabs>
              <w:tab w:val="right" w:leader="dot" w:pos="7046"/>
            </w:tabs>
            <w:rPr>
              <w:noProof/>
              <w:lang w:eastAsia="en-US"/>
            </w:rPr>
          </w:pPr>
          <w:hyperlink w:anchor="_Toc311649258" w:history="1">
            <w:r w:rsidR="00F8061D" w:rsidRPr="000A5AAB">
              <w:rPr>
                <w:rStyle w:val="Hyperlink"/>
                <w:noProof/>
              </w:rPr>
              <w:t>Groves v. John Wunder Co., 1939 (p.648)</w:t>
            </w:r>
            <w:r w:rsidR="00F8061D">
              <w:rPr>
                <w:noProof/>
                <w:webHidden/>
              </w:rPr>
              <w:tab/>
            </w:r>
            <w:r w:rsidR="00F8061D">
              <w:rPr>
                <w:noProof/>
                <w:webHidden/>
              </w:rPr>
              <w:fldChar w:fldCharType="begin"/>
            </w:r>
            <w:r w:rsidR="00F8061D">
              <w:rPr>
                <w:noProof/>
                <w:webHidden/>
              </w:rPr>
              <w:instrText xml:space="preserve"> PAGEREF _Toc311649258 \h </w:instrText>
            </w:r>
            <w:r w:rsidR="00F8061D">
              <w:rPr>
                <w:noProof/>
                <w:webHidden/>
              </w:rPr>
            </w:r>
            <w:r w:rsidR="00F8061D">
              <w:rPr>
                <w:noProof/>
                <w:webHidden/>
              </w:rPr>
              <w:fldChar w:fldCharType="separate"/>
            </w:r>
            <w:r w:rsidR="00BF4D4C">
              <w:rPr>
                <w:noProof/>
                <w:webHidden/>
              </w:rPr>
              <w:t>55</w:t>
            </w:r>
            <w:r w:rsidR="00F8061D">
              <w:rPr>
                <w:noProof/>
                <w:webHidden/>
              </w:rPr>
              <w:fldChar w:fldCharType="end"/>
            </w:r>
          </w:hyperlink>
        </w:p>
        <w:p w:rsidR="00F8061D" w:rsidRDefault="00383E3F">
          <w:pPr>
            <w:pStyle w:val="TOC3"/>
            <w:tabs>
              <w:tab w:val="right" w:leader="dot" w:pos="7046"/>
            </w:tabs>
            <w:rPr>
              <w:noProof/>
              <w:lang w:eastAsia="en-US"/>
            </w:rPr>
          </w:pPr>
          <w:hyperlink w:anchor="_Toc311649259" w:history="1">
            <w:r w:rsidR="00F8061D" w:rsidRPr="000A5AAB">
              <w:rPr>
                <w:rStyle w:val="Hyperlink"/>
                <w:noProof/>
              </w:rPr>
              <w:t>Peevyhouse v. Garland Coal &amp; Mining Co., 1963</w:t>
            </w:r>
            <w:r w:rsidR="00F8061D">
              <w:rPr>
                <w:noProof/>
                <w:webHidden/>
              </w:rPr>
              <w:tab/>
            </w:r>
            <w:r w:rsidR="00F8061D">
              <w:rPr>
                <w:noProof/>
                <w:webHidden/>
              </w:rPr>
              <w:fldChar w:fldCharType="begin"/>
            </w:r>
            <w:r w:rsidR="00F8061D">
              <w:rPr>
                <w:noProof/>
                <w:webHidden/>
              </w:rPr>
              <w:instrText xml:space="preserve"> PAGEREF _Toc311649259 \h </w:instrText>
            </w:r>
            <w:r w:rsidR="00F8061D">
              <w:rPr>
                <w:noProof/>
                <w:webHidden/>
              </w:rPr>
            </w:r>
            <w:r w:rsidR="00F8061D">
              <w:rPr>
                <w:noProof/>
                <w:webHidden/>
              </w:rPr>
              <w:fldChar w:fldCharType="separate"/>
            </w:r>
            <w:r w:rsidR="00BF4D4C">
              <w:rPr>
                <w:noProof/>
                <w:webHidden/>
              </w:rPr>
              <w:t>55</w:t>
            </w:r>
            <w:r w:rsidR="00F8061D">
              <w:rPr>
                <w:noProof/>
                <w:webHidden/>
              </w:rPr>
              <w:fldChar w:fldCharType="end"/>
            </w:r>
          </w:hyperlink>
        </w:p>
        <w:p w:rsidR="00F8061D" w:rsidRDefault="00383E3F">
          <w:pPr>
            <w:pStyle w:val="TOC2"/>
            <w:tabs>
              <w:tab w:val="right" w:leader="dot" w:pos="7046"/>
            </w:tabs>
            <w:rPr>
              <w:noProof/>
              <w:lang w:eastAsia="en-US"/>
            </w:rPr>
          </w:pPr>
          <w:hyperlink w:anchor="_Toc311649260" w:history="1">
            <w:r w:rsidR="00F8061D" w:rsidRPr="000A5AAB">
              <w:rPr>
                <w:rStyle w:val="Hyperlink"/>
                <w:noProof/>
              </w:rPr>
              <w:t>Foreseeability</w:t>
            </w:r>
            <w:r w:rsidR="00F8061D">
              <w:rPr>
                <w:noProof/>
                <w:webHidden/>
              </w:rPr>
              <w:tab/>
            </w:r>
            <w:r w:rsidR="00F8061D">
              <w:rPr>
                <w:noProof/>
                <w:webHidden/>
              </w:rPr>
              <w:fldChar w:fldCharType="begin"/>
            </w:r>
            <w:r w:rsidR="00F8061D">
              <w:rPr>
                <w:noProof/>
                <w:webHidden/>
              </w:rPr>
              <w:instrText xml:space="preserve"> PAGEREF _Toc311649260 \h </w:instrText>
            </w:r>
            <w:r w:rsidR="00F8061D">
              <w:rPr>
                <w:noProof/>
                <w:webHidden/>
              </w:rPr>
            </w:r>
            <w:r w:rsidR="00F8061D">
              <w:rPr>
                <w:noProof/>
                <w:webHidden/>
              </w:rPr>
              <w:fldChar w:fldCharType="separate"/>
            </w:r>
            <w:r w:rsidR="00BF4D4C">
              <w:rPr>
                <w:noProof/>
                <w:webHidden/>
              </w:rPr>
              <w:t>55</w:t>
            </w:r>
            <w:r w:rsidR="00F8061D">
              <w:rPr>
                <w:noProof/>
                <w:webHidden/>
              </w:rPr>
              <w:fldChar w:fldCharType="end"/>
            </w:r>
          </w:hyperlink>
        </w:p>
        <w:p w:rsidR="00F8061D" w:rsidRDefault="00383E3F">
          <w:pPr>
            <w:pStyle w:val="TOC3"/>
            <w:tabs>
              <w:tab w:val="right" w:leader="dot" w:pos="7046"/>
            </w:tabs>
            <w:rPr>
              <w:noProof/>
              <w:lang w:eastAsia="en-US"/>
            </w:rPr>
          </w:pPr>
          <w:hyperlink w:anchor="_Toc311649261" w:history="1">
            <w:r w:rsidR="00F8061D" w:rsidRPr="000A5AAB">
              <w:rPr>
                <w:rStyle w:val="Hyperlink"/>
                <w:noProof/>
              </w:rPr>
              <w:t>Hadley v. Baxendale, 1854 (Exchequer), p.657</w:t>
            </w:r>
            <w:r w:rsidR="00F8061D">
              <w:rPr>
                <w:noProof/>
                <w:webHidden/>
              </w:rPr>
              <w:tab/>
            </w:r>
            <w:r w:rsidR="00F8061D">
              <w:rPr>
                <w:noProof/>
                <w:webHidden/>
              </w:rPr>
              <w:fldChar w:fldCharType="begin"/>
            </w:r>
            <w:r w:rsidR="00F8061D">
              <w:rPr>
                <w:noProof/>
                <w:webHidden/>
              </w:rPr>
              <w:instrText xml:space="preserve"> PAGEREF _Toc311649261 \h </w:instrText>
            </w:r>
            <w:r w:rsidR="00F8061D">
              <w:rPr>
                <w:noProof/>
                <w:webHidden/>
              </w:rPr>
            </w:r>
            <w:r w:rsidR="00F8061D">
              <w:rPr>
                <w:noProof/>
                <w:webHidden/>
              </w:rPr>
              <w:fldChar w:fldCharType="separate"/>
            </w:r>
            <w:r w:rsidR="00BF4D4C">
              <w:rPr>
                <w:noProof/>
                <w:webHidden/>
              </w:rPr>
              <w:t>56</w:t>
            </w:r>
            <w:r w:rsidR="00F8061D">
              <w:rPr>
                <w:noProof/>
                <w:webHidden/>
              </w:rPr>
              <w:fldChar w:fldCharType="end"/>
            </w:r>
          </w:hyperlink>
        </w:p>
        <w:p w:rsidR="00F8061D" w:rsidRDefault="00383E3F">
          <w:pPr>
            <w:pStyle w:val="TOC3"/>
            <w:tabs>
              <w:tab w:val="right" w:leader="dot" w:pos="7046"/>
            </w:tabs>
            <w:rPr>
              <w:noProof/>
              <w:lang w:eastAsia="en-US"/>
            </w:rPr>
          </w:pPr>
          <w:hyperlink w:anchor="_Toc311649262" w:history="1">
            <w:r w:rsidR="00F8061D" w:rsidRPr="000A5AAB">
              <w:rPr>
                <w:rStyle w:val="Hyperlink"/>
                <w:noProof/>
              </w:rPr>
              <w:t>Kenford Co. v. County of Erie, 1989 (p.664)</w:t>
            </w:r>
            <w:r w:rsidR="00F8061D">
              <w:rPr>
                <w:noProof/>
                <w:webHidden/>
              </w:rPr>
              <w:tab/>
            </w:r>
            <w:r w:rsidR="00F8061D">
              <w:rPr>
                <w:noProof/>
                <w:webHidden/>
              </w:rPr>
              <w:fldChar w:fldCharType="begin"/>
            </w:r>
            <w:r w:rsidR="00F8061D">
              <w:rPr>
                <w:noProof/>
                <w:webHidden/>
              </w:rPr>
              <w:instrText xml:space="preserve"> PAGEREF _Toc311649262 \h </w:instrText>
            </w:r>
            <w:r w:rsidR="00F8061D">
              <w:rPr>
                <w:noProof/>
                <w:webHidden/>
              </w:rPr>
            </w:r>
            <w:r w:rsidR="00F8061D">
              <w:rPr>
                <w:noProof/>
                <w:webHidden/>
              </w:rPr>
              <w:fldChar w:fldCharType="separate"/>
            </w:r>
            <w:r w:rsidR="00BF4D4C">
              <w:rPr>
                <w:noProof/>
                <w:webHidden/>
              </w:rPr>
              <w:t>56</w:t>
            </w:r>
            <w:r w:rsidR="00F8061D">
              <w:rPr>
                <w:noProof/>
                <w:webHidden/>
              </w:rPr>
              <w:fldChar w:fldCharType="end"/>
            </w:r>
          </w:hyperlink>
        </w:p>
        <w:p w:rsidR="00F8061D" w:rsidRDefault="00383E3F">
          <w:pPr>
            <w:pStyle w:val="TOC2"/>
            <w:tabs>
              <w:tab w:val="right" w:leader="dot" w:pos="7046"/>
            </w:tabs>
            <w:rPr>
              <w:noProof/>
              <w:lang w:eastAsia="en-US"/>
            </w:rPr>
          </w:pPr>
          <w:hyperlink w:anchor="_Toc311649263" w:history="1">
            <w:r w:rsidR="00F8061D" w:rsidRPr="000A5AAB">
              <w:rPr>
                <w:rStyle w:val="Hyperlink"/>
                <w:noProof/>
              </w:rPr>
              <w:t>Certainty</w:t>
            </w:r>
            <w:r w:rsidR="00F8061D">
              <w:rPr>
                <w:noProof/>
                <w:webHidden/>
              </w:rPr>
              <w:tab/>
            </w:r>
            <w:r w:rsidR="00F8061D">
              <w:rPr>
                <w:noProof/>
                <w:webHidden/>
              </w:rPr>
              <w:fldChar w:fldCharType="begin"/>
            </w:r>
            <w:r w:rsidR="00F8061D">
              <w:rPr>
                <w:noProof/>
                <w:webHidden/>
              </w:rPr>
              <w:instrText xml:space="preserve"> PAGEREF _Toc311649263 \h </w:instrText>
            </w:r>
            <w:r w:rsidR="00F8061D">
              <w:rPr>
                <w:noProof/>
                <w:webHidden/>
              </w:rPr>
            </w:r>
            <w:r w:rsidR="00F8061D">
              <w:rPr>
                <w:noProof/>
                <w:webHidden/>
              </w:rPr>
              <w:fldChar w:fldCharType="separate"/>
            </w:r>
            <w:r w:rsidR="00BF4D4C">
              <w:rPr>
                <w:noProof/>
                <w:webHidden/>
              </w:rPr>
              <w:t>57</w:t>
            </w:r>
            <w:r w:rsidR="00F8061D">
              <w:rPr>
                <w:noProof/>
                <w:webHidden/>
              </w:rPr>
              <w:fldChar w:fldCharType="end"/>
            </w:r>
          </w:hyperlink>
        </w:p>
        <w:p w:rsidR="00F8061D" w:rsidRDefault="00383E3F">
          <w:pPr>
            <w:pStyle w:val="TOC3"/>
            <w:tabs>
              <w:tab w:val="right" w:leader="dot" w:pos="7046"/>
            </w:tabs>
            <w:rPr>
              <w:noProof/>
              <w:lang w:eastAsia="en-US"/>
            </w:rPr>
          </w:pPr>
          <w:hyperlink w:anchor="_Toc311649264" w:history="1">
            <w:r w:rsidR="00F8061D" w:rsidRPr="000A5AAB">
              <w:rPr>
                <w:rStyle w:val="Hyperlink"/>
                <w:noProof/>
              </w:rPr>
              <w:t>Fera v. Village Plaza, Inc., 1976 (p.674)</w:t>
            </w:r>
            <w:r w:rsidR="00F8061D">
              <w:rPr>
                <w:noProof/>
                <w:webHidden/>
              </w:rPr>
              <w:tab/>
            </w:r>
            <w:r w:rsidR="00F8061D">
              <w:rPr>
                <w:noProof/>
                <w:webHidden/>
              </w:rPr>
              <w:fldChar w:fldCharType="begin"/>
            </w:r>
            <w:r w:rsidR="00F8061D">
              <w:rPr>
                <w:noProof/>
                <w:webHidden/>
              </w:rPr>
              <w:instrText xml:space="preserve"> PAGEREF _Toc311649264 \h </w:instrText>
            </w:r>
            <w:r w:rsidR="00F8061D">
              <w:rPr>
                <w:noProof/>
                <w:webHidden/>
              </w:rPr>
            </w:r>
            <w:r w:rsidR="00F8061D">
              <w:rPr>
                <w:noProof/>
                <w:webHidden/>
              </w:rPr>
              <w:fldChar w:fldCharType="separate"/>
            </w:r>
            <w:r w:rsidR="00BF4D4C">
              <w:rPr>
                <w:noProof/>
                <w:webHidden/>
              </w:rPr>
              <w:t>57</w:t>
            </w:r>
            <w:r w:rsidR="00F8061D">
              <w:rPr>
                <w:noProof/>
                <w:webHidden/>
              </w:rPr>
              <w:fldChar w:fldCharType="end"/>
            </w:r>
          </w:hyperlink>
        </w:p>
        <w:p w:rsidR="00F8061D" w:rsidRDefault="00383E3F">
          <w:pPr>
            <w:pStyle w:val="TOC2"/>
            <w:tabs>
              <w:tab w:val="right" w:leader="dot" w:pos="7046"/>
            </w:tabs>
            <w:rPr>
              <w:noProof/>
              <w:lang w:eastAsia="en-US"/>
            </w:rPr>
          </w:pPr>
          <w:hyperlink w:anchor="_Toc311649265" w:history="1">
            <w:r w:rsidR="00F8061D" w:rsidRPr="000A5AAB">
              <w:rPr>
                <w:rStyle w:val="Hyperlink"/>
                <w:noProof/>
              </w:rPr>
              <w:t>Liquidated Damages</w:t>
            </w:r>
            <w:r w:rsidR="00F8061D">
              <w:rPr>
                <w:noProof/>
                <w:webHidden/>
              </w:rPr>
              <w:tab/>
            </w:r>
            <w:r w:rsidR="00F8061D">
              <w:rPr>
                <w:noProof/>
                <w:webHidden/>
              </w:rPr>
              <w:fldChar w:fldCharType="begin"/>
            </w:r>
            <w:r w:rsidR="00F8061D">
              <w:rPr>
                <w:noProof/>
                <w:webHidden/>
              </w:rPr>
              <w:instrText xml:space="preserve"> PAGEREF _Toc311649265 \h </w:instrText>
            </w:r>
            <w:r w:rsidR="00F8061D">
              <w:rPr>
                <w:noProof/>
                <w:webHidden/>
              </w:rPr>
            </w:r>
            <w:r w:rsidR="00F8061D">
              <w:rPr>
                <w:noProof/>
                <w:webHidden/>
              </w:rPr>
              <w:fldChar w:fldCharType="separate"/>
            </w:r>
            <w:r w:rsidR="00BF4D4C">
              <w:rPr>
                <w:noProof/>
                <w:webHidden/>
              </w:rPr>
              <w:t>57</w:t>
            </w:r>
            <w:r w:rsidR="00F8061D">
              <w:rPr>
                <w:noProof/>
                <w:webHidden/>
              </w:rPr>
              <w:fldChar w:fldCharType="end"/>
            </w:r>
          </w:hyperlink>
        </w:p>
        <w:p w:rsidR="00F8061D" w:rsidRDefault="00383E3F">
          <w:pPr>
            <w:pStyle w:val="TOC3"/>
            <w:tabs>
              <w:tab w:val="right" w:leader="dot" w:pos="7046"/>
            </w:tabs>
            <w:rPr>
              <w:noProof/>
              <w:lang w:eastAsia="en-US"/>
            </w:rPr>
          </w:pPr>
          <w:hyperlink w:anchor="_Toc311649266" w:history="1">
            <w:r w:rsidR="00F8061D" w:rsidRPr="000A5AAB">
              <w:rPr>
                <w:rStyle w:val="Hyperlink"/>
                <w:noProof/>
              </w:rPr>
              <w:t>Wasserman’s Inc. v. Township of Middletown, 1994 (p.680)</w:t>
            </w:r>
            <w:r w:rsidR="00F8061D">
              <w:rPr>
                <w:noProof/>
                <w:webHidden/>
              </w:rPr>
              <w:tab/>
            </w:r>
            <w:r w:rsidR="00F8061D">
              <w:rPr>
                <w:noProof/>
                <w:webHidden/>
              </w:rPr>
              <w:fldChar w:fldCharType="begin"/>
            </w:r>
            <w:r w:rsidR="00F8061D">
              <w:rPr>
                <w:noProof/>
                <w:webHidden/>
              </w:rPr>
              <w:instrText xml:space="preserve"> PAGEREF _Toc311649266 \h </w:instrText>
            </w:r>
            <w:r w:rsidR="00F8061D">
              <w:rPr>
                <w:noProof/>
                <w:webHidden/>
              </w:rPr>
            </w:r>
            <w:r w:rsidR="00F8061D">
              <w:rPr>
                <w:noProof/>
                <w:webHidden/>
              </w:rPr>
              <w:fldChar w:fldCharType="separate"/>
            </w:r>
            <w:r w:rsidR="00BF4D4C">
              <w:rPr>
                <w:noProof/>
                <w:webHidden/>
              </w:rPr>
              <w:t>58</w:t>
            </w:r>
            <w:r w:rsidR="00F8061D">
              <w:rPr>
                <w:noProof/>
                <w:webHidden/>
              </w:rPr>
              <w:fldChar w:fldCharType="end"/>
            </w:r>
          </w:hyperlink>
        </w:p>
        <w:p w:rsidR="00F8061D" w:rsidRDefault="00383E3F">
          <w:pPr>
            <w:pStyle w:val="TOC1"/>
            <w:tabs>
              <w:tab w:val="right" w:leader="dot" w:pos="7046"/>
            </w:tabs>
            <w:rPr>
              <w:noProof/>
              <w:lang w:eastAsia="en-US"/>
            </w:rPr>
          </w:pPr>
          <w:hyperlink w:anchor="_Toc311649267" w:history="1">
            <w:r w:rsidR="00F8061D" w:rsidRPr="000A5AAB">
              <w:rPr>
                <w:rStyle w:val="Hyperlink"/>
                <w:noProof/>
              </w:rPr>
              <w:t>Excuses</w:t>
            </w:r>
            <w:r w:rsidR="00F8061D">
              <w:rPr>
                <w:noProof/>
                <w:webHidden/>
              </w:rPr>
              <w:tab/>
            </w:r>
            <w:r w:rsidR="00F8061D">
              <w:rPr>
                <w:noProof/>
                <w:webHidden/>
              </w:rPr>
              <w:fldChar w:fldCharType="begin"/>
            </w:r>
            <w:r w:rsidR="00F8061D">
              <w:rPr>
                <w:noProof/>
                <w:webHidden/>
              </w:rPr>
              <w:instrText xml:space="preserve"> PAGEREF _Toc311649267 \h </w:instrText>
            </w:r>
            <w:r w:rsidR="00F8061D">
              <w:rPr>
                <w:noProof/>
                <w:webHidden/>
              </w:rPr>
            </w:r>
            <w:r w:rsidR="00F8061D">
              <w:rPr>
                <w:noProof/>
                <w:webHidden/>
              </w:rPr>
              <w:fldChar w:fldCharType="separate"/>
            </w:r>
            <w:r w:rsidR="00BF4D4C">
              <w:rPr>
                <w:noProof/>
                <w:webHidden/>
              </w:rPr>
              <w:t>59</w:t>
            </w:r>
            <w:r w:rsidR="00F8061D">
              <w:rPr>
                <w:noProof/>
                <w:webHidden/>
              </w:rPr>
              <w:fldChar w:fldCharType="end"/>
            </w:r>
          </w:hyperlink>
        </w:p>
        <w:p w:rsidR="00F8061D" w:rsidRDefault="00383E3F">
          <w:pPr>
            <w:pStyle w:val="TOC2"/>
            <w:tabs>
              <w:tab w:val="right" w:leader="dot" w:pos="7046"/>
            </w:tabs>
            <w:rPr>
              <w:noProof/>
              <w:lang w:eastAsia="en-US"/>
            </w:rPr>
          </w:pPr>
          <w:hyperlink w:anchor="_Toc311649268" w:history="1">
            <w:r w:rsidR="00F8061D" w:rsidRPr="000A5AAB">
              <w:rPr>
                <w:rStyle w:val="Hyperlink"/>
                <w:noProof/>
              </w:rPr>
              <w:t>Capacity</w:t>
            </w:r>
            <w:r w:rsidR="00F8061D">
              <w:rPr>
                <w:noProof/>
                <w:webHidden/>
              </w:rPr>
              <w:tab/>
            </w:r>
            <w:r w:rsidR="00F8061D">
              <w:rPr>
                <w:noProof/>
                <w:webHidden/>
              </w:rPr>
              <w:fldChar w:fldCharType="begin"/>
            </w:r>
            <w:r w:rsidR="00F8061D">
              <w:rPr>
                <w:noProof/>
                <w:webHidden/>
              </w:rPr>
              <w:instrText xml:space="preserve"> PAGEREF _Toc311649268 \h </w:instrText>
            </w:r>
            <w:r w:rsidR="00F8061D">
              <w:rPr>
                <w:noProof/>
                <w:webHidden/>
              </w:rPr>
            </w:r>
            <w:r w:rsidR="00F8061D">
              <w:rPr>
                <w:noProof/>
                <w:webHidden/>
              </w:rPr>
              <w:fldChar w:fldCharType="separate"/>
            </w:r>
            <w:r w:rsidR="00BF4D4C">
              <w:rPr>
                <w:noProof/>
                <w:webHidden/>
              </w:rPr>
              <w:t>59</w:t>
            </w:r>
            <w:r w:rsidR="00F8061D">
              <w:rPr>
                <w:noProof/>
                <w:webHidden/>
              </w:rPr>
              <w:fldChar w:fldCharType="end"/>
            </w:r>
          </w:hyperlink>
        </w:p>
        <w:p w:rsidR="00F8061D" w:rsidRDefault="00383E3F">
          <w:pPr>
            <w:pStyle w:val="TOC2"/>
            <w:tabs>
              <w:tab w:val="right" w:leader="dot" w:pos="7046"/>
            </w:tabs>
            <w:rPr>
              <w:noProof/>
              <w:lang w:eastAsia="en-US"/>
            </w:rPr>
          </w:pPr>
          <w:hyperlink w:anchor="_Toc311649269" w:history="1">
            <w:r w:rsidR="00F8061D" w:rsidRPr="000A5AAB">
              <w:rPr>
                <w:rStyle w:val="Hyperlink"/>
                <w:noProof/>
              </w:rPr>
              <w:t>Duress</w:t>
            </w:r>
            <w:r w:rsidR="00F8061D">
              <w:rPr>
                <w:noProof/>
                <w:webHidden/>
              </w:rPr>
              <w:tab/>
            </w:r>
            <w:r w:rsidR="00F8061D">
              <w:rPr>
                <w:noProof/>
                <w:webHidden/>
              </w:rPr>
              <w:fldChar w:fldCharType="begin"/>
            </w:r>
            <w:r w:rsidR="00F8061D">
              <w:rPr>
                <w:noProof/>
                <w:webHidden/>
              </w:rPr>
              <w:instrText xml:space="preserve"> PAGEREF _Toc311649269 \h </w:instrText>
            </w:r>
            <w:r w:rsidR="00F8061D">
              <w:rPr>
                <w:noProof/>
                <w:webHidden/>
              </w:rPr>
            </w:r>
            <w:r w:rsidR="00F8061D">
              <w:rPr>
                <w:noProof/>
                <w:webHidden/>
              </w:rPr>
              <w:fldChar w:fldCharType="separate"/>
            </w:r>
            <w:r w:rsidR="00BF4D4C">
              <w:rPr>
                <w:noProof/>
                <w:webHidden/>
              </w:rPr>
              <w:t>59</w:t>
            </w:r>
            <w:r w:rsidR="00F8061D">
              <w:rPr>
                <w:noProof/>
                <w:webHidden/>
              </w:rPr>
              <w:fldChar w:fldCharType="end"/>
            </w:r>
          </w:hyperlink>
        </w:p>
        <w:p w:rsidR="00F8061D" w:rsidRDefault="00383E3F">
          <w:pPr>
            <w:pStyle w:val="TOC3"/>
            <w:tabs>
              <w:tab w:val="right" w:leader="dot" w:pos="7046"/>
            </w:tabs>
            <w:rPr>
              <w:noProof/>
              <w:lang w:eastAsia="en-US"/>
            </w:rPr>
          </w:pPr>
          <w:hyperlink w:anchor="_Toc311649270" w:history="1">
            <w:r w:rsidR="00F8061D" w:rsidRPr="000A5AAB">
              <w:rPr>
                <w:rStyle w:val="Hyperlink"/>
                <w:noProof/>
              </w:rPr>
              <w:t>Alaska Packers’ Assn. v. Domenico, 1902 (p.325)</w:t>
            </w:r>
            <w:r w:rsidR="00F8061D">
              <w:rPr>
                <w:noProof/>
                <w:webHidden/>
              </w:rPr>
              <w:tab/>
            </w:r>
            <w:r w:rsidR="00F8061D">
              <w:rPr>
                <w:noProof/>
                <w:webHidden/>
              </w:rPr>
              <w:fldChar w:fldCharType="begin"/>
            </w:r>
            <w:r w:rsidR="00F8061D">
              <w:rPr>
                <w:noProof/>
                <w:webHidden/>
              </w:rPr>
              <w:instrText xml:space="preserve"> PAGEREF _Toc311649270 \h </w:instrText>
            </w:r>
            <w:r w:rsidR="00F8061D">
              <w:rPr>
                <w:noProof/>
                <w:webHidden/>
              </w:rPr>
            </w:r>
            <w:r w:rsidR="00F8061D">
              <w:rPr>
                <w:noProof/>
                <w:webHidden/>
              </w:rPr>
              <w:fldChar w:fldCharType="separate"/>
            </w:r>
            <w:r w:rsidR="00BF4D4C">
              <w:rPr>
                <w:noProof/>
                <w:webHidden/>
              </w:rPr>
              <w:t>60</w:t>
            </w:r>
            <w:r w:rsidR="00F8061D">
              <w:rPr>
                <w:noProof/>
                <w:webHidden/>
              </w:rPr>
              <w:fldChar w:fldCharType="end"/>
            </w:r>
          </w:hyperlink>
        </w:p>
        <w:p w:rsidR="00F8061D" w:rsidRDefault="00383E3F">
          <w:pPr>
            <w:pStyle w:val="TOC3"/>
            <w:tabs>
              <w:tab w:val="right" w:leader="dot" w:pos="7046"/>
            </w:tabs>
            <w:rPr>
              <w:noProof/>
              <w:lang w:eastAsia="en-US"/>
            </w:rPr>
          </w:pPr>
          <w:hyperlink w:anchor="_Toc311649271" w:history="1">
            <w:r w:rsidR="00F8061D" w:rsidRPr="000A5AAB">
              <w:rPr>
                <w:rStyle w:val="Hyperlink"/>
                <w:noProof/>
              </w:rPr>
              <w:t>Watkins &amp; Son v. Carrig, 1941 (p.331)</w:t>
            </w:r>
            <w:r w:rsidR="00F8061D">
              <w:rPr>
                <w:noProof/>
                <w:webHidden/>
              </w:rPr>
              <w:tab/>
            </w:r>
            <w:r w:rsidR="00F8061D">
              <w:rPr>
                <w:noProof/>
                <w:webHidden/>
              </w:rPr>
              <w:fldChar w:fldCharType="begin"/>
            </w:r>
            <w:r w:rsidR="00F8061D">
              <w:rPr>
                <w:noProof/>
                <w:webHidden/>
              </w:rPr>
              <w:instrText xml:space="preserve"> PAGEREF _Toc311649271 \h </w:instrText>
            </w:r>
            <w:r w:rsidR="00F8061D">
              <w:rPr>
                <w:noProof/>
                <w:webHidden/>
              </w:rPr>
            </w:r>
            <w:r w:rsidR="00F8061D">
              <w:rPr>
                <w:noProof/>
                <w:webHidden/>
              </w:rPr>
              <w:fldChar w:fldCharType="separate"/>
            </w:r>
            <w:r w:rsidR="00BF4D4C">
              <w:rPr>
                <w:noProof/>
                <w:webHidden/>
              </w:rPr>
              <w:t>61</w:t>
            </w:r>
            <w:r w:rsidR="00F8061D">
              <w:rPr>
                <w:noProof/>
                <w:webHidden/>
              </w:rPr>
              <w:fldChar w:fldCharType="end"/>
            </w:r>
          </w:hyperlink>
        </w:p>
        <w:p w:rsidR="00F8061D" w:rsidRDefault="00383E3F">
          <w:pPr>
            <w:pStyle w:val="TOC3"/>
            <w:tabs>
              <w:tab w:val="right" w:leader="dot" w:pos="7046"/>
            </w:tabs>
            <w:rPr>
              <w:noProof/>
              <w:lang w:eastAsia="en-US"/>
            </w:rPr>
          </w:pPr>
          <w:hyperlink w:anchor="_Toc311649272" w:history="1">
            <w:r w:rsidR="00F8061D" w:rsidRPr="000A5AAB">
              <w:rPr>
                <w:rStyle w:val="Hyperlink"/>
                <w:noProof/>
              </w:rPr>
              <w:t>Austin Instrument, Inc. v. Loral Corporation, 1971 (p.340)</w:t>
            </w:r>
            <w:r w:rsidR="00F8061D">
              <w:rPr>
                <w:noProof/>
                <w:webHidden/>
              </w:rPr>
              <w:tab/>
            </w:r>
            <w:r w:rsidR="00F8061D">
              <w:rPr>
                <w:noProof/>
                <w:webHidden/>
              </w:rPr>
              <w:fldChar w:fldCharType="begin"/>
            </w:r>
            <w:r w:rsidR="00F8061D">
              <w:rPr>
                <w:noProof/>
                <w:webHidden/>
              </w:rPr>
              <w:instrText xml:space="preserve"> PAGEREF _Toc311649272 \h </w:instrText>
            </w:r>
            <w:r w:rsidR="00F8061D">
              <w:rPr>
                <w:noProof/>
                <w:webHidden/>
              </w:rPr>
            </w:r>
            <w:r w:rsidR="00F8061D">
              <w:rPr>
                <w:noProof/>
                <w:webHidden/>
              </w:rPr>
              <w:fldChar w:fldCharType="separate"/>
            </w:r>
            <w:r w:rsidR="00BF4D4C">
              <w:rPr>
                <w:noProof/>
                <w:webHidden/>
              </w:rPr>
              <w:t>61</w:t>
            </w:r>
            <w:r w:rsidR="00F8061D">
              <w:rPr>
                <w:noProof/>
                <w:webHidden/>
              </w:rPr>
              <w:fldChar w:fldCharType="end"/>
            </w:r>
          </w:hyperlink>
        </w:p>
        <w:p w:rsidR="00F8061D" w:rsidRDefault="00383E3F">
          <w:pPr>
            <w:pStyle w:val="TOC3"/>
            <w:tabs>
              <w:tab w:val="right" w:leader="dot" w:pos="7046"/>
            </w:tabs>
            <w:rPr>
              <w:noProof/>
              <w:lang w:eastAsia="en-US"/>
            </w:rPr>
          </w:pPr>
          <w:hyperlink w:anchor="_Toc311649273" w:history="1">
            <w:r w:rsidR="00F8061D" w:rsidRPr="000A5AAB">
              <w:rPr>
                <w:rStyle w:val="Hyperlink"/>
                <w:noProof/>
              </w:rPr>
              <w:t>Odorizzi v. Bloomfield School District, 1966 (p.346)</w:t>
            </w:r>
            <w:r w:rsidR="00F8061D">
              <w:rPr>
                <w:noProof/>
                <w:webHidden/>
              </w:rPr>
              <w:tab/>
            </w:r>
            <w:r w:rsidR="00F8061D">
              <w:rPr>
                <w:noProof/>
                <w:webHidden/>
              </w:rPr>
              <w:fldChar w:fldCharType="begin"/>
            </w:r>
            <w:r w:rsidR="00F8061D">
              <w:rPr>
                <w:noProof/>
                <w:webHidden/>
              </w:rPr>
              <w:instrText xml:space="preserve"> PAGEREF _Toc311649273 \h </w:instrText>
            </w:r>
            <w:r w:rsidR="00F8061D">
              <w:rPr>
                <w:noProof/>
                <w:webHidden/>
              </w:rPr>
            </w:r>
            <w:r w:rsidR="00F8061D">
              <w:rPr>
                <w:noProof/>
                <w:webHidden/>
              </w:rPr>
              <w:fldChar w:fldCharType="separate"/>
            </w:r>
            <w:r w:rsidR="00BF4D4C">
              <w:rPr>
                <w:noProof/>
                <w:webHidden/>
              </w:rPr>
              <w:t>62</w:t>
            </w:r>
            <w:r w:rsidR="00F8061D">
              <w:rPr>
                <w:noProof/>
                <w:webHidden/>
              </w:rPr>
              <w:fldChar w:fldCharType="end"/>
            </w:r>
          </w:hyperlink>
        </w:p>
        <w:p w:rsidR="00F8061D" w:rsidRDefault="00383E3F">
          <w:pPr>
            <w:pStyle w:val="TOC2"/>
            <w:tabs>
              <w:tab w:val="right" w:leader="dot" w:pos="7046"/>
            </w:tabs>
            <w:rPr>
              <w:noProof/>
              <w:lang w:eastAsia="en-US"/>
            </w:rPr>
          </w:pPr>
          <w:hyperlink w:anchor="_Toc311649274" w:history="1">
            <w:r w:rsidR="00F8061D" w:rsidRPr="000A5AAB">
              <w:rPr>
                <w:rStyle w:val="Hyperlink"/>
                <w:noProof/>
              </w:rPr>
              <w:t>Misrepresentation</w:t>
            </w:r>
            <w:r w:rsidR="00F8061D">
              <w:rPr>
                <w:noProof/>
                <w:webHidden/>
              </w:rPr>
              <w:tab/>
            </w:r>
            <w:r w:rsidR="00F8061D">
              <w:rPr>
                <w:noProof/>
                <w:webHidden/>
              </w:rPr>
              <w:fldChar w:fldCharType="begin"/>
            </w:r>
            <w:r w:rsidR="00F8061D">
              <w:rPr>
                <w:noProof/>
                <w:webHidden/>
              </w:rPr>
              <w:instrText xml:space="preserve"> PAGEREF _Toc311649274 \h </w:instrText>
            </w:r>
            <w:r w:rsidR="00F8061D">
              <w:rPr>
                <w:noProof/>
                <w:webHidden/>
              </w:rPr>
            </w:r>
            <w:r w:rsidR="00F8061D">
              <w:rPr>
                <w:noProof/>
                <w:webHidden/>
              </w:rPr>
              <w:fldChar w:fldCharType="separate"/>
            </w:r>
            <w:r w:rsidR="00BF4D4C">
              <w:rPr>
                <w:noProof/>
                <w:webHidden/>
              </w:rPr>
              <w:t>62</w:t>
            </w:r>
            <w:r w:rsidR="00F8061D">
              <w:rPr>
                <w:noProof/>
                <w:webHidden/>
              </w:rPr>
              <w:fldChar w:fldCharType="end"/>
            </w:r>
          </w:hyperlink>
        </w:p>
        <w:p w:rsidR="00F8061D" w:rsidRDefault="00383E3F">
          <w:pPr>
            <w:pStyle w:val="TOC3"/>
            <w:tabs>
              <w:tab w:val="right" w:leader="dot" w:pos="7046"/>
            </w:tabs>
            <w:rPr>
              <w:noProof/>
              <w:lang w:eastAsia="en-US"/>
            </w:rPr>
          </w:pPr>
          <w:hyperlink w:anchor="_Toc311649275" w:history="1">
            <w:r w:rsidR="00F8061D" w:rsidRPr="000A5AAB">
              <w:rPr>
                <w:rStyle w:val="Hyperlink"/>
                <w:noProof/>
              </w:rPr>
              <w:t>Swinton v. Whitinsville Sav. Bank, 1942 (p.353)</w:t>
            </w:r>
            <w:r w:rsidR="00F8061D">
              <w:rPr>
                <w:noProof/>
                <w:webHidden/>
              </w:rPr>
              <w:tab/>
            </w:r>
            <w:r w:rsidR="00F8061D">
              <w:rPr>
                <w:noProof/>
                <w:webHidden/>
              </w:rPr>
              <w:fldChar w:fldCharType="begin"/>
            </w:r>
            <w:r w:rsidR="00F8061D">
              <w:rPr>
                <w:noProof/>
                <w:webHidden/>
              </w:rPr>
              <w:instrText xml:space="preserve"> PAGEREF _Toc311649275 \h </w:instrText>
            </w:r>
            <w:r w:rsidR="00F8061D">
              <w:rPr>
                <w:noProof/>
                <w:webHidden/>
              </w:rPr>
            </w:r>
            <w:r w:rsidR="00F8061D">
              <w:rPr>
                <w:noProof/>
                <w:webHidden/>
              </w:rPr>
              <w:fldChar w:fldCharType="separate"/>
            </w:r>
            <w:r w:rsidR="00BF4D4C">
              <w:rPr>
                <w:noProof/>
                <w:webHidden/>
              </w:rPr>
              <w:t>63</w:t>
            </w:r>
            <w:r w:rsidR="00F8061D">
              <w:rPr>
                <w:noProof/>
                <w:webHidden/>
              </w:rPr>
              <w:fldChar w:fldCharType="end"/>
            </w:r>
          </w:hyperlink>
        </w:p>
        <w:p w:rsidR="00F8061D" w:rsidRDefault="00383E3F">
          <w:pPr>
            <w:pStyle w:val="TOC3"/>
            <w:tabs>
              <w:tab w:val="right" w:leader="dot" w:pos="7046"/>
            </w:tabs>
            <w:rPr>
              <w:noProof/>
              <w:lang w:eastAsia="en-US"/>
            </w:rPr>
          </w:pPr>
          <w:hyperlink w:anchor="_Toc311649276" w:history="1">
            <w:r w:rsidR="00F8061D" w:rsidRPr="000A5AAB">
              <w:rPr>
                <w:rStyle w:val="Hyperlink"/>
                <w:noProof/>
              </w:rPr>
              <w:t>Kannavos v. Annino, 1969 (p.356)</w:t>
            </w:r>
            <w:r w:rsidR="00F8061D">
              <w:rPr>
                <w:noProof/>
                <w:webHidden/>
              </w:rPr>
              <w:tab/>
            </w:r>
            <w:r w:rsidR="00F8061D">
              <w:rPr>
                <w:noProof/>
                <w:webHidden/>
              </w:rPr>
              <w:fldChar w:fldCharType="begin"/>
            </w:r>
            <w:r w:rsidR="00F8061D">
              <w:rPr>
                <w:noProof/>
                <w:webHidden/>
              </w:rPr>
              <w:instrText xml:space="preserve"> PAGEREF _Toc311649276 \h </w:instrText>
            </w:r>
            <w:r w:rsidR="00F8061D">
              <w:rPr>
                <w:noProof/>
                <w:webHidden/>
              </w:rPr>
            </w:r>
            <w:r w:rsidR="00F8061D">
              <w:rPr>
                <w:noProof/>
                <w:webHidden/>
              </w:rPr>
              <w:fldChar w:fldCharType="separate"/>
            </w:r>
            <w:r w:rsidR="00BF4D4C">
              <w:rPr>
                <w:noProof/>
                <w:webHidden/>
              </w:rPr>
              <w:t>63</w:t>
            </w:r>
            <w:r w:rsidR="00F8061D">
              <w:rPr>
                <w:noProof/>
                <w:webHidden/>
              </w:rPr>
              <w:fldChar w:fldCharType="end"/>
            </w:r>
          </w:hyperlink>
        </w:p>
        <w:p w:rsidR="00F8061D" w:rsidRDefault="00383E3F">
          <w:pPr>
            <w:pStyle w:val="TOC3"/>
            <w:tabs>
              <w:tab w:val="right" w:leader="dot" w:pos="7046"/>
            </w:tabs>
            <w:rPr>
              <w:noProof/>
              <w:lang w:eastAsia="en-US"/>
            </w:rPr>
          </w:pPr>
          <w:hyperlink w:anchor="_Toc311649277" w:history="1">
            <w:r w:rsidR="00F8061D" w:rsidRPr="000A5AAB">
              <w:rPr>
                <w:rStyle w:val="Hyperlink"/>
                <w:noProof/>
              </w:rPr>
              <w:t>Vokes v. Arthur Murray, Inc., 1968 (p.362)</w:t>
            </w:r>
            <w:r w:rsidR="00F8061D">
              <w:rPr>
                <w:noProof/>
                <w:webHidden/>
              </w:rPr>
              <w:tab/>
            </w:r>
            <w:r w:rsidR="00F8061D">
              <w:rPr>
                <w:noProof/>
                <w:webHidden/>
              </w:rPr>
              <w:fldChar w:fldCharType="begin"/>
            </w:r>
            <w:r w:rsidR="00F8061D">
              <w:rPr>
                <w:noProof/>
                <w:webHidden/>
              </w:rPr>
              <w:instrText xml:space="preserve"> PAGEREF _Toc311649277 \h </w:instrText>
            </w:r>
            <w:r w:rsidR="00F8061D">
              <w:rPr>
                <w:noProof/>
                <w:webHidden/>
              </w:rPr>
            </w:r>
            <w:r w:rsidR="00F8061D">
              <w:rPr>
                <w:noProof/>
                <w:webHidden/>
              </w:rPr>
              <w:fldChar w:fldCharType="separate"/>
            </w:r>
            <w:r w:rsidR="00BF4D4C">
              <w:rPr>
                <w:noProof/>
                <w:webHidden/>
              </w:rPr>
              <w:t>63</w:t>
            </w:r>
            <w:r w:rsidR="00F8061D">
              <w:rPr>
                <w:noProof/>
                <w:webHidden/>
              </w:rPr>
              <w:fldChar w:fldCharType="end"/>
            </w:r>
          </w:hyperlink>
        </w:p>
        <w:p w:rsidR="00F8061D" w:rsidRDefault="00383E3F">
          <w:pPr>
            <w:pStyle w:val="TOC2"/>
            <w:tabs>
              <w:tab w:val="right" w:leader="dot" w:pos="7046"/>
            </w:tabs>
            <w:rPr>
              <w:noProof/>
              <w:lang w:eastAsia="en-US"/>
            </w:rPr>
          </w:pPr>
          <w:hyperlink w:anchor="_Toc311649278" w:history="1">
            <w:r w:rsidR="00F8061D" w:rsidRPr="000A5AAB">
              <w:rPr>
                <w:rStyle w:val="Hyperlink"/>
                <w:noProof/>
              </w:rPr>
              <w:t>Mistake</w:t>
            </w:r>
            <w:r w:rsidR="00F8061D">
              <w:rPr>
                <w:noProof/>
                <w:webHidden/>
              </w:rPr>
              <w:tab/>
            </w:r>
            <w:r w:rsidR="00F8061D">
              <w:rPr>
                <w:noProof/>
                <w:webHidden/>
              </w:rPr>
              <w:fldChar w:fldCharType="begin"/>
            </w:r>
            <w:r w:rsidR="00F8061D">
              <w:rPr>
                <w:noProof/>
                <w:webHidden/>
              </w:rPr>
              <w:instrText xml:space="preserve"> PAGEREF _Toc311649278 \h </w:instrText>
            </w:r>
            <w:r w:rsidR="00F8061D">
              <w:rPr>
                <w:noProof/>
                <w:webHidden/>
              </w:rPr>
            </w:r>
            <w:r w:rsidR="00F8061D">
              <w:rPr>
                <w:noProof/>
                <w:webHidden/>
              </w:rPr>
              <w:fldChar w:fldCharType="separate"/>
            </w:r>
            <w:r w:rsidR="00BF4D4C">
              <w:rPr>
                <w:noProof/>
                <w:webHidden/>
              </w:rPr>
              <w:t>63</w:t>
            </w:r>
            <w:r w:rsidR="00F8061D">
              <w:rPr>
                <w:noProof/>
                <w:webHidden/>
              </w:rPr>
              <w:fldChar w:fldCharType="end"/>
            </w:r>
          </w:hyperlink>
        </w:p>
        <w:p w:rsidR="00F8061D" w:rsidRDefault="00383E3F">
          <w:pPr>
            <w:pStyle w:val="TOC3"/>
            <w:tabs>
              <w:tab w:val="right" w:leader="dot" w:pos="7046"/>
            </w:tabs>
            <w:rPr>
              <w:noProof/>
              <w:lang w:eastAsia="en-US"/>
            </w:rPr>
          </w:pPr>
          <w:hyperlink w:anchor="_Toc311649279" w:history="1">
            <w:r w:rsidR="00F8061D" w:rsidRPr="000A5AAB">
              <w:rPr>
                <w:rStyle w:val="Hyperlink"/>
                <w:noProof/>
              </w:rPr>
              <w:t>Stees v. Leonard, 1874 (p.808)</w:t>
            </w:r>
            <w:r w:rsidR="00F8061D">
              <w:rPr>
                <w:noProof/>
                <w:webHidden/>
              </w:rPr>
              <w:tab/>
            </w:r>
            <w:r w:rsidR="00F8061D">
              <w:rPr>
                <w:noProof/>
                <w:webHidden/>
              </w:rPr>
              <w:fldChar w:fldCharType="begin"/>
            </w:r>
            <w:r w:rsidR="00F8061D">
              <w:rPr>
                <w:noProof/>
                <w:webHidden/>
              </w:rPr>
              <w:instrText xml:space="preserve"> PAGEREF _Toc311649279 \h </w:instrText>
            </w:r>
            <w:r w:rsidR="00F8061D">
              <w:rPr>
                <w:noProof/>
                <w:webHidden/>
              </w:rPr>
            </w:r>
            <w:r w:rsidR="00F8061D">
              <w:rPr>
                <w:noProof/>
                <w:webHidden/>
              </w:rPr>
              <w:fldChar w:fldCharType="separate"/>
            </w:r>
            <w:r w:rsidR="00BF4D4C">
              <w:rPr>
                <w:noProof/>
                <w:webHidden/>
              </w:rPr>
              <w:t>64</w:t>
            </w:r>
            <w:r w:rsidR="00F8061D">
              <w:rPr>
                <w:noProof/>
                <w:webHidden/>
              </w:rPr>
              <w:fldChar w:fldCharType="end"/>
            </w:r>
          </w:hyperlink>
        </w:p>
        <w:p w:rsidR="00F8061D" w:rsidRDefault="00383E3F">
          <w:pPr>
            <w:pStyle w:val="TOC3"/>
            <w:tabs>
              <w:tab w:val="right" w:leader="dot" w:pos="7046"/>
            </w:tabs>
            <w:rPr>
              <w:noProof/>
              <w:lang w:eastAsia="en-US"/>
            </w:rPr>
          </w:pPr>
          <w:hyperlink w:anchor="_Toc311649280" w:history="1">
            <w:r w:rsidR="00F8061D" w:rsidRPr="000A5AAB">
              <w:rPr>
                <w:rStyle w:val="Hyperlink"/>
                <w:noProof/>
              </w:rPr>
              <w:t>Renner v. Kehl, 1986 (p.811)</w:t>
            </w:r>
            <w:r w:rsidR="00F8061D">
              <w:rPr>
                <w:noProof/>
                <w:webHidden/>
              </w:rPr>
              <w:tab/>
            </w:r>
            <w:r w:rsidR="00F8061D">
              <w:rPr>
                <w:noProof/>
                <w:webHidden/>
              </w:rPr>
              <w:fldChar w:fldCharType="begin"/>
            </w:r>
            <w:r w:rsidR="00F8061D">
              <w:rPr>
                <w:noProof/>
                <w:webHidden/>
              </w:rPr>
              <w:instrText xml:space="preserve"> PAGEREF _Toc311649280 \h </w:instrText>
            </w:r>
            <w:r w:rsidR="00F8061D">
              <w:rPr>
                <w:noProof/>
                <w:webHidden/>
              </w:rPr>
            </w:r>
            <w:r w:rsidR="00F8061D">
              <w:rPr>
                <w:noProof/>
                <w:webHidden/>
              </w:rPr>
              <w:fldChar w:fldCharType="separate"/>
            </w:r>
            <w:r w:rsidR="00BF4D4C">
              <w:rPr>
                <w:noProof/>
                <w:webHidden/>
              </w:rPr>
              <w:t>64</w:t>
            </w:r>
            <w:r w:rsidR="00F8061D">
              <w:rPr>
                <w:noProof/>
                <w:webHidden/>
              </w:rPr>
              <w:fldChar w:fldCharType="end"/>
            </w:r>
          </w:hyperlink>
        </w:p>
        <w:p w:rsidR="00F8061D" w:rsidRDefault="00383E3F">
          <w:pPr>
            <w:pStyle w:val="TOC2"/>
            <w:tabs>
              <w:tab w:val="right" w:leader="dot" w:pos="7046"/>
            </w:tabs>
            <w:rPr>
              <w:noProof/>
              <w:lang w:eastAsia="en-US"/>
            </w:rPr>
          </w:pPr>
          <w:hyperlink w:anchor="_Toc311649281" w:history="1">
            <w:r w:rsidR="00F8061D" w:rsidRPr="000A5AAB">
              <w:rPr>
                <w:rStyle w:val="Hyperlink"/>
                <w:noProof/>
              </w:rPr>
              <w:t>Impracticability</w:t>
            </w:r>
            <w:r w:rsidR="00F8061D">
              <w:rPr>
                <w:noProof/>
                <w:webHidden/>
              </w:rPr>
              <w:tab/>
            </w:r>
            <w:r w:rsidR="00F8061D">
              <w:rPr>
                <w:noProof/>
                <w:webHidden/>
              </w:rPr>
              <w:fldChar w:fldCharType="begin"/>
            </w:r>
            <w:r w:rsidR="00F8061D">
              <w:rPr>
                <w:noProof/>
                <w:webHidden/>
              </w:rPr>
              <w:instrText xml:space="preserve"> PAGEREF _Toc311649281 \h </w:instrText>
            </w:r>
            <w:r w:rsidR="00F8061D">
              <w:rPr>
                <w:noProof/>
                <w:webHidden/>
              </w:rPr>
            </w:r>
            <w:r w:rsidR="00F8061D">
              <w:rPr>
                <w:noProof/>
                <w:webHidden/>
              </w:rPr>
              <w:fldChar w:fldCharType="separate"/>
            </w:r>
            <w:r w:rsidR="00BF4D4C">
              <w:rPr>
                <w:noProof/>
                <w:webHidden/>
              </w:rPr>
              <w:t>65</w:t>
            </w:r>
            <w:r w:rsidR="00F8061D">
              <w:rPr>
                <w:noProof/>
                <w:webHidden/>
              </w:rPr>
              <w:fldChar w:fldCharType="end"/>
            </w:r>
          </w:hyperlink>
        </w:p>
        <w:p w:rsidR="00F8061D" w:rsidRDefault="00383E3F">
          <w:pPr>
            <w:pStyle w:val="TOC3"/>
            <w:tabs>
              <w:tab w:val="right" w:leader="dot" w:pos="7046"/>
            </w:tabs>
            <w:rPr>
              <w:noProof/>
              <w:lang w:eastAsia="en-US"/>
            </w:rPr>
          </w:pPr>
          <w:hyperlink w:anchor="_Toc311649282" w:history="1">
            <w:r w:rsidR="00F8061D" w:rsidRPr="000A5AAB">
              <w:rPr>
                <w:rStyle w:val="Hyperlink"/>
                <w:noProof/>
              </w:rPr>
              <w:t>Mineral Park Land Co. v. Howard, 1916 (p.821)</w:t>
            </w:r>
            <w:r w:rsidR="00F8061D">
              <w:rPr>
                <w:noProof/>
                <w:webHidden/>
              </w:rPr>
              <w:tab/>
            </w:r>
            <w:r w:rsidR="00F8061D">
              <w:rPr>
                <w:noProof/>
                <w:webHidden/>
              </w:rPr>
              <w:fldChar w:fldCharType="begin"/>
            </w:r>
            <w:r w:rsidR="00F8061D">
              <w:rPr>
                <w:noProof/>
                <w:webHidden/>
              </w:rPr>
              <w:instrText xml:space="preserve"> PAGEREF _Toc311649282 \h </w:instrText>
            </w:r>
            <w:r w:rsidR="00F8061D">
              <w:rPr>
                <w:noProof/>
                <w:webHidden/>
              </w:rPr>
            </w:r>
            <w:r w:rsidR="00F8061D">
              <w:rPr>
                <w:noProof/>
                <w:webHidden/>
              </w:rPr>
              <w:fldChar w:fldCharType="separate"/>
            </w:r>
            <w:r w:rsidR="00BF4D4C">
              <w:rPr>
                <w:noProof/>
                <w:webHidden/>
              </w:rPr>
              <w:t>65</w:t>
            </w:r>
            <w:r w:rsidR="00F8061D">
              <w:rPr>
                <w:noProof/>
                <w:webHidden/>
              </w:rPr>
              <w:fldChar w:fldCharType="end"/>
            </w:r>
          </w:hyperlink>
        </w:p>
        <w:p w:rsidR="00F8061D" w:rsidRDefault="00383E3F">
          <w:pPr>
            <w:pStyle w:val="TOC3"/>
            <w:tabs>
              <w:tab w:val="right" w:leader="dot" w:pos="7046"/>
            </w:tabs>
            <w:rPr>
              <w:noProof/>
              <w:lang w:eastAsia="en-US"/>
            </w:rPr>
          </w:pPr>
          <w:hyperlink w:anchor="_Toc311649283" w:history="1">
            <w:r w:rsidR="00F8061D" w:rsidRPr="000A5AAB">
              <w:rPr>
                <w:rStyle w:val="Hyperlink"/>
                <w:noProof/>
              </w:rPr>
              <w:t>Taylor v. Caldwell, 1863 (p.825)</w:t>
            </w:r>
            <w:r w:rsidR="00F8061D">
              <w:rPr>
                <w:noProof/>
                <w:webHidden/>
              </w:rPr>
              <w:tab/>
            </w:r>
            <w:r w:rsidR="00F8061D">
              <w:rPr>
                <w:noProof/>
                <w:webHidden/>
              </w:rPr>
              <w:fldChar w:fldCharType="begin"/>
            </w:r>
            <w:r w:rsidR="00F8061D">
              <w:rPr>
                <w:noProof/>
                <w:webHidden/>
              </w:rPr>
              <w:instrText xml:space="preserve"> PAGEREF _Toc311649283 \h </w:instrText>
            </w:r>
            <w:r w:rsidR="00F8061D">
              <w:rPr>
                <w:noProof/>
                <w:webHidden/>
              </w:rPr>
            </w:r>
            <w:r w:rsidR="00F8061D">
              <w:rPr>
                <w:noProof/>
                <w:webHidden/>
              </w:rPr>
              <w:fldChar w:fldCharType="separate"/>
            </w:r>
            <w:r w:rsidR="00BF4D4C">
              <w:rPr>
                <w:noProof/>
                <w:webHidden/>
              </w:rPr>
              <w:t>65</w:t>
            </w:r>
            <w:r w:rsidR="00F8061D">
              <w:rPr>
                <w:noProof/>
                <w:webHidden/>
              </w:rPr>
              <w:fldChar w:fldCharType="end"/>
            </w:r>
          </w:hyperlink>
        </w:p>
        <w:p w:rsidR="00F8061D" w:rsidRDefault="00383E3F">
          <w:pPr>
            <w:pStyle w:val="TOC3"/>
            <w:tabs>
              <w:tab w:val="right" w:leader="dot" w:pos="7046"/>
            </w:tabs>
            <w:rPr>
              <w:noProof/>
              <w:lang w:eastAsia="en-US"/>
            </w:rPr>
          </w:pPr>
          <w:hyperlink w:anchor="_Toc311649284" w:history="1">
            <w:r w:rsidR="00F8061D" w:rsidRPr="000A5AAB">
              <w:rPr>
                <w:rStyle w:val="Hyperlink"/>
                <w:noProof/>
              </w:rPr>
              <w:t>Transatlantic Financing Corp. v. United States, 1966 (p.830)</w:t>
            </w:r>
            <w:r w:rsidR="00F8061D">
              <w:rPr>
                <w:noProof/>
                <w:webHidden/>
              </w:rPr>
              <w:tab/>
            </w:r>
            <w:r w:rsidR="00F8061D">
              <w:rPr>
                <w:noProof/>
                <w:webHidden/>
              </w:rPr>
              <w:fldChar w:fldCharType="begin"/>
            </w:r>
            <w:r w:rsidR="00F8061D">
              <w:rPr>
                <w:noProof/>
                <w:webHidden/>
              </w:rPr>
              <w:instrText xml:space="preserve"> PAGEREF _Toc311649284 \h </w:instrText>
            </w:r>
            <w:r w:rsidR="00F8061D">
              <w:rPr>
                <w:noProof/>
                <w:webHidden/>
              </w:rPr>
            </w:r>
            <w:r w:rsidR="00F8061D">
              <w:rPr>
                <w:noProof/>
                <w:webHidden/>
              </w:rPr>
              <w:fldChar w:fldCharType="separate"/>
            </w:r>
            <w:r w:rsidR="00BF4D4C">
              <w:rPr>
                <w:noProof/>
                <w:webHidden/>
              </w:rPr>
              <w:t>66</w:t>
            </w:r>
            <w:r w:rsidR="00F8061D">
              <w:rPr>
                <w:noProof/>
                <w:webHidden/>
              </w:rPr>
              <w:fldChar w:fldCharType="end"/>
            </w:r>
          </w:hyperlink>
        </w:p>
        <w:p w:rsidR="00F8061D" w:rsidRDefault="00383E3F">
          <w:pPr>
            <w:pStyle w:val="TOC2"/>
            <w:tabs>
              <w:tab w:val="right" w:leader="dot" w:pos="7046"/>
            </w:tabs>
            <w:rPr>
              <w:noProof/>
              <w:lang w:eastAsia="en-US"/>
            </w:rPr>
          </w:pPr>
          <w:hyperlink w:anchor="_Toc311649285" w:history="1">
            <w:r w:rsidR="00F8061D" w:rsidRPr="000A5AAB">
              <w:rPr>
                <w:rStyle w:val="Hyperlink"/>
                <w:noProof/>
              </w:rPr>
              <w:t>Frustration of Purpose</w:t>
            </w:r>
            <w:r w:rsidR="00F8061D">
              <w:rPr>
                <w:noProof/>
                <w:webHidden/>
              </w:rPr>
              <w:tab/>
            </w:r>
            <w:r w:rsidR="00F8061D">
              <w:rPr>
                <w:noProof/>
                <w:webHidden/>
              </w:rPr>
              <w:fldChar w:fldCharType="begin"/>
            </w:r>
            <w:r w:rsidR="00F8061D">
              <w:rPr>
                <w:noProof/>
                <w:webHidden/>
              </w:rPr>
              <w:instrText xml:space="preserve"> PAGEREF _Toc311649285 \h </w:instrText>
            </w:r>
            <w:r w:rsidR="00F8061D">
              <w:rPr>
                <w:noProof/>
                <w:webHidden/>
              </w:rPr>
            </w:r>
            <w:r w:rsidR="00F8061D">
              <w:rPr>
                <w:noProof/>
                <w:webHidden/>
              </w:rPr>
              <w:fldChar w:fldCharType="separate"/>
            </w:r>
            <w:r w:rsidR="00BF4D4C">
              <w:rPr>
                <w:noProof/>
                <w:webHidden/>
              </w:rPr>
              <w:t>66</w:t>
            </w:r>
            <w:r w:rsidR="00F8061D">
              <w:rPr>
                <w:noProof/>
                <w:webHidden/>
              </w:rPr>
              <w:fldChar w:fldCharType="end"/>
            </w:r>
          </w:hyperlink>
        </w:p>
        <w:p w:rsidR="00F8061D" w:rsidRDefault="00383E3F">
          <w:pPr>
            <w:pStyle w:val="TOC3"/>
            <w:tabs>
              <w:tab w:val="right" w:leader="dot" w:pos="7046"/>
            </w:tabs>
            <w:rPr>
              <w:noProof/>
              <w:lang w:eastAsia="en-US"/>
            </w:rPr>
          </w:pPr>
          <w:hyperlink w:anchor="_Toc311649286" w:history="1">
            <w:r w:rsidR="00F8061D" w:rsidRPr="000A5AAB">
              <w:rPr>
                <w:rStyle w:val="Hyperlink"/>
                <w:noProof/>
              </w:rPr>
              <w:t>Krell v. Henry, 1903 (p.854)</w:t>
            </w:r>
            <w:r w:rsidR="00F8061D">
              <w:rPr>
                <w:noProof/>
                <w:webHidden/>
              </w:rPr>
              <w:tab/>
            </w:r>
            <w:r w:rsidR="00F8061D">
              <w:rPr>
                <w:noProof/>
                <w:webHidden/>
              </w:rPr>
              <w:fldChar w:fldCharType="begin"/>
            </w:r>
            <w:r w:rsidR="00F8061D">
              <w:rPr>
                <w:noProof/>
                <w:webHidden/>
              </w:rPr>
              <w:instrText xml:space="preserve"> PAGEREF _Toc311649286 \h </w:instrText>
            </w:r>
            <w:r w:rsidR="00F8061D">
              <w:rPr>
                <w:noProof/>
                <w:webHidden/>
              </w:rPr>
            </w:r>
            <w:r w:rsidR="00F8061D">
              <w:rPr>
                <w:noProof/>
                <w:webHidden/>
              </w:rPr>
              <w:fldChar w:fldCharType="separate"/>
            </w:r>
            <w:r w:rsidR="00BF4D4C">
              <w:rPr>
                <w:noProof/>
                <w:webHidden/>
              </w:rPr>
              <w:t>66</w:t>
            </w:r>
            <w:r w:rsidR="00F8061D">
              <w:rPr>
                <w:noProof/>
                <w:webHidden/>
              </w:rPr>
              <w:fldChar w:fldCharType="end"/>
            </w:r>
          </w:hyperlink>
        </w:p>
        <w:p w:rsidR="00F8061D" w:rsidRDefault="00383E3F">
          <w:pPr>
            <w:pStyle w:val="TOC3"/>
            <w:tabs>
              <w:tab w:val="right" w:leader="dot" w:pos="7046"/>
            </w:tabs>
            <w:rPr>
              <w:noProof/>
              <w:lang w:eastAsia="en-US"/>
            </w:rPr>
          </w:pPr>
          <w:hyperlink w:anchor="_Toc311649287" w:history="1">
            <w:r w:rsidR="00F8061D" w:rsidRPr="000A5AAB">
              <w:rPr>
                <w:rStyle w:val="Hyperlink"/>
                <w:noProof/>
              </w:rPr>
              <w:t>Chase Precast Corp. v. John J. Paonessa Co., 1991 (p.861)</w:t>
            </w:r>
            <w:r w:rsidR="00F8061D">
              <w:rPr>
                <w:noProof/>
                <w:webHidden/>
              </w:rPr>
              <w:tab/>
            </w:r>
            <w:r w:rsidR="00F8061D">
              <w:rPr>
                <w:noProof/>
                <w:webHidden/>
              </w:rPr>
              <w:fldChar w:fldCharType="begin"/>
            </w:r>
            <w:r w:rsidR="00F8061D">
              <w:rPr>
                <w:noProof/>
                <w:webHidden/>
              </w:rPr>
              <w:instrText xml:space="preserve"> PAGEREF _Toc311649287 \h </w:instrText>
            </w:r>
            <w:r w:rsidR="00F8061D">
              <w:rPr>
                <w:noProof/>
                <w:webHidden/>
              </w:rPr>
            </w:r>
            <w:r w:rsidR="00F8061D">
              <w:rPr>
                <w:noProof/>
                <w:webHidden/>
              </w:rPr>
              <w:fldChar w:fldCharType="separate"/>
            </w:r>
            <w:r w:rsidR="00BF4D4C">
              <w:rPr>
                <w:noProof/>
                <w:webHidden/>
              </w:rPr>
              <w:t>66</w:t>
            </w:r>
            <w:r w:rsidR="00F8061D">
              <w:rPr>
                <w:noProof/>
                <w:webHidden/>
              </w:rPr>
              <w:fldChar w:fldCharType="end"/>
            </w:r>
          </w:hyperlink>
        </w:p>
        <w:p w:rsidR="00F8061D" w:rsidRDefault="00383E3F">
          <w:pPr>
            <w:pStyle w:val="TOC3"/>
            <w:tabs>
              <w:tab w:val="right" w:leader="dot" w:pos="7046"/>
            </w:tabs>
            <w:rPr>
              <w:noProof/>
              <w:lang w:eastAsia="en-US"/>
            </w:rPr>
          </w:pPr>
          <w:hyperlink w:anchor="_Toc311649288" w:history="1">
            <w:r w:rsidR="00F8061D" w:rsidRPr="000A5AAB">
              <w:rPr>
                <w:rStyle w:val="Hyperlink"/>
                <w:noProof/>
              </w:rPr>
              <w:t>Northern Indiana Public Service Co. v. Carbon County Coal Co., 1986 (p.866)</w:t>
            </w:r>
            <w:r w:rsidR="00F8061D">
              <w:rPr>
                <w:noProof/>
                <w:webHidden/>
              </w:rPr>
              <w:tab/>
            </w:r>
            <w:r w:rsidR="00F8061D">
              <w:rPr>
                <w:noProof/>
                <w:webHidden/>
              </w:rPr>
              <w:fldChar w:fldCharType="begin"/>
            </w:r>
            <w:r w:rsidR="00F8061D">
              <w:rPr>
                <w:noProof/>
                <w:webHidden/>
              </w:rPr>
              <w:instrText xml:space="preserve"> PAGEREF _Toc311649288 \h </w:instrText>
            </w:r>
            <w:r w:rsidR="00F8061D">
              <w:rPr>
                <w:noProof/>
                <w:webHidden/>
              </w:rPr>
            </w:r>
            <w:r w:rsidR="00F8061D">
              <w:rPr>
                <w:noProof/>
                <w:webHidden/>
              </w:rPr>
              <w:fldChar w:fldCharType="separate"/>
            </w:r>
            <w:r w:rsidR="00BF4D4C">
              <w:rPr>
                <w:noProof/>
                <w:webHidden/>
              </w:rPr>
              <w:t>67</w:t>
            </w:r>
            <w:r w:rsidR="00F8061D">
              <w:rPr>
                <w:noProof/>
                <w:webHidden/>
              </w:rPr>
              <w:fldChar w:fldCharType="end"/>
            </w:r>
          </w:hyperlink>
        </w:p>
        <w:p w:rsidR="00F8061D" w:rsidRDefault="00383E3F">
          <w:pPr>
            <w:pStyle w:val="TOC2"/>
            <w:tabs>
              <w:tab w:val="right" w:leader="dot" w:pos="7046"/>
            </w:tabs>
            <w:rPr>
              <w:noProof/>
              <w:lang w:eastAsia="en-US"/>
            </w:rPr>
          </w:pPr>
          <w:hyperlink w:anchor="_Toc311649289" w:history="1">
            <w:r w:rsidR="00F8061D" w:rsidRPr="000A5AAB">
              <w:rPr>
                <w:rStyle w:val="Hyperlink"/>
                <w:noProof/>
              </w:rPr>
              <w:t>Remedies for Mistake, etc.</w:t>
            </w:r>
            <w:r w:rsidR="00F8061D">
              <w:rPr>
                <w:noProof/>
                <w:webHidden/>
              </w:rPr>
              <w:tab/>
            </w:r>
            <w:r w:rsidR="00F8061D">
              <w:rPr>
                <w:noProof/>
                <w:webHidden/>
              </w:rPr>
              <w:fldChar w:fldCharType="begin"/>
            </w:r>
            <w:r w:rsidR="00F8061D">
              <w:rPr>
                <w:noProof/>
                <w:webHidden/>
              </w:rPr>
              <w:instrText xml:space="preserve"> PAGEREF _Toc311649289 \h </w:instrText>
            </w:r>
            <w:r w:rsidR="00F8061D">
              <w:rPr>
                <w:noProof/>
                <w:webHidden/>
              </w:rPr>
            </w:r>
            <w:r w:rsidR="00F8061D">
              <w:rPr>
                <w:noProof/>
                <w:webHidden/>
              </w:rPr>
              <w:fldChar w:fldCharType="separate"/>
            </w:r>
            <w:r w:rsidR="00BF4D4C">
              <w:rPr>
                <w:noProof/>
                <w:webHidden/>
              </w:rPr>
              <w:t>67</w:t>
            </w:r>
            <w:r w:rsidR="00F8061D">
              <w:rPr>
                <w:noProof/>
                <w:webHidden/>
              </w:rPr>
              <w:fldChar w:fldCharType="end"/>
            </w:r>
          </w:hyperlink>
        </w:p>
        <w:p w:rsidR="00F8061D" w:rsidRDefault="00383E3F">
          <w:pPr>
            <w:pStyle w:val="TOC3"/>
            <w:tabs>
              <w:tab w:val="right" w:leader="dot" w:pos="7046"/>
            </w:tabs>
            <w:rPr>
              <w:noProof/>
              <w:lang w:eastAsia="en-US"/>
            </w:rPr>
          </w:pPr>
          <w:hyperlink w:anchor="_Toc311649290" w:history="1">
            <w:r w:rsidR="00F8061D" w:rsidRPr="000A5AAB">
              <w:rPr>
                <w:rStyle w:val="Hyperlink"/>
                <w:noProof/>
              </w:rPr>
              <w:t>Young v. City of Chicopee, 1904 (p.874)</w:t>
            </w:r>
            <w:r w:rsidR="00F8061D">
              <w:rPr>
                <w:noProof/>
                <w:webHidden/>
              </w:rPr>
              <w:tab/>
            </w:r>
            <w:r w:rsidR="00F8061D">
              <w:rPr>
                <w:noProof/>
                <w:webHidden/>
              </w:rPr>
              <w:fldChar w:fldCharType="begin"/>
            </w:r>
            <w:r w:rsidR="00F8061D">
              <w:rPr>
                <w:noProof/>
                <w:webHidden/>
              </w:rPr>
              <w:instrText xml:space="preserve"> PAGEREF _Toc311649290 \h </w:instrText>
            </w:r>
            <w:r w:rsidR="00F8061D">
              <w:rPr>
                <w:noProof/>
                <w:webHidden/>
              </w:rPr>
            </w:r>
            <w:r w:rsidR="00F8061D">
              <w:rPr>
                <w:noProof/>
                <w:webHidden/>
              </w:rPr>
              <w:fldChar w:fldCharType="separate"/>
            </w:r>
            <w:r w:rsidR="00BF4D4C">
              <w:rPr>
                <w:noProof/>
                <w:webHidden/>
              </w:rPr>
              <w:t>67</w:t>
            </w:r>
            <w:r w:rsidR="00F8061D">
              <w:rPr>
                <w:noProof/>
                <w:webHidden/>
              </w:rPr>
              <w:fldChar w:fldCharType="end"/>
            </w:r>
          </w:hyperlink>
        </w:p>
        <w:p w:rsidR="00F8061D" w:rsidRDefault="00383E3F">
          <w:pPr>
            <w:pStyle w:val="TOC1"/>
            <w:tabs>
              <w:tab w:val="right" w:leader="dot" w:pos="7046"/>
            </w:tabs>
            <w:rPr>
              <w:noProof/>
              <w:lang w:eastAsia="en-US"/>
            </w:rPr>
          </w:pPr>
          <w:hyperlink w:anchor="_Toc311649291" w:history="1">
            <w:r w:rsidR="00F8061D" w:rsidRPr="000A5AAB">
              <w:rPr>
                <w:rStyle w:val="Hyperlink"/>
                <w:noProof/>
              </w:rPr>
              <w:t>Unconscionability</w:t>
            </w:r>
            <w:r w:rsidR="00F8061D">
              <w:rPr>
                <w:noProof/>
                <w:webHidden/>
              </w:rPr>
              <w:tab/>
            </w:r>
            <w:r w:rsidR="00F8061D">
              <w:rPr>
                <w:noProof/>
                <w:webHidden/>
              </w:rPr>
              <w:fldChar w:fldCharType="begin"/>
            </w:r>
            <w:r w:rsidR="00F8061D">
              <w:rPr>
                <w:noProof/>
                <w:webHidden/>
              </w:rPr>
              <w:instrText xml:space="preserve"> PAGEREF _Toc311649291 \h </w:instrText>
            </w:r>
            <w:r w:rsidR="00F8061D">
              <w:rPr>
                <w:noProof/>
                <w:webHidden/>
              </w:rPr>
            </w:r>
            <w:r w:rsidR="00F8061D">
              <w:rPr>
                <w:noProof/>
                <w:webHidden/>
              </w:rPr>
              <w:fldChar w:fldCharType="separate"/>
            </w:r>
            <w:r w:rsidR="00BF4D4C">
              <w:rPr>
                <w:noProof/>
                <w:webHidden/>
              </w:rPr>
              <w:t>69</w:t>
            </w:r>
            <w:r w:rsidR="00F8061D">
              <w:rPr>
                <w:noProof/>
                <w:webHidden/>
              </w:rPr>
              <w:fldChar w:fldCharType="end"/>
            </w:r>
          </w:hyperlink>
        </w:p>
        <w:p w:rsidR="00F8061D" w:rsidRDefault="00383E3F">
          <w:pPr>
            <w:pStyle w:val="TOC3"/>
            <w:tabs>
              <w:tab w:val="right" w:leader="dot" w:pos="7046"/>
            </w:tabs>
            <w:rPr>
              <w:noProof/>
              <w:lang w:eastAsia="en-US"/>
            </w:rPr>
          </w:pPr>
          <w:hyperlink w:anchor="_Toc311649292" w:history="1">
            <w:r w:rsidR="00F8061D" w:rsidRPr="000A5AAB">
              <w:rPr>
                <w:rStyle w:val="Hyperlink"/>
                <w:noProof/>
              </w:rPr>
              <w:t>Williams v. Walker-Thomas Furniture Co., 1965 (p.497)</w:t>
            </w:r>
            <w:r w:rsidR="00F8061D">
              <w:rPr>
                <w:noProof/>
                <w:webHidden/>
              </w:rPr>
              <w:tab/>
            </w:r>
            <w:r w:rsidR="00F8061D">
              <w:rPr>
                <w:noProof/>
                <w:webHidden/>
              </w:rPr>
              <w:fldChar w:fldCharType="begin"/>
            </w:r>
            <w:r w:rsidR="00F8061D">
              <w:rPr>
                <w:noProof/>
                <w:webHidden/>
              </w:rPr>
              <w:instrText xml:space="preserve"> PAGEREF _Toc311649292 \h </w:instrText>
            </w:r>
            <w:r w:rsidR="00F8061D">
              <w:rPr>
                <w:noProof/>
                <w:webHidden/>
              </w:rPr>
            </w:r>
            <w:r w:rsidR="00F8061D">
              <w:rPr>
                <w:noProof/>
                <w:webHidden/>
              </w:rPr>
              <w:fldChar w:fldCharType="separate"/>
            </w:r>
            <w:r w:rsidR="00BF4D4C">
              <w:rPr>
                <w:noProof/>
                <w:webHidden/>
              </w:rPr>
              <w:t>69</w:t>
            </w:r>
            <w:r w:rsidR="00F8061D">
              <w:rPr>
                <w:noProof/>
                <w:webHidden/>
              </w:rPr>
              <w:fldChar w:fldCharType="end"/>
            </w:r>
          </w:hyperlink>
        </w:p>
        <w:p w:rsidR="00F8061D" w:rsidRDefault="00383E3F">
          <w:pPr>
            <w:pStyle w:val="TOC3"/>
            <w:tabs>
              <w:tab w:val="right" w:leader="dot" w:pos="7046"/>
            </w:tabs>
            <w:rPr>
              <w:noProof/>
              <w:lang w:eastAsia="en-US"/>
            </w:rPr>
          </w:pPr>
          <w:hyperlink w:anchor="_Toc311649293" w:history="1">
            <w:r w:rsidR="00F8061D" w:rsidRPr="000A5AAB">
              <w:rPr>
                <w:rStyle w:val="Hyperlink"/>
                <w:noProof/>
              </w:rPr>
              <w:t>Jones v. Star Credit Corp., 1969 (p.503)</w:t>
            </w:r>
            <w:r w:rsidR="00F8061D">
              <w:rPr>
                <w:noProof/>
                <w:webHidden/>
              </w:rPr>
              <w:tab/>
            </w:r>
            <w:r w:rsidR="00F8061D">
              <w:rPr>
                <w:noProof/>
                <w:webHidden/>
              </w:rPr>
              <w:fldChar w:fldCharType="begin"/>
            </w:r>
            <w:r w:rsidR="00F8061D">
              <w:rPr>
                <w:noProof/>
                <w:webHidden/>
              </w:rPr>
              <w:instrText xml:space="preserve"> PAGEREF _Toc311649293 \h </w:instrText>
            </w:r>
            <w:r w:rsidR="00F8061D">
              <w:rPr>
                <w:noProof/>
                <w:webHidden/>
              </w:rPr>
            </w:r>
            <w:r w:rsidR="00F8061D">
              <w:rPr>
                <w:noProof/>
                <w:webHidden/>
              </w:rPr>
              <w:fldChar w:fldCharType="separate"/>
            </w:r>
            <w:r w:rsidR="00BF4D4C">
              <w:rPr>
                <w:noProof/>
                <w:webHidden/>
              </w:rPr>
              <w:t>69</w:t>
            </w:r>
            <w:r w:rsidR="00F8061D">
              <w:rPr>
                <w:noProof/>
                <w:webHidden/>
              </w:rPr>
              <w:fldChar w:fldCharType="end"/>
            </w:r>
          </w:hyperlink>
        </w:p>
        <w:p w:rsidR="00F8061D" w:rsidRDefault="00383E3F">
          <w:pPr>
            <w:pStyle w:val="TOC3"/>
            <w:tabs>
              <w:tab w:val="right" w:leader="dot" w:pos="7046"/>
            </w:tabs>
            <w:rPr>
              <w:noProof/>
              <w:lang w:eastAsia="en-US"/>
            </w:rPr>
          </w:pPr>
          <w:hyperlink w:anchor="_Toc311649294" w:history="1">
            <w:r w:rsidR="00F8061D" w:rsidRPr="000A5AAB">
              <w:rPr>
                <w:rStyle w:val="Hyperlink"/>
                <w:noProof/>
              </w:rPr>
              <w:t>Armendariz v. Foundation Health Psychcare Services, Inc., 2000 (p.509)</w:t>
            </w:r>
            <w:r w:rsidR="00F8061D">
              <w:rPr>
                <w:noProof/>
                <w:webHidden/>
              </w:rPr>
              <w:tab/>
            </w:r>
            <w:r w:rsidR="00F8061D">
              <w:rPr>
                <w:noProof/>
                <w:webHidden/>
              </w:rPr>
              <w:fldChar w:fldCharType="begin"/>
            </w:r>
            <w:r w:rsidR="00F8061D">
              <w:rPr>
                <w:noProof/>
                <w:webHidden/>
              </w:rPr>
              <w:instrText xml:space="preserve"> PAGEREF _Toc311649294 \h </w:instrText>
            </w:r>
            <w:r w:rsidR="00F8061D">
              <w:rPr>
                <w:noProof/>
                <w:webHidden/>
              </w:rPr>
            </w:r>
            <w:r w:rsidR="00F8061D">
              <w:rPr>
                <w:noProof/>
                <w:webHidden/>
              </w:rPr>
              <w:fldChar w:fldCharType="separate"/>
            </w:r>
            <w:r w:rsidR="00BF4D4C">
              <w:rPr>
                <w:noProof/>
                <w:webHidden/>
              </w:rPr>
              <w:t>70</w:t>
            </w:r>
            <w:r w:rsidR="00F8061D">
              <w:rPr>
                <w:noProof/>
                <w:webHidden/>
              </w:rPr>
              <w:fldChar w:fldCharType="end"/>
            </w:r>
          </w:hyperlink>
        </w:p>
        <w:p w:rsidR="00F8061D" w:rsidRDefault="00383E3F">
          <w:pPr>
            <w:pStyle w:val="TOC3"/>
            <w:tabs>
              <w:tab w:val="right" w:leader="dot" w:pos="7046"/>
            </w:tabs>
            <w:rPr>
              <w:noProof/>
              <w:lang w:eastAsia="en-US"/>
            </w:rPr>
          </w:pPr>
          <w:hyperlink w:anchor="_Toc311649295" w:history="1">
            <w:r w:rsidR="00F8061D" w:rsidRPr="000A5AAB">
              <w:rPr>
                <w:rStyle w:val="Hyperlink"/>
                <w:noProof/>
              </w:rPr>
              <w:t>Scott v. Cingular Wireless, 2007 (p.516)</w:t>
            </w:r>
            <w:r w:rsidR="00F8061D">
              <w:rPr>
                <w:noProof/>
                <w:webHidden/>
              </w:rPr>
              <w:tab/>
            </w:r>
            <w:r w:rsidR="00F8061D">
              <w:rPr>
                <w:noProof/>
                <w:webHidden/>
              </w:rPr>
              <w:fldChar w:fldCharType="begin"/>
            </w:r>
            <w:r w:rsidR="00F8061D">
              <w:rPr>
                <w:noProof/>
                <w:webHidden/>
              </w:rPr>
              <w:instrText xml:space="preserve"> PAGEREF _Toc311649295 \h </w:instrText>
            </w:r>
            <w:r w:rsidR="00F8061D">
              <w:rPr>
                <w:noProof/>
                <w:webHidden/>
              </w:rPr>
            </w:r>
            <w:r w:rsidR="00F8061D">
              <w:rPr>
                <w:noProof/>
                <w:webHidden/>
              </w:rPr>
              <w:fldChar w:fldCharType="separate"/>
            </w:r>
            <w:r w:rsidR="00BF4D4C">
              <w:rPr>
                <w:noProof/>
                <w:webHidden/>
              </w:rPr>
              <w:t>70</w:t>
            </w:r>
            <w:r w:rsidR="00F8061D">
              <w:rPr>
                <w:noProof/>
                <w:webHidden/>
              </w:rPr>
              <w:fldChar w:fldCharType="end"/>
            </w:r>
          </w:hyperlink>
        </w:p>
        <w:p w:rsidR="00B13A27" w:rsidRDefault="00B13A27">
          <w:r>
            <w:rPr>
              <w:b/>
              <w:bCs/>
              <w:noProof/>
            </w:rPr>
            <w:fldChar w:fldCharType="end"/>
          </w:r>
        </w:p>
      </w:sdtContent>
    </w:sdt>
    <w:p w:rsidR="00B13A27" w:rsidRDefault="00B13A27">
      <w:r>
        <w:br w:type="page"/>
      </w:r>
    </w:p>
    <w:p w:rsidR="00B13A27" w:rsidRDefault="002F5660" w:rsidP="00B92136">
      <w:pPr>
        <w:pStyle w:val="Heading1"/>
        <w:spacing w:before="960"/>
      </w:pPr>
      <w:bookmarkStart w:id="1" w:name="_Toc311649148"/>
      <w:r>
        <w:lastRenderedPageBreak/>
        <w:t>Enforceability</w:t>
      </w:r>
      <w:bookmarkEnd w:id="1"/>
    </w:p>
    <w:p w:rsidR="00B13A27" w:rsidRDefault="00B13A27" w:rsidP="00B13A27">
      <w:r>
        <w:t>By the end of the sixteenth century, courts had settled on the ben</w:t>
      </w:r>
      <w:r>
        <w:t>e</w:t>
      </w:r>
      <w:r>
        <w:t>fit/detriment theory of consideration in which the promisor must r</w:t>
      </w:r>
      <w:r>
        <w:t>e</w:t>
      </w:r>
      <w:r>
        <w:t>ceive a benefit and the promisee must suffer a detriment.</w:t>
      </w:r>
    </w:p>
    <w:p w:rsidR="002F7B27" w:rsidRDefault="002F7B27" w:rsidP="00B92136">
      <w:pPr>
        <w:pStyle w:val="Heading2"/>
      </w:pPr>
      <w:bookmarkStart w:id="2" w:name="_Toc311649149"/>
      <w:r>
        <w:t xml:space="preserve">General Principles of </w:t>
      </w:r>
      <w:r w:rsidR="004515DD">
        <w:t>Consideration</w:t>
      </w:r>
      <w:bookmarkEnd w:id="2"/>
    </w:p>
    <w:p w:rsidR="004515DD" w:rsidRDefault="004515DD" w:rsidP="004515DD">
      <w:pPr>
        <w:pStyle w:val="ListParagraph"/>
        <w:numPr>
          <w:ilvl w:val="0"/>
          <w:numId w:val="1"/>
        </w:numPr>
      </w:pPr>
      <w:r>
        <w:t xml:space="preserve">Restatement </w:t>
      </w:r>
      <w:r w:rsidR="00873719">
        <w:t>§</w:t>
      </w:r>
      <w:r w:rsidR="00164D4B">
        <w:t xml:space="preserve"> 17, </w:t>
      </w:r>
      <w:r>
        <w:t xml:space="preserve">71: Contracts must be bargained for. </w:t>
      </w:r>
    </w:p>
    <w:p w:rsidR="004515DD" w:rsidRDefault="004515DD" w:rsidP="004515DD">
      <w:pPr>
        <w:pStyle w:val="ListParagraph"/>
        <w:numPr>
          <w:ilvl w:val="1"/>
          <w:numId w:val="1"/>
        </w:numPr>
      </w:pPr>
      <w:r>
        <w:t>May bargain for either a promise or performance.</w:t>
      </w:r>
    </w:p>
    <w:p w:rsidR="004515DD" w:rsidRDefault="00D612EC" w:rsidP="004515DD">
      <w:pPr>
        <w:pStyle w:val="ListParagraph"/>
        <w:numPr>
          <w:ilvl w:val="1"/>
          <w:numId w:val="1"/>
        </w:numPr>
      </w:pPr>
      <w:r>
        <w:t xml:space="preserve">Need a promise first, then </w:t>
      </w:r>
      <w:r w:rsidR="004515DD">
        <w:t>Performance can be:</w:t>
      </w:r>
    </w:p>
    <w:p w:rsidR="004515DD" w:rsidRDefault="004515DD" w:rsidP="004515DD">
      <w:pPr>
        <w:pStyle w:val="ListParagraph"/>
        <w:numPr>
          <w:ilvl w:val="2"/>
          <w:numId w:val="1"/>
        </w:numPr>
      </w:pPr>
      <w:r>
        <w:t>An act other than promise</w:t>
      </w:r>
    </w:p>
    <w:p w:rsidR="004515DD" w:rsidRDefault="004515DD" w:rsidP="004515DD">
      <w:pPr>
        <w:pStyle w:val="ListParagraph"/>
        <w:numPr>
          <w:ilvl w:val="2"/>
          <w:numId w:val="1"/>
        </w:numPr>
      </w:pPr>
      <w:r>
        <w:t>Forbearance</w:t>
      </w:r>
    </w:p>
    <w:p w:rsidR="004515DD" w:rsidRDefault="004515DD" w:rsidP="004515DD">
      <w:pPr>
        <w:pStyle w:val="ListParagraph"/>
        <w:numPr>
          <w:ilvl w:val="2"/>
          <w:numId w:val="1"/>
        </w:numPr>
      </w:pPr>
      <w:r>
        <w:t>Creation/Modification of a legal relation</w:t>
      </w:r>
    </w:p>
    <w:p w:rsidR="004515DD" w:rsidRDefault="00153B81" w:rsidP="004515DD">
      <w:pPr>
        <w:pStyle w:val="ListParagraph"/>
        <w:numPr>
          <w:ilvl w:val="0"/>
          <w:numId w:val="1"/>
        </w:numPr>
      </w:pPr>
      <w:r>
        <w:t xml:space="preserve">Restatement </w:t>
      </w:r>
      <w:r w:rsidR="00873719">
        <w:t>§</w:t>
      </w:r>
      <w:r w:rsidR="00164D4B">
        <w:t xml:space="preserve"> </w:t>
      </w:r>
      <w:r>
        <w:t>73: Performance of a pre-existing legal duty owed is not consideration. A similar performance is.</w:t>
      </w:r>
    </w:p>
    <w:p w:rsidR="002F7B27" w:rsidRDefault="00153B81" w:rsidP="00DA4C8D">
      <w:pPr>
        <w:pStyle w:val="ListParagraph"/>
        <w:numPr>
          <w:ilvl w:val="0"/>
          <w:numId w:val="1"/>
        </w:numPr>
      </w:pPr>
      <w:r>
        <w:t xml:space="preserve">Restatement </w:t>
      </w:r>
      <w:r w:rsidR="00873719">
        <w:t>§</w:t>
      </w:r>
      <w:r w:rsidR="00164D4B">
        <w:t xml:space="preserve"> </w:t>
      </w:r>
      <w:r>
        <w:t>76: Conditional promises are not consideration if the promisor knows the condition cannot occur.</w:t>
      </w:r>
    </w:p>
    <w:p w:rsidR="00D612EC" w:rsidRDefault="00D612EC" w:rsidP="00DA4C8D">
      <w:pPr>
        <w:pStyle w:val="ListParagraph"/>
        <w:numPr>
          <w:ilvl w:val="0"/>
          <w:numId w:val="1"/>
        </w:numPr>
      </w:pPr>
      <w:r>
        <w:t>Restatement § 79: the court does not inquire into the adequ</w:t>
      </w:r>
      <w:r>
        <w:t>a</w:t>
      </w:r>
      <w:r>
        <w:t>cy of consideration as long as it is clear that it is not a sham.</w:t>
      </w:r>
    </w:p>
    <w:p w:rsidR="00D612EC" w:rsidRDefault="00D612EC" w:rsidP="00D612EC">
      <w:pPr>
        <w:pStyle w:val="ListParagraph"/>
        <w:numPr>
          <w:ilvl w:val="1"/>
          <w:numId w:val="1"/>
        </w:numPr>
      </w:pPr>
      <w:r>
        <w:t>Trier of fact must be able to conclude one reason why the promisor made the promise</w:t>
      </w:r>
    </w:p>
    <w:p w:rsidR="00873719" w:rsidRDefault="00873719" w:rsidP="00DA4C8D">
      <w:pPr>
        <w:pStyle w:val="ListParagraph"/>
        <w:numPr>
          <w:ilvl w:val="0"/>
          <w:numId w:val="1"/>
        </w:numPr>
      </w:pPr>
      <w:r>
        <w:rPr>
          <w:b/>
        </w:rPr>
        <w:t xml:space="preserve">Bilateral contract: </w:t>
      </w:r>
      <w:r>
        <w:t xml:space="preserve"> both sides have obligations; both sides may breach.</w:t>
      </w:r>
    </w:p>
    <w:p w:rsidR="00571DAA" w:rsidRDefault="00571DAA" w:rsidP="00571DAA">
      <w:pPr>
        <w:pStyle w:val="ListParagraph"/>
        <w:numPr>
          <w:ilvl w:val="1"/>
          <w:numId w:val="1"/>
        </w:numPr>
      </w:pPr>
      <w:r>
        <w:t>Restatement § 75–Promises are sufficient consider</w:t>
      </w:r>
      <w:r>
        <w:t>a</w:t>
      </w:r>
      <w:r>
        <w:t>tion.</w:t>
      </w:r>
    </w:p>
    <w:p w:rsidR="00873719" w:rsidRDefault="00873719" w:rsidP="00DA4C8D">
      <w:pPr>
        <w:pStyle w:val="ListParagraph"/>
        <w:numPr>
          <w:ilvl w:val="0"/>
          <w:numId w:val="1"/>
        </w:numPr>
      </w:pPr>
      <w:r>
        <w:rPr>
          <w:b/>
        </w:rPr>
        <w:t xml:space="preserve">Unilateral contract: </w:t>
      </w:r>
      <w:r>
        <w:t>offer is accepted by way of performance; offerree never has an obligation.</w:t>
      </w:r>
      <w:r w:rsidR="00571DAA">
        <w:t xml:space="preserve"> Just about always involve a </w:t>
      </w:r>
      <w:r w:rsidR="00571DAA">
        <w:rPr>
          <w:i/>
        </w:rPr>
        <w:t>condition</w:t>
      </w:r>
      <w:r w:rsidR="00571DAA">
        <w:t>.</w:t>
      </w:r>
    </w:p>
    <w:p w:rsidR="00164D4B" w:rsidRDefault="00164D4B" w:rsidP="00164D4B">
      <w:pPr>
        <w:pStyle w:val="ListParagraph"/>
        <w:numPr>
          <w:ilvl w:val="1"/>
          <w:numId w:val="1"/>
        </w:numPr>
      </w:pPr>
      <w:r>
        <w:t>Becomes binding when the service is rendered.</w:t>
      </w:r>
    </w:p>
    <w:p w:rsidR="00DA4C8D" w:rsidRDefault="00DA4C8D" w:rsidP="00DA4C8D">
      <w:pPr>
        <w:pStyle w:val="ListParagraph"/>
        <w:numPr>
          <w:ilvl w:val="0"/>
          <w:numId w:val="1"/>
        </w:numPr>
      </w:pPr>
      <w:r>
        <w:t>Gratuitous Promises</w:t>
      </w:r>
      <w:r w:rsidR="00682E81">
        <w:t>: no bargain.</w:t>
      </w:r>
    </w:p>
    <w:p w:rsidR="00DA4C8D" w:rsidRDefault="00DA4C8D" w:rsidP="00DA4C8D">
      <w:pPr>
        <w:pStyle w:val="ListParagraph"/>
        <w:numPr>
          <w:ilvl w:val="1"/>
          <w:numId w:val="1"/>
        </w:numPr>
      </w:pPr>
      <w:r>
        <w:t>If the promisor doesn’t know that the exchange is mere pretense for a gratuitous gift, there is no consi</w:t>
      </w:r>
      <w:r>
        <w:t>d</w:t>
      </w:r>
      <w:r>
        <w:t>eration.</w:t>
      </w:r>
    </w:p>
    <w:p w:rsidR="00D612EC" w:rsidRDefault="00D612EC" w:rsidP="00DA4C8D">
      <w:pPr>
        <w:pStyle w:val="ListParagraph"/>
        <w:numPr>
          <w:ilvl w:val="1"/>
          <w:numId w:val="1"/>
        </w:numPr>
      </w:pPr>
      <w:r>
        <w:t>In some states, a seal is still effective to make a gratu</w:t>
      </w:r>
      <w:r>
        <w:t>i</w:t>
      </w:r>
      <w:r>
        <w:t>tous promise enforceable.</w:t>
      </w:r>
    </w:p>
    <w:p w:rsidR="00D612EC" w:rsidRDefault="00D612EC" w:rsidP="00DA4C8D">
      <w:pPr>
        <w:pStyle w:val="ListParagraph"/>
        <w:numPr>
          <w:ilvl w:val="1"/>
          <w:numId w:val="1"/>
        </w:numPr>
      </w:pPr>
      <w:r>
        <w:t>May be enforceable if doing so would remove a tec</w:t>
      </w:r>
      <w:r>
        <w:t>h</w:t>
      </w:r>
      <w:r>
        <w:t>nical bar (time limit)</w:t>
      </w:r>
      <w:r w:rsidR="00682E81">
        <w:t xml:space="preserve"> to an otherwise valid contract (R. § 82).</w:t>
      </w:r>
    </w:p>
    <w:p w:rsidR="00B92136" w:rsidRDefault="00B92136" w:rsidP="00B92136">
      <w:pPr>
        <w:pStyle w:val="Heading2"/>
      </w:pPr>
      <w:bookmarkStart w:id="3" w:name="_Toc311649150"/>
      <w:r>
        <w:lastRenderedPageBreak/>
        <w:t>Family Contracts</w:t>
      </w:r>
      <w:bookmarkEnd w:id="3"/>
    </w:p>
    <w:p w:rsidR="00B92136" w:rsidRDefault="00B92136" w:rsidP="00F43004">
      <w:pPr>
        <w:pStyle w:val="ListParagraph"/>
        <w:numPr>
          <w:ilvl w:val="0"/>
          <w:numId w:val="42"/>
        </w:numPr>
      </w:pPr>
      <w:r>
        <w:t>Traditionally, a promise between family members was une</w:t>
      </w:r>
      <w:r>
        <w:t>n</w:t>
      </w:r>
      <w:r>
        <w:t>forceable because courts assumed they were founded in altr</w:t>
      </w:r>
      <w:r>
        <w:t>u</w:t>
      </w:r>
      <w:r>
        <w:t xml:space="preserve">ism, not bargain. </w:t>
      </w:r>
    </w:p>
    <w:p w:rsidR="00164D4B" w:rsidRDefault="00164D4B" w:rsidP="00F43004">
      <w:pPr>
        <w:pStyle w:val="ListParagraph"/>
        <w:numPr>
          <w:ilvl w:val="0"/>
          <w:numId w:val="42"/>
        </w:numPr>
      </w:pPr>
      <w:r>
        <w:t>General rule: a promise to make a gift is unenforceable.</w:t>
      </w:r>
    </w:p>
    <w:p w:rsidR="00B92136" w:rsidRDefault="00B92136" w:rsidP="00B92136">
      <w:pPr>
        <w:pStyle w:val="Heading3"/>
      </w:pPr>
      <w:bookmarkStart w:id="4" w:name="_Toc311649151"/>
      <w:r>
        <w:t>Hamer v. Sidway, 1891 (page 34)</w:t>
      </w:r>
      <w:bookmarkEnd w:id="4"/>
    </w:p>
    <w:p w:rsidR="00B92136" w:rsidRDefault="00B92136" w:rsidP="00B92136">
      <w:pPr>
        <w:tabs>
          <w:tab w:val="right" w:pos="1080"/>
          <w:tab w:val="left" w:pos="1440"/>
        </w:tabs>
        <w:ind w:left="1440" w:hanging="1080"/>
      </w:pPr>
      <w:r>
        <w:tab/>
        <w:t>Facts:</w:t>
      </w:r>
      <w:r>
        <w:tab/>
        <w:t>Uncle W.E. Story promises $5,000 to his nephew if he will refrain from drinking, tobacco, swearing, etc. Uncle dies before it is paid. Nephew assigns the debt to Hamer, who brought suit against Sidway, the executor of the Uncle’s estate.</w:t>
      </w:r>
    </w:p>
    <w:p w:rsidR="00B92136" w:rsidRDefault="00B92136" w:rsidP="00B92136">
      <w:pPr>
        <w:tabs>
          <w:tab w:val="right" w:pos="1080"/>
          <w:tab w:val="left" w:pos="1440"/>
        </w:tabs>
        <w:ind w:left="1440" w:hanging="1440"/>
      </w:pPr>
      <w:r>
        <w:tab/>
        <w:t>Holding:</w:t>
      </w:r>
      <w:r>
        <w:tab/>
        <w:t>For the plaintiff; the $5,000 must be paid by the estate.</w:t>
      </w:r>
    </w:p>
    <w:p w:rsidR="00B92136" w:rsidRDefault="00B92136" w:rsidP="00B92136">
      <w:pPr>
        <w:tabs>
          <w:tab w:val="right" w:pos="1080"/>
          <w:tab w:val="left" w:pos="1440"/>
        </w:tabs>
        <w:spacing w:after="120"/>
        <w:ind w:left="1440" w:hanging="1440"/>
      </w:pPr>
      <w:r>
        <w:tab/>
        <w:t>Rationale:</w:t>
      </w:r>
      <w:r>
        <w:tab/>
        <w:t>The abandonment of a legal right is sufficient consider</w:t>
      </w:r>
      <w:r>
        <w:t>a</w:t>
      </w:r>
      <w:r>
        <w:t>tion to uphold the promise.</w:t>
      </w:r>
    </w:p>
    <w:p w:rsidR="00164D4B" w:rsidRPr="00164D4B" w:rsidRDefault="00164D4B" w:rsidP="00B92136">
      <w:pPr>
        <w:tabs>
          <w:tab w:val="right" w:pos="1080"/>
          <w:tab w:val="left" w:pos="1440"/>
        </w:tabs>
        <w:spacing w:after="120"/>
        <w:ind w:left="1440" w:hanging="1440"/>
      </w:pPr>
      <w:r>
        <w:tab/>
      </w:r>
      <w:r>
        <w:rPr>
          <w:b/>
        </w:rPr>
        <w:t>Rule:</w:t>
      </w:r>
      <w:r>
        <w:rPr>
          <w:b/>
        </w:rPr>
        <w:tab/>
        <w:t>Surrendering one’s freedom of action is sufficient co</w:t>
      </w:r>
      <w:r>
        <w:rPr>
          <w:b/>
        </w:rPr>
        <w:t>n</w:t>
      </w:r>
      <w:r>
        <w:rPr>
          <w:b/>
        </w:rPr>
        <w:t>sideration for a promise.</w:t>
      </w:r>
    </w:p>
    <w:p w:rsidR="008C3682" w:rsidRPr="00266514" w:rsidRDefault="00873719" w:rsidP="00266514">
      <w:pPr>
        <w:pStyle w:val="Heading2"/>
      </w:pPr>
      <w:bookmarkStart w:id="5" w:name="_Toc311649152"/>
      <w:r>
        <w:t>Past Performance as Consideration</w:t>
      </w:r>
      <w:bookmarkEnd w:id="5"/>
    </w:p>
    <w:p w:rsidR="00873719" w:rsidRDefault="00873719" w:rsidP="00873719">
      <w:pPr>
        <w:pStyle w:val="Heading3"/>
      </w:pPr>
      <w:bookmarkStart w:id="6" w:name="_Toc311649153"/>
      <w:r>
        <w:t>Feinberg v. Pfeiffer co., 1959 (p.46)</w:t>
      </w:r>
      <w:bookmarkEnd w:id="6"/>
    </w:p>
    <w:p w:rsidR="00873719" w:rsidRDefault="00873719" w:rsidP="00873719">
      <w:pPr>
        <w:tabs>
          <w:tab w:val="right" w:pos="1080"/>
          <w:tab w:val="left" w:pos="1440"/>
        </w:tabs>
        <w:ind w:left="1440" w:hanging="1080"/>
      </w:pPr>
      <w:r>
        <w:t>Facts:</w:t>
      </w:r>
      <w:r>
        <w:tab/>
      </w:r>
      <w:r>
        <w:tab/>
        <w:t>Board of Directors promises $ 400/mo. pension if Π chooses to retire. After receiving payments for years, the company stops paying.</w:t>
      </w:r>
    </w:p>
    <w:p w:rsidR="00873719" w:rsidRPr="00873719" w:rsidRDefault="00873719" w:rsidP="00873719">
      <w:pPr>
        <w:tabs>
          <w:tab w:val="right" w:pos="1080"/>
          <w:tab w:val="left" w:pos="1440"/>
        </w:tabs>
        <w:ind w:left="1440" w:hanging="1440"/>
      </w:pPr>
      <w:r>
        <w:tab/>
        <w:t>Holding:</w:t>
      </w:r>
      <w:r>
        <w:tab/>
        <w:t xml:space="preserve">Π’s contention that her continuation in her position for a year and half was consideration is </w:t>
      </w:r>
      <w:r>
        <w:rPr>
          <w:i/>
        </w:rPr>
        <w:t>not enough to constitute valid consideration</w:t>
      </w:r>
      <w:r>
        <w:t>.</w:t>
      </w:r>
    </w:p>
    <w:p w:rsidR="00873719" w:rsidRDefault="00873719" w:rsidP="00873719">
      <w:pPr>
        <w:tabs>
          <w:tab w:val="right" w:pos="1080"/>
          <w:tab w:val="left" w:pos="1440"/>
        </w:tabs>
        <w:spacing w:after="120"/>
        <w:ind w:left="1440" w:hanging="1440"/>
      </w:pPr>
      <w:r>
        <w:tab/>
        <w:t>Rationale:</w:t>
      </w:r>
      <w:r>
        <w:tab/>
      </w:r>
      <w:r w:rsidR="005A30B1">
        <w:t>She was not required to work for any time. There was no detriment to the Π so it cannot be argued that there was a bargain.</w:t>
      </w:r>
    </w:p>
    <w:p w:rsidR="00266514" w:rsidRPr="008C3682" w:rsidRDefault="00266514" w:rsidP="00266514">
      <w:pPr>
        <w:tabs>
          <w:tab w:val="right" w:pos="1080"/>
          <w:tab w:val="left" w:pos="1440"/>
        </w:tabs>
        <w:ind w:left="1440" w:hanging="1440"/>
        <w:rPr>
          <w:b/>
        </w:rPr>
      </w:pPr>
      <w:r>
        <w:rPr>
          <w:b/>
        </w:rPr>
        <w:tab/>
        <w:t xml:space="preserve">Rule: </w:t>
      </w:r>
      <w:r>
        <w:rPr>
          <w:b/>
        </w:rPr>
        <w:tab/>
        <w:t>Past performance does not constitute consideration.</w:t>
      </w:r>
    </w:p>
    <w:p w:rsidR="00266514" w:rsidRDefault="00266514" w:rsidP="00873719">
      <w:pPr>
        <w:tabs>
          <w:tab w:val="right" w:pos="1080"/>
          <w:tab w:val="left" w:pos="1440"/>
        </w:tabs>
        <w:spacing w:after="120"/>
        <w:ind w:left="1440" w:hanging="1440"/>
      </w:pPr>
    </w:p>
    <w:p w:rsidR="005A30B1" w:rsidRDefault="005A30B1" w:rsidP="005A30B1">
      <w:pPr>
        <w:pStyle w:val="ListParagraph"/>
        <w:numPr>
          <w:ilvl w:val="0"/>
          <w:numId w:val="4"/>
        </w:numPr>
        <w:tabs>
          <w:tab w:val="right" w:pos="1080"/>
          <w:tab w:val="left" w:pos="1440"/>
        </w:tabs>
        <w:spacing w:after="120"/>
      </w:pPr>
      <w:r>
        <w:t>Consideration cannot be based on past performance (you can’t bargain for something you already did).</w:t>
      </w:r>
    </w:p>
    <w:p w:rsidR="005A30B1" w:rsidRDefault="005A30B1" w:rsidP="005A30B1">
      <w:pPr>
        <w:pStyle w:val="ListParagraph"/>
        <w:numPr>
          <w:ilvl w:val="0"/>
          <w:numId w:val="4"/>
        </w:numPr>
        <w:tabs>
          <w:tab w:val="right" w:pos="1080"/>
          <w:tab w:val="left" w:pos="1440"/>
        </w:tabs>
        <w:spacing w:after="120"/>
      </w:pPr>
      <w:r>
        <w:t xml:space="preserve">Both sides must </w:t>
      </w:r>
      <w:r>
        <w:rPr>
          <w:i/>
        </w:rPr>
        <w:t>seek something</w:t>
      </w:r>
      <w:r>
        <w:t>. One cannot say “bring us a pe</w:t>
      </w:r>
      <w:r>
        <w:t>p</w:t>
      </w:r>
      <w:r>
        <w:t>percorn and you’ll get a pension.”</w:t>
      </w:r>
    </w:p>
    <w:p w:rsidR="005A30B1" w:rsidRDefault="005A30B1" w:rsidP="005A30B1">
      <w:pPr>
        <w:pStyle w:val="ListParagraph"/>
        <w:numPr>
          <w:ilvl w:val="0"/>
          <w:numId w:val="4"/>
        </w:numPr>
        <w:tabs>
          <w:tab w:val="right" w:pos="1080"/>
          <w:tab w:val="left" w:pos="1440"/>
        </w:tabs>
        <w:spacing w:after="120"/>
      </w:pPr>
      <w:r>
        <w:lastRenderedPageBreak/>
        <w:t>Though courts do not inquire into the adequacy of consideration (see</w:t>
      </w:r>
      <w:r w:rsidR="009809C1">
        <w:t xml:space="preserve"> </w:t>
      </w:r>
      <w:r w:rsidR="009809C1">
        <w:rPr>
          <w:i/>
        </w:rPr>
        <w:t>King County v. Taxpayers of King County</w:t>
      </w:r>
      <w:r w:rsidR="009809C1">
        <w:t>, p.40 with Mariner’s stadium), both sides must seek something.</w:t>
      </w:r>
    </w:p>
    <w:p w:rsidR="009809C1" w:rsidRDefault="009809C1" w:rsidP="005A30B1">
      <w:pPr>
        <w:pStyle w:val="ListParagraph"/>
        <w:numPr>
          <w:ilvl w:val="0"/>
          <w:numId w:val="4"/>
        </w:numPr>
        <w:tabs>
          <w:tab w:val="right" w:pos="1080"/>
          <w:tab w:val="left" w:pos="1440"/>
        </w:tabs>
        <w:spacing w:after="120"/>
      </w:pPr>
      <w:r>
        <w:t>To distinguish if a bargain is more than nominal, ask “would anybody want this in return?” This will fulfill §71.</w:t>
      </w:r>
    </w:p>
    <w:p w:rsidR="009809C1" w:rsidRDefault="009809C1" w:rsidP="00B92136">
      <w:pPr>
        <w:pStyle w:val="Heading2"/>
      </w:pPr>
      <w:bookmarkStart w:id="7" w:name="_Toc311649154"/>
      <w:r>
        <w:t>The Bargain Requirement</w:t>
      </w:r>
      <w:bookmarkEnd w:id="7"/>
    </w:p>
    <w:p w:rsidR="008C3682" w:rsidRPr="008C3682" w:rsidRDefault="008C3682" w:rsidP="008C3682">
      <w:pPr>
        <w:tabs>
          <w:tab w:val="right" w:pos="990"/>
          <w:tab w:val="left" w:pos="1440"/>
        </w:tabs>
        <w:ind w:left="1440" w:hanging="1440"/>
        <w:rPr>
          <w:b/>
        </w:rPr>
      </w:pPr>
      <w:r>
        <w:rPr>
          <w:b/>
        </w:rPr>
        <w:tab/>
        <w:t>Rule:</w:t>
      </w:r>
      <w:r>
        <w:rPr>
          <w:b/>
        </w:rPr>
        <w:tab/>
        <w:t>The parties must be seeking something for consider</w:t>
      </w:r>
      <w:r>
        <w:rPr>
          <w:b/>
        </w:rPr>
        <w:t>a</w:t>
      </w:r>
      <w:r>
        <w:rPr>
          <w:b/>
        </w:rPr>
        <w:t>tion to be valid.</w:t>
      </w:r>
    </w:p>
    <w:p w:rsidR="009809C1" w:rsidRDefault="009809C1" w:rsidP="009809C1">
      <w:pPr>
        <w:pStyle w:val="Heading3"/>
      </w:pPr>
      <w:bookmarkStart w:id="8" w:name="_Toc311649155"/>
      <w:r>
        <w:t>Kirksey v. Kirksey, 1845 (p.56)</w:t>
      </w:r>
      <w:bookmarkEnd w:id="8"/>
    </w:p>
    <w:p w:rsidR="009809C1" w:rsidRDefault="009809C1" w:rsidP="009809C1">
      <w:pPr>
        <w:tabs>
          <w:tab w:val="right" w:pos="1080"/>
          <w:tab w:val="left" w:pos="1440"/>
        </w:tabs>
        <w:ind w:left="1440" w:hanging="1080"/>
      </w:pPr>
      <w:r>
        <w:t>Facts:</w:t>
      </w:r>
      <w:r>
        <w:tab/>
      </w:r>
      <w:r>
        <w:tab/>
        <w:t>Brother-in-law writes to widow and invites her to have a piece of his land. He later removes her to a further piece and then later asked to leave altogether.</w:t>
      </w:r>
    </w:p>
    <w:p w:rsidR="009809C1" w:rsidRDefault="009809C1" w:rsidP="009809C1">
      <w:pPr>
        <w:tabs>
          <w:tab w:val="right" w:pos="1080"/>
          <w:tab w:val="left" w:pos="1440"/>
        </w:tabs>
        <w:ind w:left="1440" w:hanging="1440"/>
      </w:pPr>
      <w:r>
        <w:tab/>
        <w:t>Holding:</w:t>
      </w:r>
      <w:r>
        <w:tab/>
        <w:t xml:space="preserve">Π’s act of packing up and moving 60 miles is </w:t>
      </w:r>
      <w:r>
        <w:rPr>
          <w:i/>
        </w:rPr>
        <w:t xml:space="preserve">not </w:t>
      </w:r>
      <w:r w:rsidRPr="009809C1">
        <w:t>suff</w:t>
      </w:r>
      <w:r w:rsidRPr="009809C1">
        <w:t>i</w:t>
      </w:r>
      <w:r w:rsidRPr="009809C1">
        <w:t>cient</w:t>
      </w:r>
      <w:r>
        <w:t xml:space="preserve"> consideration to constitute a bargain. This is a gr</w:t>
      </w:r>
      <w:r>
        <w:t>a</w:t>
      </w:r>
      <w:r>
        <w:t>tuitous promise.</w:t>
      </w:r>
    </w:p>
    <w:p w:rsidR="009809C1" w:rsidRDefault="009809C1" w:rsidP="009809C1">
      <w:pPr>
        <w:tabs>
          <w:tab w:val="right" w:pos="1080"/>
          <w:tab w:val="left" w:pos="1440"/>
        </w:tabs>
        <w:spacing w:after="120"/>
        <w:ind w:left="1440" w:hanging="1440"/>
      </w:pPr>
      <w:r>
        <w:tab/>
        <w:t>Rationale:</w:t>
      </w:r>
      <w:r>
        <w:tab/>
        <w:t>There was no benefit to the landowner; he was not see</w:t>
      </w:r>
      <w:r>
        <w:t>k</w:t>
      </w:r>
      <w:r>
        <w:t>ing anything. Thus, there was no bargain.</w:t>
      </w:r>
    </w:p>
    <w:p w:rsidR="009809C1" w:rsidRDefault="009809C1" w:rsidP="009809C1">
      <w:pPr>
        <w:pStyle w:val="ListParagraph"/>
        <w:numPr>
          <w:ilvl w:val="0"/>
          <w:numId w:val="5"/>
        </w:numPr>
        <w:tabs>
          <w:tab w:val="right" w:pos="1080"/>
          <w:tab w:val="left" w:pos="1440"/>
        </w:tabs>
        <w:spacing w:after="120"/>
      </w:pPr>
      <w:r>
        <w:t>An act or promise can be a bargain even if one has other motives for doing it. §81.</w:t>
      </w:r>
    </w:p>
    <w:p w:rsidR="009809C1" w:rsidRDefault="009809C1" w:rsidP="009809C1">
      <w:pPr>
        <w:pStyle w:val="ListParagraph"/>
        <w:numPr>
          <w:ilvl w:val="0"/>
          <w:numId w:val="5"/>
        </w:numPr>
        <w:tabs>
          <w:tab w:val="right" w:pos="1080"/>
          <w:tab w:val="left" w:pos="1440"/>
        </w:tabs>
        <w:spacing w:after="120"/>
      </w:pPr>
      <w:r>
        <w:t xml:space="preserve">Father who offers to buy a ring for his daughter if she will come to meet him for lunch: the meeting </w:t>
      </w:r>
      <w:r>
        <w:rPr>
          <w:i/>
        </w:rPr>
        <w:t>is</w:t>
      </w:r>
      <w:r>
        <w:t xml:space="preserve"> consideration because the father gets a benefit out of seeing his daughter (p.57). Not the case if he offered the same to a stranger.</w:t>
      </w:r>
    </w:p>
    <w:p w:rsidR="009809C1" w:rsidRDefault="009809C1" w:rsidP="009809C1">
      <w:pPr>
        <w:pStyle w:val="ListParagraph"/>
        <w:numPr>
          <w:ilvl w:val="0"/>
          <w:numId w:val="5"/>
        </w:numPr>
        <w:tabs>
          <w:tab w:val="right" w:pos="1080"/>
          <w:tab w:val="left" w:pos="1440"/>
        </w:tabs>
        <w:spacing w:after="120"/>
      </w:pPr>
      <w:r>
        <w:t>Tropicana casino case: adequate consideration exists for a casino-goer who swiped her card, giving up information, to receive a million dollar prize that she won from spinning a wheel.</w:t>
      </w:r>
    </w:p>
    <w:p w:rsidR="00BD2BE9" w:rsidRDefault="00BD2BE9" w:rsidP="00B92136">
      <w:pPr>
        <w:pStyle w:val="Heading2"/>
      </w:pPr>
      <w:bookmarkStart w:id="9" w:name="_Toc311649156"/>
      <w:r>
        <w:lastRenderedPageBreak/>
        <w:t>Employment Agreements</w:t>
      </w:r>
      <w:bookmarkEnd w:id="9"/>
    </w:p>
    <w:p w:rsidR="00A07550" w:rsidRPr="00A07550" w:rsidRDefault="00A07550" w:rsidP="00682E81">
      <w:pPr>
        <w:keepNext/>
        <w:tabs>
          <w:tab w:val="left" w:pos="1440"/>
        </w:tabs>
        <w:ind w:left="1440" w:hanging="1080"/>
        <w:rPr>
          <w:b/>
        </w:rPr>
      </w:pPr>
      <w:r>
        <w:rPr>
          <w:b/>
        </w:rPr>
        <w:t xml:space="preserve">Rule: </w:t>
      </w:r>
      <w:r>
        <w:rPr>
          <w:b/>
        </w:rPr>
        <w:tab/>
        <w:t>Continuation of at-will employment may constitute consideration for another contract.</w:t>
      </w:r>
    </w:p>
    <w:p w:rsidR="00BD2BE9" w:rsidRDefault="00682E81" w:rsidP="00BD2BE9">
      <w:pPr>
        <w:pStyle w:val="Heading3"/>
      </w:pPr>
      <w:bookmarkStart w:id="10" w:name="_Toc311649157"/>
      <w:r>
        <w:t>Lake Land</w:t>
      </w:r>
      <w:r w:rsidR="00543D62">
        <w:t xml:space="preserve"> Employment Group of Akron, LLC</w:t>
      </w:r>
      <w:r w:rsidR="00BD2BE9">
        <w:t xml:space="preserve"> v. Colu</w:t>
      </w:r>
      <w:r w:rsidR="00BD2BE9">
        <w:t>m</w:t>
      </w:r>
      <w:r w:rsidR="00BD2BE9">
        <w:t>ber, 2004 (p.58)</w:t>
      </w:r>
      <w:bookmarkEnd w:id="10"/>
    </w:p>
    <w:p w:rsidR="00BD2BE9" w:rsidRDefault="00BD2BE9" w:rsidP="00BD2BE9">
      <w:pPr>
        <w:tabs>
          <w:tab w:val="right" w:pos="1080"/>
          <w:tab w:val="left" w:pos="1440"/>
        </w:tabs>
        <w:ind w:left="1440" w:hanging="1080"/>
      </w:pPr>
      <w:r>
        <w:t>Facts:</w:t>
      </w:r>
      <w:r>
        <w:tab/>
      </w:r>
      <w:r>
        <w:tab/>
        <w:t>Δ, an at-will employee was asked to sign a noncompete agreement. He contends that there was no valid consi</w:t>
      </w:r>
      <w:r>
        <w:t>d</w:t>
      </w:r>
      <w:r>
        <w:t>eration for the agreement because he received nothing in return.</w:t>
      </w:r>
    </w:p>
    <w:p w:rsidR="00BD2BE9" w:rsidRDefault="00BD2BE9" w:rsidP="00BD2BE9">
      <w:pPr>
        <w:tabs>
          <w:tab w:val="right" w:pos="1080"/>
          <w:tab w:val="left" w:pos="1440"/>
        </w:tabs>
        <w:ind w:left="1440" w:hanging="1440"/>
      </w:pPr>
      <w:r>
        <w:tab/>
        <w:t>Holding:</w:t>
      </w:r>
      <w:r>
        <w:tab/>
        <w:t>The agreement was valid.</w:t>
      </w:r>
    </w:p>
    <w:p w:rsidR="00BD2BE9" w:rsidRDefault="00BD2BE9" w:rsidP="00EE0266">
      <w:pPr>
        <w:tabs>
          <w:tab w:val="right" w:pos="1080"/>
          <w:tab w:val="left" w:pos="1440"/>
        </w:tabs>
        <w:ind w:left="1440" w:hanging="1440"/>
      </w:pPr>
      <w:r>
        <w:tab/>
        <w:t>Rationale:</w:t>
      </w:r>
      <w:r>
        <w:tab/>
        <w:t>Consideration could be found in the employer’s decision not to terminate the at-will employment immediately. Since the employment is at-will, there is valid consider</w:t>
      </w:r>
      <w:r>
        <w:t>a</w:t>
      </w:r>
      <w:r>
        <w:t>tion by the employee coming in to work every day. There is an implicit promise not to fire by asking him to sign the contract.</w:t>
      </w:r>
    </w:p>
    <w:p w:rsidR="00BD2BE9" w:rsidRDefault="00BD2BE9" w:rsidP="00BD2BE9">
      <w:pPr>
        <w:tabs>
          <w:tab w:val="right" w:pos="1080"/>
          <w:tab w:val="left" w:pos="1440"/>
        </w:tabs>
        <w:spacing w:after="120"/>
        <w:ind w:left="1440" w:hanging="1440"/>
      </w:pPr>
      <w:r>
        <w:tab/>
        <w:t>Dissent:</w:t>
      </w:r>
      <w:r>
        <w:tab/>
        <w:t>Justice Resnick argues that the employee received abs</w:t>
      </w:r>
      <w:r>
        <w:t>o</w:t>
      </w:r>
      <w:r>
        <w:t>lutely no benefit and the employer suffered no detriment (it is simply better off than before). Justice Pfeifer argues that one day’s salary is not sufficient consideration for a three-year noncompetition agreement.</w:t>
      </w:r>
    </w:p>
    <w:p w:rsidR="00DD0263" w:rsidRDefault="00DD0263" w:rsidP="00DD0263">
      <w:pPr>
        <w:pStyle w:val="ListParagraph"/>
        <w:numPr>
          <w:ilvl w:val="0"/>
          <w:numId w:val="6"/>
        </w:numPr>
        <w:tabs>
          <w:tab w:val="right" w:pos="1080"/>
          <w:tab w:val="left" w:pos="1440"/>
        </w:tabs>
        <w:spacing w:after="120"/>
      </w:pPr>
      <w:r>
        <w:t>Employee handbooks, on the other hand, may constitute unila</w:t>
      </w:r>
      <w:r>
        <w:t>t</w:t>
      </w:r>
      <w:r>
        <w:t>eral contracts that may be accepted by the employee’s continu</w:t>
      </w:r>
      <w:r>
        <w:t>a</w:t>
      </w:r>
      <w:r>
        <w:t>tion in the position.</w:t>
      </w:r>
      <w:r w:rsidR="00EE0266">
        <w:t xml:space="preserve"> p.65</w:t>
      </w:r>
    </w:p>
    <w:p w:rsidR="00DD0263" w:rsidRDefault="00DD0263" w:rsidP="00DD0263">
      <w:pPr>
        <w:pStyle w:val="ListParagraph"/>
        <w:numPr>
          <w:ilvl w:val="1"/>
          <w:numId w:val="6"/>
        </w:numPr>
        <w:tabs>
          <w:tab w:val="right" w:pos="1080"/>
          <w:tab w:val="left" w:pos="1440"/>
        </w:tabs>
        <w:spacing w:after="120"/>
      </w:pPr>
      <w:r>
        <w:t>Different public policy. Courts want to refrain from r</w:t>
      </w:r>
      <w:r>
        <w:t>e</w:t>
      </w:r>
      <w:r>
        <w:t>straining trade so it is more skeptical toward noncomp</w:t>
      </w:r>
      <w:r>
        <w:t>e</w:t>
      </w:r>
      <w:r>
        <w:t>tition agreements.</w:t>
      </w:r>
    </w:p>
    <w:p w:rsidR="00EE0266" w:rsidRDefault="00EE0266" w:rsidP="00DD0263">
      <w:pPr>
        <w:pStyle w:val="ListParagraph"/>
        <w:numPr>
          <w:ilvl w:val="1"/>
          <w:numId w:val="6"/>
        </w:numPr>
        <w:tabs>
          <w:tab w:val="right" w:pos="1080"/>
          <w:tab w:val="left" w:pos="1440"/>
        </w:tabs>
        <w:spacing w:after="120"/>
      </w:pPr>
      <w:r>
        <w:t>Employers must provide consideration for a modification to handbooks. p.65</w:t>
      </w:r>
    </w:p>
    <w:p w:rsidR="00EE0266" w:rsidRDefault="00EE0266" w:rsidP="00B92136">
      <w:pPr>
        <w:pStyle w:val="Heading2"/>
      </w:pPr>
      <w:bookmarkStart w:id="11" w:name="_Toc311649158"/>
      <w:r>
        <w:t>Rewards</w:t>
      </w:r>
      <w:bookmarkEnd w:id="11"/>
    </w:p>
    <w:p w:rsidR="00EE0266" w:rsidRDefault="00EE0266" w:rsidP="00EE0266">
      <w:pPr>
        <w:pStyle w:val="ListParagraph"/>
        <w:numPr>
          <w:ilvl w:val="0"/>
          <w:numId w:val="6"/>
        </w:numPr>
      </w:pPr>
      <w:r>
        <w:t>A reward offer may be accepted by anyone who performs the service called for when the acceptor knows that it has been made and acts in performance of it.</w:t>
      </w:r>
    </w:p>
    <w:p w:rsidR="00EE0266" w:rsidRDefault="00EE0266" w:rsidP="00682E81">
      <w:pPr>
        <w:pStyle w:val="ListParagraph"/>
        <w:keepNext/>
        <w:numPr>
          <w:ilvl w:val="0"/>
          <w:numId w:val="6"/>
        </w:numPr>
      </w:pPr>
      <w:r>
        <w:lastRenderedPageBreak/>
        <w:t xml:space="preserve">If you don’t know about the reward, you can’t collect even if you perform. </w:t>
      </w:r>
      <w:r>
        <w:rPr>
          <w:i/>
        </w:rPr>
        <w:t>Broadnax v. Ledbetter</w:t>
      </w:r>
      <w:r>
        <w:t>, 99 S.W. 1111 (Tex. 1907).</w:t>
      </w:r>
    </w:p>
    <w:p w:rsidR="00BD2BE9" w:rsidRDefault="00EE0266" w:rsidP="00EE0266">
      <w:pPr>
        <w:pStyle w:val="ListParagraph"/>
        <w:numPr>
          <w:ilvl w:val="0"/>
          <w:numId w:val="6"/>
        </w:numPr>
      </w:pPr>
      <w:r>
        <w:t>In terms of Restatement § 71(2): the service was not rendered in exchange for the promise.</w:t>
      </w:r>
    </w:p>
    <w:p w:rsidR="009809C1" w:rsidRDefault="00571DAA" w:rsidP="00B92136">
      <w:pPr>
        <w:pStyle w:val="Heading2"/>
      </w:pPr>
      <w:bookmarkStart w:id="12" w:name="_Toc311649159"/>
      <w:r>
        <w:t>Illusory Promises</w:t>
      </w:r>
      <w:bookmarkEnd w:id="12"/>
    </w:p>
    <w:p w:rsidR="00682E81" w:rsidRDefault="00682E81" w:rsidP="00F43004">
      <w:pPr>
        <w:pStyle w:val="ListParagraph"/>
        <w:numPr>
          <w:ilvl w:val="0"/>
          <w:numId w:val="43"/>
        </w:numPr>
        <w:tabs>
          <w:tab w:val="left" w:pos="1440"/>
        </w:tabs>
      </w:pPr>
      <w:r>
        <w:t>R. § 77: when promisor has alternatives, it is generally an illusory promise unless each alternative would be bargained for alone.</w:t>
      </w:r>
    </w:p>
    <w:p w:rsidR="00682E81" w:rsidRDefault="00682E81" w:rsidP="00F43004">
      <w:pPr>
        <w:pStyle w:val="ListParagraph"/>
        <w:numPr>
          <w:ilvl w:val="0"/>
          <w:numId w:val="43"/>
        </w:numPr>
        <w:tabs>
          <w:tab w:val="left" w:pos="1440"/>
        </w:tabs>
      </w:pPr>
      <w:r>
        <w:t>General rule: promise must bind promisor to do something.</w:t>
      </w:r>
    </w:p>
    <w:p w:rsidR="00266514" w:rsidRDefault="00266514" w:rsidP="00F43004">
      <w:pPr>
        <w:pStyle w:val="ListParagraph"/>
        <w:numPr>
          <w:ilvl w:val="0"/>
          <w:numId w:val="43"/>
        </w:numPr>
        <w:tabs>
          <w:tab w:val="left" w:pos="1440"/>
        </w:tabs>
      </w:pPr>
      <w:r>
        <w:t>In a case where B has made no promise to buy (just locked in a price), the promise is illusory and unsupported.</w:t>
      </w:r>
    </w:p>
    <w:p w:rsidR="00D612EC" w:rsidRDefault="00D612EC" w:rsidP="00F43004">
      <w:pPr>
        <w:pStyle w:val="ListParagraph"/>
        <w:numPr>
          <w:ilvl w:val="0"/>
          <w:numId w:val="43"/>
        </w:numPr>
        <w:tabs>
          <w:tab w:val="left" w:pos="1440"/>
        </w:tabs>
      </w:pPr>
      <w:r>
        <w:t>An illusory promise is one that cannot be bargained for (but a “sati</w:t>
      </w:r>
      <w:r>
        <w:t>s</w:t>
      </w:r>
      <w:r>
        <w:t>faction” clause does not render a promise illusory).</w:t>
      </w:r>
    </w:p>
    <w:p w:rsidR="00682E81" w:rsidRPr="00266514" w:rsidRDefault="00682E81" w:rsidP="00682E81">
      <w:pPr>
        <w:pStyle w:val="ListParagraph"/>
        <w:numPr>
          <w:ilvl w:val="0"/>
          <w:numId w:val="43"/>
        </w:numPr>
      </w:pPr>
      <w:r>
        <w:t>Agreements that allow either party to terminate at any time, at will, are illusory. p.86. UCC § 2–309(3): reasonable notice also required.</w:t>
      </w:r>
    </w:p>
    <w:p w:rsidR="00A07550" w:rsidRPr="00A07550" w:rsidRDefault="00A07550" w:rsidP="00682E81">
      <w:pPr>
        <w:tabs>
          <w:tab w:val="left" w:pos="1440"/>
        </w:tabs>
        <w:spacing w:before="120"/>
        <w:ind w:left="806" w:hanging="806"/>
        <w:rPr>
          <w:b/>
        </w:rPr>
      </w:pPr>
      <w:r>
        <w:rPr>
          <w:b/>
        </w:rPr>
        <w:t xml:space="preserve">Rule: </w:t>
      </w:r>
      <w:r>
        <w:rPr>
          <w:b/>
        </w:rPr>
        <w:tab/>
        <w:t>Promises which do not result in anything are illusory and not sufficient for purposes of consideration.</w:t>
      </w:r>
    </w:p>
    <w:p w:rsidR="00EE0266" w:rsidRDefault="00EE0266" w:rsidP="00EE0266">
      <w:pPr>
        <w:pStyle w:val="Heading3"/>
      </w:pPr>
      <w:bookmarkStart w:id="13" w:name="_Toc311649160"/>
      <w:r>
        <w:t>Strong v. Sheffield, 1895 (p.69)</w:t>
      </w:r>
      <w:bookmarkEnd w:id="13"/>
    </w:p>
    <w:p w:rsidR="00EE0266" w:rsidRDefault="00A07550" w:rsidP="00A07550">
      <w:pPr>
        <w:tabs>
          <w:tab w:val="right" w:pos="1080"/>
          <w:tab w:val="left" w:pos="1440"/>
        </w:tabs>
        <w:ind w:left="1440" w:hanging="1440"/>
      </w:pPr>
      <w:r>
        <w:tab/>
        <w:t xml:space="preserve">Facts: </w:t>
      </w:r>
      <w:r>
        <w:tab/>
      </w:r>
      <w:r w:rsidR="00571DAA">
        <w:t>Mrs. Sheffield verbally agreed to endorse her husband’s debt in exchange for a promise it would not be sold away.</w:t>
      </w:r>
    </w:p>
    <w:p w:rsidR="00EE0266" w:rsidRDefault="00EE0266" w:rsidP="00EE0266">
      <w:pPr>
        <w:tabs>
          <w:tab w:val="right" w:pos="1080"/>
          <w:tab w:val="left" w:pos="1440"/>
        </w:tabs>
        <w:ind w:left="1440" w:hanging="1440"/>
      </w:pPr>
      <w:r>
        <w:tab/>
        <w:t>Holding:</w:t>
      </w:r>
      <w:r>
        <w:tab/>
      </w:r>
      <w:r w:rsidR="00571DAA">
        <w:t>A verbal promise to forbear is not sufficient consider</w:t>
      </w:r>
      <w:r w:rsidR="00571DAA">
        <w:t>a</w:t>
      </w:r>
      <w:r w:rsidR="00571DAA">
        <w:t>tion so Mrs. Sheffield’s promise is not valid.</w:t>
      </w:r>
    </w:p>
    <w:p w:rsidR="00EE0266" w:rsidRDefault="00EE0266" w:rsidP="00EE0266">
      <w:pPr>
        <w:tabs>
          <w:tab w:val="right" w:pos="1080"/>
          <w:tab w:val="left" w:pos="1440"/>
        </w:tabs>
        <w:spacing w:after="120"/>
        <w:ind w:left="1440" w:hanging="1440"/>
      </w:pPr>
      <w:r>
        <w:tab/>
        <w:t>Rationale:</w:t>
      </w:r>
      <w:r>
        <w:tab/>
      </w:r>
      <w:r w:rsidR="00571DAA">
        <w:t>Assuming she was only seeking a performance, there was no way to perform. The promise that “I’ll do it u</w:t>
      </w:r>
      <w:r w:rsidR="00571DAA">
        <w:t>n</w:t>
      </w:r>
      <w:r w:rsidR="00571DAA">
        <w:t xml:space="preserve">less I don’t,” is an illusory one. Sheffield makes the </w:t>
      </w:r>
      <w:r w:rsidR="00571DAA">
        <w:rPr>
          <w:i/>
        </w:rPr>
        <w:t>offer</w:t>
      </w:r>
      <w:r w:rsidR="00571DAA">
        <w:t xml:space="preserve"> to sign if Strong will forbear. The promise she was see</w:t>
      </w:r>
      <w:r w:rsidR="00571DAA">
        <w:t>k</w:t>
      </w:r>
      <w:r w:rsidR="00571DAA">
        <w:t>ing is too open-ended to be a real promise.</w:t>
      </w:r>
    </w:p>
    <w:p w:rsidR="006D52E4" w:rsidRDefault="00B92136" w:rsidP="00682E81">
      <w:pPr>
        <w:pStyle w:val="Heading2"/>
      </w:pPr>
      <w:bookmarkStart w:id="14" w:name="_Toc311649161"/>
      <w:r>
        <w:lastRenderedPageBreak/>
        <w:t>Satisfaction Criteria</w:t>
      </w:r>
      <w:r w:rsidR="0023102E">
        <w:t>/Illusory Promises</w:t>
      </w:r>
      <w:bookmarkEnd w:id="14"/>
    </w:p>
    <w:p w:rsidR="00A07550" w:rsidRPr="00A07550" w:rsidRDefault="00A07550" w:rsidP="00682E81">
      <w:pPr>
        <w:keepNext/>
        <w:tabs>
          <w:tab w:val="left" w:pos="1080"/>
        </w:tabs>
        <w:ind w:left="1080" w:hanging="720"/>
        <w:rPr>
          <w:b/>
        </w:rPr>
      </w:pPr>
      <w:r w:rsidRPr="00A07550">
        <w:rPr>
          <w:b/>
        </w:rPr>
        <w:t xml:space="preserve">Rule: </w:t>
      </w:r>
      <w:r w:rsidRPr="00A07550">
        <w:rPr>
          <w:b/>
        </w:rPr>
        <w:tab/>
        <w:t>Contracts which are conditioned upon “satisfaction” must involve objective criteria.</w:t>
      </w:r>
      <w:r w:rsidR="0023102E">
        <w:rPr>
          <w:b/>
        </w:rPr>
        <w:t xml:space="preserve"> They are not illusory and induce a good faith obligation to meet the contractual obligation.</w:t>
      </w:r>
    </w:p>
    <w:p w:rsidR="0034750E" w:rsidRDefault="0034750E" w:rsidP="0034750E">
      <w:pPr>
        <w:pStyle w:val="Heading3"/>
      </w:pPr>
      <w:bookmarkStart w:id="15" w:name="_Toc311649162"/>
      <w:r>
        <w:t>Mattei v. Hopper, 1958 (p.72)</w:t>
      </w:r>
      <w:bookmarkEnd w:id="15"/>
    </w:p>
    <w:p w:rsidR="0034750E" w:rsidRDefault="0034750E" w:rsidP="0034750E">
      <w:pPr>
        <w:tabs>
          <w:tab w:val="right" w:pos="1080"/>
          <w:tab w:val="left" w:pos="1440"/>
        </w:tabs>
        <w:ind w:left="1440" w:hanging="1080"/>
      </w:pPr>
      <w:r>
        <w:t>Facts:</w:t>
      </w:r>
      <w:r>
        <w:tab/>
      </w:r>
      <w:r>
        <w:tab/>
        <w:t>Mattei contracts to buy land from Hopper, subject to his satisfaction in finding tenants within 120 days. Being sa</w:t>
      </w:r>
      <w:r>
        <w:t>t</w:t>
      </w:r>
      <w:r>
        <w:t xml:space="preserve">isfied, Mattei acts on the agreement and requests the title. </w:t>
      </w:r>
    </w:p>
    <w:p w:rsidR="0034750E" w:rsidRDefault="0034750E" w:rsidP="0034750E">
      <w:pPr>
        <w:tabs>
          <w:tab w:val="right" w:pos="1080"/>
          <w:tab w:val="left" w:pos="1440"/>
        </w:tabs>
        <w:ind w:left="1440" w:hanging="1440"/>
      </w:pPr>
      <w:r>
        <w:tab/>
        <w:t>Holding:</w:t>
      </w:r>
      <w:r>
        <w:tab/>
        <w:t>A promise subject to the buyer’s “satisfaction” is valid in cases involving objective satisfaction. The buyer must seek the tenants in good faith.</w:t>
      </w:r>
    </w:p>
    <w:p w:rsidR="0034750E" w:rsidRDefault="0034750E" w:rsidP="0034750E">
      <w:pPr>
        <w:tabs>
          <w:tab w:val="right" w:pos="1080"/>
          <w:tab w:val="left" w:pos="1440"/>
        </w:tabs>
        <w:spacing w:after="120"/>
        <w:ind w:left="1440" w:hanging="1440"/>
      </w:pPr>
      <w:r>
        <w:tab/>
        <w:t>Rationale:</w:t>
      </w:r>
      <w:r>
        <w:tab/>
        <w:t>The promise is not illusory because the buyer has a duty to seek the satisfaction in good faith. (Illusory promise would require a showing that neither side got something out of the deal—a stretch in this case). This is not a su</w:t>
      </w:r>
      <w:r>
        <w:t>b</w:t>
      </w:r>
      <w:r>
        <w:t>jective promise; we can find some way to say “this guy didn’t keep his promise.”</w:t>
      </w:r>
    </w:p>
    <w:p w:rsidR="0034750E" w:rsidRDefault="005F2E9B" w:rsidP="00B92136">
      <w:pPr>
        <w:pStyle w:val="Heading2"/>
      </w:pPr>
      <w:bookmarkStart w:id="16" w:name="_Toc311649163"/>
      <w:r>
        <w:t xml:space="preserve">Implied </w:t>
      </w:r>
      <w:r w:rsidRPr="00B92136">
        <w:t>Contracts</w:t>
      </w:r>
      <w:bookmarkEnd w:id="16"/>
    </w:p>
    <w:p w:rsidR="005F2E9B" w:rsidRPr="005F2E9B" w:rsidRDefault="00682E81" w:rsidP="005F2E9B">
      <w:pPr>
        <w:tabs>
          <w:tab w:val="right" w:pos="990"/>
          <w:tab w:val="left" w:pos="1440"/>
        </w:tabs>
        <w:ind w:left="1440" w:hanging="1440"/>
        <w:rPr>
          <w:b/>
        </w:rPr>
      </w:pPr>
      <w:r>
        <w:rPr>
          <w:b/>
        </w:rPr>
        <w:tab/>
      </w:r>
      <w:r w:rsidR="005F2E9B">
        <w:rPr>
          <w:b/>
        </w:rPr>
        <w:t xml:space="preserve">Rule: </w:t>
      </w:r>
      <w:r w:rsidR="005F2E9B">
        <w:rPr>
          <w:b/>
        </w:rPr>
        <w:tab/>
        <w:t>Exclusive dealings contracts impose an obligation by the seller to promote the goods with best efforts. UCC</w:t>
      </w:r>
      <w:r>
        <w:rPr>
          <w:b/>
        </w:rPr>
        <w:t xml:space="preserve"> § </w:t>
      </w:r>
      <w:r w:rsidR="005F2E9B">
        <w:rPr>
          <w:b/>
        </w:rPr>
        <w:t>2-206.</w:t>
      </w:r>
    </w:p>
    <w:p w:rsidR="0034750E" w:rsidRDefault="0034750E" w:rsidP="0034750E">
      <w:pPr>
        <w:pStyle w:val="Heading3"/>
      </w:pPr>
      <w:bookmarkStart w:id="17" w:name="_Toc311649164"/>
      <w:r>
        <w:t>Wood v. Lucy, Lady Duff–Gordon, 1917 (p.83)</w:t>
      </w:r>
      <w:bookmarkEnd w:id="17"/>
    </w:p>
    <w:p w:rsidR="0034750E" w:rsidRDefault="0034750E" w:rsidP="0034750E">
      <w:pPr>
        <w:tabs>
          <w:tab w:val="right" w:pos="1080"/>
          <w:tab w:val="left" w:pos="1440"/>
        </w:tabs>
        <w:ind w:left="1440" w:hanging="1080"/>
      </w:pPr>
      <w:r>
        <w:t>Facts:</w:t>
      </w:r>
      <w:r>
        <w:tab/>
      </w:r>
      <w:r>
        <w:tab/>
      </w:r>
      <w:r w:rsidR="008C3682">
        <w:t>Gordon enters into an exclusive contract for Wood to sell her endorsement. She sells her own and he sues for breach. Gordon claims there is no contract because Wood did not bind himself to anything.</w:t>
      </w:r>
    </w:p>
    <w:p w:rsidR="0034750E" w:rsidRDefault="0034750E" w:rsidP="0034750E">
      <w:pPr>
        <w:tabs>
          <w:tab w:val="right" w:pos="1080"/>
          <w:tab w:val="left" w:pos="1440"/>
        </w:tabs>
        <w:ind w:left="1440" w:hanging="1440"/>
      </w:pPr>
      <w:r>
        <w:tab/>
        <w:t>Holding:</w:t>
      </w:r>
      <w:r>
        <w:tab/>
      </w:r>
      <w:r w:rsidR="008C3682">
        <w:t>There is an implied contract because the Wood had an implied duty to seek out sales.</w:t>
      </w:r>
    </w:p>
    <w:p w:rsidR="0034750E" w:rsidRDefault="0034750E" w:rsidP="0034750E">
      <w:pPr>
        <w:tabs>
          <w:tab w:val="right" w:pos="1080"/>
          <w:tab w:val="left" w:pos="1440"/>
        </w:tabs>
        <w:spacing w:after="120"/>
        <w:ind w:left="1440" w:hanging="1440"/>
      </w:pPr>
      <w:r>
        <w:tab/>
        <w:t>Rationale:</w:t>
      </w:r>
      <w:r>
        <w:tab/>
      </w:r>
      <w:r w:rsidR="007F1F3F">
        <w:t>An implied contract is the only way to make sense of the parties’ actions.</w:t>
      </w:r>
    </w:p>
    <w:p w:rsidR="00B92136" w:rsidRDefault="00B92136" w:rsidP="00B92136">
      <w:pPr>
        <w:pStyle w:val="Heading2"/>
      </w:pPr>
      <w:bookmarkStart w:id="18" w:name="_Toc311649165"/>
      <w:r>
        <w:lastRenderedPageBreak/>
        <w:t>Reliance and Promissory Estoppel</w:t>
      </w:r>
      <w:bookmarkEnd w:id="18"/>
    </w:p>
    <w:p w:rsidR="00C26C99" w:rsidRDefault="00C26C99" w:rsidP="00C26C99">
      <w:pPr>
        <w:tabs>
          <w:tab w:val="right" w:pos="1080"/>
          <w:tab w:val="left" w:pos="1440"/>
        </w:tabs>
        <w:ind w:left="1440" w:hanging="1440"/>
        <w:rPr>
          <w:b/>
        </w:rPr>
      </w:pPr>
      <w:r>
        <w:tab/>
      </w:r>
      <w:r w:rsidRPr="00C26C99">
        <w:rPr>
          <w:b/>
        </w:rPr>
        <w:t xml:space="preserve">Rule: </w:t>
      </w:r>
      <w:r w:rsidRPr="00C26C99">
        <w:rPr>
          <w:b/>
        </w:rPr>
        <w:tab/>
        <w:t>Promises which induce a change in position on the part of the offeree may be enforced on the grounds of pro</w:t>
      </w:r>
      <w:r w:rsidRPr="00C26C99">
        <w:rPr>
          <w:b/>
        </w:rPr>
        <w:t>m</w:t>
      </w:r>
      <w:r w:rsidRPr="00C26C99">
        <w:rPr>
          <w:b/>
        </w:rPr>
        <w:t>issory estoppel.</w:t>
      </w:r>
    </w:p>
    <w:p w:rsidR="00C26C99" w:rsidRPr="004E31B8" w:rsidRDefault="00C26C99" w:rsidP="00F43004">
      <w:pPr>
        <w:pStyle w:val="ListParagraph"/>
        <w:numPr>
          <w:ilvl w:val="0"/>
          <w:numId w:val="8"/>
        </w:numPr>
        <w:tabs>
          <w:tab w:val="right" w:pos="1080"/>
          <w:tab w:val="left" w:pos="1440"/>
        </w:tabs>
        <w:rPr>
          <w:b/>
        </w:rPr>
      </w:pPr>
      <w:r w:rsidRPr="004E31B8">
        <w:rPr>
          <w:b/>
        </w:rPr>
        <w:t>Elements of Promissory Estoppel</w:t>
      </w:r>
      <w:r w:rsidR="00682E81">
        <w:rPr>
          <w:b/>
        </w:rPr>
        <w:t xml:space="preserve"> (R. § 90)</w:t>
      </w:r>
      <w:r w:rsidRPr="004E31B8">
        <w:rPr>
          <w:b/>
        </w:rPr>
        <w:t>:</w:t>
      </w:r>
    </w:p>
    <w:p w:rsidR="00C26C99" w:rsidRDefault="00C26C99" w:rsidP="00F43004">
      <w:pPr>
        <w:pStyle w:val="ListParagraph"/>
        <w:numPr>
          <w:ilvl w:val="0"/>
          <w:numId w:val="9"/>
        </w:numPr>
        <w:tabs>
          <w:tab w:val="right" w:pos="1080"/>
          <w:tab w:val="left" w:pos="1440"/>
        </w:tabs>
        <w:rPr>
          <w:b/>
        </w:rPr>
      </w:pPr>
      <w:r>
        <w:rPr>
          <w:b/>
        </w:rPr>
        <w:t>Promise</w:t>
      </w:r>
    </w:p>
    <w:p w:rsidR="00C26C99" w:rsidRDefault="00C26C99" w:rsidP="00F43004">
      <w:pPr>
        <w:pStyle w:val="ListParagraph"/>
        <w:numPr>
          <w:ilvl w:val="0"/>
          <w:numId w:val="9"/>
        </w:numPr>
        <w:tabs>
          <w:tab w:val="right" w:pos="1080"/>
          <w:tab w:val="left" w:pos="1440"/>
        </w:tabs>
        <w:rPr>
          <w:b/>
        </w:rPr>
      </w:pPr>
      <w:r>
        <w:rPr>
          <w:b/>
        </w:rPr>
        <w:t>Reasonably expected to induce action</w:t>
      </w:r>
    </w:p>
    <w:p w:rsidR="00D612EC" w:rsidRDefault="00D612EC" w:rsidP="00D612EC">
      <w:pPr>
        <w:pStyle w:val="ListParagraph"/>
        <w:numPr>
          <w:ilvl w:val="1"/>
          <w:numId w:val="9"/>
        </w:numPr>
        <w:tabs>
          <w:tab w:val="right" w:pos="1080"/>
          <w:tab w:val="left" w:pos="1440"/>
        </w:tabs>
        <w:rPr>
          <w:b/>
        </w:rPr>
      </w:pPr>
      <w:r>
        <w:rPr>
          <w:b/>
        </w:rPr>
        <w:t>We presume this element in charitable subscri</w:t>
      </w:r>
      <w:r>
        <w:rPr>
          <w:b/>
        </w:rPr>
        <w:t>p</w:t>
      </w:r>
      <w:r>
        <w:rPr>
          <w:b/>
        </w:rPr>
        <w:t>tions and marriage settlements.</w:t>
      </w:r>
    </w:p>
    <w:p w:rsidR="00C26C99" w:rsidRDefault="00C26C99" w:rsidP="00F43004">
      <w:pPr>
        <w:pStyle w:val="ListParagraph"/>
        <w:numPr>
          <w:ilvl w:val="0"/>
          <w:numId w:val="9"/>
        </w:numPr>
        <w:tabs>
          <w:tab w:val="right" w:pos="1080"/>
          <w:tab w:val="left" w:pos="1440"/>
        </w:tabs>
        <w:rPr>
          <w:b/>
        </w:rPr>
      </w:pPr>
      <w:r>
        <w:rPr>
          <w:b/>
        </w:rPr>
        <w:t>Reliance</w:t>
      </w:r>
    </w:p>
    <w:p w:rsidR="00C26C99" w:rsidRDefault="00C26C99" w:rsidP="00F43004">
      <w:pPr>
        <w:pStyle w:val="ListParagraph"/>
        <w:numPr>
          <w:ilvl w:val="0"/>
          <w:numId w:val="9"/>
        </w:numPr>
        <w:tabs>
          <w:tab w:val="right" w:pos="1080"/>
          <w:tab w:val="left" w:pos="1440"/>
        </w:tabs>
        <w:rPr>
          <w:b/>
        </w:rPr>
      </w:pPr>
      <w:r>
        <w:rPr>
          <w:b/>
        </w:rPr>
        <w:t>No other way to prevent the injustice</w:t>
      </w:r>
      <w:r w:rsidR="00682E81">
        <w:rPr>
          <w:b/>
        </w:rPr>
        <w:t>; justice may be li</w:t>
      </w:r>
      <w:r w:rsidR="00682E81">
        <w:rPr>
          <w:b/>
        </w:rPr>
        <w:t>m</w:t>
      </w:r>
      <w:r w:rsidR="00682E81">
        <w:rPr>
          <w:b/>
        </w:rPr>
        <w:t>ited by case.</w:t>
      </w:r>
    </w:p>
    <w:p w:rsidR="00266514" w:rsidRPr="00266514" w:rsidRDefault="00266514" w:rsidP="00F43004">
      <w:pPr>
        <w:pStyle w:val="ListParagraph"/>
        <w:numPr>
          <w:ilvl w:val="0"/>
          <w:numId w:val="10"/>
        </w:numPr>
        <w:tabs>
          <w:tab w:val="right" w:pos="1080"/>
          <w:tab w:val="left" w:pos="1440"/>
        </w:tabs>
        <w:rPr>
          <w:b/>
        </w:rPr>
      </w:pPr>
      <w:r>
        <w:t>This softens the blow of the harsh consideration rule by ensuring that anyone who is harmed by lack of consideration will be compe</w:t>
      </w:r>
      <w:r>
        <w:t>n</w:t>
      </w:r>
      <w:r>
        <w:t>sated.</w:t>
      </w:r>
    </w:p>
    <w:p w:rsidR="00266514" w:rsidRPr="00266514" w:rsidRDefault="00266514" w:rsidP="00F43004">
      <w:pPr>
        <w:pStyle w:val="ListParagraph"/>
        <w:numPr>
          <w:ilvl w:val="0"/>
          <w:numId w:val="10"/>
        </w:numPr>
        <w:tabs>
          <w:tab w:val="right" w:pos="1080"/>
          <w:tab w:val="left" w:pos="1440"/>
        </w:tabs>
        <w:rPr>
          <w:b/>
        </w:rPr>
      </w:pPr>
      <w:r>
        <w:t>Restatement § 90 provides that remedy may be limited as justice r</w:t>
      </w:r>
      <w:r>
        <w:t>e</w:t>
      </w:r>
      <w:r>
        <w:t>quires.</w:t>
      </w:r>
    </w:p>
    <w:p w:rsidR="00C26C99" w:rsidRPr="004E31B8" w:rsidRDefault="004E31B8" w:rsidP="00F43004">
      <w:pPr>
        <w:pStyle w:val="ListParagraph"/>
        <w:numPr>
          <w:ilvl w:val="0"/>
          <w:numId w:val="10"/>
        </w:numPr>
        <w:tabs>
          <w:tab w:val="right" w:pos="1080"/>
          <w:tab w:val="left" w:pos="1440"/>
        </w:tabs>
        <w:rPr>
          <w:b/>
        </w:rPr>
      </w:pPr>
      <w:r>
        <w:t>For charitable contributions, enforcement may be found by finding an exchange among donors for the benefit of the charitable organiz</w:t>
      </w:r>
      <w:r>
        <w:t>a</w:t>
      </w:r>
      <w:r>
        <w:t>tion. p.92-93. Some reliance must be found, generally.</w:t>
      </w:r>
    </w:p>
    <w:p w:rsidR="004E31B8" w:rsidRPr="00682E81" w:rsidRDefault="004E31B8" w:rsidP="00F43004">
      <w:pPr>
        <w:pStyle w:val="ListParagraph"/>
        <w:numPr>
          <w:ilvl w:val="0"/>
          <w:numId w:val="10"/>
        </w:numPr>
        <w:tabs>
          <w:tab w:val="right" w:pos="1080"/>
          <w:tab w:val="left" w:pos="1440"/>
        </w:tabs>
        <w:rPr>
          <w:b/>
        </w:rPr>
      </w:pPr>
      <w:r>
        <w:t>Damages are limited to what is reasonably foreseeable. See p.96</w:t>
      </w:r>
    </w:p>
    <w:p w:rsidR="00682E81" w:rsidRPr="00682E81" w:rsidRDefault="00682E81" w:rsidP="00F43004">
      <w:pPr>
        <w:pStyle w:val="ListParagraph"/>
        <w:numPr>
          <w:ilvl w:val="0"/>
          <w:numId w:val="10"/>
        </w:numPr>
        <w:tabs>
          <w:tab w:val="right" w:pos="1080"/>
          <w:tab w:val="left" w:pos="1440"/>
        </w:tabs>
        <w:rPr>
          <w:b/>
        </w:rPr>
      </w:pPr>
      <w:r>
        <w:t>Cyberchron: reliance on statement that a contract is forthcoming can result in recovery under P.E.</w:t>
      </w:r>
    </w:p>
    <w:p w:rsidR="00682E81" w:rsidRPr="004E31B8" w:rsidRDefault="00682E81" w:rsidP="00F43004">
      <w:pPr>
        <w:pStyle w:val="ListParagraph"/>
        <w:numPr>
          <w:ilvl w:val="0"/>
          <w:numId w:val="10"/>
        </w:numPr>
        <w:tabs>
          <w:tab w:val="right" w:pos="1080"/>
          <w:tab w:val="left" w:pos="1440"/>
        </w:tabs>
        <w:rPr>
          <w:b/>
        </w:rPr>
      </w:pPr>
      <w:r>
        <w:t>Red Owl: lost profits are not recoverable under P.E.</w:t>
      </w:r>
    </w:p>
    <w:p w:rsidR="00EE0266" w:rsidRDefault="00337AFF" w:rsidP="00337AFF">
      <w:pPr>
        <w:pStyle w:val="Heading3"/>
      </w:pPr>
      <w:bookmarkStart w:id="19" w:name="_Toc311649166"/>
      <w:r>
        <w:t>Ricketts v. Scothorn, 1898 (p.89)</w:t>
      </w:r>
      <w:bookmarkEnd w:id="19"/>
    </w:p>
    <w:p w:rsidR="00337AFF" w:rsidRDefault="00C26C99" w:rsidP="00C26C99">
      <w:pPr>
        <w:tabs>
          <w:tab w:val="right" w:pos="1080"/>
          <w:tab w:val="left" w:pos="1440"/>
        </w:tabs>
        <w:ind w:left="1440" w:hanging="1440"/>
      </w:pPr>
      <w:r>
        <w:tab/>
        <w:t>Facts:</w:t>
      </w:r>
      <w:r>
        <w:tab/>
      </w:r>
      <w:r w:rsidR="00337AFF">
        <w:t>Ricketts promises money to Scothorn so that she would not have to work. She began going back to work</w:t>
      </w:r>
      <w:r>
        <w:t>. When Ricketts died, Scothorn brought action against the estate for the unpaid promise.</w:t>
      </w:r>
    </w:p>
    <w:p w:rsidR="00337AFF" w:rsidRDefault="00337AFF" w:rsidP="00337AFF">
      <w:pPr>
        <w:tabs>
          <w:tab w:val="right" w:pos="1080"/>
          <w:tab w:val="left" w:pos="1440"/>
        </w:tabs>
        <w:ind w:left="1440" w:hanging="1440"/>
      </w:pPr>
      <w:r>
        <w:tab/>
        <w:t>Holding:</w:t>
      </w:r>
      <w:r>
        <w:tab/>
      </w:r>
      <w:r w:rsidR="00C26C99">
        <w:t>Ricketts’s promise induced a change in behavior in rel</w:t>
      </w:r>
      <w:r w:rsidR="00C26C99">
        <w:t>i</w:t>
      </w:r>
      <w:r w:rsidR="00C26C99">
        <w:t>ance on Scothorn’s part. It should be enforced.</w:t>
      </w:r>
    </w:p>
    <w:p w:rsidR="00337AFF" w:rsidRDefault="00337AFF" w:rsidP="00337AFF">
      <w:pPr>
        <w:tabs>
          <w:tab w:val="right" w:pos="1080"/>
          <w:tab w:val="left" w:pos="1440"/>
        </w:tabs>
        <w:spacing w:after="120"/>
        <w:ind w:left="1440" w:hanging="1440"/>
      </w:pPr>
      <w:r>
        <w:tab/>
        <w:t>Rationale:</w:t>
      </w:r>
      <w:r>
        <w:tab/>
      </w:r>
      <w:r w:rsidR="00C26C99">
        <w:t>The behavior was in reliance on the money; since her b</w:t>
      </w:r>
      <w:r w:rsidR="00C26C99">
        <w:t>e</w:t>
      </w:r>
      <w:r w:rsidR="00C26C99">
        <w:t>havior was influenced by the promise, promissory esto</w:t>
      </w:r>
      <w:r w:rsidR="00C26C99">
        <w:t>p</w:t>
      </w:r>
      <w:r w:rsidR="00C26C99">
        <w:t>pel should apply. Reliance blocks a defense of “no co</w:t>
      </w:r>
      <w:r w:rsidR="00C26C99">
        <w:t>n</w:t>
      </w:r>
      <w:r w:rsidR="00C26C99">
        <w:t>sideration” even though this is a gratuitous promise.</w:t>
      </w:r>
    </w:p>
    <w:p w:rsidR="00C26C99" w:rsidRPr="00C26C99" w:rsidRDefault="00C26C99" w:rsidP="00C26C99">
      <w:pPr>
        <w:rPr>
          <w:b/>
        </w:rPr>
      </w:pPr>
      <w:r>
        <w:rPr>
          <w:b/>
        </w:rPr>
        <w:t>Rule:</w:t>
      </w:r>
      <w:r>
        <w:rPr>
          <w:b/>
        </w:rPr>
        <w:tab/>
        <w:t>Expectation damages are used for Promissory Estoppel.</w:t>
      </w:r>
    </w:p>
    <w:p w:rsidR="00C26C99" w:rsidRDefault="00C26C99" w:rsidP="00C26C99">
      <w:pPr>
        <w:pStyle w:val="Heading3"/>
      </w:pPr>
      <w:bookmarkStart w:id="20" w:name="_Toc311649167"/>
      <w:r>
        <w:lastRenderedPageBreak/>
        <w:t>Feinberg v. Pf</w:t>
      </w:r>
      <w:r w:rsidR="00682E81">
        <w:t>e</w:t>
      </w:r>
      <w:r>
        <w:t>iffer Co. (again), 1959 (p.94)</w:t>
      </w:r>
      <w:bookmarkEnd w:id="20"/>
    </w:p>
    <w:p w:rsidR="00C26C99" w:rsidRDefault="00C26C99" w:rsidP="00C26C99">
      <w:pPr>
        <w:tabs>
          <w:tab w:val="right" w:pos="1080"/>
          <w:tab w:val="left" w:pos="1440"/>
        </w:tabs>
        <w:ind w:left="1440" w:hanging="1440"/>
      </w:pPr>
      <w:r>
        <w:tab/>
        <w:t>Facts:</w:t>
      </w:r>
      <w:r>
        <w:tab/>
        <w:t>Same as above. Employee promised money after retir</w:t>
      </w:r>
      <w:r>
        <w:t>e</w:t>
      </w:r>
      <w:r>
        <w:t>ment and payments stop after a while.</w:t>
      </w:r>
    </w:p>
    <w:p w:rsidR="00C26C99" w:rsidRDefault="00C26C99" w:rsidP="00C26C99">
      <w:pPr>
        <w:tabs>
          <w:tab w:val="right" w:pos="1080"/>
          <w:tab w:val="left" w:pos="1440"/>
        </w:tabs>
        <w:ind w:left="1440" w:hanging="1440"/>
      </w:pPr>
      <w:r>
        <w:tab/>
        <w:t>Holding:</w:t>
      </w:r>
      <w:r>
        <w:tab/>
        <w:t>Plaintiff did act in reliance, creating justification for e</w:t>
      </w:r>
      <w:r>
        <w:t>n</w:t>
      </w:r>
      <w:r>
        <w:t>forcement on grounds of promissory estoppel.</w:t>
      </w:r>
    </w:p>
    <w:p w:rsidR="00C26C99" w:rsidRDefault="00C26C99" w:rsidP="004E31B8">
      <w:pPr>
        <w:tabs>
          <w:tab w:val="right" w:pos="1080"/>
          <w:tab w:val="left" w:pos="1440"/>
        </w:tabs>
        <w:spacing w:after="120"/>
        <w:ind w:left="1440" w:hanging="1440"/>
      </w:pPr>
      <w:r>
        <w:tab/>
        <w:t>Rationale:</w:t>
      </w:r>
      <w:r>
        <w:tab/>
        <w:t>Plaintiff’s illness is not the grounds for enforcement; it is the action of reliance which mandates enforcement.</w:t>
      </w:r>
      <w:r w:rsidR="004E31B8">
        <w:t xml:space="preserve"> Her expectation damages would involve the time when she could have been working the “lucrative position.”</w:t>
      </w:r>
    </w:p>
    <w:p w:rsidR="004E31B8" w:rsidRPr="004E31B8" w:rsidRDefault="004E31B8" w:rsidP="004E31B8">
      <w:pPr>
        <w:tabs>
          <w:tab w:val="right" w:pos="1080"/>
          <w:tab w:val="left" w:pos="1440"/>
        </w:tabs>
        <w:spacing w:after="120"/>
        <w:ind w:left="1440" w:hanging="1440"/>
        <w:rPr>
          <w:b/>
        </w:rPr>
      </w:pPr>
      <w:r>
        <w:rPr>
          <w:b/>
        </w:rPr>
        <w:tab/>
        <w:t xml:space="preserve">Rule: </w:t>
      </w:r>
      <w:r>
        <w:rPr>
          <w:b/>
        </w:rPr>
        <w:tab/>
        <w:t xml:space="preserve">Promissory Estoppel may </w:t>
      </w:r>
      <w:r>
        <w:rPr>
          <w:b/>
          <w:i/>
        </w:rPr>
        <w:t>only</w:t>
      </w:r>
      <w:r>
        <w:rPr>
          <w:b/>
        </w:rPr>
        <w:t xml:space="preserve"> be used when it is the only way to prevent injustice.</w:t>
      </w:r>
    </w:p>
    <w:p w:rsidR="004E31B8" w:rsidRDefault="004E31B8" w:rsidP="004E31B8">
      <w:pPr>
        <w:pStyle w:val="Heading3"/>
      </w:pPr>
      <w:bookmarkStart w:id="21" w:name="_Toc311649168"/>
      <w:r>
        <w:t>Cohen v. Cowles Media Company, 1992 (p.98)</w:t>
      </w:r>
      <w:bookmarkEnd w:id="21"/>
    </w:p>
    <w:p w:rsidR="004E31B8" w:rsidRDefault="004E31B8" w:rsidP="004E31B8">
      <w:pPr>
        <w:tabs>
          <w:tab w:val="right" w:pos="1080"/>
          <w:tab w:val="left" w:pos="1440"/>
        </w:tabs>
        <w:ind w:left="1440" w:hanging="1440"/>
      </w:pPr>
      <w:r>
        <w:tab/>
        <w:t>Facts:</w:t>
      </w:r>
      <w:r>
        <w:tab/>
        <w:t>Newspaper revealed the identity of a campaign staffer, who was then fired by his advertising firm. He sued for breach of contract with the newspaper.</w:t>
      </w:r>
    </w:p>
    <w:p w:rsidR="004E31B8" w:rsidRPr="004E31B8" w:rsidRDefault="004E31B8" w:rsidP="004E31B8">
      <w:pPr>
        <w:tabs>
          <w:tab w:val="right" w:pos="1080"/>
          <w:tab w:val="left" w:pos="1440"/>
        </w:tabs>
        <w:ind w:left="1440" w:hanging="1440"/>
      </w:pPr>
      <w:r>
        <w:tab/>
        <w:t>Holding:</w:t>
      </w:r>
      <w:r>
        <w:tab/>
        <w:t>The parties were not thinking of a legally binding co</w:t>
      </w:r>
      <w:r>
        <w:t>n</w:t>
      </w:r>
      <w:r>
        <w:t xml:space="preserve">tract and enforcement would violate the newspaper’s first amendment rights </w:t>
      </w:r>
      <w:r>
        <w:rPr>
          <w:i/>
        </w:rPr>
        <w:t>but P.E. is the only way to prevent injustice</w:t>
      </w:r>
      <w:r>
        <w:t>.</w:t>
      </w:r>
    </w:p>
    <w:p w:rsidR="004E31B8" w:rsidRDefault="004E31B8" w:rsidP="004E31B8">
      <w:pPr>
        <w:tabs>
          <w:tab w:val="right" w:pos="1080"/>
          <w:tab w:val="left" w:pos="1440"/>
        </w:tabs>
        <w:spacing w:after="120"/>
        <w:ind w:left="1440" w:hanging="1440"/>
      </w:pPr>
      <w:r>
        <w:tab/>
        <w:t>Rationale:</w:t>
      </w:r>
      <w:r>
        <w:tab/>
        <w:t>The behavior was in reliance on the money; since her b</w:t>
      </w:r>
      <w:r>
        <w:t>e</w:t>
      </w:r>
      <w:r>
        <w:t>havior was influenced by the promise, promissory esto</w:t>
      </w:r>
      <w:r>
        <w:t>p</w:t>
      </w:r>
      <w:r>
        <w:t>pel should apply. Reliance blocks a defense of “no co</w:t>
      </w:r>
      <w:r>
        <w:t>n</w:t>
      </w:r>
      <w:r>
        <w:t>sideration” even though this is a gratuitous promise.</w:t>
      </w:r>
    </w:p>
    <w:p w:rsidR="00337AFF" w:rsidRDefault="004E31B8" w:rsidP="004E31B8">
      <w:pPr>
        <w:pStyle w:val="Heading3"/>
      </w:pPr>
      <w:bookmarkStart w:id="22" w:name="_Toc311649169"/>
      <w:r>
        <w:t>D &amp; G Stout, Inc. v. Bacardi Imports, Inc., 1991 (p.100)</w:t>
      </w:r>
      <w:bookmarkEnd w:id="22"/>
    </w:p>
    <w:p w:rsidR="004E31B8" w:rsidRDefault="004E31B8" w:rsidP="004E31B8">
      <w:pPr>
        <w:tabs>
          <w:tab w:val="right" w:pos="1080"/>
          <w:tab w:val="left" w:pos="1440"/>
        </w:tabs>
        <w:ind w:left="1440" w:hanging="1440"/>
      </w:pPr>
      <w:r>
        <w:tab/>
        <w:t>Facts:</w:t>
      </w:r>
      <w:r>
        <w:tab/>
      </w:r>
      <w:r w:rsidR="00DA5917">
        <w:t>Stout (General) was assured by Bacardi that it would co</w:t>
      </w:r>
      <w:r w:rsidR="00DA5917">
        <w:t>n</w:t>
      </w:r>
      <w:r w:rsidR="00DA5917">
        <w:t>tinue to be a distributor during discussions with National (who wanted to buy General). When Bacardi reconfirmed its commitment to stay with General, General turned down National’s offer. Bacardi then cancelled the co</w:t>
      </w:r>
      <w:r w:rsidR="00DA5917">
        <w:t>n</w:t>
      </w:r>
      <w:r w:rsidR="00DA5917">
        <w:t>tract and General went bankrupt.</w:t>
      </w:r>
    </w:p>
    <w:p w:rsidR="004E31B8" w:rsidRDefault="004E31B8" w:rsidP="004E31B8">
      <w:pPr>
        <w:tabs>
          <w:tab w:val="right" w:pos="1080"/>
          <w:tab w:val="left" w:pos="1440"/>
        </w:tabs>
        <w:ind w:left="1440" w:hanging="1440"/>
      </w:pPr>
      <w:r>
        <w:tab/>
        <w:t>Holding:</w:t>
      </w:r>
      <w:r>
        <w:tab/>
      </w:r>
      <w:r w:rsidR="00DA5917">
        <w:t>General had a reliance interest in Bacardi’s promise and that promise is legally enforceable.</w:t>
      </w:r>
      <w:r w:rsidR="00682E81">
        <w:t xml:space="preserve"> Reliance damages are appropriate for at-will contracts.</w:t>
      </w:r>
    </w:p>
    <w:p w:rsidR="004E31B8" w:rsidRDefault="004E31B8" w:rsidP="004E31B8">
      <w:pPr>
        <w:tabs>
          <w:tab w:val="right" w:pos="1080"/>
          <w:tab w:val="left" w:pos="1440"/>
        </w:tabs>
        <w:spacing w:after="120"/>
        <w:ind w:left="1440" w:hanging="1440"/>
      </w:pPr>
      <w:r>
        <w:tab/>
        <w:t>Rationale:</w:t>
      </w:r>
      <w:r>
        <w:tab/>
      </w:r>
      <w:r w:rsidR="00DA5917">
        <w:t xml:space="preserve">Perhaps Bacardi is seeking the performance that General not sell to National—this is the bargain needed. We’re not talking about loss of profit, we’re talking about loss </w:t>
      </w:r>
      <w:r w:rsidR="00DA5917">
        <w:lastRenderedPageBreak/>
        <w:t>of negotiating leverage.</w:t>
      </w:r>
      <w:r w:rsidR="008609A1">
        <w:t xml:space="preserve"> There must be some expectation if you’re relying on it.</w:t>
      </w:r>
    </w:p>
    <w:p w:rsidR="00682E81" w:rsidRDefault="00682E81" w:rsidP="008609A1">
      <w:pPr>
        <w:pStyle w:val="Heading2"/>
      </w:pPr>
      <w:bookmarkStart w:id="23" w:name="_Toc311649170"/>
      <w:r>
        <w:t>Martial Agreements</w:t>
      </w:r>
    </w:p>
    <w:p w:rsidR="00682E81" w:rsidRDefault="00682E81" w:rsidP="00682E81">
      <w:pPr>
        <w:pStyle w:val="ListParagraph"/>
        <w:numPr>
          <w:ilvl w:val="0"/>
          <w:numId w:val="49"/>
        </w:numPr>
      </w:pPr>
      <w:r>
        <w:t>We assume there is no intent to be bound.</w:t>
      </w:r>
    </w:p>
    <w:p w:rsidR="00682E81" w:rsidRDefault="00682E81" w:rsidP="00682E81">
      <w:pPr>
        <w:pStyle w:val="ListParagraph"/>
        <w:numPr>
          <w:ilvl w:val="0"/>
          <w:numId w:val="49"/>
        </w:numPr>
      </w:pPr>
      <w:r>
        <w:rPr>
          <w:i/>
        </w:rPr>
        <w:t>Balfour v. Balfour</w:t>
      </w:r>
      <w:r>
        <w:t xml:space="preserve"> rule: domestic arrangements generally are not l</w:t>
      </w:r>
      <w:r>
        <w:t>e</w:t>
      </w:r>
      <w:r>
        <w:t>gally enforceable.</w:t>
      </w:r>
    </w:p>
    <w:p w:rsidR="00682E81" w:rsidRPr="00682E81" w:rsidRDefault="00682E81" w:rsidP="00682E81">
      <w:pPr>
        <w:pStyle w:val="ListParagraph"/>
        <w:numPr>
          <w:ilvl w:val="0"/>
          <w:numId w:val="49"/>
        </w:numPr>
      </w:pPr>
      <w:r>
        <w:t xml:space="preserve">However, restitution may be granted for extraordinary situation of work which was done by one party for the sole benefit of the other party as in </w:t>
      </w:r>
      <w:r>
        <w:rPr>
          <w:i/>
        </w:rPr>
        <w:t>Pyeatte v. Pyeatte</w:t>
      </w:r>
      <w:r>
        <w:t>.</w:t>
      </w:r>
    </w:p>
    <w:p w:rsidR="008609A1" w:rsidRDefault="008609A1" w:rsidP="008609A1">
      <w:pPr>
        <w:pStyle w:val="Heading2"/>
      </w:pPr>
      <w:r>
        <w:t>Restitution and Unjust Enrichment</w:t>
      </w:r>
      <w:bookmarkEnd w:id="23"/>
    </w:p>
    <w:p w:rsidR="008609A1" w:rsidRDefault="008609A1" w:rsidP="00F43004">
      <w:pPr>
        <w:pStyle w:val="ListParagraph"/>
        <w:numPr>
          <w:ilvl w:val="0"/>
          <w:numId w:val="11"/>
        </w:numPr>
      </w:pPr>
      <w:r w:rsidRPr="00682E81">
        <w:t>Restitution is the prevention of unjust enrichment even when there</w:t>
      </w:r>
      <w:r>
        <w:t xml:space="preserve"> has been no promise.</w:t>
      </w:r>
    </w:p>
    <w:p w:rsidR="008F067B" w:rsidRDefault="008F067B" w:rsidP="00F43004">
      <w:pPr>
        <w:pStyle w:val="ListParagraph"/>
        <w:numPr>
          <w:ilvl w:val="0"/>
          <w:numId w:val="11"/>
        </w:numPr>
      </w:pPr>
      <w:r>
        <w:t>You will not be forced to pay for benefits forced upon you.</w:t>
      </w:r>
    </w:p>
    <w:p w:rsidR="00682E81" w:rsidRDefault="00682E81" w:rsidP="00F43004">
      <w:pPr>
        <w:pStyle w:val="ListParagraph"/>
        <w:numPr>
          <w:ilvl w:val="0"/>
          <w:numId w:val="11"/>
        </w:numPr>
      </w:pPr>
      <w:r>
        <w:t>Deposits will be returned less $500 (UCC § 2–718).</w:t>
      </w:r>
    </w:p>
    <w:p w:rsidR="00682E81" w:rsidRDefault="00682E81" w:rsidP="00F43004">
      <w:pPr>
        <w:pStyle w:val="ListParagraph"/>
        <w:numPr>
          <w:ilvl w:val="0"/>
          <w:numId w:val="11"/>
        </w:numPr>
      </w:pPr>
      <w:r>
        <w:t>Recovery (R. § 371)</w:t>
      </w:r>
    </w:p>
    <w:p w:rsidR="00682E81" w:rsidRDefault="00682E81" w:rsidP="00682E81">
      <w:pPr>
        <w:pStyle w:val="ListParagraph"/>
        <w:numPr>
          <w:ilvl w:val="1"/>
          <w:numId w:val="11"/>
        </w:numPr>
      </w:pPr>
      <w:r>
        <w:t>Cost avoided by the defendant, or</w:t>
      </w:r>
    </w:p>
    <w:p w:rsidR="00682E81" w:rsidRDefault="00682E81" w:rsidP="00682E81">
      <w:pPr>
        <w:pStyle w:val="ListParagraph"/>
        <w:numPr>
          <w:ilvl w:val="1"/>
          <w:numId w:val="11"/>
        </w:numPr>
      </w:pPr>
      <w:r>
        <w:t>Extent of enrichment (disgorgement principle)</w:t>
      </w:r>
    </w:p>
    <w:p w:rsidR="00682E81" w:rsidRDefault="00682E81" w:rsidP="00682E81">
      <w:pPr>
        <w:pStyle w:val="ListParagraph"/>
        <w:numPr>
          <w:ilvl w:val="0"/>
          <w:numId w:val="11"/>
        </w:numPr>
      </w:pPr>
      <w:r>
        <w:t>There can be no restitution if all that remains is payment (R. § 373).</w:t>
      </w:r>
    </w:p>
    <w:p w:rsidR="008F067B" w:rsidRDefault="008F067B" w:rsidP="00F43004">
      <w:pPr>
        <w:pStyle w:val="ListParagraph"/>
        <w:numPr>
          <w:ilvl w:val="0"/>
          <w:numId w:val="11"/>
        </w:numPr>
      </w:pPr>
      <w:r>
        <w:rPr>
          <w:b/>
        </w:rPr>
        <w:t>Quasi contract:</w:t>
      </w:r>
      <w:r>
        <w:t xml:space="preserve"> ground for discovering money when the claim is not based on a true contract but redress is available for unjust enric</w:t>
      </w:r>
      <w:r>
        <w:t>h</w:t>
      </w:r>
      <w:r>
        <w:t>ment.</w:t>
      </w:r>
    </w:p>
    <w:p w:rsidR="00682E81" w:rsidRDefault="00682E81" w:rsidP="00682E81">
      <w:pPr>
        <w:pStyle w:val="ListParagraph"/>
        <w:numPr>
          <w:ilvl w:val="1"/>
          <w:numId w:val="11"/>
        </w:numPr>
      </w:pPr>
      <w:r>
        <w:t>Test: would the parties have reached an agreement (Cotnam)?</w:t>
      </w:r>
    </w:p>
    <w:p w:rsidR="00A57DFA" w:rsidRPr="00A57DFA" w:rsidRDefault="00A57DFA" w:rsidP="00F43004">
      <w:pPr>
        <w:pStyle w:val="ListParagraph"/>
        <w:numPr>
          <w:ilvl w:val="0"/>
          <w:numId w:val="11"/>
        </w:numPr>
      </w:pPr>
      <w:r>
        <w:rPr>
          <w:b/>
        </w:rPr>
        <w:t xml:space="preserve">Requirements for an </w:t>
      </w:r>
      <w:r w:rsidRPr="00A57DFA">
        <w:rPr>
          <w:b/>
        </w:rPr>
        <w:t>implied-in-law contract:</w:t>
      </w:r>
    </w:p>
    <w:p w:rsidR="00A57DFA" w:rsidRPr="00A57DFA" w:rsidRDefault="00A57DFA" w:rsidP="00F43004">
      <w:pPr>
        <w:pStyle w:val="ListParagraph"/>
        <w:numPr>
          <w:ilvl w:val="1"/>
          <w:numId w:val="11"/>
        </w:numPr>
      </w:pPr>
      <w:r>
        <w:rPr>
          <w:b/>
        </w:rPr>
        <w:t>Clear benefit</w:t>
      </w:r>
    </w:p>
    <w:p w:rsidR="00A57DFA" w:rsidRPr="00A57DFA" w:rsidRDefault="00A57DFA" w:rsidP="00F43004">
      <w:pPr>
        <w:pStyle w:val="ListParagraph"/>
        <w:numPr>
          <w:ilvl w:val="1"/>
          <w:numId w:val="11"/>
        </w:numPr>
      </w:pPr>
      <w:r>
        <w:rPr>
          <w:b/>
        </w:rPr>
        <w:t>Not officious (not forced upon one party)</w:t>
      </w:r>
    </w:p>
    <w:p w:rsidR="00A57DFA" w:rsidRPr="00A57DFA" w:rsidRDefault="00A57DFA" w:rsidP="00F43004">
      <w:pPr>
        <w:pStyle w:val="ListParagraph"/>
        <w:numPr>
          <w:ilvl w:val="1"/>
          <w:numId w:val="11"/>
        </w:numPr>
      </w:pPr>
      <w:r>
        <w:rPr>
          <w:b/>
        </w:rPr>
        <w:t>Not gratuitous</w:t>
      </w:r>
    </w:p>
    <w:p w:rsidR="00A57DFA" w:rsidRPr="00A57DFA" w:rsidRDefault="00A57DFA" w:rsidP="00F43004">
      <w:pPr>
        <w:pStyle w:val="ListParagraph"/>
        <w:numPr>
          <w:ilvl w:val="1"/>
          <w:numId w:val="11"/>
        </w:numPr>
      </w:pPr>
      <w:r>
        <w:rPr>
          <w:b/>
        </w:rPr>
        <w:t>Benefit is measurable</w:t>
      </w:r>
    </w:p>
    <w:p w:rsidR="00A57DFA" w:rsidRPr="00A57DFA" w:rsidRDefault="00A57DFA" w:rsidP="00A57DFA">
      <w:pPr>
        <w:tabs>
          <w:tab w:val="right" w:pos="1080"/>
          <w:tab w:val="left" w:pos="1440"/>
        </w:tabs>
        <w:spacing w:before="240"/>
        <w:ind w:left="1440" w:hanging="1440"/>
        <w:rPr>
          <w:b/>
        </w:rPr>
      </w:pPr>
      <w:r>
        <w:rPr>
          <w:b/>
        </w:rPr>
        <w:tab/>
        <w:t xml:space="preserve">Rule: </w:t>
      </w:r>
      <w:r>
        <w:rPr>
          <w:b/>
        </w:rPr>
        <w:tab/>
        <w:t>You may recover for benefits conferred to a party when they are not considered gratuity (i.e. not part of your professional capacity, not excessively out of your way to rescue)</w:t>
      </w:r>
    </w:p>
    <w:p w:rsidR="008F067B" w:rsidRDefault="008F067B" w:rsidP="008F067B">
      <w:pPr>
        <w:pStyle w:val="Heading3"/>
      </w:pPr>
      <w:bookmarkStart w:id="24" w:name="_Toc311649171"/>
      <w:r>
        <w:lastRenderedPageBreak/>
        <w:t>Cotnam v. Wisdom, 1907 (p.106)</w:t>
      </w:r>
      <w:bookmarkEnd w:id="24"/>
    </w:p>
    <w:p w:rsidR="008F067B" w:rsidRDefault="008F067B" w:rsidP="008F067B">
      <w:pPr>
        <w:tabs>
          <w:tab w:val="right" w:pos="1080"/>
          <w:tab w:val="left" w:pos="1440"/>
        </w:tabs>
        <w:ind w:left="1440" w:hanging="1440"/>
      </w:pPr>
      <w:r>
        <w:tab/>
        <w:t>Facts:</w:t>
      </w:r>
      <w:r>
        <w:tab/>
        <w:t>Physicians attempted to perform a difficult operation a</w:t>
      </w:r>
      <w:r>
        <w:t>f</w:t>
      </w:r>
      <w:r>
        <w:t>ter Harrison was thrown from a streetcar. Doctors sued for services rendered.</w:t>
      </w:r>
    </w:p>
    <w:p w:rsidR="008F067B" w:rsidRDefault="008F067B" w:rsidP="008F067B">
      <w:pPr>
        <w:tabs>
          <w:tab w:val="right" w:pos="1080"/>
          <w:tab w:val="left" w:pos="1440"/>
        </w:tabs>
        <w:ind w:left="1440" w:hanging="1440"/>
      </w:pPr>
      <w:r>
        <w:tab/>
        <w:t>Holding:</w:t>
      </w:r>
      <w:r>
        <w:tab/>
      </w:r>
      <w:r w:rsidR="00A57DFA">
        <w:t>Reversing the lower court, which should not have a</w:t>
      </w:r>
      <w:r w:rsidR="00A57DFA">
        <w:t>l</w:t>
      </w:r>
      <w:r w:rsidR="00A57DFA">
        <w:t>lowed the decedent’s marital status be considered but they may recover nonetheless.</w:t>
      </w:r>
    </w:p>
    <w:p w:rsidR="005B58BE" w:rsidRDefault="008F067B" w:rsidP="005B58BE">
      <w:pPr>
        <w:tabs>
          <w:tab w:val="right" w:pos="1080"/>
          <w:tab w:val="left" w:pos="1440"/>
        </w:tabs>
        <w:spacing w:after="120"/>
        <w:ind w:left="1440" w:hanging="1440"/>
      </w:pPr>
      <w:r>
        <w:tab/>
        <w:t>Rationale:</w:t>
      </w:r>
      <w:r>
        <w:tab/>
      </w:r>
      <w:r w:rsidR="00A57DFA">
        <w:t>At the time, the means of the patient would be used in determining the amount of recovery. The fictional quasi-contract requires reasonable compensation for services rendered.</w:t>
      </w:r>
    </w:p>
    <w:p w:rsidR="005B58BE" w:rsidRPr="00656290" w:rsidRDefault="005B58BE" w:rsidP="005B58BE">
      <w:pPr>
        <w:tabs>
          <w:tab w:val="right" w:pos="1080"/>
          <w:tab w:val="left" w:pos="1440"/>
        </w:tabs>
        <w:spacing w:before="240" w:after="120"/>
        <w:ind w:left="1440" w:hanging="1440"/>
      </w:pPr>
      <w:r>
        <w:tab/>
      </w:r>
      <w:r w:rsidRPr="005B58BE">
        <w:rPr>
          <w:b/>
        </w:rPr>
        <w:t xml:space="preserve">Rule: </w:t>
      </w:r>
      <w:r w:rsidRPr="005B58BE">
        <w:rPr>
          <w:b/>
        </w:rPr>
        <w:tab/>
        <w:t>Quasi-Contractual liability cannot substitute one deb</w:t>
      </w:r>
      <w:r w:rsidRPr="005B58BE">
        <w:rPr>
          <w:b/>
        </w:rPr>
        <w:t>t</w:t>
      </w:r>
      <w:r w:rsidRPr="005B58BE">
        <w:rPr>
          <w:b/>
        </w:rPr>
        <w:t>or for another.</w:t>
      </w:r>
      <w:r w:rsidR="00656290">
        <w:rPr>
          <w:b/>
        </w:rPr>
        <w:t xml:space="preserve"> A prior relationship must exist. </w:t>
      </w:r>
      <w:r w:rsidR="00656290">
        <w:t xml:space="preserve">See </w:t>
      </w:r>
      <w:r w:rsidR="00656290">
        <w:rPr>
          <w:i/>
        </w:rPr>
        <w:t>Ca</w:t>
      </w:r>
      <w:r w:rsidR="00656290">
        <w:rPr>
          <w:i/>
        </w:rPr>
        <w:t>l</w:t>
      </w:r>
      <w:r w:rsidR="00656290">
        <w:rPr>
          <w:i/>
        </w:rPr>
        <w:t xml:space="preserve">lano, </w:t>
      </w:r>
      <w:r w:rsidR="00656290">
        <w:t>below.</w:t>
      </w:r>
    </w:p>
    <w:p w:rsidR="00656290" w:rsidRPr="00656290" w:rsidRDefault="00656290" w:rsidP="005B58BE">
      <w:pPr>
        <w:tabs>
          <w:tab w:val="right" w:pos="1080"/>
          <w:tab w:val="left" w:pos="1440"/>
        </w:tabs>
        <w:spacing w:before="240" w:after="120"/>
        <w:ind w:left="1440" w:hanging="1440"/>
      </w:pPr>
      <w:r>
        <w:rPr>
          <w:b/>
        </w:rPr>
        <w:tab/>
        <w:t>Alt. Rule:</w:t>
      </w:r>
      <w:r>
        <w:rPr>
          <w:b/>
        </w:rPr>
        <w:tab/>
        <w:t>When you’ve exhausted all options against the original contract party, you can go after others who have been unjustly enriched.</w:t>
      </w:r>
      <w:r>
        <w:t xml:space="preserve"> See </w:t>
      </w:r>
      <w:r>
        <w:rPr>
          <w:i/>
        </w:rPr>
        <w:t>Paschall</w:t>
      </w:r>
      <w:r>
        <w:t>, p.112.</w:t>
      </w:r>
    </w:p>
    <w:p w:rsidR="008F067B" w:rsidRDefault="005B58BE" w:rsidP="005B58BE">
      <w:pPr>
        <w:pStyle w:val="Heading3"/>
      </w:pPr>
      <w:bookmarkStart w:id="25" w:name="_Toc311649172"/>
      <w:r>
        <w:t>Callano v. Oakwood Park Homes Corp., 1966 (p.110)</w:t>
      </w:r>
      <w:bookmarkEnd w:id="25"/>
    </w:p>
    <w:p w:rsidR="005B58BE" w:rsidRDefault="005B58BE" w:rsidP="005B58BE">
      <w:pPr>
        <w:tabs>
          <w:tab w:val="right" w:pos="1080"/>
          <w:tab w:val="left" w:pos="1440"/>
        </w:tabs>
        <w:ind w:left="1440" w:hanging="1440"/>
      </w:pPr>
      <w:r>
        <w:tab/>
        <w:t>Facts:</w:t>
      </w:r>
      <w:r>
        <w:tab/>
        <w:t>Callanos had a contract to sell shrubs to Pendergast, who died. His death cancelled the sale of land, so the land r</w:t>
      </w:r>
      <w:r>
        <w:t>e</w:t>
      </w:r>
      <w:r>
        <w:t xml:space="preserve">verted back to Oakwood for ownership. The shrubs had been installed </w:t>
      </w:r>
    </w:p>
    <w:p w:rsidR="005B58BE" w:rsidRDefault="005B58BE" w:rsidP="005B58BE">
      <w:pPr>
        <w:tabs>
          <w:tab w:val="right" w:pos="1080"/>
          <w:tab w:val="left" w:pos="1440"/>
        </w:tabs>
        <w:ind w:left="1440" w:hanging="1440"/>
      </w:pPr>
      <w:r>
        <w:tab/>
        <w:t>Holding:</w:t>
      </w:r>
      <w:r>
        <w:tab/>
        <w:t>Oakwood was not unjustly enriched by the shrubs.</w:t>
      </w:r>
    </w:p>
    <w:p w:rsidR="005B58BE" w:rsidRDefault="005B58BE" w:rsidP="005B58BE">
      <w:pPr>
        <w:tabs>
          <w:tab w:val="right" w:pos="1080"/>
          <w:tab w:val="left" w:pos="1440"/>
        </w:tabs>
        <w:spacing w:after="120"/>
        <w:ind w:left="1440" w:hanging="1440"/>
      </w:pPr>
      <w:r>
        <w:tab/>
        <w:t>Rationale:</w:t>
      </w:r>
      <w:r>
        <w:tab/>
        <w:t>There was no expected remuneration to the plaintiff by the defendant. The debt lies with Pendergast’s estate. Quasi-contractual liability cannot substitute one debtor for another.</w:t>
      </w:r>
    </w:p>
    <w:p w:rsidR="005B58BE" w:rsidRDefault="00F209D9" w:rsidP="00F209D9">
      <w:pPr>
        <w:pStyle w:val="Heading3"/>
      </w:pPr>
      <w:bookmarkStart w:id="26" w:name="_Toc311649173"/>
      <w:r>
        <w:t>Pyeatte v. Pyeatte, 1982 (p.113)</w:t>
      </w:r>
      <w:bookmarkEnd w:id="26"/>
    </w:p>
    <w:p w:rsidR="00F209D9" w:rsidRDefault="00F209D9" w:rsidP="00F209D9">
      <w:pPr>
        <w:tabs>
          <w:tab w:val="right" w:pos="1080"/>
          <w:tab w:val="left" w:pos="1440"/>
        </w:tabs>
        <w:ind w:left="1440" w:hanging="1440"/>
      </w:pPr>
      <w:r>
        <w:tab/>
        <w:t>Facts:</w:t>
      </w:r>
      <w:r>
        <w:tab/>
        <w:t>Wife promised to put her husband through law school without his having to work, after which she would go to graduate school on the same terms. Husband divorced shortly after getting a job at a law firm.</w:t>
      </w:r>
    </w:p>
    <w:p w:rsidR="00F209D9" w:rsidRDefault="00F209D9" w:rsidP="00F209D9">
      <w:pPr>
        <w:tabs>
          <w:tab w:val="right" w:pos="1080"/>
          <w:tab w:val="left" w:pos="1440"/>
        </w:tabs>
        <w:ind w:left="1440" w:hanging="1440"/>
      </w:pPr>
      <w:r>
        <w:tab/>
        <w:t>Holding:</w:t>
      </w:r>
      <w:r>
        <w:tab/>
        <w:t xml:space="preserve">This was a contract even though it is unenforceable. This rebuts the defense that it was gratuitous. </w:t>
      </w:r>
    </w:p>
    <w:p w:rsidR="00F209D9" w:rsidRDefault="00F209D9" w:rsidP="00F209D9">
      <w:pPr>
        <w:tabs>
          <w:tab w:val="right" w:pos="1080"/>
          <w:tab w:val="left" w:pos="1440"/>
        </w:tabs>
        <w:spacing w:after="120"/>
        <w:ind w:left="1440" w:hanging="1440"/>
      </w:pPr>
      <w:r>
        <w:tab/>
        <w:t>Rationale:</w:t>
      </w:r>
      <w:r>
        <w:tab/>
        <w:t>The existence of a contract makes it a good candidate for recovery on grounds of restitution.</w:t>
      </w:r>
    </w:p>
    <w:p w:rsidR="001561A6" w:rsidRDefault="001561A6" w:rsidP="001561A6">
      <w:pPr>
        <w:pStyle w:val="Heading2"/>
      </w:pPr>
      <w:bookmarkStart w:id="27" w:name="_Toc311649174"/>
      <w:r>
        <w:lastRenderedPageBreak/>
        <w:t>Statute of Frauds</w:t>
      </w:r>
      <w:bookmarkEnd w:id="27"/>
    </w:p>
    <w:p w:rsidR="001561A6" w:rsidRDefault="0001299B" w:rsidP="00F43004">
      <w:pPr>
        <w:pStyle w:val="ListParagraph"/>
        <w:numPr>
          <w:ilvl w:val="0"/>
          <w:numId w:val="12"/>
        </w:numPr>
      </w:pPr>
      <w:r>
        <w:t>Requires that certain agreements be in writing in order to be e</w:t>
      </w:r>
      <w:r>
        <w:t>n</w:t>
      </w:r>
      <w:r>
        <w:t>forceable, including:</w:t>
      </w:r>
    </w:p>
    <w:p w:rsidR="0001299B" w:rsidRDefault="0001299B" w:rsidP="00F43004">
      <w:pPr>
        <w:pStyle w:val="ListParagraph"/>
        <w:numPr>
          <w:ilvl w:val="1"/>
          <w:numId w:val="12"/>
        </w:numPr>
      </w:pPr>
      <w:r>
        <w:t>Performance cannot be completed within one year.</w:t>
      </w:r>
    </w:p>
    <w:p w:rsidR="0001299B" w:rsidRDefault="0001299B" w:rsidP="00F43004">
      <w:pPr>
        <w:pStyle w:val="ListParagraph"/>
        <w:numPr>
          <w:ilvl w:val="1"/>
          <w:numId w:val="12"/>
        </w:numPr>
      </w:pPr>
      <w:r>
        <w:t>Real estate transfer or for a lease greater than one year.</w:t>
      </w:r>
    </w:p>
    <w:p w:rsidR="0001299B" w:rsidRDefault="0001299B" w:rsidP="00F43004">
      <w:pPr>
        <w:pStyle w:val="ListParagraph"/>
        <w:numPr>
          <w:ilvl w:val="1"/>
          <w:numId w:val="12"/>
        </w:numPr>
      </w:pPr>
      <w:r>
        <w:t>Sale of goods above $500.</w:t>
      </w:r>
    </w:p>
    <w:p w:rsidR="0001299B" w:rsidRDefault="0001299B" w:rsidP="00F43004">
      <w:pPr>
        <w:pStyle w:val="ListParagraph"/>
        <w:numPr>
          <w:ilvl w:val="1"/>
          <w:numId w:val="12"/>
        </w:numPr>
      </w:pPr>
      <w:r>
        <w:t>Lease of goods for above $1,000</w:t>
      </w:r>
    </w:p>
    <w:p w:rsidR="0001299B" w:rsidRDefault="0001299B" w:rsidP="00F43004">
      <w:pPr>
        <w:pStyle w:val="ListParagraph"/>
        <w:numPr>
          <w:ilvl w:val="1"/>
          <w:numId w:val="12"/>
        </w:numPr>
      </w:pPr>
      <w:r>
        <w:t>Cosignatories for debt</w:t>
      </w:r>
    </w:p>
    <w:p w:rsidR="0001299B" w:rsidRDefault="0001299B" w:rsidP="00F43004">
      <w:pPr>
        <w:pStyle w:val="ListParagraph"/>
        <w:numPr>
          <w:ilvl w:val="1"/>
          <w:numId w:val="12"/>
        </w:numPr>
      </w:pPr>
      <w:r>
        <w:t>Property to stand as security for an obligation</w:t>
      </w:r>
    </w:p>
    <w:p w:rsidR="0001299B" w:rsidRDefault="0001299B" w:rsidP="00F43004">
      <w:pPr>
        <w:pStyle w:val="ListParagraph"/>
        <w:numPr>
          <w:ilvl w:val="1"/>
          <w:numId w:val="12"/>
        </w:numPr>
      </w:pPr>
      <w:r>
        <w:t>Performance cannot be completed before the end of a lifetime</w:t>
      </w:r>
    </w:p>
    <w:p w:rsidR="0001299B" w:rsidRDefault="0001299B" w:rsidP="00F43004">
      <w:pPr>
        <w:pStyle w:val="ListParagraph"/>
        <w:numPr>
          <w:ilvl w:val="1"/>
          <w:numId w:val="12"/>
        </w:numPr>
      </w:pPr>
      <w:r>
        <w:t>Real Estate Brokers</w:t>
      </w:r>
    </w:p>
    <w:p w:rsidR="0001299B" w:rsidRDefault="0001299B" w:rsidP="00F43004">
      <w:pPr>
        <w:pStyle w:val="ListParagraph"/>
        <w:numPr>
          <w:ilvl w:val="1"/>
          <w:numId w:val="12"/>
        </w:numPr>
      </w:pPr>
      <w:r>
        <w:t>Credit of considerable size</w:t>
      </w:r>
    </w:p>
    <w:p w:rsidR="0001299B" w:rsidRDefault="0001299B" w:rsidP="00F43004">
      <w:pPr>
        <w:pStyle w:val="ListParagraph"/>
        <w:numPr>
          <w:ilvl w:val="0"/>
          <w:numId w:val="12"/>
        </w:numPr>
      </w:pPr>
      <w:r>
        <w:t>Rationales: evidence spoliation (witness memory), incentivize refle</w:t>
      </w:r>
      <w:r>
        <w:t>c</w:t>
      </w:r>
      <w:r>
        <w:t>tion before a large agreement is settled.</w:t>
      </w:r>
    </w:p>
    <w:p w:rsidR="00682E81" w:rsidRDefault="00682E81" w:rsidP="00682E81">
      <w:pPr>
        <w:pStyle w:val="ListParagraph"/>
        <w:numPr>
          <w:ilvl w:val="1"/>
          <w:numId w:val="12"/>
        </w:numPr>
      </w:pPr>
      <w:r>
        <w:t>Also called: evidentiary and cautionary rationales.</w:t>
      </w:r>
    </w:p>
    <w:p w:rsidR="0001299B" w:rsidRDefault="0001299B" w:rsidP="00F43004">
      <w:pPr>
        <w:pStyle w:val="ListParagraph"/>
        <w:numPr>
          <w:ilvl w:val="0"/>
          <w:numId w:val="12"/>
        </w:numPr>
      </w:pPr>
      <w:r>
        <w:t>As a last resort, promissory estoppel ameliorates the harshness of the statute of frauds.</w:t>
      </w:r>
    </w:p>
    <w:p w:rsidR="002D47E0" w:rsidRDefault="0001299B" w:rsidP="00F43004">
      <w:pPr>
        <w:pStyle w:val="ListParagraph"/>
        <w:numPr>
          <w:ilvl w:val="0"/>
          <w:numId w:val="12"/>
        </w:numPr>
      </w:pPr>
      <w:r>
        <w:t>Signing a document may be accomplished by any scratch for an i</w:t>
      </w:r>
      <w:r>
        <w:t>n</w:t>
      </w:r>
      <w:r>
        <w:t>dividual. Even lette</w:t>
      </w:r>
      <w:r w:rsidR="002D47E0">
        <w:t>rhead would work for a business.</w:t>
      </w:r>
    </w:p>
    <w:p w:rsidR="00D612EC" w:rsidRDefault="00D612EC" w:rsidP="00F43004">
      <w:pPr>
        <w:pStyle w:val="ListParagraph"/>
        <w:numPr>
          <w:ilvl w:val="0"/>
          <w:numId w:val="12"/>
        </w:numPr>
      </w:pPr>
      <w:r>
        <w:t>Must only be signed by the party to be charged (except in 2–201(1))</w:t>
      </w:r>
    </w:p>
    <w:p w:rsidR="00B60119" w:rsidRDefault="00B60119" w:rsidP="00F43004">
      <w:pPr>
        <w:pStyle w:val="ListParagraph"/>
        <w:numPr>
          <w:ilvl w:val="0"/>
          <w:numId w:val="12"/>
        </w:numPr>
      </w:pPr>
      <w:r>
        <w:t>Estoppel trumps the UCC and allows enforcement. P.295.</w:t>
      </w:r>
    </w:p>
    <w:p w:rsidR="00682E81" w:rsidRDefault="00682E81" w:rsidP="00F43004">
      <w:pPr>
        <w:pStyle w:val="ListParagraph"/>
        <w:numPr>
          <w:ilvl w:val="0"/>
          <w:numId w:val="12"/>
        </w:numPr>
      </w:pPr>
      <w:r>
        <w:t>Almost any writing is good enough for the UCC § 1</w:t>
      </w:r>
      <w:r w:rsidR="007F7E0E">
        <w:t>–201(43).</w:t>
      </w:r>
    </w:p>
    <w:p w:rsidR="00367DFD" w:rsidRDefault="00367DFD" w:rsidP="00F43004">
      <w:pPr>
        <w:pStyle w:val="ListParagraph"/>
        <w:numPr>
          <w:ilvl w:val="0"/>
          <w:numId w:val="12"/>
        </w:numPr>
      </w:pPr>
      <w:r>
        <w:t>UCC § 2-201(1) requires writi</w:t>
      </w:r>
      <w:r w:rsidR="00682E81">
        <w:t>ng for sale of goods above $500. Exce</w:t>
      </w:r>
      <w:r w:rsidR="00682E81">
        <w:t>p</w:t>
      </w:r>
      <w:r w:rsidR="00682E81">
        <w:t>tion for merchants (confirmation suffices).</w:t>
      </w:r>
    </w:p>
    <w:p w:rsidR="00B60119" w:rsidRDefault="00B60119" w:rsidP="00F43004">
      <w:pPr>
        <w:pStyle w:val="ListParagraph"/>
        <w:numPr>
          <w:ilvl w:val="1"/>
          <w:numId w:val="12"/>
        </w:numPr>
      </w:pPr>
      <w:r>
        <w:t>Unless (§ 2-201(3)) payment has been received, the goods are custom and the seller has begun to procure, or the party b</w:t>
      </w:r>
      <w:r>
        <w:t>e</w:t>
      </w:r>
      <w:r>
        <w:t>ing enforced against swears the contract exists.</w:t>
      </w:r>
    </w:p>
    <w:p w:rsidR="00367DFD" w:rsidRDefault="00367DFD" w:rsidP="00F43004">
      <w:pPr>
        <w:pStyle w:val="ListParagraph"/>
        <w:numPr>
          <w:ilvl w:val="0"/>
          <w:numId w:val="12"/>
        </w:numPr>
      </w:pPr>
      <w:r>
        <w:t>UCC § 2-202(2) requires the following to count as notice for 2-201(1):</w:t>
      </w:r>
    </w:p>
    <w:p w:rsidR="00367DFD" w:rsidRDefault="00367DFD" w:rsidP="00F43004">
      <w:pPr>
        <w:pStyle w:val="ListParagraph"/>
        <w:numPr>
          <w:ilvl w:val="1"/>
          <w:numId w:val="12"/>
        </w:numPr>
      </w:pPr>
      <w:r>
        <w:t>Let ten days go by without responding</w:t>
      </w:r>
      <w:r w:rsidR="00ED0674">
        <w:t xml:space="preserve"> negatively</w:t>
      </w:r>
    </w:p>
    <w:p w:rsidR="00ED0674" w:rsidRDefault="00ED0674" w:rsidP="00F43004">
      <w:pPr>
        <w:pStyle w:val="ListParagraph"/>
        <w:numPr>
          <w:ilvl w:val="1"/>
          <w:numId w:val="12"/>
        </w:numPr>
      </w:pPr>
      <w:r>
        <w:t>Recipient had reason to know the contents of the message.</w:t>
      </w:r>
    </w:p>
    <w:p w:rsidR="00ED0674" w:rsidRDefault="00ED0674" w:rsidP="00F43004">
      <w:pPr>
        <w:pStyle w:val="ListParagraph"/>
        <w:numPr>
          <w:ilvl w:val="2"/>
          <w:numId w:val="12"/>
        </w:numPr>
      </w:pPr>
      <w:r>
        <w:t>This will almost always be true for mailed messages.</w:t>
      </w:r>
    </w:p>
    <w:p w:rsidR="00ED0674" w:rsidRDefault="00ED0674" w:rsidP="00F43004">
      <w:pPr>
        <w:pStyle w:val="ListParagraph"/>
        <w:numPr>
          <w:ilvl w:val="1"/>
          <w:numId w:val="12"/>
        </w:numPr>
      </w:pPr>
      <w:r>
        <w:t>The message was a writing in confirmation of the contract.</w:t>
      </w:r>
    </w:p>
    <w:p w:rsidR="00ED0674" w:rsidRDefault="00ED0674" w:rsidP="00F43004">
      <w:pPr>
        <w:pStyle w:val="ListParagraph"/>
        <w:numPr>
          <w:ilvl w:val="1"/>
          <w:numId w:val="12"/>
        </w:numPr>
      </w:pPr>
      <w:r>
        <w:t>An action would not fail under the “sufficient and signed” clause</w:t>
      </w:r>
    </w:p>
    <w:p w:rsidR="00ED0674" w:rsidRDefault="00ED0674" w:rsidP="00F43004">
      <w:pPr>
        <w:pStyle w:val="ListParagraph"/>
        <w:numPr>
          <w:ilvl w:val="2"/>
          <w:numId w:val="12"/>
        </w:numPr>
      </w:pPr>
      <w:r>
        <w:t>Whether the document would bind the sender if the parties were reversed.</w:t>
      </w:r>
    </w:p>
    <w:p w:rsidR="00ED0674" w:rsidRDefault="00ED0674" w:rsidP="00F43004">
      <w:pPr>
        <w:pStyle w:val="ListParagraph"/>
        <w:numPr>
          <w:ilvl w:val="1"/>
          <w:numId w:val="12"/>
        </w:numPr>
      </w:pPr>
      <w:r>
        <w:t>Sent within a reasonable time</w:t>
      </w:r>
    </w:p>
    <w:p w:rsidR="00ED0674" w:rsidRDefault="00ED0674" w:rsidP="00F43004">
      <w:pPr>
        <w:pStyle w:val="ListParagraph"/>
        <w:numPr>
          <w:ilvl w:val="1"/>
          <w:numId w:val="12"/>
        </w:numPr>
      </w:pPr>
      <w:r>
        <w:t>Both sender and recipient are merchants.</w:t>
      </w:r>
    </w:p>
    <w:p w:rsidR="00ED0674" w:rsidRDefault="00ED0674" w:rsidP="00F43004">
      <w:pPr>
        <w:pStyle w:val="ListParagraph"/>
        <w:numPr>
          <w:ilvl w:val="2"/>
          <w:numId w:val="12"/>
        </w:numPr>
      </w:pPr>
      <w:r>
        <w:t>Defined by UCC § 2-104</w:t>
      </w:r>
    </w:p>
    <w:p w:rsidR="00ED0674" w:rsidRDefault="00ED0674" w:rsidP="00F43004">
      <w:pPr>
        <w:pStyle w:val="ListParagraph"/>
        <w:numPr>
          <w:ilvl w:val="0"/>
          <w:numId w:val="12"/>
        </w:numPr>
      </w:pPr>
      <w:r>
        <w:lastRenderedPageBreak/>
        <w:t>UCC § 2-201(3)–either party can enforce an oral agreement for sale of custom goods once the seller has passed a certain point in pr</w:t>
      </w:r>
      <w:r>
        <w:t>o</w:t>
      </w:r>
      <w:r>
        <w:t>curement.</w:t>
      </w:r>
    </w:p>
    <w:p w:rsidR="007F7E0E" w:rsidRDefault="007F7E0E" w:rsidP="00F43004">
      <w:pPr>
        <w:pStyle w:val="ListParagraph"/>
        <w:numPr>
          <w:ilvl w:val="0"/>
          <w:numId w:val="12"/>
        </w:numPr>
      </w:pPr>
      <w:r>
        <w:rPr>
          <w:b/>
        </w:rPr>
        <w:t>COMMON LAW</w:t>
      </w:r>
    </w:p>
    <w:p w:rsidR="007F7E0E" w:rsidRDefault="007F7E0E" w:rsidP="007F7E0E">
      <w:pPr>
        <w:pStyle w:val="ListParagraph"/>
        <w:numPr>
          <w:ilvl w:val="1"/>
          <w:numId w:val="12"/>
        </w:numPr>
      </w:pPr>
      <w:r>
        <w:t>R. § 131/132: statute of frauds compliance must be stated with reasonable certainty and may be scattered on multiple writings.</w:t>
      </w:r>
    </w:p>
    <w:p w:rsidR="007F7E0E" w:rsidRDefault="007F7E0E" w:rsidP="007F7E0E">
      <w:pPr>
        <w:pStyle w:val="ListParagraph"/>
        <w:numPr>
          <w:ilvl w:val="1"/>
          <w:numId w:val="12"/>
        </w:numPr>
      </w:pPr>
      <w:r>
        <w:t>R. § 139: statute of frauds may be estopped as necessary to prevent injustice.</w:t>
      </w:r>
    </w:p>
    <w:p w:rsidR="00ED0674" w:rsidRPr="00ED0674" w:rsidRDefault="00ED0674" w:rsidP="00ED0674">
      <w:pPr>
        <w:pStyle w:val="Heading3"/>
      </w:pPr>
      <w:bookmarkStart w:id="28" w:name="_Toc311649175"/>
      <w:r>
        <w:t>St. Ansgar mills, Inc. v. Streit, 2000 (p.289)</w:t>
      </w:r>
      <w:bookmarkEnd w:id="28"/>
    </w:p>
    <w:p w:rsidR="00ED0674" w:rsidRDefault="00ED0674" w:rsidP="00ED0674">
      <w:pPr>
        <w:tabs>
          <w:tab w:val="right" w:pos="1080"/>
          <w:tab w:val="left" w:pos="1440"/>
        </w:tabs>
        <w:ind w:left="1440" w:hanging="1440"/>
      </w:pPr>
      <w:r>
        <w:tab/>
        <w:t>Facts:</w:t>
      </w:r>
      <w:r>
        <w:tab/>
        <w:t>Defendant never signed a confirmation of order and later refused shipment when he could get corn at a cheaper price at market. It was disputed whether the confirm</w:t>
      </w:r>
      <w:r>
        <w:t>a</w:t>
      </w:r>
      <w:r>
        <w:t>tion was received within a reasonable time after the a</w:t>
      </w:r>
      <w:r>
        <w:t>l</w:t>
      </w:r>
      <w:r>
        <w:t>leged oral agreement.</w:t>
      </w:r>
    </w:p>
    <w:p w:rsidR="00ED0674" w:rsidRDefault="00ED0674" w:rsidP="00ED0674">
      <w:pPr>
        <w:tabs>
          <w:tab w:val="right" w:pos="1080"/>
          <w:tab w:val="left" w:pos="1440"/>
        </w:tabs>
        <w:ind w:left="1440" w:hanging="1440"/>
      </w:pPr>
      <w:r>
        <w:tab/>
        <w:t>Holding:</w:t>
      </w:r>
      <w:r>
        <w:tab/>
        <w:t xml:space="preserve">The reasonableness of time under UCC </w:t>
      </w:r>
      <w:r w:rsidR="007F7E0E">
        <w:t xml:space="preserve">§ 2–201 </w:t>
      </w:r>
      <w:r>
        <w:t>is gene</w:t>
      </w:r>
      <w:r>
        <w:t>r</w:t>
      </w:r>
      <w:r>
        <w:t>ally a question of fact for the jury.</w:t>
      </w:r>
    </w:p>
    <w:p w:rsidR="00ED0674" w:rsidRDefault="00ED0674" w:rsidP="00ED0674">
      <w:pPr>
        <w:tabs>
          <w:tab w:val="right" w:pos="1080"/>
          <w:tab w:val="left" w:pos="1440"/>
        </w:tabs>
        <w:spacing w:after="120"/>
        <w:ind w:left="1440" w:hanging="1440"/>
      </w:pPr>
      <w:r>
        <w:tab/>
        <w:t>Rationale:</w:t>
      </w:r>
      <w:r>
        <w:tab/>
        <w:t>Reasonableness is a matter of law when there are certain intervening conditions but it should almost always go to the jury. A flexible standard exists.</w:t>
      </w:r>
    </w:p>
    <w:p w:rsidR="003404D8" w:rsidRDefault="003404D8" w:rsidP="00ED0674">
      <w:pPr>
        <w:tabs>
          <w:tab w:val="right" w:pos="1080"/>
          <w:tab w:val="left" w:pos="1440"/>
        </w:tabs>
        <w:spacing w:after="120"/>
        <w:ind w:left="1440" w:hanging="1440"/>
      </w:pPr>
      <w:r>
        <w:rPr>
          <w:b/>
        </w:rPr>
        <w:tab/>
        <w:t>Rule:</w:t>
      </w:r>
      <w:r>
        <w:rPr>
          <w:b/>
        </w:rPr>
        <w:tab/>
        <w:t>Sometimes estoppel is used in spite of the Statute of Frauds.</w:t>
      </w:r>
    </w:p>
    <w:p w:rsidR="003404D8" w:rsidRDefault="003404D8" w:rsidP="003404D8">
      <w:pPr>
        <w:pStyle w:val="Heading3"/>
      </w:pPr>
      <w:bookmarkStart w:id="29" w:name="_Toc311649176"/>
      <w:r>
        <w:t>Monarco v. Lo Greco, 1950 (p.305)</w:t>
      </w:r>
      <w:bookmarkEnd w:id="29"/>
    </w:p>
    <w:p w:rsidR="003404D8" w:rsidRDefault="003404D8" w:rsidP="003404D8">
      <w:pPr>
        <w:tabs>
          <w:tab w:val="right" w:pos="1080"/>
          <w:tab w:val="left" w:pos="1440"/>
        </w:tabs>
        <w:ind w:left="1440" w:hanging="1440"/>
      </w:pPr>
      <w:r>
        <w:tab/>
        <w:t>Facts:</w:t>
      </w:r>
      <w:r>
        <w:tab/>
        <w:t>In an inheritance dispute, plaintiff is suing for partition of the properties which was orally promised to him and e</w:t>
      </w:r>
      <w:r>
        <w:t>n</w:t>
      </w:r>
      <w:r>
        <w:t>couraged for several years, resulting in reliance by the plaintiff.</w:t>
      </w:r>
    </w:p>
    <w:p w:rsidR="003404D8" w:rsidRDefault="003404D8" w:rsidP="003404D8">
      <w:pPr>
        <w:tabs>
          <w:tab w:val="right" w:pos="1080"/>
          <w:tab w:val="left" w:pos="1440"/>
        </w:tabs>
        <w:ind w:left="1440" w:hanging="1440"/>
      </w:pPr>
      <w:r>
        <w:tab/>
        <w:t>Holding:</w:t>
      </w:r>
      <w:r>
        <w:tab/>
        <w:t xml:space="preserve">The oral contract is enforceable because plaintiff relied on it and awarding the land to the others would be unjust enrichment. </w:t>
      </w:r>
    </w:p>
    <w:p w:rsidR="003404D8" w:rsidRDefault="003404D8" w:rsidP="003404D8">
      <w:pPr>
        <w:tabs>
          <w:tab w:val="right" w:pos="1080"/>
          <w:tab w:val="left" w:pos="1440"/>
        </w:tabs>
        <w:spacing w:after="120"/>
        <w:ind w:left="1440" w:hanging="1440"/>
      </w:pPr>
      <w:r>
        <w:tab/>
        <w:t>Rationale:</w:t>
      </w:r>
      <w:r>
        <w:tab/>
        <w:t>20 years of labor should be sufficient to result in a legally recognizable forbearance and reliance. If promissory e</w:t>
      </w:r>
      <w:r>
        <w:t>s</w:t>
      </w:r>
      <w:r>
        <w:t>toppel is the only way to avoid injustice, it can be done regardless of the statute of frauds.</w:t>
      </w:r>
    </w:p>
    <w:p w:rsidR="00C51EC7" w:rsidRDefault="00C51EC7" w:rsidP="003404D8">
      <w:pPr>
        <w:tabs>
          <w:tab w:val="right" w:pos="1080"/>
          <w:tab w:val="left" w:pos="1440"/>
        </w:tabs>
        <w:spacing w:after="120"/>
        <w:ind w:left="1440" w:hanging="1440"/>
      </w:pPr>
      <w:r>
        <w:tab/>
        <w:t>Notes:</w:t>
      </w:r>
      <w:r>
        <w:tab/>
        <w:t>Reliance still must be foreseeable. Comment to Restat</w:t>
      </w:r>
      <w:r>
        <w:t>e</w:t>
      </w:r>
      <w:r>
        <w:t>ment 139: it may be appropriate to measure relief by the extent of the reliance; not the terms of the promise.</w:t>
      </w:r>
    </w:p>
    <w:p w:rsidR="00C51EC7" w:rsidRDefault="00C51EC7" w:rsidP="00C51EC7">
      <w:pPr>
        <w:pStyle w:val="Heading2"/>
      </w:pPr>
      <w:bookmarkStart w:id="30" w:name="_Toc311649177"/>
      <w:r>
        <w:lastRenderedPageBreak/>
        <w:t>Moral Consideration</w:t>
      </w:r>
      <w:bookmarkEnd w:id="30"/>
    </w:p>
    <w:p w:rsidR="00F71F5E" w:rsidRDefault="007F7E0E" w:rsidP="00F43004">
      <w:pPr>
        <w:pStyle w:val="ListParagraph"/>
        <w:numPr>
          <w:ilvl w:val="0"/>
          <w:numId w:val="44"/>
        </w:numPr>
      </w:pPr>
      <w:r>
        <w:t xml:space="preserve">R. § 86: </w:t>
      </w:r>
      <w:r w:rsidR="00F71F5E">
        <w:t>In general, one may not convert generosity into an e</w:t>
      </w:r>
      <w:r w:rsidR="00F71F5E">
        <w:t>n</w:t>
      </w:r>
      <w:r w:rsidR="00F71F5E">
        <w:t>forceable contract claim.</w:t>
      </w:r>
    </w:p>
    <w:p w:rsidR="00F71F5E" w:rsidRPr="00F71F5E" w:rsidRDefault="00F71F5E" w:rsidP="00F43004">
      <w:pPr>
        <w:pStyle w:val="ListParagraph"/>
        <w:numPr>
          <w:ilvl w:val="1"/>
          <w:numId w:val="44"/>
        </w:numPr>
      </w:pPr>
      <w:r>
        <w:t>Exception for doctors, because you would have been willing to pay for it anyway.</w:t>
      </w:r>
    </w:p>
    <w:p w:rsidR="0008457A" w:rsidRPr="0008457A" w:rsidRDefault="0008457A" w:rsidP="0008457A">
      <w:pPr>
        <w:tabs>
          <w:tab w:val="right" w:pos="1080"/>
          <w:tab w:val="left" w:pos="1440"/>
        </w:tabs>
        <w:ind w:left="1440" w:hanging="1152"/>
        <w:rPr>
          <w:b/>
        </w:rPr>
      </w:pPr>
      <w:r>
        <w:rPr>
          <w:b/>
        </w:rPr>
        <w:tab/>
      </w:r>
      <w:r w:rsidRPr="0008457A">
        <w:rPr>
          <w:b/>
        </w:rPr>
        <w:t xml:space="preserve">Rule: </w:t>
      </w:r>
      <w:r>
        <w:rPr>
          <w:b/>
        </w:rPr>
        <w:tab/>
      </w:r>
      <w:r w:rsidRPr="0008457A">
        <w:rPr>
          <w:b/>
        </w:rPr>
        <w:t>Moral Obligation is sufficient consideration only when the promisor has received a material benefit.</w:t>
      </w:r>
    </w:p>
    <w:p w:rsidR="00493F57" w:rsidRDefault="00C51EC7" w:rsidP="00493F57">
      <w:pPr>
        <w:pStyle w:val="Heading3"/>
      </w:pPr>
      <w:bookmarkStart w:id="31" w:name="_Toc311649178"/>
      <w:r>
        <w:t>Mills v. Wyman</w:t>
      </w:r>
      <w:r w:rsidR="00493F57">
        <w:t>, 1825 (p.50)</w:t>
      </w:r>
      <w:bookmarkEnd w:id="31"/>
    </w:p>
    <w:p w:rsidR="00493F57" w:rsidRDefault="00493F57" w:rsidP="00493F57">
      <w:pPr>
        <w:tabs>
          <w:tab w:val="right" w:pos="1080"/>
          <w:tab w:val="left" w:pos="1440"/>
        </w:tabs>
        <w:ind w:left="1440" w:hanging="1440"/>
      </w:pPr>
      <w:r>
        <w:tab/>
        <w:t>Facts:</w:t>
      </w:r>
      <w:r>
        <w:tab/>
        <w:t>Seth Wyman promised to pay Mills for the care of his son who was sick. After not paying, Mills brought action.</w:t>
      </w:r>
    </w:p>
    <w:p w:rsidR="00493F57" w:rsidRPr="00493F57" w:rsidRDefault="00493F57" w:rsidP="00493F57">
      <w:pPr>
        <w:tabs>
          <w:tab w:val="right" w:pos="1080"/>
          <w:tab w:val="left" w:pos="1440"/>
        </w:tabs>
        <w:ind w:left="1440" w:hanging="1440"/>
      </w:pPr>
      <w:r>
        <w:tab/>
        <w:t>Holding:</w:t>
      </w:r>
      <w:r>
        <w:tab/>
        <w:t xml:space="preserve">Though it is disgraceful, one is not legally bound to pay for a promise which is supported </w:t>
      </w:r>
      <w:r>
        <w:rPr>
          <w:i/>
        </w:rPr>
        <w:t>only by</w:t>
      </w:r>
      <w:r>
        <w:t xml:space="preserve"> moral conside</w:t>
      </w:r>
      <w:r>
        <w:t>r</w:t>
      </w:r>
      <w:r>
        <w:t>ation.</w:t>
      </w:r>
    </w:p>
    <w:p w:rsidR="00493F57" w:rsidRDefault="00493F57" w:rsidP="00493F57">
      <w:pPr>
        <w:tabs>
          <w:tab w:val="right" w:pos="1080"/>
          <w:tab w:val="left" w:pos="1440"/>
        </w:tabs>
        <w:spacing w:after="120"/>
        <w:ind w:left="1440" w:hanging="1440"/>
      </w:pPr>
      <w:r>
        <w:tab/>
        <w:t>Rationale:</w:t>
      </w:r>
      <w:r>
        <w:tab/>
      </w:r>
      <w:r w:rsidR="00F56908">
        <w:t>Consideration other than moral obligation must be i</w:t>
      </w:r>
      <w:r w:rsidR="00F56908">
        <w:t>n</w:t>
      </w:r>
      <w:r w:rsidR="00F56908">
        <w:t>cluded for an enforceable contract.</w:t>
      </w:r>
    </w:p>
    <w:p w:rsidR="00F56908" w:rsidRDefault="0008457A" w:rsidP="0008457A">
      <w:pPr>
        <w:pStyle w:val="Heading3"/>
      </w:pPr>
      <w:bookmarkStart w:id="32" w:name="_Toc311649179"/>
      <w:r>
        <w:t>Webb v. McGowin, 1935 (p.52)</w:t>
      </w:r>
      <w:bookmarkEnd w:id="32"/>
    </w:p>
    <w:p w:rsidR="0008457A" w:rsidRDefault="0008457A" w:rsidP="0008457A">
      <w:pPr>
        <w:tabs>
          <w:tab w:val="right" w:pos="1080"/>
          <w:tab w:val="left" w:pos="1440"/>
        </w:tabs>
        <w:ind w:left="1440" w:hanging="1440"/>
      </w:pPr>
      <w:r>
        <w:tab/>
        <w:t>Facts:</w:t>
      </w:r>
      <w:r>
        <w:tab/>
        <w:t>Plaintiff sued the estate of McGowin for payment which was promised after he saved McGowin’s life.</w:t>
      </w:r>
    </w:p>
    <w:p w:rsidR="0008457A" w:rsidRDefault="0008457A" w:rsidP="0008457A">
      <w:pPr>
        <w:tabs>
          <w:tab w:val="right" w:pos="1080"/>
          <w:tab w:val="left" w:pos="1440"/>
        </w:tabs>
        <w:ind w:left="1440" w:hanging="1440"/>
      </w:pPr>
      <w:r>
        <w:tab/>
        <w:t>Holding:</w:t>
      </w:r>
      <w:r>
        <w:tab/>
        <w:t>Consideration may be found in the act of saving the d</w:t>
      </w:r>
      <w:r>
        <w:t>e</w:t>
      </w:r>
      <w:r>
        <w:t xml:space="preserve">fendant’s life. </w:t>
      </w:r>
    </w:p>
    <w:p w:rsidR="0008457A" w:rsidRDefault="0008457A" w:rsidP="0008457A">
      <w:pPr>
        <w:tabs>
          <w:tab w:val="right" w:pos="1080"/>
          <w:tab w:val="left" w:pos="1440"/>
        </w:tabs>
        <w:spacing w:after="120"/>
        <w:ind w:left="1440" w:hanging="1440"/>
      </w:pPr>
      <w:r>
        <w:tab/>
        <w:t>Rationale:</w:t>
      </w:r>
      <w:r>
        <w:tab/>
        <w:t>Moral obligation is sufficient consideration when the promisor has received a material benefit. The promise was not gratuitous because there was agreement to pay and acceptance.</w:t>
      </w:r>
    </w:p>
    <w:p w:rsidR="004709B5" w:rsidRDefault="004709B5" w:rsidP="004709B5">
      <w:pPr>
        <w:pStyle w:val="Heading2"/>
      </w:pPr>
      <w:bookmarkStart w:id="33" w:name="_Toc311649180"/>
      <w:r>
        <w:t>Intent to be Bound</w:t>
      </w:r>
      <w:bookmarkEnd w:id="33"/>
    </w:p>
    <w:p w:rsidR="00D612EC" w:rsidRDefault="00D612EC" w:rsidP="00F43004">
      <w:pPr>
        <w:pStyle w:val="ListParagraph"/>
        <w:numPr>
          <w:ilvl w:val="0"/>
          <w:numId w:val="13"/>
        </w:numPr>
        <w:tabs>
          <w:tab w:val="right" w:pos="1080"/>
          <w:tab w:val="left" w:pos="1440"/>
        </w:tabs>
        <w:spacing w:after="120"/>
      </w:pPr>
      <w:r>
        <w:t>In the U.S., evidence that there was no intent to enter legal rel</w:t>
      </w:r>
      <w:r>
        <w:t>a</w:t>
      </w:r>
      <w:r>
        <w:t>tions does not get you out of it.</w:t>
      </w:r>
    </w:p>
    <w:p w:rsidR="00D612EC" w:rsidRDefault="00D612EC" w:rsidP="00D612EC">
      <w:pPr>
        <w:pStyle w:val="ListParagraph"/>
        <w:numPr>
          <w:ilvl w:val="1"/>
          <w:numId w:val="13"/>
        </w:numPr>
        <w:tabs>
          <w:tab w:val="right" w:pos="1080"/>
          <w:tab w:val="left" w:pos="1440"/>
        </w:tabs>
        <w:spacing w:after="120"/>
      </w:pPr>
      <w:r>
        <w:t>However, a clear statement of intention NOT to enter l</w:t>
      </w:r>
      <w:r>
        <w:t>e</w:t>
      </w:r>
      <w:r>
        <w:t>gal relations will block enforceability (Restatement § 21).</w:t>
      </w:r>
    </w:p>
    <w:p w:rsidR="004709B5" w:rsidRDefault="004709B5" w:rsidP="00F43004">
      <w:pPr>
        <w:pStyle w:val="ListParagraph"/>
        <w:numPr>
          <w:ilvl w:val="0"/>
          <w:numId w:val="13"/>
        </w:numPr>
        <w:tabs>
          <w:tab w:val="right" w:pos="1080"/>
          <w:tab w:val="left" w:pos="1440"/>
        </w:tabs>
        <w:spacing w:after="120"/>
      </w:pPr>
      <w:r>
        <w:t>Some civil law countries have done away with the doctrine of consideration entirely and allow any writing to serve as consi</w:t>
      </w:r>
      <w:r>
        <w:t>d</w:t>
      </w:r>
      <w:r>
        <w:t>eration.</w:t>
      </w:r>
    </w:p>
    <w:p w:rsidR="004709B5" w:rsidRDefault="004709B5" w:rsidP="00F43004">
      <w:pPr>
        <w:pStyle w:val="ListParagraph"/>
        <w:numPr>
          <w:ilvl w:val="1"/>
          <w:numId w:val="13"/>
        </w:numPr>
        <w:tabs>
          <w:tab w:val="right" w:pos="1080"/>
          <w:tab w:val="left" w:pos="1440"/>
        </w:tabs>
        <w:spacing w:after="120"/>
      </w:pPr>
      <w:r>
        <w:t>This leaves open the possibility that people will be wi</w:t>
      </w:r>
      <w:r>
        <w:t>n</w:t>
      </w:r>
      <w:r>
        <w:t>dled!</w:t>
      </w:r>
    </w:p>
    <w:p w:rsidR="004709B5" w:rsidRDefault="004709B5" w:rsidP="00F43004">
      <w:pPr>
        <w:pStyle w:val="ListParagraph"/>
        <w:numPr>
          <w:ilvl w:val="0"/>
          <w:numId w:val="13"/>
        </w:numPr>
        <w:tabs>
          <w:tab w:val="right" w:pos="1080"/>
          <w:tab w:val="left" w:pos="1440"/>
        </w:tabs>
        <w:spacing w:after="120"/>
      </w:pPr>
      <w:r>
        <w:lastRenderedPageBreak/>
        <w:t>When there is no intent for a contract to be legally enforceable, it generally is not.</w:t>
      </w:r>
    </w:p>
    <w:p w:rsidR="004709B5" w:rsidRDefault="004709B5" w:rsidP="00F43004">
      <w:pPr>
        <w:pStyle w:val="ListParagraph"/>
        <w:numPr>
          <w:ilvl w:val="1"/>
          <w:numId w:val="13"/>
        </w:numPr>
        <w:tabs>
          <w:tab w:val="right" w:pos="1080"/>
          <w:tab w:val="left" w:pos="1440"/>
        </w:tabs>
        <w:spacing w:after="120"/>
      </w:pPr>
      <w:r>
        <w:t>Freedom to contract/freedom from contract</w:t>
      </w:r>
    </w:p>
    <w:p w:rsidR="004709B5" w:rsidRDefault="004709B5" w:rsidP="00F43004">
      <w:pPr>
        <w:pStyle w:val="ListParagraph"/>
        <w:numPr>
          <w:ilvl w:val="1"/>
          <w:numId w:val="13"/>
        </w:numPr>
        <w:tabs>
          <w:tab w:val="right" w:pos="1080"/>
          <w:tab w:val="left" w:pos="1440"/>
        </w:tabs>
        <w:spacing w:after="120"/>
      </w:pPr>
      <w:r>
        <w:t>Sometimes it’s just obvious that no contract was inten</w:t>
      </w:r>
      <w:r>
        <w:t>d</w:t>
      </w:r>
      <w:r>
        <w:t>ed.</w:t>
      </w:r>
    </w:p>
    <w:p w:rsidR="004709B5" w:rsidRDefault="004709B5" w:rsidP="00F43004">
      <w:pPr>
        <w:pStyle w:val="ListParagraph"/>
        <w:numPr>
          <w:ilvl w:val="0"/>
          <w:numId w:val="13"/>
        </w:numPr>
        <w:tabs>
          <w:tab w:val="right" w:pos="1080"/>
          <w:tab w:val="left" w:pos="1440"/>
        </w:tabs>
        <w:spacing w:after="120"/>
      </w:pPr>
      <w:r>
        <w:t>Letters of intent get around this problem by declaring that there is no legal obligation.</w:t>
      </w:r>
    </w:p>
    <w:p w:rsidR="004709B5" w:rsidRDefault="00343932" w:rsidP="00F43004">
      <w:pPr>
        <w:pStyle w:val="ListParagraph"/>
        <w:numPr>
          <w:ilvl w:val="0"/>
          <w:numId w:val="13"/>
        </w:numPr>
        <w:tabs>
          <w:tab w:val="right" w:pos="1080"/>
          <w:tab w:val="left" w:pos="1440"/>
        </w:tabs>
        <w:spacing w:after="120"/>
      </w:pPr>
      <w:r>
        <w:t>When the final terms are to be hammered out by lawyers, one of the parties must express an intention not to be bound until a writing is executed, otherwise it is binding upon agreement.</w:t>
      </w:r>
    </w:p>
    <w:p w:rsidR="00343932" w:rsidRPr="00343932" w:rsidRDefault="00343932" w:rsidP="00F43004">
      <w:pPr>
        <w:pStyle w:val="ListParagraph"/>
        <w:numPr>
          <w:ilvl w:val="0"/>
          <w:numId w:val="13"/>
        </w:numPr>
        <w:tabs>
          <w:tab w:val="right" w:pos="1080"/>
          <w:tab w:val="left" w:pos="1440"/>
        </w:tabs>
        <w:spacing w:after="120"/>
      </w:pPr>
      <w:r>
        <w:t xml:space="preserve">The English/Continental view is that if the parties say they did not want to be bound, they are not! </w:t>
      </w:r>
      <w:r>
        <w:rPr>
          <w:i/>
        </w:rPr>
        <w:t>Balfour v. Balfour.</w:t>
      </w:r>
    </w:p>
    <w:p w:rsidR="00343932" w:rsidRDefault="00343932" w:rsidP="00F43004">
      <w:pPr>
        <w:pStyle w:val="ListParagraph"/>
        <w:numPr>
          <w:ilvl w:val="0"/>
          <w:numId w:val="13"/>
        </w:numPr>
      </w:pPr>
      <w:r>
        <w:t xml:space="preserve">In commercial contracts, we assume they do intend to enter into legal </w:t>
      </w:r>
      <w:r w:rsidRPr="00343932">
        <w:t xml:space="preserve">relations. </w:t>
      </w:r>
      <w:r w:rsidR="00F44486">
        <w:t>Pillians and Rose v. Mierop and Hopkins</w:t>
      </w:r>
    </w:p>
    <w:p w:rsidR="00343932" w:rsidRDefault="00343932" w:rsidP="00F43004">
      <w:pPr>
        <w:pStyle w:val="ListParagraph"/>
        <w:numPr>
          <w:ilvl w:val="0"/>
          <w:numId w:val="13"/>
        </w:numPr>
      </w:pPr>
      <w:r w:rsidRPr="00343932">
        <w:t>Manifestation of intent that a promise shall not affect legal rel</w:t>
      </w:r>
      <w:r w:rsidRPr="00343932">
        <w:t>a</w:t>
      </w:r>
      <w:r w:rsidRPr="00343932">
        <w:t>tions means there will not be legal enforcement</w:t>
      </w:r>
    </w:p>
    <w:p w:rsidR="00F44486" w:rsidRDefault="00F44486">
      <w:pPr>
        <w:rPr>
          <w:rFonts w:eastAsiaTheme="majorEastAsia" w:cstheme="majorBidi"/>
          <w:b/>
          <w:bCs/>
          <w:smallCaps/>
          <w:color w:val="000000" w:themeColor="text1"/>
          <w:spacing w:val="20"/>
          <w:sz w:val="40"/>
          <w:szCs w:val="28"/>
        </w:rPr>
      </w:pPr>
      <w:r>
        <w:br w:type="page"/>
      </w:r>
    </w:p>
    <w:p w:rsidR="00F44486" w:rsidRPr="00343932" w:rsidRDefault="00F44486" w:rsidP="00F44486">
      <w:pPr>
        <w:pStyle w:val="Heading1"/>
      </w:pPr>
      <w:bookmarkStart w:id="34" w:name="_Toc311649181"/>
      <w:r>
        <w:lastRenderedPageBreak/>
        <w:t>Formation</w:t>
      </w:r>
      <w:bookmarkEnd w:id="34"/>
      <w:r>
        <w:t xml:space="preserve"> </w:t>
      </w:r>
    </w:p>
    <w:p w:rsidR="00FF5AB1" w:rsidRDefault="00FF5AB1" w:rsidP="00F44486">
      <w:pPr>
        <w:pStyle w:val="Heading2"/>
      </w:pPr>
      <w:bookmarkStart w:id="35" w:name="_Toc311649182"/>
      <w:r>
        <w:t>Basics</w:t>
      </w:r>
      <w:bookmarkEnd w:id="35"/>
    </w:p>
    <w:p w:rsidR="00FF5AB1" w:rsidRDefault="00FF5AB1" w:rsidP="00F43004">
      <w:pPr>
        <w:pStyle w:val="ListParagraph"/>
        <w:numPr>
          <w:ilvl w:val="0"/>
          <w:numId w:val="14"/>
        </w:numPr>
      </w:pPr>
      <w:r>
        <w:t>Offers are revocable at will until they are accepted.</w:t>
      </w:r>
    </w:p>
    <w:p w:rsidR="006168E1" w:rsidRDefault="006168E1" w:rsidP="006168E1">
      <w:pPr>
        <w:pStyle w:val="ListParagraph"/>
        <w:numPr>
          <w:ilvl w:val="1"/>
          <w:numId w:val="14"/>
        </w:numPr>
      </w:pPr>
      <w:r>
        <w:t>Exceptions for promissory estoppel.</w:t>
      </w:r>
    </w:p>
    <w:p w:rsidR="006168E1" w:rsidRDefault="006168E1" w:rsidP="006168E1">
      <w:pPr>
        <w:pStyle w:val="ListParagraph"/>
        <w:numPr>
          <w:ilvl w:val="0"/>
          <w:numId w:val="14"/>
        </w:numPr>
      </w:pPr>
      <w:r>
        <w:t>Purpose of contract law is to distinguish the culminating moment from the bargaining activity and to protect that agreement from an effort to start up the bargaining process again.</w:t>
      </w:r>
    </w:p>
    <w:p w:rsidR="006168E1" w:rsidRDefault="006168E1" w:rsidP="006168E1">
      <w:pPr>
        <w:pStyle w:val="ListParagraph"/>
        <w:numPr>
          <w:ilvl w:val="0"/>
          <w:numId w:val="14"/>
        </w:numPr>
      </w:pPr>
      <w:r>
        <w:t>Restatement § 17 requires a “manifestation of mutual assent.”</w:t>
      </w:r>
    </w:p>
    <w:p w:rsidR="00FF5AB1" w:rsidRDefault="00FF5AB1" w:rsidP="00F43004">
      <w:pPr>
        <w:pStyle w:val="ListParagraph"/>
        <w:numPr>
          <w:ilvl w:val="0"/>
          <w:numId w:val="14"/>
        </w:numPr>
      </w:pPr>
      <w:r>
        <w:t>An option contract is an irrevocable offer, within the time stated.</w:t>
      </w:r>
    </w:p>
    <w:p w:rsidR="00FF5AB1" w:rsidRDefault="00FF5AB1" w:rsidP="00F43004">
      <w:pPr>
        <w:pStyle w:val="ListParagraph"/>
        <w:numPr>
          <w:ilvl w:val="1"/>
          <w:numId w:val="14"/>
        </w:numPr>
      </w:pPr>
      <w:r>
        <w:t>You’ll have to pay for this!</w:t>
      </w:r>
      <w:r w:rsidR="00301D6A">
        <w:tab/>
      </w:r>
    </w:p>
    <w:p w:rsidR="00301D6A" w:rsidRDefault="00301D6A" w:rsidP="00F43004">
      <w:pPr>
        <w:pStyle w:val="ListParagraph"/>
        <w:numPr>
          <w:ilvl w:val="0"/>
          <w:numId w:val="14"/>
        </w:numPr>
      </w:pPr>
      <w:r>
        <w:t>Restatement § 45: an option contract is created by the begi</w:t>
      </w:r>
      <w:r>
        <w:t>n</w:t>
      </w:r>
      <w:r>
        <w:t>ning of a performance of a unilateral contract.</w:t>
      </w:r>
    </w:p>
    <w:p w:rsidR="00301D6A" w:rsidRDefault="00301D6A" w:rsidP="00F43004">
      <w:pPr>
        <w:pStyle w:val="ListParagraph"/>
        <w:numPr>
          <w:ilvl w:val="1"/>
          <w:numId w:val="14"/>
        </w:numPr>
      </w:pPr>
      <w:r>
        <w:t>Offeror’s performance is condition upon completion of the offeree’s performance</w:t>
      </w:r>
    </w:p>
    <w:p w:rsidR="00FF5AB1" w:rsidRDefault="00FF5AB1" w:rsidP="00F43004">
      <w:pPr>
        <w:pStyle w:val="ListParagraph"/>
        <w:numPr>
          <w:ilvl w:val="0"/>
          <w:numId w:val="14"/>
        </w:numPr>
      </w:pPr>
      <w:r>
        <w:t>Firm offer is somewhere in between. It is a signed righting which is not revocable for lack of consideration during the time stated.</w:t>
      </w:r>
    </w:p>
    <w:p w:rsidR="00FF5AB1" w:rsidRDefault="00FF5AB1" w:rsidP="00F43004">
      <w:pPr>
        <w:pStyle w:val="ListParagraph"/>
        <w:numPr>
          <w:ilvl w:val="1"/>
          <w:numId w:val="14"/>
        </w:numPr>
      </w:pPr>
      <w:r>
        <w:t xml:space="preserve">It’s an offer plus a promise not to revoke. </w:t>
      </w:r>
    </w:p>
    <w:p w:rsidR="00FF5AB1" w:rsidRDefault="00FF5AB1" w:rsidP="00F43004">
      <w:pPr>
        <w:pStyle w:val="ListParagraph"/>
        <w:numPr>
          <w:ilvl w:val="1"/>
          <w:numId w:val="14"/>
        </w:numPr>
      </w:pPr>
      <w:r>
        <w:t>It holds the offer open</w:t>
      </w:r>
    </w:p>
    <w:p w:rsidR="00FF5AB1" w:rsidRDefault="00FF5AB1" w:rsidP="00F43004">
      <w:pPr>
        <w:pStyle w:val="ListParagraph"/>
        <w:numPr>
          <w:ilvl w:val="1"/>
          <w:numId w:val="14"/>
        </w:numPr>
      </w:pPr>
      <w:r>
        <w:t>There is an implied promise not to revoke the offer</w:t>
      </w:r>
    </w:p>
    <w:p w:rsidR="00FF5AB1" w:rsidRDefault="00FF5AB1" w:rsidP="00F43004">
      <w:pPr>
        <w:pStyle w:val="ListParagraph"/>
        <w:numPr>
          <w:ilvl w:val="0"/>
          <w:numId w:val="14"/>
        </w:numPr>
      </w:pPr>
      <w:r>
        <w:t>UCC § 2-205 Firm Offers</w:t>
      </w:r>
    </w:p>
    <w:p w:rsidR="00FF5AB1" w:rsidRPr="00FF5AB1" w:rsidRDefault="00FF5AB1" w:rsidP="00F43004">
      <w:pPr>
        <w:pStyle w:val="ListParagraph"/>
        <w:numPr>
          <w:ilvl w:val="1"/>
          <w:numId w:val="14"/>
        </w:numPr>
      </w:pPr>
      <w:r>
        <w:t>Firm offer may not exceed three months.</w:t>
      </w:r>
    </w:p>
    <w:p w:rsidR="0008457A" w:rsidRDefault="00F44486" w:rsidP="00F44486">
      <w:pPr>
        <w:pStyle w:val="Heading2"/>
      </w:pPr>
      <w:bookmarkStart w:id="36" w:name="_Toc311649183"/>
      <w:r>
        <w:t>Precontractual Liability</w:t>
      </w:r>
      <w:bookmarkEnd w:id="36"/>
    </w:p>
    <w:p w:rsidR="00393513" w:rsidRDefault="007F7E0E" w:rsidP="00393513">
      <w:pPr>
        <w:pStyle w:val="ListParagraph"/>
        <w:numPr>
          <w:ilvl w:val="0"/>
          <w:numId w:val="45"/>
        </w:numPr>
      </w:pPr>
      <w:r>
        <w:t>Substantial reliance by a general contractor on a subcontractor results in an implicit promise not to revoke. R. § 87(2).</w:t>
      </w:r>
    </w:p>
    <w:p w:rsidR="007F7E0E" w:rsidRDefault="007F7E0E" w:rsidP="00393513">
      <w:pPr>
        <w:pStyle w:val="ListParagraph"/>
        <w:numPr>
          <w:ilvl w:val="0"/>
          <w:numId w:val="45"/>
        </w:numPr>
      </w:pPr>
      <w:r>
        <w:t xml:space="preserve">Agreements to agree (Tribune II) are not binding but an agreement to negotiate in good faith is. </w:t>
      </w:r>
      <w:r>
        <w:rPr>
          <w:i/>
        </w:rPr>
        <w:t>Channel Home Centers</w:t>
      </w:r>
      <w:r>
        <w:t>.</w:t>
      </w:r>
    </w:p>
    <w:p w:rsidR="007F7E0E" w:rsidRPr="00393513" w:rsidRDefault="007F7E0E" w:rsidP="00393513">
      <w:pPr>
        <w:pStyle w:val="ListParagraph"/>
        <w:numPr>
          <w:ilvl w:val="0"/>
          <w:numId w:val="45"/>
        </w:numPr>
      </w:pPr>
      <w:r>
        <w:t>Tribune I: agreements that haven’t been written down yet.</w:t>
      </w:r>
    </w:p>
    <w:p w:rsidR="00F44486" w:rsidRPr="00F44486" w:rsidRDefault="00F44486" w:rsidP="00F44486">
      <w:pPr>
        <w:pStyle w:val="Heading3"/>
      </w:pPr>
      <w:bookmarkStart w:id="37" w:name="_Toc311649184"/>
      <w:r>
        <w:t>Baird v. Gimbel</w:t>
      </w:r>
      <w:r w:rsidR="00FF5AB1">
        <w:t>, 1993, 64 F.2d 344</w:t>
      </w:r>
      <w:bookmarkEnd w:id="37"/>
    </w:p>
    <w:p w:rsidR="00F44486" w:rsidRDefault="00F44486" w:rsidP="00F44486">
      <w:pPr>
        <w:tabs>
          <w:tab w:val="right" w:pos="1080"/>
          <w:tab w:val="left" w:pos="1440"/>
        </w:tabs>
        <w:ind w:left="1440" w:hanging="1440"/>
      </w:pPr>
      <w:r>
        <w:tab/>
        <w:t>Facts:</w:t>
      </w:r>
      <w:r>
        <w:tab/>
      </w:r>
      <w:r w:rsidR="00FF5AB1">
        <w:t xml:space="preserve">Defendant merchant sent a mistaken offer to contractors. Plaintiff contractor received the offer and sent in a bid for </w:t>
      </w:r>
      <w:r w:rsidR="00FF5AB1">
        <w:lastRenderedPageBreak/>
        <w:t>a job based on the prices quotes, accepting the D’s offer later only after P withdrew it.</w:t>
      </w:r>
    </w:p>
    <w:p w:rsidR="00F44486" w:rsidRPr="00493F57" w:rsidRDefault="00F44486" w:rsidP="00F44486">
      <w:pPr>
        <w:tabs>
          <w:tab w:val="right" w:pos="1080"/>
          <w:tab w:val="left" w:pos="1440"/>
        </w:tabs>
        <w:ind w:left="1440" w:hanging="1440"/>
      </w:pPr>
      <w:r>
        <w:tab/>
        <w:t>Holding:</w:t>
      </w:r>
      <w:r>
        <w:tab/>
      </w:r>
      <w:r w:rsidR="00FF5AB1">
        <w:t>The defendant had withdrawn his offer before it was a</w:t>
      </w:r>
      <w:r w:rsidR="00FF5AB1">
        <w:t>c</w:t>
      </w:r>
      <w:r w:rsidR="00FF5AB1">
        <w:t>cepted, so there was no contract.</w:t>
      </w:r>
    </w:p>
    <w:p w:rsidR="00F44486" w:rsidRDefault="00F44486" w:rsidP="00F44486">
      <w:pPr>
        <w:tabs>
          <w:tab w:val="right" w:pos="1080"/>
          <w:tab w:val="left" w:pos="1440"/>
        </w:tabs>
        <w:spacing w:after="120"/>
        <w:ind w:left="1440" w:hanging="1440"/>
      </w:pPr>
      <w:r>
        <w:tab/>
        <w:t>Rationale:</w:t>
      </w:r>
      <w:r>
        <w:tab/>
      </w:r>
      <w:r w:rsidR="00FF5AB1">
        <w:t>In this case there is no bargain, so we can’t use promiss</w:t>
      </w:r>
      <w:r w:rsidR="00FF5AB1">
        <w:t>o</w:t>
      </w:r>
      <w:r w:rsidR="00FF5AB1">
        <w:t xml:space="preserve">ry estoppel. An offer is not a promise. </w:t>
      </w:r>
    </w:p>
    <w:p w:rsidR="00FF5AB1" w:rsidRDefault="00FF5AB1" w:rsidP="00FF5AB1">
      <w:pPr>
        <w:pStyle w:val="Heading3"/>
      </w:pPr>
      <w:bookmarkStart w:id="38" w:name="_Toc311649185"/>
      <w:r>
        <w:t>Drennan v. Star Paving</w:t>
      </w:r>
      <w:r w:rsidR="00301D6A">
        <w:t>, 1958</w:t>
      </w:r>
      <w:bookmarkEnd w:id="38"/>
    </w:p>
    <w:p w:rsidR="00FF5AB1" w:rsidRDefault="00FF5AB1" w:rsidP="00FF5AB1">
      <w:pPr>
        <w:tabs>
          <w:tab w:val="right" w:pos="1080"/>
          <w:tab w:val="left" w:pos="1440"/>
        </w:tabs>
        <w:ind w:left="1440" w:hanging="1440"/>
      </w:pPr>
      <w:r>
        <w:tab/>
        <w:t>Facts:</w:t>
      </w:r>
      <w:r>
        <w:tab/>
      </w:r>
      <w:r w:rsidR="00301D6A">
        <w:t>General contractor brought action against a subcontractor after relying on his bid and defendant’s refusal to pe</w:t>
      </w:r>
      <w:r w:rsidR="00301D6A">
        <w:t>r</w:t>
      </w:r>
      <w:r w:rsidR="00301D6A">
        <w:t>form at the lower price.</w:t>
      </w:r>
    </w:p>
    <w:p w:rsidR="00FF5AB1" w:rsidRPr="00493F57" w:rsidRDefault="00FF5AB1" w:rsidP="00FF5AB1">
      <w:pPr>
        <w:tabs>
          <w:tab w:val="right" w:pos="1080"/>
          <w:tab w:val="left" w:pos="1440"/>
        </w:tabs>
        <w:ind w:left="1440" w:hanging="1440"/>
      </w:pPr>
      <w:r>
        <w:tab/>
        <w:t>Holding:</w:t>
      </w:r>
      <w:r>
        <w:tab/>
      </w:r>
      <w:r w:rsidR="00301D6A">
        <w:t>Reasonable reliance resulting in a foreseeable prejudicial change in position affords a good reason for implying a subsidiary promise not to revoke an offer for a bilateral contract.</w:t>
      </w:r>
    </w:p>
    <w:p w:rsidR="00FF5AB1" w:rsidRDefault="00FF5AB1" w:rsidP="00FF5AB1">
      <w:pPr>
        <w:tabs>
          <w:tab w:val="right" w:pos="1080"/>
          <w:tab w:val="left" w:pos="1440"/>
        </w:tabs>
        <w:spacing w:after="120"/>
        <w:ind w:left="1440" w:hanging="1440"/>
      </w:pPr>
      <w:r>
        <w:tab/>
        <w:t>Rationale:</w:t>
      </w:r>
      <w:r>
        <w:tab/>
      </w:r>
      <w:r w:rsidR="00301D6A">
        <w:t>The absence of consideration is not fatal; the plaintiff ju</w:t>
      </w:r>
      <w:r w:rsidR="00301D6A">
        <w:t>s</w:t>
      </w:r>
      <w:r w:rsidR="00301D6A">
        <w:t>tifiably relied on the defendant’s offer. This is not a case of detrimental reliance on an offer (which would not stand). General must be able to rely on sub’s bid to su</w:t>
      </w:r>
      <w:r w:rsidR="00301D6A">
        <w:t>b</w:t>
      </w:r>
      <w:r w:rsidR="00301D6A">
        <w:t>mit his own.</w:t>
      </w:r>
    </w:p>
    <w:p w:rsidR="005D1834" w:rsidRDefault="005D1834" w:rsidP="00FF5AB1">
      <w:pPr>
        <w:tabs>
          <w:tab w:val="right" w:pos="1080"/>
          <w:tab w:val="left" w:pos="1440"/>
        </w:tabs>
        <w:spacing w:after="120"/>
        <w:ind w:left="1440" w:hanging="1440"/>
      </w:pPr>
      <w:r>
        <w:tab/>
      </w:r>
      <w:r>
        <w:tab/>
        <w:t>Promissory estoppel converts a revocable offer into an option contract in this case.</w:t>
      </w:r>
    </w:p>
    <w:p w:rsidR="005D1834" w:rsidRPr="005D1834" w:rsidRDefault="005D1834" w:rsidP="00FF5AB1">
      <w:pPr>
        <w:tabs>
          <w:tab w:val="right" w:pos="1080"/>
          <w:tab w:val="left" w:pos="1440"/>
        </w:tabs>
        <w:spacing w:after="120"/>
        <w:ind w:left="1440" w:hanging="1440"/>
        <w:rPr>
          <w:b/>
        </w:rPr>
      </w:pPr>
      <w:r>
        <w:tab/>
      </w:r>
      <w:r>
        <w:rPr>
          <w:b/>
        </w:rPr>
        <w:t>Rule:</w:t>
      </w:r>
      <w:r>
        <w:rPr>
          <w:b/>
        </w:rPr>
        <w:tab/>
        <w:t>Offer to do work includes a subsidiary promise not to revoke until the offerree has a chance to accept after the general contract gets awarded.</w:t>
      </w:r>
    </w:p>
    <w:p w:rsidR="00301D6A" w:rsidRDefault="00301D6A" w:rsidP="00F43004">
      <w:pPr>
        <w:pStyle w:val="ListParagraph"/>
        <w:numPr>
          <w:ilvl w:val="0"/>
          <w:numId w:val="15"/>
        </w:numPr>
        <w:tabs>
          <w:tab w:val="right" w:pos="1080"/>
          <w:tab w:val="left" w:pos="1440"/>
        </w:tabs>
        <w:spacing w:after="120"/>
      </w:pPr>
      <w:r>
        <w:t>Restatement § 87(2) says that when there is an implicit promise, apply P.E.</w:t>
      </w:r>
    </w:p>
    <w:p w:rsidR="00EC50C9" w:rsidRDefault="00EC50C9" w:rsidP="00F43004">
      <w:pPr>
        <w:pStyle w:val="ListParagraph"/>
        <w:numPr>
          <w:ilvl w:val="0"/>
          <w:numId w:val="15"/>
        </w:numPr>
        <w:tabs>
          <w:tab w:val="right" w:pos="1080"/>
          <w:tab w:val="left" w:pos="1440"/>
        </w:tabs>
        <w:spacing w:after="120"/>
      </w:pPr>
      <w:r>
        <w:t>We’re really saying that the subcontractor is willing to be bound by submitting an offer.</w:t>
      </w:r>
    </w:p>
    <w:p w:rsidR="00EC50C9" w:rsidRDefault="00EC50C9" w:rsidP="00F43004">
      <w:pPr>
        <w:pStyle w:val="ListParagraph"/>
        <w:numPr>
          <w:ilvl w:val="0"/>
          <w:numId w:val="15"/>
        </w:numPr>
        <w:tabs>
          <w:tab w:val="right" w:pos="1080"/>
          <w:tab w:val="left" w:pos="1440"/>
        </w:tabs>
        <w:spacing w:after="120"/>
      </w:pPr>
      <w:r>
        <w:t>Restatement § 87(1) is a purely formal device requiring a recit</w:t>
      </w:r>
      <w:r>
        <w:t>a</w:t>
      </w:r>
      <w:r>
        <w:t>tion of purported consideration.</w:t>
      </w:r>
    </w:p>
    <w:p w:rsidR="00C31454" w:rsidRDefault="00C31454" w:rsidP="00F43004">
      <w:pPr>
        <w:pStyle w:val="ListParagraph"/>
        <w:numPr>
          <w:ilvl w:val="0"/>
          <w:numId w:val="15"/>
        </w:numPr>
        <w:tabs>
          <w:tab w:val="right" w:pos="1080"/>
          <w:tab w:val="left" w:pos="1440"/>
        </w:tabs>
        <w:spacing w:after="120"/>
      </w:pPr>
      <w:r>
        <w:t>Doesn’t go the other way around. Subcontractors do not rely on general contractors so they cannot force acceptance. (Holman Erection Co. v. Orville E. Madsen &amp; Sons, Inc. 330 N.W.2d 693 (Minn. 1983).</w:t>
      </w:r>
    </w:p>
    <w:p w:rsidR="00C31454" w:rsidRPr="00C31454" w:rsidRDefault="00C31454" w:rsidP="007F7E0E">
      <w:pPr>
        <w:keepNext/>
        <w:tabs>
          <w:tab w:val="right" w:pos="1080"/>
          <w:tab w:val="left" w:pos="1440"/>
        </w:tabs>
        <w:spacing w:before="240" w:after="120"/>
        <w:ind w:left="360" w:firstLine="0"/>
        <w:rPr>
          <w:b/>
        </w:rPr>
      </w:pPr>
      <w:r w:rsidRPr="00C31454">
        <w:rPr>
          <w:b/>
        </w:rPr>
        <w:lastRenderedPageBreak/>
        <w:t>Liability through Promissory Estoppel</w:t>
      </w:r>
    </w:p>
    <w:p w:rsidR="00C31454" w:rsidRDefault="00C31454" w:rsidP="00C31454">
      <w:pPr>
        <w:pStyle w:val="Heading3"/>
      </w:pPr>
      <w:bookmarkStart w:id="39" w:name="_Toc311649186"/>
      <w:r>
        <w:t>Hoffman v. Red Owl Stores, 1965 (p.230)</w:t>
      </w:r>
      <w:bookmarkEnd w:id="39"/>
    </w:p>
    <w:p w:rsidR="00C31454" w:rsidRDefault="00C31454" w:rsidP="00C31454">
      <w:pPr>
        <w:tabs>
          <w:tab w:val="right" w:pos="1080"/>
          <w:tab w:val="left" w:pos="1440"/>
        </w:tabs>
        <w:ind w:left="1440" w:hanging="1440"/>
      </w:pPr>
      <w:r>
        <w:tab/>
        <w:t>Facts:</w:t>
      </w:r>
      <w:r>
        <w:tab/>
        <w:t>Plaintiff sold his bakery and bought and sold a grocery store and bought land in reliance on statements from D</w:t>
      </w:r>
      <w:r>
        <w:t>e</w:t>
      </w:r>
      <w:r>
        <w:t>fendant that they would allow him to open one of their franchises.</w:t>
      </w:r>
    </w:p>
    <w:p w:rsidR="00C31454" w:rsidRPr="00493F57" w:rsidRDefault="00C31454" w:rsidP="00C31454">
      <w:pPr>
        <w:tabs>
          <w:tab w:val="right" w:pos="1080"/>
          <w:tab w:val="left" w:pos="1440"/>
        </w:tabs>
        <w:ind w:left="1440" w:hanging="1440"/>
      </w:pPr>
      <w:r>
        <w:tab/>
        <w:t>Holding:</w:t>
      </w:r>
      <w:r>
        <w:tab/>
        <w:t>Plaintiff is entitled to damages for some losses.</w:t>
      </w:r>
    </w:p>
    <w:p w:rsidR="00C31454" w:rsidRDefault="00C31454" w:rsidP="00C31454">
      <w:pPr>
        <w:tabs>
          <w:tab w:val="right" w:pos="1080"/>
          <w:tab w:val="left" w:pos="1440"/>
        </w:tabs>
        <w:spacing w:after="120"/>
        <w:ind w:left="1440" w:hanging="1440"/>
      </w:pPr>
      <w:r>
        <w:tab/>
        <w:t>Rationale:</w:t>
      </w:r>
      <w:r>
        <w:tab/>
        <w:t>The promise that $18,000 would be enough is a promise to not deny the franchise on the basis of money. There must be an actual promise to get to Promissory Estoppel.</w:t>
      </w:r>
    </w:p>
    <w:p w:rsidR="00C31454" w:rsidRDefault="00C31454" w:rsidP="00C31454">
      <w:pPr>
        <w:tabs>
          <w:tab w:val="right" w:pos="1080"/>
          <w:tab w:val="left" w:pos="1440"/>
        </w:tabs>
        <w:spacing w:after="120"/>
        <w:ind w:left="1440" w:hanging="1440"/>
      </w:pPr>
      <w:r>
        <w:tab/>
      </w:r>
      <w:r>
        <w:tab/>
        <w:t>It was inappropriate to award lost profits because he wasn’t in the grocery business for the long run, he was just trying to learn more about the business.</w:t>
      </w:r>
    </w:p>
    <w:p w:rsidR="00C31454" w:rsidRDefault="009E6845" w:rsidP="00F43004">
      <w:pPr>
        <w:pStyle w:val="ListParagraph"/>
        <w:numPr>
          <w:ilvl w:val="0"/>
          <w:numId w:val="16"/>
        </w:numPr>
        <w:ind w:left="720"/>
      </w:pPr>
      <w:r>
        <w:t>Reliance on the opportunity to perform also applied for a case of an employee who was offered a position pending background checks. P. 233</w:t>
      </w:r>
    </w:p>
    <w:p w:rsidR="009C531E" w:rsidRDefault="009C531E" w:rsidP="00F43004">
      <w:pPr>
        <w:pStyle w:val="ListParagraph"/>
        <w:numPr>
          <w:ilvl w:val="0"/>
          <w:numId w:val="16"/>
        </w:numPr>
        <w:ind w:left="720"/>
      </w:pPr>
      <w:r>
        <w:t>Expectation damages would not have made any sense in this case because he was never offered a franchise.</w:t>
      </w:r>
    </w:p>
    <w:p w:rsidR="009E6845" w:rsidRDefault="009E6845" w:rsidP="009E6845">
      <w:pPr>
        <w:pStyle w:val="Heading3"/>
      </w:pPr>
      <w:bookmarkStart w:id="40" w:name="_Toc311649187"/>
      <w:r>
        <w:t>Cyberchron Corp. v. Calldata Systems Development, Inc., 1995 (p.234)</w:t>
      </w:r>
      <w:bookmarkEnd w:id="40"/>
    </w:p>
    <w:p w:rsidR="009E6845" w:rsidRDefault="009E6845" w:rsidP="009E6845">
      <w:pPr>
        <w:tabs>
          <w:tab w:val="right" w:pos="1080"/>
          <w:tab w:val="left" w:pos="1440"/>
        </w:tabs>
        <w:ind w:left="1440" w:hanging="1440"/>
      </w:pPr>
      <w:r>
        <w:tab/>
        <w:t>Facts:</w:t>
      </w:r>
      <w:r>
        <w:tab/>
        <w:t>Cyberchron produced some equipment but never deli</w:t>
      </w:r>
      <w:r>
        <w:t>v</w:t>
      </w:r>
      <w:r>
        <w:t>ered to Calldata or Grumman an no payment was ever made to Cyberchron. There was a dispute about the ma</w:t>
      </w:r>
      <w:r>
        <w:t>x</w:t>
      </w:r>
      <w:r>
        <w:t>imum weight of the equipment.</w:t>
      </w:r>
    </w:p>
    <w:p w:rsidR="009E6845" w:rsidRPr="00493F57" w:rsidRDefault="009E6845" w:rsidP="009E6845">
      <w:pPr>
        <w:tabs>
          <w:tab w:val="right" w:pos="1080"/>
          <w:tab w:val="left" w:pos="1440"/>
        </w:tabs>
        <w:ind w:left="1440" w:hanging="1440"/>
      </w:pPr>
      <w:r>
        <w:tab/>
        <w:t>Holding:</w:t>
      </w:r>
      <w:r>
        <w:tab/>
        <w:t>This is a case of promissory estoppel because it meets the three requirements (a clear promise, reason</w:t>
      </w:r>
      <w:r>
        <w:t>a</w:t>
      </w:r>
      <w:r>
        <w:t>ble/foreseeable reliance, unconscionable injury). Dama</w:t>
      </w:r>
      <w:r>
        <w:t>g</w:t>
      </w:r>
      <w:r>
        <w:t>es must be concrete.</w:t>
      </w:r>
    </w:p>
    <w:p w:rsidR="009E6845" w:rsidRDefault="009E6845" w:rsidP="009E6845">
      <w:pPr>
        <w:tabs>
          <w:tab w:val="right" w:pos="1080"/>
          <w:tab w:val="left" w:pos="1440"/>
        </w:tabs>
        <w:spacing w:after="120"/>
        <w:ind w:left="1440" w:hanging="1440"/>
      </w:pPr>
      <w:r>
        <w:tab/>
        <w:t>Rationale:</w:t>
      </w:r>
      <w:r>
        <w:tab/>
        <w:t>Promissory Estoppel is used because Cyberchron did not want to enforce the “good faith promise to negotiate.” They wanted the final sale of goods promise.</w:t>
      </w:r>
      <w:r w:rsidR="0073252A">
        <w:t xml:space="preserve"> Expectation damages are impossible because we don’t know whether they could have fulfilled the good-faith promise.</w:t>
      </w:r>
    </w:p>
    <w:p w:rsidR="0073252A" w:rsidRDefault="0073252A" w:rsidP="00F43004">
      <w:pPr>
        <w:pStyle w:val="ListParagraph"/>
        <w:numPr>
          <w:ilvl w:val="0"/>
          <w:numId w:val="16"/>
        </w:numPr>
        <w:tabs>
          <w:tab w:val="right" w:pos="1080"/>
          <w:tab w:val="left" w:pos="1440"/>
        </w:tabs>
        <w:spacing w:after="120"/>
      </w:pPr>
      <w:r>
        <w:t>American law has no obligation to negotiate in good faith (civil law countries do)—“freedom from contract.”</w:t>
      </w:r>
    </w:p>
    <w:p w:rsidR="0073252A" w:rsidRDefault="0073252A" w:rsidP="00F43004">
      <w:pPr>
        <w:pStyle w:val="ListParagraph"/>
        <w:numPr>
          <w:ilvl w:val="0"/>
          <w:numId w:val="16"/>
        </w:numPr>
        <w:tabs>
          <w:tab w:val="right" w:pos="1080"/>
          <w:tab w:val="left" w:pos="1440"/>
        </w:tabs>
        <w:spacing w:after="120"/>
      </w:pPr>
      <w:r>
        <w:lastRenderedPageBreak/>
        <w:t>However, parties may expressly agree to require good faith negotiations.</w:t>
      </w:r>
    </w:p>
    <w:p w:rsidR="0073252A" w:rsidRDefault="0073252A" w:rsidP="0073252A">
      <w:pPr>
        <w:pStyle w:val="Heading3"/>
      </w:pPr>
      <w:bookmarkStart w:id="41" w:name="_Toc311649188"/>
      <w:r>
        <w:t>Channel Home Centers v. Grossman, 1986 (p.239)</w:t>
      </w:r>
      <w:bookmarkEnd w:id="41"/>
    </w:p>
    <w:p w:rsidR="0073252A" w:rsidRDefault="0073252A" w:rsidP="0073252A">
      <w:pPr>
        <w:tabs>
          <w:tab w:val="right" w:pos="1080"/>
          <w:tab w:val="left" w:pos="1440"/>
        </w:tabs>
        <w:ind w:left="1440" w:hanging="1440"/>
      </w:pPr>
      <w:r>
        <w:tab/>
        <w:t>Facts:</w:t>
      </w:r>
      <w:r>
        <w:tab/>
        <w:t>Property owner gave a letter of intent to a prospective tenant to negotiate in good faith and to withdraw the premises from the marketplace.</w:t>
      </w:r>
    </w:p>
    <w:p w:rsidR="0073252A" w:rsidRPr="00493F57" w:rsidRDefault="0073252A" w:rsidP="0073252A">
      <w:pPr>
        <w:tabs>
          <w:tab w:val="right" w:pos="1080"/>
          <w:tab w:val="left" w:pos="1440"/>
        </w:tabs>
        <w:ind w:left="1440" w:hanging="1440"/>
      </w:pPr>
      <w:r>
        <w:tab/>
        <w:t>Holding:</w:t>
      </w:r>
      <w:r>
        <w:tab/>
        <w:t>The letter of intent binds the property owner for a re</w:t>
      </w:r>
      <w:r>
        <w:t>a</w:t>
      </w:r>
      <w:r>
        <w:t>sonable period of time when the tenant has expended significant sums in connections with preparation for the lease.</w:t>
      </w:r>
    </w:p>
    <w:p w:rsidR="0073252A" w:rsidRDefault="0073252A" w:rsidP="0073252A">
      <w:pPr>
        <w:tabs>
          <w:tab w:val="right" w:pos="1080"/>
          <w:tab w:val="left" w:pos="1440"/>
        </w:tabs>
        <w:spacing w:after="120"/>
        <w:ind w:left="1440" w:hanging="1440"/>
      </w:pPr>
      <w:r>
        <w:tab/>
        <w:t>Rationale:</w:t>
      </w:r>
      <w:r>
        <w:tab/>
        <w:t>Forcing good-faith negotiation is almost impossible b</w:t>
      </w:r>
      <w:r>
        <w:t>e</w:t>
      </w:r>
      <w:r>
        <w:t>cause the parties are already annoyed with each other and it would require supervision. The letter had value to both parties, so it has sufficient consideration.</w:t>
      </w:r>
    </w:p>
    <w:p w:rsidR="0073252A" w:rsidRDefault="0073252A" w:rsidP="0073252A">
      <w:pPr>
        <w:tabs>
          <w:tab w:val="right" w:pos="1080"/>
          <w:tab w:val="left" w:pos="1440"/>
        </w:tabs>
        <w:spacing w:after="120"/>
        <w:ind w:left="1440" w:hanging="1440"/>
      </w:pPr>
      <w:r>
        <w:tab/>
        <w:t>Notes:</w:t>
      </w:r>
      <w:r>
        <w:tab/>
        <w:t>We don’t know if the parties would have come to an agreement even if they had negotiated in good faith.</w:t>
      </w:r>
    </w:p>
    <w:p w:rsidR="0073252A" w:rsidRDefault="00254E33" w:rsidP="00254E33">
      <w:pPr>
        <w:pStyle w:val="Heading2"/>
      </w:pPr>
      <w:bookmarkStart w:id="42" w:name="_Toc311649189"/>
      <w:r>
        <w:t>Assent</w:t>
      </w:r>
      <w:bookmarkEnd w:id="42"/>
    </w:p>
    <w:p w:rsidR="00254E33" w:rsidRDefault="00254E33" w:rsidP="00F43004">
      <w:pPr>
        <w:pStyle w:val="ListParagraph"/>
        <w:numPr>
          <w:ilvl w:val="0"/>
          <w:numId w:val="17"/>
        </w:numPr>
      </w:pPr>
      <w:r>
        <w:t xml:space="preserve">Commonly falls into two categories: objective </w:t>
      </w:r>
      <w:r w:rsidR="007F7E0E">
        <w:t>(based on a</w:t>
      </w:r>
      <w:r w:rsidR="007F7E0E">
        <w:t>c</w:t>
      </w:r>
      <w:r w:rsidR="007F7E0E">
        <w:t xml:space="preserve">tions) </w:t>
      </w:r>
      <w:r>
        <w:t>and subjective</w:t>
      </w:r>
      <w:r w:rsidR="007F7E0E">
        <w:t xml:space="preserve"> (based on intent)</w:t>
      </w:r>
      <w:r>
        <w:t>.</w:t>
      </w:r>
    </w:p>
    <w:p w:rsidR="00254E33" w:rsidRDefault="006347FF" w:rsidP="00F43004">
      <w:pPr>
        <w:pStyle w:val="ListParagraph"/>
        <w:numPr>
          <w:ilvl w:val="0"/>
          <w:numId w:val="17"/>
        </w:numPr>
      </w:pPr>
      <w:r>
        <w:t xml:space="preserve">Contracts </w:t>
      </w:r>
      <w:r w:rsidR="007F7E0E">
        <w:t>law generally follows objective meaning.</w:t>
      </w:r>
    </w:p>
    <w:p w:rsidR="007F7E0E" w:rsidRDefault="007F7E0E" w:rsidP="00F43004">
      <w:pPr>
        <w:pStyle w:val="ListParagraph"/>
        <w:numPr>
          <w:ilvl w:val="0"/>
          <w:numId w:val="17"/>
        </w:numPr>
      </w:pPr>
      <w:r>
        <w:t>R. § 18 requires a mutual manifestation of intent.</w:t>
      </w:r>
    </w:p>
    <w:p w:rsidR="002B6217" w:rsidRDefault="002B6217" w:rsidP="00F43004">
      <w:pPr>
        <w:pStyle w:val="ListParagraph"/>
        <w:numPr>
          <w:ilvl w:val="0"/>
          <w:numId w:val="17"/>
        </w:numPr>
      </w:pPr>
      <w:r>
        <w:t>When words have only one meaning, assent is the expression of those words.</w:t>
      </w:r>
    </w:p>
    <w:p w:rsidR="002B6217" w:rsidRDefault="002B6217" w:rsidP="00F43004">
      <w:pPr>
        <w:pStyle w:val="ListParagraph"/>
        <w:numPr>
          <w:ilvl w:val="1"/>
          <w:numId w:val="17"/>
        </w:numPr>
      </w:pPr>
      <w:r>
        <w:t xml:space="preserve">There is an exception for a time when the other party </w:t>
      </w:r>
      <w:r>
        <w:rPr>
          <w:i/>
        </w:rPr>
        <w:t>knows</w:t>
      </w:r>
      <w:r>
        <w:t xml:space="preserve"> the subjective, unreasonable meaning of the words as well.</w:t>
      </w:r>
    </w:p>
    <w:p w:rsidR="00084682" w:rsidRDefault="00084682" w:rsidP="00084682">
      <w:pPr>
        <w:pStyle w:val="ListParagraph"/>
        <w:numPr>
          <w:ilvl w:val="2"/>
          <w:numId w:val="17"/>
        </w:numPr>
      </w:pPr>
      <w:r>
        <w:t>Example: if Lucy knew Zehmer was joking, there would be no assent.</w:t>
      </w:r>
    </w:p>
    <w:p w:rsidR="002B6217" w:rsidRDefault="002B6217" w:rsidP="00F43004">
      <w:pPr>
        <w:pStyle w:val="ListParagraph"/>
        <w:numPr>
          <w:ilvl w:val="1"/>
          <w:numId w:val="17"/>
        </w:numPr>
      </w:pPr>
      <w:r>
        <w:t>We put the burden on the person best able to prevent the mistake: if you don’t prevent it, you will be sa</w:t>
      </w:r>
      <w:r>
        <w:t>d</w:t>
      </w:r>
      <w:r>
        <w:t>dled with the consequences.</w:t>
      </w:r>
    </w:p>
    <w:p w:rsidR="00A55E3A" w:rsidRDefault="00A55E3A" w:rsidP="00F43004">
      <w:pPr>
        <w:pStyle w:val="ListParagraph"/>
        <w:numPr>
          <w:ilvl w:val="0"/>
          <w:numId w:val="17"/>
        </w:numPr>
      </w:pPr>
      <w:r>
        <w:t>For misunderstanding, see Restatement § 20</w:t>
      </w:r>
    </w:p>
    <w:p w:rsidR="00A55E3A" w:rsidRDefault="00A55E3A" w:rsidP="00F43004">
      <w:pPr>
        <w:pStyle w:val="ListParagraph"/>
        <w:numPr>
          <w:ilvl w:val="1"/>
          <w:numId w:val="17"/>
        </w:numPr>
      </w:pPr>
      <w:r>
        <w:t>If the other knows of your strange meaning, that’s what counts.</w:t>
      </w:r>
    </w:p>
    <w:p w:rsidR="00A55E3A" w:rsidRDefault="00A55E3A" w:rsidP="00F43004">
      <w:pPr>
        <w:pStyle w:val="ListParagraph"/>
        <w:numPr>
          <w:ilvl w:val="1"/>
          <w:numId w:val="17"/>
        </w:numPr>
      </w:pPr>
      <w:r>
        <w:t>Only if you know of no other meaning that could be attached.</w:t>
      </w:r>
    </w:p>
    <w:p w:rsidR="00A55E3A" w:rsidRDefault="00A55E3A" w:rsidP="00F43004">
      <w:pPr>
        <w:pStyle w:val="ListParagraph"/>
        <w:numPr>
          <w:ilvl w:val="0"/>
          <w:numId w:val="17"/>
        </w:numPr>
      </w:pPr>
      <w:r>
        <w:lastRenderedPageBreak/>
        <w:t xml:space="preserve">Example: Pepsi Harrier Jet. </w:t>
      </w:r>
    </w:p>
    <w:p w:rsidR="00084682" w:rsidRDefault="00A55E3A" w:rsidP="00084682">
      <w:pPr>
        <w:pStyle w:val="ListParagraph"/>
        <w:numPr>
          <w:ilvl w:val="1"/>
          <w:numId w:val="17"/>
        </w:numPr>
      </w:pPr>
      <w:r>
        <w:t>This was obviously absurd and meant to be zany h</w:t>
      </w:r>
      <w:r>
        <w:t>u</w:t>
      </w:r>
      <w:r>
        <w:t>mor, especially considering the ridiculously low price.</w:t>
      </w:r>
    </w:p>
    <w:p w:rsidR="00084682" w:rsidRDefault="00084682" w:rsidP="00084682">
      <w:pPr>
        <w:pStyle w:val="ListParagraph"/>
        <w:numPr>
          <w:ilvl w:val="0"/>
          <w:numId w:val="17"/>
        </w:numPr>
      </w:pPr>
      <w:r>
        <w:t xml:space="preserve">In the </w:t>
      </w:r>
      <w:r>
        <w:rPr>
          <w:i/>
        </w:rPr>
        <w:t xml:space="preserve">Peerless </w:t>
      </w:r>
      <w:r>
        <w:t>case, there was no meeting of the minds b</w:t>
      </w:r>
      <w:r>
        <w:t>e</w:t>
      </w:r>
      <w:r>
        <w:t>cause both parties meant different things. Neither party had reason to know of the other’s intention.</w:t>
      </w:r>
    </w:p>
    <w:p w:rsidR="006347FF" w:rsidRDefault="006347FF" w:rsidP="006347FF">
      <w:pPr>
        <w:pStyle w:val="Heading3"/>
      </w:pPr>
      <w:bookmarkStart w:id="43" w:name="_Toc311649190"/>
      <w:r>
        <w:t>Lucy v. Zehmer, 1954 (p.117)</w:t>
      </w:r>
      <w:bookmarkEnd w:id="43"/>
    </w:p>
    <w:p w:rsidR="002B6217" w:rsidRPr="00084682" w:rsidRDefault="002B6217" w:rsidP="002B6217">
      <w:pPr>
        <w:tabs>
          <w:tab w:val="left" w:pos="1440"/>
        </w:tabs>
        <w:ind w:left="1440" w:hanging="900"/>
        <w:rPr>
          <w:b/>
        </w:rPr>
      </w:pPr>
      <w:r>
        <w:rPr>
          <w:b/>
        </w:rPr>
        <w:t xml:space="preserve">Rule: </w:t>
      </w:r>
      <w:r>
        <w:rPr>
          <w:b/>
        </w:rPr>
        <w:tab/>
      </w:r>
      <w:r w:rsidRPr="00084682">
        <w:rPr>
          <w:b/>
        </w:rPr>
        <w:t>When the words have but one meaning, assent is judged by their expression.</w:t>
      </w:r>
    </w:p>
    <w:p w:rsidR="006347FF" w:rsidRDefault="006347FF" w:rsidP="006347FF">
      <w:pPr>
        <w:tabs>
          <w:tab w:val="right" w:pos="1080"/>
          <w:tab w:val="left" w:pos="1440"/>
        </w:tabs>
        <w:ind w:left="1440" w:hanging="1440"/>
      </w:pPr>
      <w:r>
        <w:tab/>
        <w:t>Facts:</w:t>
      </w:r>
      <w:r>
        <w:tab/>
      </w:r>
      <w:r w:rsidR="002B6217">
        <w:t>Zehmer’s sold land to Lucy but Zehmer made the offer in jest, intended as a dare.</w:t>
      </w:r>
    </w:p>
    <w:p w:rsidR="006347FF" w:rsidRPr="00493F57" w:rsidRDefault="006347FF" w:rsidP="006347FF">
      <w:pPr>
        <w:tabs>
          <w:tab w:val="right" w:pos="1080"/>
          <w:tab w:val="left" w:pos="1440"/>
        </w:tabs>
        <w:ind w:left="1440" w:hanging="1440"/>
      </w:pPr>
      <w:r>
        <w:tab/>
        <w:t>Holding:</w:t>
      </w:r>
      <w:r>
        <w:tab/>
      </w:r>
      <w:r w:rsidR="002B6217">
        <w:t>The mental state of the parties is not relevant; specific performance must be granted to the plaintiff.</w:t>
      </w:r>
    </w:p>
    <w:p w:rsidR="006347FF" w:rsidRDefault="006347FF" w:rsidP="006347FF">
      <w:pPr>
        <w:tabs>
          <w:tab w:val="right" w:pos="1080"/>
          <w:tab w:val="left" w:pos="1440"/>
        </w:tabs>
        <w:spacing w:after="120"/>
        <w:ind w:left="1440" w:hanging="1440"/>
      </w:pPr>
      <w:r>
        <w:tab/>
        <w:t>Rationale:</w:t>
      </w:r>
      <w:r>
        <w:tab/>
      </w:r>
      <w:r w:rsidR="002B6217">
        <w:t>Contracts law looks to the outward expression of a pe</w:t>
      </w:r>
      <w:r w:rsidR="002B6217">
        <w:t>r</w:t>
      </w:r>
      <w:r w:rsidR="002B6217">
        <w:t>son, not the subjective mindset.</w:t>
      </w:r>
    </w:p>
    <w:p w:rsidR="006347FF" w:rsidRDefault="00A55E3A" w:rsidP="00A55E3A">
      <w:pPr>
        <w:pStyle w:val="Heading2"/>
      </w:pPr>
      <w:bookmarkStart w:id="44" w:name="_Toc311649191"/>
      <w:r>
        <w:t>Misunderstanding</w:t>
      </w:r>
      <w:bookmarkEnd w:id="44"/>
    </w:p>
    <w:p w:rsidR="007F7E0E" w:rsidRDefault="007F7E0E" w:rsidP="007F7E0E">
      <w:pPr>
        <w:pStyle w:val="ListParagraph"/>
        <w:numPr>
          <w:ilvl w:val="0"/>
          <w:numId w:val="50"/>
        </w:numPr>
      </w:pPr>
      <w:r>
        <w:t>R. § 20: there is no mutual manifestation of intent if:</w:t>
      </w:r>
    </w:p>
    <w:p w:rsidR="007F7E0E" w:rsidRDefault="007F7E0E" w:rsidP="007F7E0E">
      <w:pPr>
        <w:pStyle w:val="ListParagraph"/>
        <w:numPr>
          <w:ilvl w:val="1"/>
          <w:numId w:val="50"/>
        </w:numPr>
      </w:pPr>
      <w:r>
        <w:t>Neither party knows the other’s meaning</w:t>
      </w:r>
    </w:p>
    <w:p w:rsidR="007F7E0E" w:rsidRPr="007F7E0E" w:rsidRDefault="007F7E0E" w:rsidP="007F7E0E">
      <w:pPr>
        <w:pStyle w:val="ListParagraph"/>
        <w:numPr>
          <w:ilvl w:val="1"/>
          <w:numId w:val="50"/>
        </w:numPr>
      </w:pPr>
      <w:r>
        <w:t>Both parties know the meaning attached by the other.</w:t>
      </w:r>
    </w:p>
    <w:p w:rsidR="00A55E3A" w:rsidRDefault="00A55E3A" w:rsidP="00A55E3A">
      <w:pPr>
        <w:pStyle w:val="Heading3"/>
      </w:pPr>
      <w:bookmarkStart w:id="45" w:name="_Toc311649192"/>
      <w:r>
        <w:t>Frigaliment Importinv v. BNS International Sales Corp, 1960 (p.401)</w:t>
      </w:r>
      <w:bookmarkEnd w:id="45"/>
    </w:p>
    <w:p w:rsidR="00A55E3A" w:rsidRDefault="00A55E3A" w:rsidP="00A55E3A">
      <w:pPr>
        <w:tabs>
          <w:tab w:val="right" w:pos="1080"/>
          <w:tab w:val="left" w:pos="1440"/>
        </w:tabs>
        <w:ind w:left="1440" w:hanging="1440"/>
      </w:pPr>
      <w:r>
        <w:tab/>
        <w:t>Facts:</w:t>
      </w:r>
      <w:r>
        <w:tab/>
        <w:t>“What is chicken?” Plaintiff says it’s only young chicken, Defendant says it’s any bird of that genus.</w:t>
      </w:r>
    </w:p>
    <w:p w:rsidR="00A55E3A" w:rsidRPr="00493F57" w:rsidRDefault="00A55E3A" w:rsidP="00A55E3A">
      <w:pPr>
        <w:tabs>
          <w:tab w:val="right" w:pos="1080"/>
          <w:tab w:val="left" w:pos="1440"/>
        </w:tabs>
        <w:ind w:left="1440" w:hanging="1440"/>
      </w:pPr>
      <w:r>
        <w:tab/>
        <w:t>Holding:</w:t>
      </w:r>
      <w:r>
        <w:tab/>
        <w:t>Plaintiff has not sustained its burden of persuasion that the contract used the narrower sense of “chicken.”</w:t>
      </w:r>
    </w:p>
    <w:p w:rsidR="00A55E3A" w:rsidRDefault="00A55E3A" w:rsidP="00A55E3A">
      <w:pPr>
        <w:tabs>
          <w:tab w:val="right" w:pos="1080"/>
          <w:tab w:val="left" w:pos="1440"/>
        </w:tabs>
        <w:spacing w:after="120"/>
        <w:ind w:left="1440" w:hanging="1440"/>
      </w:pPr>
      <w:r>
        <w:tab/>
        <w:t>Rationale:</w:t>
      </w:r>
      <w:r>
        <w:tab/>
        <w:t>Plaintiff must prove that Plaintiff meant narrow and that either (1) D meant narrow too or (2) D understood that P meant narrow or had reason to understand that P meant narrow.</w:t>
      </w:r>
    </w:p>
    <w:p w:rsidR="00A55E3A" w:rsidRDefault="00A55E3A" w:rsidP="00F43004">
      <w:pPr>
        <w:pStyle w:val="ListParagraph"/>
        <w:numPr>
          <w:ilvl w:val="0"/>
          <w:numId w:val="18"/>
        </w:numPr>
        <w:tabs>
          <w:tab w:val="right" w:pos="1080"/>
          <w:tab w:val="left" w:pos="1440"/>
        </w:tabs>
        <w:spacing w:after="120"/>
      </w:pPr>
      <w:r>
        <w:t>Defendant’s subjective intent coincided with the objective mea</w:t>
      </w:r>
      <w:r>
        <w:t>n</w:t>
      </w:r>
      <w:r>
        <w:t>ing so there is no reason to believe that the contract was for something else unless it is proven by the plaintiff.</w:t>
      </w:r>
    </w:p>
    <w:p w:rsidR="0078613C" w:rsidRDefault="0078613C" w:rsidP="0078613C">
      <w:pPr>
        <w:pStyle w:val="Heading3"/>
      </w:pPr>
      <w:bookmarkStart w:id="46" w:name="_Toc311649193"/>
      <w:r>
        <w:lastRenderedPageBreak/>
        <w:t>Hurst v. W.J. Lake &amp; Co., 1932 (p.407)</w:t>
      </w:r>
      <w:bookmarkEnd w:id="46"/>
    </w:p>
    <w:p w:rsidR="0078613C" w:rsidRDefault="0078613C" w:rsidP="0078613C">
      <w:pPr>
        <w:tabs>
          <w:tab w:val="right" w:pos="1080"/>
          <w:tab w:val="left" w:pos="1440"/>
        </w:tabs>
        <w:ind w:left="1440" w:hanging="1440"/>
      </w:pPr>
      <w:r>
        <w:tab/>
        <w:t>Facts:</w:t>
      </w:r>
      <w:r>
        <w:tab/>
        <w:t>Horse meat contract which specified that if any scraps analyze at less than 50% protein there would be a di</w:t>
      </w:r>
      <w:r>
        <w:t>s</w:t>
      </w:r>
      <w:r>
        <w:t>count. Defendant argued that 50% meant 45%</w:t>
      </w:r>
    </w:p>
    <w:p w:rsidR="0078613C" w:rsidRPr="00493F57" w:rsidRDefault="0078613C" w:rsidP="0078613C">
      <w:pPr>
        <w:tabs>
          <w:tab w:val="right" w:pos="1080"/>
          <w:tab w:val="left" w:pos="1440"/>
        </w:tabs>
        <w:ind w:left="1440" w:hanging="1440"/>
      </w:pPr>
      <w:r>
        <w:tab/>
        <w:t>Holding:</w:t>
      </w:r>
      <w:r>
        <w:tab/>
        <w:t>Evidence of trade custom is important in determining the meaning of a contract.</w:t>
      </w:r>
    </w:p>
    <w:p w:rsidR="0078613C" w:rsidRDefault="0078613C" w:rsidP="0078613C">
      <w:pPr>
        <w:tabs>
          <w:tab w:val="right" w:pos="1080"/>
          <w:tab w:val="left" w:pos="1440"/>
        </w:tabs>
        <w:spacing w:after="120"/>
        <w:ind w:left="1440" w:hanging="1440"/>
      </w:pPr>
      <w:r>
        <w:tab/>
        <w:t>Rationale:</w:t>
      </w:r>
      <w:r>
        <w:tab/>
        <w:t>None of the rationale in favor of a “judicial sieve” is a</w:t>
      </w:r>
      <w:r>
        <w:t>p</w:t>
      </w:r>
      <w:r>
        <w:t>pealing.</w:t>
      </w:r>
    </w:p>
    <w:p w:rsidR="00BD6FA7" w:rsidRDefault="00BD6FA7" w:rsidP="0078613C">
      <w:pPr>
        <w:tabs>
          <w:tab w:val="right" w:pos="1080"/>
          <w:tab w:val="left" w:pos="1440"/>
        </w:tabs>
        <w:spacing w:after="120"/>
        <w:ind w:left="1440" w:hanging="1440"/>
      </w:pPr>
      <w:r>
        <w:tab/>
        <w:t>Rule:</w:t>
      </w:r>
      <w:r>
        <w:tab/>
        <w:t>Trade usage matters.</w:t>
      </w:r>
    </w:p>
    <w:p w:rsidR="00BD6FA7" w:rsidRPr="00BD6FA7" w:rsidRDefault="00BD6FA7" w:rsidP="00BD6FA7">
      <w:pPr>
        <w:pStyle w:val="Heading3"/>
        <w:rPr>
          <w:b/>
        </w:rPr>
      </w:pPr>
      <w:bookmarkStart w:id="47" w:name="_Toc311649194"/>
      <w:r>
        <w:rPr>
          <w:b/>
        </w:rPr>
        <w:t>O</w:t>
      </w:r>
      <w:r w:rsidR="00084682">
        <w:rPr>
          <w:b/>
        </w:rPr>
        <w:t>bjective understanding</w:t>
      </w:r>
      <w:bookmarkEnd w:id="47"/>
    </w:p>
    <w:p w:rsidR="00BD6FA7" w:rsidRDefault="00BD6FA7" w:rsidP="00BD6FA7">
      <w:pPr>
        <w:pStyle w:val="Heading3"/>
      </w:pPr>
      <w:bookmarkStart w:id="48" w:name="_Toc311649195"/>
      <w:r>
        <w:t>Raffles v. Wichelhaus, 1864 British Case (p.422)</w:t>
      </w:r>
      <w:bookmarkEnd w:id="48"/>
    </w:p>
    <w:p w:rsidR="00BD6FA7" w:rsidRDefault="00BD6FA7" w:rsidP="00BD6FA7">
      <w:pPr>
        <w:tabs>
          <w:tab w:val="right" w:pos="1080"/>
          <w:tab w:val="left" w:pos="1440"/>
        </w:tabs>
        <w:ind w:left="1440" w:hanging="1440"/>
      </w:pPr>
      <w:r>
        <w:tab/>
        <w:t>Facts:</w:t>
      </w:r>
      <w:r>
        <w:tab/>
        <w:t>Plaintiff would sell 125 bales of cotton from the ship Peerless from Bombay. Defendants thought it was a di</w:t>
      </w:r>
      <w:r>
        <w:t>f</w:t>
      </w:r>
      <w:r>
        <w:t>ferent ship and refused to accept the said goods.</w:t>
      </w:r>
    </w:p>
    <w:p w:rsidR="00BD6FA7" w:rsidRPr="00BD6FA7" w:rsidRDefault="00BD6FA7" w:rsidP="00BD6FA7">
      <w:pPr>
        <w:tabs>
          <w:tab w:val="right" w:pos="1080"/>
          <w:tab w:val="left" w:pos="1440"/>
        </w:tabs>
        <w:ind w:left="1440" w:hanging="1440"/>
      </w:pPr>
      <w:r>
        <w:tab/>
        <w:t>Holding:</w:t>
      </w:r>
      <w:r>
        <w:tab/>
        <w:t xml:space="preserve">It is immaterial what the subjective understanding was; there is no objective meaning to </w:t>
      </w:r>
      <w:r>
        <w:rPr>
          <w:i/>
        </w:rPr>
        <w:t>Peerless</w:t>
      </w:r>
      <w:r>
        <w:t xml:space="preserve"> because it’s a name.</w:t>
      </w:r>
    </w:p>
    <w:p w:rsidR="00BD6FA7" w:rsidRDefault="00BD6FA7" w:rsidP="00BD6FA7">
      <w:pPr>
        <w:tabs>
          <w:tab w:val="right" w:pos="1080"/>
          <w:tab w:val="left" w:pos="1440"/>
        </w:tabs>
        <w:spacing w:after="120"/>
        <w:ind w:left="1440" w:hanging="1440"/>
      </w:pPr>
      <w:r>
        <w:tab/>
        <w:t>Rationale:</w:t>
      </w:r>
      <w:r>
        <w:tab/>
        <w:t>The time of sailing is no part of the contract. When there is a “latent ambiguity” there is no meeting of the minds.</w:t>
      </w:r>
    </w:p>
    <w:p w:rsidR="00BD6FA7" w:rsidRDefault="00BD6FA7" w:rsidP="00BD6FA7">
      <w:pPr>
        <w:pStyle w:val="Heading3"/>
      </w:pPr>
      <w:bookmarkStart w:id="49" w:name="_Toc311649196"/>
      <w:r>
        <w:t>Oswald v. Allen, 1969 (p.424)</w:t>
      </w:r>
      <w:bookmarkEnd w:id="49"/>
    </w:p>
    <w:p w:rsidR="00BD6FA7" w:rsidRDefault="00BD6FA7" w:rsidP="00BD6FA7">
      <w:pPr>
        <w:tabs>
          <w:tab w:val="right" w:pos="1080"/>
          <w:tab w:val="left" w:pos="1440"/>
        </w:tabs>
        <w:ind w:left="1440" w:hanging="1440"/>
      </w:pPr>
      <w:r>
        <w:tab/>
        <w:t>Facts:</w:t>
      </w:r>
      <w:r>
        <w:tab/>
        <w:t xml:space="preserve">Dr. </w:t>
      </w:r>
      <w:r w:rsidR="007E1D91">
        <w:t>Oswald arranged to buy “all of her Swiss coins.” She thought he just meant her “Swiss Coin Collection.”</w:t>
      </w:r>
    </w:p>
    <w:p w:rsidR="00BD6FA7" w:rsidRPr="00493F57" w:rsidRDefault="00BD6FA7" w:rsidP="00BD6FA7">
      <w:pPr>
        <w:tabs>
          <w:tab w:val="right" w:pos="1080"/>
          <w:tab w:val="left" w:pos="1440"/>
        </w:tabs>
        <w:ind w:left="1440" w:hanging="1440"/>
      </w:pPr>
      <w:r>
        <w:tab/>
        <w:t>Holding:</w:t>
      </w:r>
      <w:r>
        <w:tab/>
      </w:r>
      <w:r w:rsidR="007E1D91">
        <w:t>When the terms used are ambivalent, and the parties u</w:t>
      </w:r>
      <w:r w:rsidR="007E1D91">
        <w:t>n</w:t>
      </w:r>
      <w:r w:rsidR="007E1D91">
        <w:t>derstood them in different ways, there is no contract u</w:t>
      </w:r>
      <w:r w:rsidR="007E1D91">
        <w:t>n</w:t>
      </w:r>
      <w:r w:rsidR="007E1D91">
        <w:t>less one was aware of the other’s misunderstanding.</w:t>
      </w:r>
    </w:p>
    <w:p w:rsidR="00BD6FA7" w:rsidRDefault="00BD6FA7" w:rsidP="00BD6FA7">
      <w:pPr>
        <w:tabs>
          <w:tab w:val="right" w:pos="1080"/>
          <w:tab w:val="left" w:pos="1440"/>
        </w:tabs>
        <w:spacing w:after="120"/>
        <w:ind w:left="1440" w:hanging="1440"/>
      </w:pPr>
      <w:r>
        <w:tab/>
        <w:t>Rationale:</w:t>
      </w:r>
      <w:r>
        <w:tab/>
      </w:r>
      <w:r w:rsidR="007E1D91">
        <w:t>That’s the only way to get a “meeting of the minds.”</w:t>
      </w:r>
    </w:p>
    <w:p w:rsidR="007E1D91" w:rsidRDefault="007E1D91" w:rsidP="007E1D91">
      <w:pPr>
        <w:pStyle w:val="Heading2"/>
      </w:pPr>
      <w:bookmarkStart w:id="50" w:name="_Toc311649197"/>
      <w:r>
        <w:t>Parol Evidence Rule</w:t>
      </w:r>
      <w:bookmarkEnd w:id="50"/>
    </w:p>
    <w:p w:rsidR="007E1D91" w:rsidRDefault="007E1D91" w:rsidP="00F43004">
      <w:pPr>
        <w:pStyle w:val="ListParagraph"/>
        <w:numPr>
          <w:ilvl w:val="0"/>
          <w:numId w:val="18"/>
        </w:numPr>
      </w:pPr>
      <w:r>
        <w:t>Regards the effect of a later written document on a prior oral understanding that was reached.</w:t>
      </w:r>
    </w:p>
    <w:p w:rsidR="007E1D91" w:rsidRDefault="007E1D91" w:rsidP="00F43004">
      <w:pPr>
        <w:pStyle w:val="ListParagraph"/>
        <w:numPr>
          <w:ilvl w:val="0"/>
          <w:numId w:val="18"/>
        </w:numPr>
      </w:pPr>
      <w:r>
        <w:t>Operation: precludes any proof that the terms of the contract are other than as expressed in the writing.</w:t>
      </w:r>
    </w:p>
    <w:p w:rsidR="007F7E0E" w:rsidRDefault="007F7E0E" w:rsidP="00F43004">
      <w:pPr>
        <w:pStyle w:val="ListParagraph"/>
        <w:numPr>
          <w:ilvl w:val="0"/>
          <w:numId w:val="18"/>
        </w:numPr>
      </w:pPr>
      <w:r>
        <w:t>R. § 255.</w:t>
      </w:r>
    </w:p>
    <w:p w:rsidR="007E1D91" w:rsidRDefault="007E1D91" w:rsidP="00F43004">
      <w:pPr>
        <w:pStyle w:val="ListParagraph"/>
        <w:numPr>
          <w:ilvl w:val="0"/>
          <w:numId w:val="18"/>
        </w:numPr>
      </w:pPr>
      <w:r>
        <w:t>One of the purposes is that it doesn’t force parties to trust u</w:t>
      </w:r>
      <w:r>
        <w:t>n</w:t>
      </w:r>
      <w:r>
        <w:t>trained juries.</w:t>
      </w:r>
    </w:p>
    <w:p w:rsidR="007E1D91" w:rsidRDefault="007E1D91" w:rsidP="00F43004">
      <w:pPr>
        <w:pStyle w:val="ListParagraph"/>
        <w:numPr>
          <w:ilvl w:val="0"/>
          <w:numId w:val="18"/>
        </w:numPr>
      </w:pPr>
      <w:r>
        <w:lastRenderedPageBreak/>
        <w:t>Parol evidence is substantive so the state’s law applies in federal court.</w:t>
      </w:r>
    </w:p>
    <w:p w:rsidR="003B6CB6" w:rsidRDefault="003B6CB6" w:rsidP="00F43004">
      <w:pPr>
        <w:pStyle w:val="ListParagraph"/>
        <w:numPr>
          <w:ilvl w:val="0"/>
          <w:numId w:val="18"/>
        </w:numPr>
      </w:pPr>
      <w:r>
        <w:t>Rule requires:</w:t>
      </w:r>
    </w:p>
    <w:p w:rsidR="003B6CB6" w:rsidRDefault="003B6CB6" w:rsidP="00F43004">
      <w:pPr>
        <w:pStyle w:val="ListParagraph"/>
        <w:numPr>
          <w:ilvl w:val="1"/>
          <w:numId w:val="18"/>
        </w:numPr>
      </w:pPr>
      <w:r>
        <w:t>Writing</w:t>
      </w:r>
    </w:p>
    <w:p w:rsidR="003B6CB6" w:rsidRDefault="003B6CB6" w:rsidP="00F43004">
      <w:pPr>
        <w:pStyle w:val="ListParagraph"/>
        <w:numPr>
          <w:ilvl w:val="1"/>
          <w:numId w:val="18"/>
        </w:numPr>
      </w:pPr>
      <w:r>
        <w:t>Complete Integration</w:t>
      </w:r>
      <w:r w:rsidR="007F7E0E">
        <w:t xml:space="preserve"> under R. § 209</w:t>
      </w:r>
    </w:p>
    <w:p w:rsidR="003B6CB6" w:rsidRDefault="003B6CB6" w:rsidP="00F43004">
      <w:pPr>
        <w:pStyle w:val="ListParagraph"/>
        <w:numPr>
          <w:ilvl w:val="1"/>
          <w:numId w:val="18"/>
        </w:numPr>
      </w:pPr>
      <w:r>
        <w:t>Can’t Plead Prior Agreements</w:t>
      </w:r>
    </w:p>
    <w:p w:rsidR="00AB05B9" w:rsidRDefault="00AB05B9" w:rsidP="00AB05B9">
      <w:pPr>
        <w:pStyle w:val="ListParagraph"/>
        <w:numPr>
          <w:ilvl w:val="0"/>
          <w:numId w:val="18"/>
        </w:numPr>
      </w:pPr>
      <w:r>
        <w:t>If a prior agreement is sufficiently different from the one in que</w:t>
      </w:r>
      <w:r>
        <w:t>s</w:t>
      </w:r>
      <w:r>
        <w:t xml:space="preserve">tion, it is treated as </w:t>
      </w:r>
      <w:r>
        <w:rPr>
          <w:i/>
        </w:rPr>
        <w:t>collateral</w:t>
      </w:r>
      <w:r>
        <w:t xml:space="preserve"> and therefore still in force.</w:t>
      </w:r>
    </w:p>
    <w:p w:rsidR="007F7E0E" w:rsidRDefault="007F7E0E" w:rsidP="007F7E0E">
      <w:pPr>
        <w:pStyle w:val="ListParagraph"/>
        <w:numPr>
          <w:ilvl w:val="1"/>
          <w:numId w:val="18"/>
        </w:numPr>
      </w:pPr>
      <w:r>
        <w:t>If it falls within the scope of the contemporaneous wri</w:t>
      </w:r>
      <w:r>
        <w:t>t</w:t>
      </w:r>
      <w:r>
        <w:t>ten agreement, it is no collateral (</w:t>
      </w:r>
      <w:r>
        <w:rPr>
          <w:i/>
        </w:rPr>
        <w:t>Gianni</w:t>
      </w:r>
      <w:r>
        <w:t>).</w:t>
      </w:r>
    </w:p>
    <w:p w:rsidR="007F7E0E" w:rsidRDefault="007F7E0E" w:rsidP="007F7E0E">
      <w:pPr>
        <w:pStyle w:val="ListParagraph"/>
        <w:numPr>
          <w:ilvl w:val="1"/>
          <w:numId w:val="18"/>
        </w:numPr>
      </w:pPr>
      <w:r>
        <w:t>Other test for collateral: would not naturally be made separately from the written document.</w:t>
      </w:r>
    </w:p>
    <w:p w:rsidR="00AB05B9" w:rsidRDefault="00AB05B9" w:rsidP="00AB05B9">
      <w:pPr>
        <w:pStyle w:val="ListParagraph"/>
        <w:numPr>
          <w:ilvl w:val="0"/>
          <w:numId w:val="18"/>
        </w:numPr>
      </w:pPr>
      <w:r>
        <w:t>UCC § 2–202: Parol Evidence Rule for sale of goods.</w:t>
      </w:r>
    </w:p>
    <w:p w:rsidR="00AB05B9" w:rsidRDefault="00AB05B9" w:rsidP="00AB05B9">
      <w:pPr>
        <w:pStyle w:val="ListParagraph"/>
        <w:numPr>
          <w:ilvl w:val="0"/>
          <w:numId w:val="18"/>
        </w:numPr>
      </w:pPr>
      <w:r>
        <w:t>New York: Plain Meaning rule: court must first determine whether there is ambiguity in the writing before allowing ev</w:t>
      </w:r>
      <w:r>
        <w:t>i</w:t>
      </w:r>
      <w:r>
        <w:t>dence of what the parties meant.</w:t>
      </w:r>
    </w:p>
    <w:p w:rsidR="00AB05B9" w:rsidRDefault="00AB05B9" w:rsidP="00AB05B9">
      <w:pPr>
        <w:pStyle w:val="ListParagraph"/>
        <w:numPr>
          <w:ilvl w:val="0"/>
          <w:numId w:val="18"/>
        </w:numPr>
      </w:pPr>
      <w:r>
        <w:t>All states allow evidence of trade usage if that would affect the determination of whether the words are ambiguous.</w:t>
      </w:r>
    </w:p>
    <w:p w:rsidR="003B6CB6" w:rsidRDefault="003B6CB6" w:rsidP="003B6CB6">
      <w:pPr>
        <w:pStyle w:val="Heading3"/>
      </w:pPr>
      <w:bookmarkStart w:id="51" w:name="_Toc311649198"/>
      <w:r>
        <w:t>Gianni v. R. Russell &amp; Co., 1924 (p.368)</w:t>
      </w:r>
      <w:bookmarkEnd w:id="51"/>
    </w:p>
    <w:p w:rsidR="003B6CB6" w:rsidRDefault="003B6CB6" w:rsidP="003B6CB6">
      <w:pPr>
        <w:tabs>
          <w:tab w:val="right" w:pos="1080"/>
          <w:tab w:val="left" w:pos="1440"/>
        </w:tabs>
        <w:ind w:left="1440" w:hanging="1440"/>
      </w:pPr>
      <w:r>
        <w:tab/>
        <w:t>Facts:</w:t>
      </w:r>
      <w:r>
        <w:tab/>
        <w:t>Plaintiff was a tenant and had exclusive rights to sell t</w:t>
      </w:r>
      <w:r>
        <w:t>o</w:t>
      </w:r>
      <w:r>
        <w:t>bacco through an oral contract made after the lease was signed. Landlord let space to another tenant and allowed him to sell tobacco.</w:t>
      </w:r>
    </w:p>
    <w:p w:rsidR="003B6CB6" w:rsidRPr="00493F57" w:rsidRDefault="003B6CB6" w:rsidP="003B6CB6">
      <w:pPr>
        <w:tabs>
          <w:tab w:val="right" w:pos="1080"/>
          <w:tab w:val="left" w:pos="1440"/>
        </w:tabs>
        <w:ind w:left="1440" w:hanging="1440"/>
      </w:pPr>
      <w:r>
        <w:tab/>
        <w:t>Holding:</w:t>
      </w:r>
      <w:r>
        <w:tab/>
        <w:t>The plaintiff’s evidence of an oral contract is inadmissible as parol evidence; the written document is all that ma</w:t>
      </w:r>
      <w:r>
        <w:t>t</w:t>
      </w:r>
      <w:r>
        <w:t>ters.</w:t>
      </w:r>
    </w:p>
    <w:p w:rsidR="003B6CB6" w:rsidRDefault="003B6CB6" w:rsidP="003B6CB6">
      <w:pPr>
        <w:tabs>
          <w:tab w:val="right" w:pos="1080"/>
          <w:tab w:val="left" w:pos="1440"/>
        </w:tabs>
        <w:spacing w:after="120"/>
        <w:ind w:left="1440" w:hanging="1440"/>
      </w:pPr>
      <w:r>
        <w:tab/>
        <w:t>Rationale:</w:t>
      </w:r>
      <w:r>
        <w:tab/>
        <w:t>Verbal agreements are merged into the written doc</w:t>
      </w:r>
      <w:r>
        <w:t>u</w:t>
      </w:r>
      <w:r>
        <w:t>ment. The court can infer that it would have been natural to include the promise of exclusive rights into the wri</w:t>
      </w:r>
      <w:r>
        <w:t>t</w:t>
      </w:r>
      <w:r>
        <w:t>ing.</w:t>
      </w:r>
    </w:p>
    <w:p w:rsidR="003B6CB6" w:rsidRDefault="003B6CB6" w:rsidP="003B6CB6">
      <w:pPr>
        <w:pStyle w:val="Heading3"/>
      </w:pPr>
      <w:bookmarkStart w:id="52" w:name="_Toc311649199"/>
      <w:r>
        <w:t>Masterson v. Sine,</w:t>
      </w:r>
      <w:r w:rsidR="00437CF9">
        <w:t xml:space="preserve"> 1968 (p.371)</w:t>
      </w:r>
      <w:bookmarkEnd w:id="52"/>
    </w:p>
    <w:p w:rsidR="00437CF9" w:rsidRDefault="00437CF9" w:rsidP="00437CF9">
      <w:pPr>
        <w:tabs>
          <w:tab w:val="right" w:pos="1080"/>
          <w:tab w:val="left" w:pos="1440"/>
        </w:tabs>
        <w:ind w:left="1440" w:hanging="1440"/>
      </w:pPr>
      <w:r>
        <w:tab/>
        <w:t>Facts:</w:t>
      </w:r>
      <w:r>
        <w:tab/>
        <w:t>Masterson sold land to Sine, reserving an option to buy it back before a certain date. Dallas Masterson’s estate went bankrupt and his wife is attempting to enforce the o</w:t>
      </w:r>
      <w:r>
        <w:t>p</w:t>
      </w:r>
      <w:r>
        <w:t>tion. Question of consideration depended upon extrinsic evidence.</w:t>
      </w:r>
    </w:p>
    <w:p w:rsidR="00437CF9" w:rsidRPr="00493F57" w:rsidRDefault="00437CF9" w:rsidP="00437CF9">
      <w:pPr>
        <w:tabs>
          <w:tab w:val="right" w:pos="1080"/>
          <w:tab w:val="left" w:pos="1440"/>
        </w:tabs>
        <w:ind w:left="1440" w:hanging="1440"/>
      </w:pPr>
      <w:r>
        <w:tab/>
        <w:t>Holding:</w:t>
      </w:r>
      <w:r>
        <w:tab/>
        <w:t>Extrinsic evidence should be excluded only when it will mislead the fact finder.</w:t>
      </w:r>
    </w:p>
    <w:p w:rsidR="00437CF9" w:rsidRDefault="00437CF9" w:rsidP="00437CF9">
      <w:pPr>
        <w:tabs>
          <w:tab w:val="right" w:pos="1080"/>
          <w:tab w:val="left" w:pos="1440"/>
        </w:tabs>
        <w:spacing w:after="120"/>
        <w:ind w:left="1440" w:hanging="1440"/>
        <w:rPr>
          <w:b/>
        </w:rPr>
      </w:pPr>
      <w:r>
        <w:lastRenderedPageBreak/>
        <w:tab/>
        <w:t>Rationale:</w:t>
      </w:r>
      <w:r>
        <w:tab/>
        <w:t>It is possible that they may have just left this out of the deal.</w:t>
      </w:r>
      <w:r w:rsidR="0012464D">
        <w:t xml:space="preserve"> This is the </w:t>
      </w:r>
      <w:r w:rsidR="0012464D">
        <w:rPr>
          <w:b/>
        </w:rPr>
        <w:t>new CA rule for Parol Evidence: a do</w:t>
      </w:r>
      <w:r w:rsidR="0012464D">
        <w:rPr>
          <w:b/>
        </w:rPr>
        <w:t>c</w:t>
      </w:r>
      <w:r w:rsidR="0012464D">
        <w:rPr>
          <w:b/>
        </w:rPr>
        <w:t>ument cannot prove its own completeness.</w:t>
      </w:r>
    </w:p>
    <w:p w:rsidR="0012464D" w:rsidRPr="0012464D" w:rsidRDefault="0012464D" w:rsidP="00437CF9">
      <w:pPr>
        <w:tabs>
          <w:tab w:val="right" w:pos="1080"/>
          <w:tab w:val="left" w:pos="1440"/>
        </w:tabs>
        <w:spacing w:after="120"/>
        <w:ind w:left="1440" w:hanging="1440"/>
      </w:pPr>
    </w:p>
    <w:p w:rsidR="00437CF9" w:rsidRDefault="00437CF9" w:rsidP="00437CF9">
      <w:pPr>
        <w:tabs>
          <w:tab w:val="right" w:pos="1080"/>
          <w:tab w:val="left" w:pos="1440"/>
        </w:tabs>
        <w:spacing w:after="120"/>
        <w:ind w:left="1440" w:hanging="1440"/>
      </w:pPr>
      <w:r>
        <w:tab/>
        <w:t>Dissent:</w:t>
      </w:r>
      <w:r>
        <w:tab/>
        <w:t>There is a statute in California which specifically says that options are assignable. Parol evidence should not be able to rebut this legal presumption.</w:t>
      </w:r>
    </w:p>
    <w:p w:rsidR="00437CF9" w:rsidRDefault="00437CF9" w:rsidP="00437CF9">
      <w:pPr>
        <w:tabs>
          <w:tab w:val="right" w:pos="1080"/>
          <w:tab w:val="left" w:pos="1440"/>
        </w:tabs>
        <w:spacing w:after="120"/>
        <w:ind w:left="1440" w:hanging="1440"/>
      </w:pPr>
      <w:r>
        <w:tab/>
        <w:t>Notes:</w:t>
      </w:r>
      <w:r>
        <w:tab/>
        <w:t>The question is always whether there was a complete i</w:t>
      </w:r>
      <w:r>
        <w:t>n</w:t>
      </w:r>
      <w:r>
        <w:t>tegration. The old method (NY rule) was to look at the face of the instrument. CA rule is that an instrument ca</w:t>
      </w:r>
      <w:r>
        <w:t>n</w:t>
      </w:r>
      <w:r>
        <w:t>not prove its own completeness.</w:t>
      </w:r>
    </w:p>
    <w:p w:rsidR="00437CF9" w:rsidRDefault="00437CF9" w:rsidP="00F43004">
      <w:pPr>
        <w:pStyle w:val="ListParagraph"/>
        <w:numPr>
          <w:ilvl w:val="0"/>
          <w:numId w:val="19"/>
        </w:numPr>
        <w:tabs>
          <w:tab w:val="right" w:pos="1080"/>
          <w:tab w:val="left" w:pos="1440"/>
        </w:tabs>
        <w:spacing w:after="120"/>
      </w:pPr>
      <w:r>
        <w:t>Merger clauses can be added to a contract which state that there are no promises other than the ones in the document. P.376</w:t>
      </w:r>
    </w:p>
    <w:p w:rsidR="00437CF9" w:rsidRDefault="00437CF9" w:rsidP="00F43004">
      <w:pPr>
        <w:pStyle w:val="ListParagraph"/>
        <w:numPr>
          <w:ilvl w:val="1"/>
          <w:numId w:val="19"/>
        </w:numPr>
        <w:tabs>
          <w:tab w:val="right" w:pos="1080"/>
          <w:tab w:val="left" w:pos="1440"/>
        </w:tabs>
        <w:spacing w:after="120"/>
      </w:pPr>
      <w:r>
        <w:t>Does not automatically mean the document is completely integrated.</w:t>
      </w:r>
    </w:p>
    <w:p w:rsidR="00437CF9" w:rsidRDefault="00437CF9" w:rsidP="00F43004">
      <w:pPr>
        <w:pStyle w:val="ListParagraph"/>
        <w:numPr>
          <w:ilvl w:val="0"/>
          <w:numId w:val="19"/>
        </w:numPr>
        <w:tabs>
          <w:tab w:val="right" w:pos="1080"/>
          <w:tab w:val="left" w:pos="1440"/>
        </w:tabs>
        <w:spacing w:after="120"/>
      </w:pPr>
      <w:r>
        <w:t>Requirements for parol evidence to be admitted in CA (p.377):</w:t>
      </w:r>
    </w:p>
    <w:p w:rsidR="00437CF9" w:rsidRDefault="00437CF9" w:rsidP="00F43004">
      <w:pPr>
        <w:pStyle w:val="ListParagraph"/>
        <w:numPr>
          <w:ilvl w:val="1"/>
          <w:numId w:val="19"/>
        </w:numPr>
        <w:tabs>
          <w:tab w:val="right" w:pos="1080"/>
          <w:tab w:val="left" w:pos="1440"/>
        </w:tabs>
        <w:spacing w:after="120"/>
      </w:pPr>
      <w:r>
        <w:t>Must be a collateral agreement in form</w:t>
      </w:r>
    </w:p>
    <w:p w:rsidR="00437CF9" w:rsidRDefault="00437CF9" w:rsidP="00F43004">
      <w:pPr>
        <w:pStyle w:val="ListParagraph"/>
        <w:numPr>
          <w:ilvl w:val="1"/>
          <w:numId w:val="19"/>
        </w:numPr>
        <w:tabs>
          <w:tab w:val="right" w:pos="1080"/>
          <w:tab w:val="left" w:pos="1440"/>
        </w:tabs>
        <w:spacing w:after="120"/>
      </w:pPr>
      <w:r>
        <w:t>Must not contradict express or implied provisions of the written document</w:t>
      </w:r>
    </w:p>
    <w:p w:rsidR="00437CF9" w:rsidRDefault="00437CF9" w:rsidP="00F43004">
      <w:pPr>
        <w:pStyle w:val="ListParagraph"/>
        <w:numPr>
          <w:ilvl w:val="1"/>
          <w:numId w:val="19"/>
        </w:numPr>
        <w:tabs>
          <w:tab w:val="right" w:pos="1080"/>
          <w:tab w:val="left" w:pos="1440"/>
        </w:tabs>
        <w:spacing w:after="120"/>
      </w:pPr>
      <w:r>
        <w:t>Must be one that would not ordinarily be expected in the writing.</w:t>
      </w:r>
    </w:p>
    <w:p w:rsidR="0012464D" w:rsidRDefault="0012464D" w:rsidP="00F43004">
      <w:pPr>
        <w:pStyle w:val="ListParagraph"/>
        <w:numPr>
          <w:ilvl w:val="0"/>
          <w:numId w:val="19"/>
        </w:numPr>
        <w:tabs>
          <w:tab w:val="right" w:pos="1080"/>
          <w:tab w:val="left" w:pos="1440"/>
        </w:tabs>
        <w:spacing w:after="120"/>
      </w:pPr>
      <w:r>
        <w:t>No-oral-modification clauses are generally not effective under Common Law but is under UCC (p.380):</w:t>
      </w:r>
    </w:p>
    <w:p w:rsidR="0012464D" w:rsidRDefault="0012464D" w:rsidP="00F43004">
      <w:pPr>
        <w:pStyle w:val="ListParagraph"/>
        <w:numPr>
          <w:ilvl w:val="1"/>
          <w:numId w:val="19"/>
        </w:numPr>
        <w:tabs>
          <w:tab w:val="right" w:pos="1080"/>
          <w:tab w:val="left" w:pos="1440"/>
        </w:tabs>
        <w:spacing w:after="120"/>
      </w:pPr>
      <w:r>
        <w:t>UCC § 2-209 states that an agreements with no-oral-modification clauses cannot be modified orally.</w:t>
      </w:r>
    </w:p>
    <w:p w:rsidR="00437CF9" w:rsidRDefault="00437CF9" w:rsidP="00437CF9">
      <w:pPr>
        <w:pStyle w:val="Heading3"/>
      </w:pPr>
      <w:bookmarkStart w:id="53" w:name="_Toc311649200"/>
      <w:r>
        <w:t>Bollinger v. central PA Quarry, 1967 (p.377)</w:t>
      </w:r>
      <w:bookmarkEnd w:id="53"/>
    </w:p>
    <w:p w:rsidR="00437CF9" w:rsidRDefault="00437CF9" w:rsidP="00437CF9">
      <w:pPr>
        <w:tabs>
          <w:tab w:val="right" w:pos="1080"/>
          <w:tab w:val="left" w:pos="1440"/>
        </w:tabs>
        <w:ind w:left="1440" w:hanging="1440"/>
      </w:pPr>
      <w:r>
        <w:tab/>
        <w:t>Facts:</w:t>
      </w:r>
      <w:r>
        <w:tab/>
      </w:r>
      <w:r w:rsidR="00C241E8">
        <w:t>Bollingers contracted to allow the defendant to deposit construction waste on their property. Π alleges a prior oral agreement to put it under the topsoil.</w:t>
      </w:r>
    </w:p>
    <w:p w:rsidR="00437CF9" w:rsidRPr="00493F57" w:rsidRDefault="00437CF9" w:rsidP="00437CF9">
      <w:pPr>
        <w:tabs>
          <w:tab w:val="right" w:pos="1080"/>
          <w:tab w:val="left" w:pos="1440"/>
        </w:tabs>
        <w:ind w:left="1440" w:hanging="1440"/>
      </w:pPr>
      <w:r>
        <w:tab/>
        <w:t>Holding:</w:t>
      </w:r>
      <w:r>
        <w:tab/>
      </w:r>
      <w:r w:rsidR="00C241E8">
        <w:t>For the plaintiff—the proffered evidence was not mater</w:t>
      </w:r>
      <w:r w:rsidR="00C241E8">
        <w:t>i</w:t>
      </w:r>
      <w:r w:rsidR="00C241E8">
        <w:t xml:space="preserve">ally critical and would not have changed </w:t>
      </w:r>
    </w:p>
    <w:p w:rsidR="00437CF9" w:rsidRDefault="00437CF9" w:rsidP="00437CF9">
      <w:pPr>
        <w:tabs>
          <w:tab w:val="right" w:pos="1080"/>
          <w:tab w:val="left" w:pos="1440"/>
        </w:tabs>
        <w:spacing w:after="120"/>
        <w:ind w:left="1440" w:hanging="1440"/>
      </w:pPr>
      <w:r>
        <w:tab/>
        <w:t>Rationale:</w:t>
      </w:r>
      <w:r>
        <w:tab/>
        <w:t>None of the rationale in favor of a “judicial sieve” is a</w:t>
      </w:r>
      <w:r>
        <w:t>p</w:t>
      </w:r>
      <w:r>
        <w:t>pealing.</w:t>
      </w:r>
    </w:p>
    <w:p w:rsidR="0012464D" w:rsidRDefault="0012464D" w:rsidP="00437CF9">
      <w:pPr>
        <w:tabs>
          <w:tab w:val="right" w:pos="1080"/>
          <w:tab w:val="left" w:pos="1440"/>
        </w:tabs>
        <w:spacing w:after="120"/>
        <w:ind w:left="1440" w:hanging="1440"/>
        <w:rPr>
          <w:b/>
        </w:rPr>
      </w:pPr>
      <w:r>
        <w:rPr>
          <w:b/>
        </w:rPr>
        <w:t>Rule:</w:t>
      </w:r>
      <w:r>
        <w:rPr>
          <w:b/>
        </w:rPr>
        <w:tab/>
        <w:t xml:space="preserve"> </w:t>
      </w:r>
      <w:r>
        <w:rPr>
          <w:b/>
        </w:rPr>
        <w:tab/>
        <w:t>If the defendant’s actions informed the plaintiff’s u</w:t>
      </w:r>
      <w:r>
        <w:rPr>
          <w:b/>
        </w:rPr>
        <w:t>n</w:t>
      </w:r>
      <w:r>
        <w:rPr>
          <w:b/>
        </w:rPr>
        <w:t>derstanding, the contract can be modified with parol evidence.</w:t>
      </w:r>
    </w:p>
    <w:p w:rsidR="00437CF9" w:rsidRPr="007F7E0E" w:rsidRDefault="0012464D" w:rsidP="007F7E0E">
      <w:pPr>
        <w:tabs>
          <w:tab w:val="right" w:pos="1080"/>
          <w:tab w:val="left" w:pos="1440"/>
        </w:tabs>
        <w:spacing w:after="120"/>
        <w:ind w:left="1440" w:hanging="1440"/>
        <w:rPr>
          <w:b/>
        </w:rPr>
      </w:pPr>
      <w:r>
        <w:rPr>
          <w:b/>
        </w:rPr>
        <w:lastRenderedPageBreak/>
        <w:tab/>
        <w:t>Notes:</w:t>
      </w:r>
      <w:r>
        <w:rPr>
          <w:b/>
        </w:rPr>
        <w:tab/>
        <w:t>Evidence may be admitted to show that the written agreement is not valid (Restatement 214). Evidence to show fraud in the inducement of a contract is allowed.</w:t>
      </w:r>
    </w:p>
    <w:p w:rsidR="003B6CB6" w:rsidRDefault="0012464D" w:rsidP="0012464D">
      <w:pPr>
        <w:pStyle w:val="Heading2"/>
      </w:pPr>
      <w:bookmarkStart w:id="54" w:name="_Toc311649201"/>
      <w:r>
        <w:t>Extrinsic Evidence to Show Parties’ Intent</w:t>
      </w:r>
      <w:bookmarkEnd w:id="54"/>
    </w:p>
    <w:p w:rsidR="007F7E0E" w:rsidRDefault="007F7E0E" w:rsidP="007F7E0E">
      <w:pPr>
        <w:pStyle w:val="ListParagraph"/>
        <w:numPr>
          <w:ilvl w:val="0"/>
          <w:numId w:val="51"/>
        </w:numPr>
      </w:pPr>
      <w:r>
        <w:t>Hierarchy: plain meaning, objective evidence, trade usage, asymmetry in party knowledge, subjective evidence.</w:t>
      </w:r>
    </w:p>
    <w:p w:rsidR="007F7E0E" w:rsidRDefault="007F7E0E" w:rsidP="007F7E0E">
      <w:pPr>
        <w:pStyle w:val="ListParagraph"/>
        <w:numPr>
          <w:ilvl w:val="1"/>
          <w:numId w:val="51"/>
        </w:numPr>
      </w:pPr>
      <w:r>
        <w:t xml:space="preserve">Objective evidence: </w:t>
      </w:r>
      <w:r>
        <w:rPr>
          <w:i/>
        </w:rPr>
        <w:t>Frigaliment</w:t>
      </w:r>
    </w:p>
    <w:p w:rsidR="007F7E0E" w:rsidRPr="007F7E0E" w:rsidRDefault="007F7E0E" w:rsidP="007F7E0E">
      <w:pPr>
        <w:pStyle w:val="ListParagraph"/>
        <w:numPr>
          <w:ilvl w:val="1"/>
          <w:numId w:val="51"/>
        </w:numPr>
      </w:pPr>
      <w:r>
        <w:t xml:space="preserve">Trade Usage: </w:t>
      </w:r>
      <w:r>
        <w:rPr>
          <w:i/>
        </w:rPr>
        <w:t>Hurst v. W. J Lake &amp; Co.</w:t>
      </w:r>
    </w:p>
    <w:p w:rsidR="007F7E0E" w:rsidRDefault="007F7E0E" w:rsidP="007F7E0E">
      <w:pPr>
        <w:pStyle w:val="ListParagraph"/>
        <w:numPr>
          <w:ilvl w:val="1"/>
          <w:numId w:val="51"/>
        </w:numPr>
      </w:pPr>
      <w:r>
        <w:t>Asymmetry: if offerree knows of error, the offeror is not bound.</w:t>
      </w:r>
    </w:p>
    <w:p w:rsidR="007F7E0E" w:rsidRPr="007F7E0E" w:rsidRDefault="007F7E0E" w:rsidP="007F7E0E">
      <w:pPr>
        <w:pStyle w:val="ListParagraph"/>
        <w:numPr>
          <w:ilvl w:val="0"/>
          <w:numId w:val="51"/>
        </w:numPr>
      </w:pPr>
      <w:r>
        <w:t>If there is no consensus, there is no contract (</w:t>
      </w:r>
      <w:r>
        <w:rPr>
          <w:i/>
        </w:rPr>
        <w:t>Raffles</w:t>
      </w:r>
      <w:r>
        <w:t>).</w:t>
      </w:r>
    </w:p>
    <w:p w:rsidR="0012464D" w:rsidRDefault="00447C0E" w:rsidP="00F43004">
      <w:pPr>
        <w:pStyle w:val="ListParagraph"/>
        <w:numPr>
          <w:ilvl w:val="0"/>
          <w:numId w:val="20"/>
        </w:numPr>
      </w:pPr>
      <w:r>
        <w:t xml:space="preserve">Traditionally, use the </w:t>
      </w:r>
      <w:r>
        <w:rPr>
          <w:i/>
        </w:rPr>
        <w:t xml:space="preserve">Plain Meaning Rule. </w:t>
      </w:r>
      <w:r>
        <w:t>First, presume that if the document appears to be completely integrated, treat it as such. Then, if there is ambiguity:</w:t>
      </w:r>
    </w:p>
    <w:p w:rsidR="00447C0E" w:rsidRDefault="00447C0E" w:rsidP="00F43004">
      <w:pPr>
        <w:pStyle w:val="ListParagraph"/>
        <w:numPr>
          <w:ilvl w:val="1"/>
          <w:numId w:val="20"/>
        </w:numPr>
      </w:pPr>
      <w:r>
        <w:t>Only used if the meaning is ambiguous.</w:t>
      </w:r>
    </w:p>
    <w:p w:rsidR="00447C0E" w:rsidRDefault="00447C0E" w:rsidP="00F43004">
      <w:pPr>
        <w:pStyle w:val="ListParagraph"/>
        <w:numPr>
          <w:ilvl w:val="2"/>
          <w:numId w:val="20"/>
        </w:numPr>
      </w:pPr>
      <w:r>
        <w:t>NY and CA disagree about which evidence d</w:t>
      </w:r>
      <w:r>
        <w:t>e</w:t>
      </w:r>
      <w:r>
        <w:t>termines ambiguity.</w:t>
      </w:r>
    </w:p>
    <w:p w:rsidR="00447C0E" w:rsidRDefault="00447C0E" w:rsidP="00F43004">
      <w:pPr>
        <w:pStyle w:val="ListParagraph"/>
        <w:numPr>
          <w:ilvl w:val="1"/>
          <w:numId w:val="20"/>
        </w:numPr>
      </w:pPr>
      <w:r>
        <w:t>If ambiguous, extrinsic evidence may be allowed.</w:t>
      </w:r>
    </w:p>
    <w:p w:rsidR="00F13D0B" w:rsidRDefault="00F13D0B" w:rsidP="00F43004">
      <w:pPr>
        <w:pStyle w:val="ListParagraph"/>
        <w:numPr>
          <w:ilvl w:val="0"/>
          <w:numId w:val="20"/>
        </w:numPr>
      </w:pPr>
      <w:r>
        <w:t>New York Rule: document must be ambiguous on its face in order to allow extrinsic evidence.</w:t>
      </w:r>
    </w:p>
    <w:p w:rsidR="00F13D0B" w:rsidRDefault="00F13D0B" w:rsidP="00F43004">
      <w:pPr>
        <w:pStyle w:val="ListParagraph"/>
        <w:numPr>
          <w:ilvl w:val="1"/>
          <w:numId w:val="20"/>
        </w:numPr>
      </w:pPr>
      <w:r>
        <w:t>Gives people the right incentive to be clear in the first instance.</w:t>
      </w:r>
    </w:p>
    <w:p w:rsidR="00F13D0B" w:rsidRDefault="00F13D0B" w:rsidP="00F43004">
      <w:pPr>
        <w:pStyle w:val="ListParagraph"/>
        <w:numPr>
          <w:ilvl w:val="1"/>
          <w:numId w:val="20"/>
        </w:numPr>
      </w:pPr>
      <w:r>
        <w:t>Predictable outcomes.</w:t>
      </w:r>
    </w:p>
    <w:p w:rsidR="00F13D0B" w:rsidRDefault="00F13D0B" w:rsidP="00F43004">
      <w:pPr>
        <w:pStyle w:val="ListParagraph"/>
        <w:numPr>
          <w:ilvl w:val="0"/>
          <w:numId w:val="20"/>
        </w:numPr>
      </w:pPr>
      <w:r>
        <w:t>California Rule: extrinsic evidence gives context to the mea</w:t>
      </w:r>
      <w:r>
        <w:t>n</w:t>
      </w:r>
      <w:r>
        <w:t>ing of the words; if a judge determines that it is relevant, e</w:t>
      </w:r>
      <w:r>
        <w:t>x</w:t>
      </w:r>
      <w:r>
        <w:t>trinsic evidence may go to the jury.</w:t>
      </w:r>
    </w:p>
    <w:p w:rsidR="00F13D0B" w:rsidRDefault="00F13D0B" w:rsidP="00F43004">
      <w:pPr>
        <w:pStyle w:val="ListParagraph"/>
        <w:numPr>
          <w:ilvl w:val="1"/>
          <w:numId w:val="20"/>
        </w:numPr>
      </w:pPr>
      <w:r>
        <w:t>Encourages fraud if things don’t go your way.</w:t>
      </w:r>
    </w:p>
    <w:p w:rsidR="00F13D0B" w:rsidRDefault="00F13D0B" w:rsidP="00F43004">
      <w:pPr>
        <w:pStyle w:val="ListParagraph"/>
        <w:numPr>
          <w:ilvl w:val="1"/>
          <w:numId w:val="20"/>
        </w:numPr>
      </w:pPr>
      <w:r>
        <w:t>It is inaccurate: most likely, the parties meant what they said.</w:t>
      </w:r>
    </w:p>
    <w:p w:rsidR="00447C0E" w:rsidRPr="00447C0E" w:rsidRDefault="00447C0E" w:rsidP="00447C0E">
      <w:pPr>
        <w:pStyle w:val="Heading3"/>
      </w:pPr>
      <w:bookmarkStart w:id="55" w:name="_Toc311649202"/>
      <w:r>
        <w:t>Pacific Gas &amp; Electric Co. v. G.W. Thomas Drayage &amp; Rigging Co., 1968 (p.382)</w:t>
      </w:r>
      <w:bookmarkEnd w:id="55"/>
    </w:p>
    <w:p w:rsidR="00447C0E" w:rsidRDefault="00447C0E" w:rsidP="00447C0E">
      <w:pPr>
        <w:tabs>
          <w:tab w:val="right" w:pos="1080"/>
          <w:tab w:val="left" w:pos="1440"/>
        </w:tabs>
        <w:ind w:left="1440" w:hanging="1440"/>
      </w:pPr>
      <w:r>
        <w:tab/>
        <w:t>Facts:</w:t>
      </w:r>
      <w:r>
        <w:tab/>
        <w:t>Π suing for damages during work performed. Δ had agreed to indemnify plaintiff and work at its own risk. Δ claims agreement was to cover injury to third parties o</w:t>
      </w:r>
      <w:r>
        <w:t>n</w:t>
      </w:r>
      <w:r>
        <w:t>ly, not Π’s property.</w:t>
      </w:r>
    </w:p>
    <w:p w:rsidR="00447C0E" w:rsidRPr="00493F57" w:rsidRDefault="00447C0E" w:rsidP="00447C0E">
      <w:pPr>
        <w:tabs>
          <w:tab w:val="right" w:pos="1080"/>
          <w:tab w:val="left" w:pos="1440"/>
        </w:tabs>
        <w:ind w:left="1440" w:hanging="1440"/>
      </w:pPr>
      <w:r>
        <w:tab/>
        <w:t>Holding:</w:t>
      </w:r>
      <w:r>
        <w:tab/>
        <w:t xml:space="preserve">The court should admit extrinsic evidence. </w:t>
      </w:r>
    </w:p>
    <w:p w:rsidR="00447C0E" w:rsidRDefault="00447C0E" w:rsidP="00447C0E">
      <w:pPr>
        <w:tabs>
          <w:tab w:val="right" w:pos="1080"/>
          <w:tab w:val="left" w:pos="1440"/>
        </w:tabs>
        <w:spacing w:after="120"/>
        <w:ind w:left="1440" w:hanging="1440"/>
      </w:pPr>
      <w:r>
        <w:lastRenderedPageBreak/>
        <w:tab/>
        <w:t>Rationale:</w:t>
      </w:r>
      <w:r>
        <w:tab/>
        <w:t>Judges are very biased in apply the definition of a word. Words only have meaning in context. Excluding the parol evidence could apply a meaning entirely different from the parties’ intent.</w:t>
      </w:r>
    </w:p>
    <w:p w:rsidR="00447C0E" w:rsidRDefault="00447C0E" w:rsidP="00447C0E">
      <w:pPr>
        <w:tabs>
          <w:tab w:val="right" w:pos="1080"/>
          <w:tab w:val="left" w:pos="1440"/>
        </w:tabs>
        <w:spacing w:after="120"/>
        <w:ind w:left="1440" w:hanging="1440"/>
        <w:rPr>
          <w:b/>
        </w:rPr>
      </w:pPr>
      <w:r>
        <w:rPr>
          <w:b/>
        </w:rPr>
        <w:tab/>
        <w:t>CA Rule:</w:t>
      </w:r>
      <w:r>
        <w:rPr>
          <w:b/>
        </w:rPr>
        <w:tab/>
        <w:t>Extrinsic evidence may be admitted to determine whether a given term is ambiguous. Judge must dete</w:t>
      </w:r>
      <w:r>
        <w:rPr>
          <w:b/>
        </w:rPr>
        <w:t>r</w:t>
      </w:r>
      <w:r>
        <w:rPr>
          <w:b/>
        </w:rPr>
        <w:t>mine that it is relevant first.</w:t>
      </w:r>
    </w:p>
    <w:p w:rsidR="00447C0E" w:rsidRDefault="00447C0E" w:rsidP="00447C0E">
      <w:pPr>
        <w:tabs>
          <w:tab w:val="right" w:pos="1080"/>
          <w:tab w:val="left" w:pos="1440"/>
        </w:tabs>
        <w:spacing w:after="120"/>
        <w:ind w:left="1440" w:hanging="1440"/>
      </w:pPr>
      <w:r>
        <w:rPr>
          <w:b/>
        </w:rPr>
        <w:tab/>
        <w:t>Note:</w:t>
      </w:r>
      <w:r>
        <w:rPr>
          <w:b/>
        </w:rPr>
        <w:tab/>
      </w:r>
      <w:r>
        <w:t>This allows the judge to get a preliminary assessment about the plausibility of the claim in light of the evidence before it goes to the jury. We don’t trust judges to dete</w:t>
      </w:r>
      <w:r>
        <w:t>r</w:t>
      </w:r>
      <w:r>
        <w:t>mine whether a meaning is appropriate but we do trust them to determine which evidence is relevant?</w:t>
      </w:r>
    </w:p>
    <w:p w:rsidR="00447C0E" w:rsidRDefault="00447C0E" w:rsidP="00447C0E">
      <w:pPr>
        <w:pStyle w:val="Heading3"/>
      </w:pPr>
      <w:bookmarkStart w:id="56" w:name="_Toc311649203"/>
      <w:r>
        <w:t>Delta Dynamics v. Arioto</w:t>
      </w:r>
      <w:bookmarkEnd w:id="56"/>
    </w:p>
    <w:p w:rsidR="00447C0E" w:rsidRDefault="00447C0E" w:rsidP="00447C0E">
      <w:pPr>
        <w:tabs>
          <w:tab w:val="right" w:pos="1080"/>
          <w:tab w:val="left" w:pos="1440"/>
        </w:tabs>
        <w:ind w:left="1440" w:hanging="1440"/>
      </w:pPr>
      <w:r>
        <w:tab/>
        <w:t>Facts:</w:t>
      </w:r>
      <w:r>
        <w:tab/>
        <w:t>Controversy over whether the damages set forth in the contract are the only remedy or the minimum.</w:t>
      </w:r>
    </w:p>
    <w:p w:rsidR="00447C0E" w:rsidRPr="00493F57" w:rsidRDefault="00447C0E" w:rsidP="00447C0E">
      <w:pPr>
        <w:tabs>
          <w:tab w:val="right" w:pos="1080"/>
          <w:tab w:val="left" w:pos="1440"/>
        </w:tabs>
        <w:ind w:left="1440" w:hanging="1440"/>
      </w:pPr>
      <w:r>
        <w:tab/>
        <w:t>Holding:</w:t>
      </w:r>
      <w:r>
        <w:tab/>
        <w:t xml:space="preserve">Extrinsic evidence to show the meaning of the clause should be admitted. </w:t>
      </w:r>
    </w:p>
    <w:p w:rsidR="00F13D0B" w:rsidRDefault="00447C0E" w:rsidP="00F13D0B">
      <w:pPr>
        <w:tabs>
          <w:tab w:val="right" w:pos="1080"/>
          <w:tab w:val="left" w:pos="1440"/>
        </w:tabs>
        <w:spacing w:after="120"/>
        <w:ind w:left="1440" w:hanging="1440"/>
      </w:pPr>
      <w:r>
        <w:tab/>
        <w:t>Rationale:</w:t>
      </w:r>
      <w:r>
        <w:tab/>
        <w:t>Nothing in the rest of the contract precludes either inte</w:t>
      </w:r>
      <w:r>
        <w:t>r</w:t>
      </w:r>
      <w:r>
        <w:t>pretation, so the jury s</w:t>
      </w:r>
      <w:r w:rsidR="00F13D0B">
        <w:t>hould make a decision about.</w:t>
      </w:r>
    </w:p>
    <w:p w:rsidR="00F13D0B" w:rsidRDefault="00F13D0B" w:rsidP="00F13D0B">
      <w:pPr>
        <w:tabs>
          <w:tab w:val="right" w:pos="1080"/>
          <w:tab w:val="left" w:pos="1440"/>
        </w:tabs>
        <w:spacing w:after="120"/>
        <w:ind w:left="1440" w:hanging="1440"/>
      </w:pPr>
      <w:r>
        <w:tab/>
        <w:t>Note:</w:t>
      </w:r>
      <w:r>
        <w:tab/>
        <w:t>This is a crazy outcome; it says you can terminate, not</w:t>
      </w:r>
      <w:r>
        <w:t>h</w:t>
      </w:r>
      <w:r>
        <w:t>ing more!</w:t>
      </w:r>
    </w:p>
    <w:p w:rsidR="00F13D0B" w:rsidRDefault="00F13D0B" w:rsidP="00F13D0B">
      <w:pPr>
        <w:pStyle w:val="Heading3"/>
      </w:pPr>
      <w:bookmarkStart w:id="57" w:name="_Toc311649204"/>
      <w:r>
        <w:t>Greenfield v. Philles Records, Inc., 2002 (p.386)</w:t>
      </w:r>
      <w:bookmarkEnd w:id="57"/>
    </w:p>
    <w:p w:rsidR="00F13D0B" w:rsidRDefault="00F13D0B" w:rsidP="00F13D0B">
      <w:pPr>
        <w:tabs>
          <w:tab w:val="right" w:pos="1080"/>
          <w:tab w:val="left" w:pos="1440"/>
        </w:tabs>
        <w:ind w:left="1440" w:hanging="1440"/>
      </w:pPr>
      <w:r>
        <w:tab/>
        <w:t>Facts:</w:t>
      </w:r>
      <w:r>
        <w:tab/>
        <w:t>Ronnie Greenfield allege that the 1987 agreement with Δ did not provide Philles with the rights to license the m</w:t>
      </w:r>
      <w:r>
        <w:t>u</w:t>
      </w:r>
      <w:r>
        <w:t>sic to others. It was a contract without attorneys.</w:t>
      </w:r>
    </w:p>
    <w:p w:rsidR="00F13D0B" w:rsidRPr="00493F57" w:rsidRDefault="00F13D0B" w:rsidP="00F13D0B">
      <w:pPr>
        <w:tabs>
          <w:tab w:val="right" w:pos="1080"/>
          <w:tab w:val="left" w:pos="1440"/>
        </w:tabs>
        <w:ind w:left="1440" w:hanging="1440"/>
      </w:pPr>
      <w:r>
        <w:tab/>
        <w:t>Holding:</w:t>
      </w:r>
      <w:r>
        <w:tab/>
        <w:t>Contract’s silence on synchronization and licensing does not create ambiguity. No extrinsic evidence.</w:t>
      </w:r>
    </w:p>
    <w:p w:rsidR="00F13D0B" w:rsidRDefault="00F13D0B" w:rsidP="00F13D0B">
      <w:pPr>
        <w:tabs>
          <w:tab w:val="right" w:pos="1080"/>
          <w:tab w:val="left" w:pos="1440"/>
        </w:tabs>
        <w:spacing w:after="120"/>
        <w:ind w:left="1440" w:hanging="1440"/>
      </w:pPr>
      <w:r>
        <w:tab/>
        <w:t>Rationale:</w:t>
      </w:r>
      <w:r>
        <w:tab/>
        <w:t>Courts cannot alter contracts to reflect personal inte</w:t>
      </w:r>
      <w:r>
        <w:t>n</w:t>
      </w:r>
      <w:r>
        <w:t>tions of fairness; extrinsic evidence should only serve to help clear up an already-existing ambiguity.</w:t>
      </w:r>
    </w:p>
    <w:p w:rsidR="00F13D0B" w:rsidRDefault="00F13D0B" w:rsidP="00F13D0B">
      <w:pPr>
        <w:tabs>
          <w:tab w:val="right" w:pos="1080"/>
          <w:tab w:val="left" w:pos="1440"/>
        </w:tabs>
        <w:spacing w:after="120"/>
        <w:ind w:left="1440" w:hanging="1440"/>
        <w:rPr>
          <w:b/>
        </w:rPr>
      </w:pPr>
      <w:r>
        <w:rPr>
          <w:b/>
        </w:rPr>
        <w:tab/>
        <w:t>NY Rule:</w:t>
      </w:r>
      <w:r>
        <w:rPr>
          <w:b/>
        </w:rPr>
        <w:tab/>
        <w:t>The contract must be ambiguous on its terms in order to use extrinsic evidence.</w:t>
      </w:r>
    </w:p>
    <w:p w:rsidR="00F13D0B" w:rsidRPr="00F13D0B" w:rsidRDefault="00F13D0B" w:rsidP="00F13D0B">
      <w:pPr>
        <w:pStyle w:val="Heading3"/>
      </w:pPr>
      <w:bookmarkStart w:id="58" w:name="_Toc311649205"/>
      <w:r>
        <w:lastRenderedPageBreak/>
        <w:t>WWW Associates, Inc. v. Giancontieri, 1990 (p.390)</w:t>
      </w:r>
      <w:bookmarkEnd w:id="58"/>
    </w:p>
    <w:p w:rsidR="00F13D0B" w:rsidRDefault="00F13D0B" w:rsidP="00F13D0B">
      <w:pPr>
        <w:tabs>
          <w:tab w:val="right" w:pos="1080"/>
          <w:tab w:val="left" w:pos="1440"/>
        </w:tabs>
        <w:ind w:left="1440" w:hanging="1440"/>
      </w:pPr>
      <w:r>
        <w:tab/>
        <w:t>Facts:</w:t>
      </w:r>
      <w:r>
        <w:tab/>
        <w:t>Provision of a contract allowing for reciprocal cancell</w:t>
      </w:r>
      <w:r>
        <w:t>a</w:t>
      </w:r>
      <w:r>
        <w:t>tion in a real estate deal is unambiguous. Should it be read in light of extrinsic evidence?</w:t>
      </w:r>
    </w:p>
    <w:p w:rsidR="00F13D0B" w:rsidRPr="00493F57" w:rsidRDefault="00F13D0B" w:rsidP="00F13D0B">
      <w:pPr>
        <w:tabs>
          <w:tab w:val="right" w:pos="1080"/>
          <w:tab w:val="left" w:pos="1440"/>
        </w:tabs>
        <w:ind w:left="1440" w:hanging="1440"/>
      </w:pPr>
      <w:r>
        <w:tab/>
        <w:t>Holding:</w:t>
      </w:r>
      <w:r>
        <w:tab/>
        <w:t>No, the document must be internally ambiguous.</w:t>
      </w:r>
    </w:p>
    <w:p w:rsidR="00F13D0B" w:rsidRDefault="00F13D0B" w:rsidP="00F13D0B">
      <w:pPr>
        <w:tabs>
          <w:tab w:val="right" w:pos="1080"/>
          <w:tab w:val="left" w:pos="1440"/>
        </w:tabs>
        <w:spacing w:after="120"/>
        <w:ind w:left="1440" w:hanging="1440"/>
      </w:pPr>
      <w:r>
        <w:tab/>
        <w:t>Rationale:</w:t>
      </w:r>
      <w:r>
        <w:tab/>
        <w:t>Ambiguity should not be created out of extrinsic ev</w:t>
      </w:r>
      <w:r>
        <w:t>i</w:t>
      </w:r>
      <w:r>
        <w:t>dence.</w:t>
      </w:r>
    </w:p>
    <w:p w:rsidR="00F13D0B" w:rsidRDefault="00F13D0B" w:rsidP="00F13D0B">
      <w:pPr>
        <w:tabs>
          <w:tab w:val="right" w:pos="1080"/>
          <w:tab w:val="left" w:pos="1440"/>
        </w:tabs>
        <w:spacing w:after="120"/>
        <w:ind w:left="1440" w:hanging="1440"/>
        <w:rPr>
          <w:b/>
        </w:rPr>
      </w:pPr>
      <w:r>
        <w:rPr>
          <w:b/>
        </w:rPr>
        <w:tab/>
        <w:t>NY Rule:</w:t>
      </w:r>
      <w:r>
        <w:rPr>
          <w:b/>
        </w:rPr>
        <w:tab/>
        <w:t>Extrinsic evidence should not be used to create ambig</w:t>
      </w:r>
      <w:r>
        <w:rPr>
          <w:b/>
        </w:rPr>
        <w:t>u</w:t>
      </w:r>
      <w:r>
        <w:rPr>
          <w:b/>
        </w:rPr>
        <w:t>ity.</w:t>
      </w:r>
    </w:p>
    <w:p w:rsidR="00F13D0B" w:rsidRDefault="00F13D0B" w:rsidP="00F13D0B">
      <w:pPr>
        <w:pStyle w:val="Heading3"/>
      </w:pPr>
      <w:bookmarkStart w:id="59" w:name="_Toc311649206"/>
      <w:r>
        <w:t>Trident Center v. C.T. Gen. Life Ins. Co., 1988 (p.392)</w:t>
      </w:r>
      <w:bookmarkEnd w:id="59"/>
    </w:p>
    <w:p w:rsidR="00F13D0B" w:rsidRDefault="00F13D0B" w:rsidP="00F13D0B">
      <w:pPr>
        <w:tabs>
          <w:tab w:val="right" w:pos="1080"/>
          <w:tab w:val="left" w:pos="1440"/>
        </w:tabs>
        <w:ind w:left="1440" w:hanging="1440"/>
      </w:pPr>
      <w:r>
        <w:tab/>
        <w:t>Facts:</w:t>
      </w:r>
      <w:r>
        <w:tab/>
        <w:t>Loan agreement which offers repayment at specified terms says that π may not prepay the principal in whole or in part for the first 12 years. Π wanted to pay off</w:t>
      </w:r>
      <w:r w:rsidR="00E65409">
        <w:t xml:space="preserve"> early.</w:t>
      </w:r>
    </w:p>
    <w:p w:rsidR="00F13D0B" w:rsidRPr="00493F57" w:rsidRDefault="00F13D0B" w:rsidP="00F13D0B">
      <w:pPr>
        <w:tabs>
          <w:tab w:val="right" w:pos="1080"/>
          <w:tab w:val="left" w:pos="1440"/>
        </w:tabs>
        <w:ind w:left="1440" w:hanging="1440"/>
      </w:pPr>
      <w:r>
        <w:tab/>
        <w:t>Holding:</w:t>
      </w:r>
      <w:r>
        <w:tab/>
      </w:r>
      <w:r w:rsidR="00E65409">
        <w:t>Though the language in the contract is abundantly clear, the California Rule requires that extrinsic evidence must be admitted.</w:t>
      </w:r>
      <w:r>
        <w:t xml:space="preserve"> </w:t>
      </w:r>
    </w:p>
    <w:p w:rsidR="00F13D0B" w:rsidRDefault="00F13D0B" w:rsidP="00F13D0B">
      <w:pPr>
        <w:tabs>
          <w:tab w:val="right" w:pos="1080"/>
          <w:tab w:val="left" w:pos="1440"/>
        </w:tabs>
        <w:spacing w:after="120"/>
        <w:ind w:left="1440" w:hanging="1440"/>
      </w:pPr>
      <w:r>
        <w:tab/>
        <w:t>Rationale:</w:t>
      </w:r>
      <w:r>
        <w:tab/>
      </w:r>
      <w:r w:rsidR="00E65409">
        <w:t>Though it undermines the basic principle that language has meaning, the California rule mandates that extrinsic evidence must be admitted.</w:t>
      </w:r>
    </w:p>
    <w:p w:rsidR="00E65409" w:rsidRDefault="00E65409" w:rsidP="00E65409">
      <w:pPr>
        <w:pStyle w:val="Heading3"/>
      </w:pPr>
      <w:bookmarkStart w:id="60" w:name="_Toc311649207"/>
      <w:r>
        <w:t>Rules of Interpretation (p.398-401)</w:t>
      </w:r>
      <w:bookmarkEnd w:id="60"/>
    </w:p>
    <w:p w:rsidR="00E65409" w:rsidRDefault="00E65409" w:rsidP="00F43004">
      <w:pPr>
        <w:pStyle w:val="ListParagraph"/>
        <w:numPr>
          <w:ilvl w:val="0"/>
          <w:numId w:val="21"/>
        </w:numPr>
      </w:pPr>
      <w:r>
        <w:t>These are used to interpret statutes but there is an obvious similarity.</w:t>
      </w:r>
    </w:p>
    <w:p w:rsidR="00E65409" w:rsidRDefault="00E65409" w:rsidP="00F43004">
      <w:pPr>
        <w:pStyle w:val="ListParagraph"/>
        <w:numPr>
          <w:ilvl w:val="0"/>
          <w:numId w:val="21"/>
        </w:numPr>
      </w:pPr>
      <w:r>
        <w:t>Purpose Interpretation—recite the surrounding circumstances</w:t>
      </w:r>
    </w:p>
    <w:p w:rsidR="00E65409" w:rsidRDefault="00E65409" w:rsidP="00F43004">
      <w:pPr>
        <w:pStyle w:val="ListParagraph"/>
        <w:numPr>
          <w:ilvl w:val="1"/>
          <w:numId w:val="21"/>
        </w:numPr>
      </w:pPr>
      <w:r>
        <w:t>Examine the law before enactment of the statute</w:t>
      </w:r>
    </w:p>
    <w:p w:rsidR="00E65409" w:rsidRDefault="00E65409" w:rsidP="00F43004">
      <w:pPr>
        <w:pStyle w:val="ListParagraph"/>
        <w:numPr>
          <w:ilvl w:val="1"/>
          <w:numId w:val="21"/>
        </w:numPr>
      </w:pPr>
      <w:r>
        <w:t>Ascertain the “mischief or defect” for which the law did not provide.</w:t>
      </w:r>
    </w:p>
    <w:p w:rsidR="00E65409" w:rsidRDefault="00E65409" w:rsidP="00F43004">
      <w:pPr>
        <w:pStyle w:val="ListParagraph"/>
        <w:numPr>
          <w:ilvl w:val="1"/>
          <w:numId w:val="21"/>
        </w:numPr>
      </w:pPr>
      <w:r>
        <w:t>Analyze the remedy offered</w:t>
      </w:r>
    </w:p>
    <w:p w:rsidR="00E65409" w:rsidRDefault="00E65409" w:rsidP="00F43004">
      <w:pPr>
        <w:pStyle w:val="ListParagraph"/>
        <w:numPr>
          <w:ilvl w:val="1"/>
          <w:numId w:val="21"/>
        </w:numPr>
      </w:pPr>
      <w:r>
        <w:t>Determine the true reason of the remedy</w:t>
      </w:r>
    </w:p>
    <w:p w:rsidR="00E65409" w:rsidRDefault="00E65409" w:rsidP="00F43004">
      <w:pPr>
        <w:pStyle w:val="ListParagraph"/>
        <w:numPr>
          <w:ilvl w:val="1"/>
          <w:numId w:val="21"/>
        </w:numPr>
      </w:pPr>
      <w:r>
        <w:t>Apply the statute to suppress the mischief</w:t>
      </w:r>
    </w:p>
    <w:p w:rsidR="00E65409" w:rsidRDefault="00E65409" w:rsidP="00F43004">
      <w:pPr>
        <w:pStyle w:val="ListParagraph"/>
        <w:numPr>
          <w:ilvl w:val="0"/>
          <w:numId w:val="21"/>
        </w:numPr>
      </w:pPr>
      <w:r>
        <w:t>Public Interest</w:t>
      </w:r>
    </w:p>
    <w:p w:rsidR="00E65409" w:rsidRDefault="00E65409" w:rsidP="00F43004">
      <w:pPr>
        <w:pStyle w:val="ListParagraph"/>
        <w:numPr>
          <w:ilvl w:val="1"/>
          <w:numId w:val="21"/>
        </w:numPr>
      </w:pPr>
      <w:r>
        <w:t>Contracts in violation of some strongly rooted public interest (especially a statute) are unenforceable.</w:t>
      </w:r>
    </w:p>
    <w:p w:rsidR="00E65409" w:rsidRDefault="00E65409" w:rsidP="00F43004">
      <w:pPr>
        <w:pStyle w:val="ListParagraph"/>
        <w:numPr>
          <w:ilvl w:val="0"/>
          <w:numId w:val="21"/>
        </w:numPr>
      </w:pPr>
      <w:r>
        <w:t>Maxims</w:t>
      </w:r>
    </w:p>
    <w:p w:rsidR="00E65409" w:rsidRDefault="00E65409" w:rsidP="00F43004">
      <w:pPr>
        <w:pStyle w:val="ListParagraph"/>
        <w:numPr>
          <w:ilvl w:val="1"/>
          <w:numId w:val="21"/>
        </w:numPr>
      </w:pPr>
      <w:r>
        <w:rPr>
          <w:i/>
        </w:rPr>
        <w:t xml:space="preserve">Ejusdem generis </w:t>
      </w:r>
      <w:r>
        <w:t>(of the same kind)</w:t>
      </w:r>
    </w:p>
    <w:p w:rsidR="00E65409" w:rsidRDefault="00E65409" w:rsidP="00F43004">
      <w:pPr>
        <w:pStyle w:val="ListParagraph"/>
        <w:numPr>
          <w:ilvl w:val="1"/>
          <w:numId w:val="21"/>
        </w:numPr>
      </w:pPr>
      <w:r>
        <w:rPr>
          <w:i/>
        </w:rPr>
        <w:t xml:space="preserve">Expresio unius est exclusion alterius </w:t>
      </w:r>
      <w:r>
        <w:t>(the expression of one thing is the exclusion of another)</w:t>
      </w:r>
    </w:p>
    <w:p w:rsidR="00E65409" w:rsidRDefault="00E65409" w:rsidP="00F43004">
      <w:pPr>
        <w:pStyle w:val="ListParagraph"/>
        <w:numPr>
          <w:ilvl w:val="1"/>
          <w:numId w:val="21"/>
        </w:numPr>
      </w:pPr>
      <w:r>
        <w:rPr>
          <w:i/>
        </w:rPr>
        <w:t xml:space="preserve">Noscitur a sociis </w:t>
      </w:r>
      <w:r>
        <w:t>(it is known from associates)</w:t>
      </w:r>
    </w:p>
    <w:p w:rsidR="00E65409" w:rsidRDefault="00E65409" w:rsidP="00F43004">
      <w:pPr>
        <w:pStyle w:val="ListParagraph"/>
        <w:numPr>
          <w:ilvl w:val="0"/>
          <w:numId w:val="21"/>
        </w:numPr>
      </w:pPr>
      <w:r>
        <w:lastRenderedPageBreak/>
        <w:t>Contract-specific maxims</w:t>
      </w:r>
    </w:p>
    <w:p w:rsidR="00E65409" w:rsidRDefault="00E65409" w:rsidP="00F43004">
      <w:pPr>
        <w:pStyle w:val="ListParagraph"/>
        <w:numPr>
          <w:ilvl w:val="1"/>
          <w:numId w:val="21"/>
        </w:numPr>
      </w:pPr>
      <w:r>
        <w:rPr>
          <w:i/>
        </w:rPr>
        <w:t xml:space="preserve">Contra proferentum </w:t>
      </w:r>
      <w:r>
        <w:t>(against its author/proferror)</w:t>
      </w:r>
    </w:p>
    <w:p w:rsidR="00E65409" w:rsidRDefault="00E65409" w:rsidP="00F43004">
      <w:pPr>
        <w:pStyle w:val="ListParagraph"/>
        <w:numPr>
          <w:ilvl w:val="2"/>
          <w:numId w:val="21"/>
        </w:numPr>
      </w:pPr>
      <w:r>
        <w:t>Last resort… serves to make men watchful of their behavior.</w:t>
      </w:r>
    </w:p>
    <w:p w:rsidR="00E65409" w:rsidRDefault="00E65409" w:rsidP="00F43004">
      <w:pPr>
        <w:pStyle w:val="ListParagraph"/>
        <w:numPr>
          <w:ilvl w:val="2"/>
          <w:numId w:val="21"/>
        </w:numPr>
      </w:pPr>
      <w:r>
        <w:t>We can reasonably assume lawyers are capable of using language clearly and to their benefit.</w:t>
      </w:r>
    </w:p>
    <w:p w:rsidR="00E65409" w:rsidRDefault="00E65409" w:rsidP="00E65409">
      <w:pPr>
        <w:pStyle w:val="Heading2"/>
      </w:pPr>
      <w:bookmarkStart w:id="61" w:name="_Toc311649208"/>
      <w:r>
        <w:t>Offer</w:t>
      </w:r>
      <w:bookmarkEnd w:id="61"/>
    </w:p>
    <w:p w:rsidR="00E65409" w:rsidRDefault="007F7E0E" w:rsidP="00F43004">
      <w:pPr>
        <w:pStyle w:val="ListParagraph"/>
        <w:numPr>
          <w:ilvl w:val="0"/>
          <w:numId w:val="22"/>
        </w:numPr>
      </w:pPr>
      <w:r>
        <w:rPr>
          <w:b/>
        </w:rPr>
        <w:t xml:space="preserve">Corbin definition: </w:t>
      </w:r>
      <w:r w:rsidR="00366C1F">
        <w:t>Offer is an act whereby one confers upon another the power to create contractual relations between them. The offerree must reasonably believe he has that power.</w:t>
      </w:r>
    </w:p>
    <w:p w:rsidR="00E96FFF" w:rsidRDefault="00E96FFF" w:rsidP="00E96FFF">
      <w:pPr>
        <w:pStyle w:val="ListParagraph"/>
        <w:numPr>
          <w:ilvl w:val="1"/>
          <w:numId w:val="22"/>
        </w:numPr>
      </w:pPr>
      <w:r>
        <w:t>In an offer, all that is left is acceptance (Restatement § 24)</w:t>
      </w:r>
    </w:p>
    <w:p w:rsidR="006F1D2A" w:rsidRDefault="006F1D2A" w:rsidP="00F43004">
      <w:pPr>
        <w:pStyle w:val="ListParagraph"/>
        <w:numPr>
          <w:ilvl w:val="0"/>
          <w:numId w:val="22"/>
        </w:numPr>
      </w:pPr>
      <w:r>
        <w:t>Go to UCC § 2-204 for formation. Not everything must be in the offer.</w:t>
      </w:r>
    </w:p>
    <w:p w:rsidR="006F1D2A" w:rsidRDefault="006F1D2A" w:rsidP="00F43004">
      <w:pPr>
        <w:pStyle w:val="ListParagraph"/>
        <w:numPr>
          <w:ilvl w:val="0"/>
          <w:numId w:val="22"/>
        </w:numPr>
      </w:pPr>
      <w:r>
        <w:t>Court can supply terms that were left out, such as § 2-311, which states the buyer has the option with regard to assor</w:t>
      </w:r>
      <w:r>
        <w:t>t</w:t>
      </w:r>
      <w:r>
        <w:t>ment of goods.</w:t>
      </w:r>
    </w:p>
    <w:p w:rsidR="00366C1F" w:rsidRDefault="00366C1F" w:rsidP="00F43004">
      <w:pPr>
        <w:pStyle w:val="ListParagraph"/>
        <w:numPr>
          <w:ilvl w:val="0"/>
          <w:numId w:val="22"/>
        </w:numPr>
      </w:pPr>
      <w:r>
        <w:t>To determine whether an offer exists, we look at “manifest</w:t>
      </w:r>
      <w:r>
        <w:t>a</w:t>
      </w:r>
      <w:r>
        <w:t>tions”</w:t>
      </w:r>
    </w:p>
    <w:p w:rsidR="00366C1F" w:rsidRDefault="00366C1F" w:rsidP="00F43004">
      <w:pPr>
        <w:pStyle w:val="ListParagraph"/>
        <w:numPr>
          <w:ilvl w:val="0"/>
          <w:numId w:val="22"/>
        </w:numPr>
      </w:pPr>
      <w:r>
        <w:t>In New York, you won’t get to the subjective meaning unless the writing itself is ambiguous (like the Parol Evidence rule)</w:t>
      </w:r>
    </w:p>
    <w:p w:rsidR="00366C1F" w:rsidRDefault="00366C1F" w:rsidP="00F43004">
      <w:pPr>
        <w:pStyle w:val="ListParagraph"/>
        <w:numPr>
          <w:ilvl w:val="1"/>
          <w:numId w:val="22"/>
        </w:numPr>
      </w:pPr>
      <w:r>
        <w:t>We’re not as worried about getting it right as we are making everyone’s lives easier in the long run.</w:t>
      </w:r>
    </w:p>
    <w:p w:rsidR="00366C1F" w:rsidRDefault="00366C1F" w:rsidP="00F43004">
      <w:pPr>
        <w:pStyle w:val="ListParagraph"/>
        <w:numPr>
          <w:ilvl w:val="0"/>
          <w:numId w:val="22"/>
        </w:numPr>
      </w:pPr>
      <w:r>
        <w:t>An offer can only be accepted by the person the offeror has invited to furnish the consideration. P.130.</w:t>
      </w:r>
    </w:p>
    <w:p w:rsidR="00E96FFF" w:rsidRDefault="00E96FFF" w:rsidP="00F43004">
      <w:pPr>
        <w:pStyle w:val="ListParagraph"/>
        <w:numPr>
          <w:ilvl w:val="0"/>
          <w:numId w:val="22"/>
        </w:numPr>
      </w:pPr>
      <w:r>
        <w:t>Offers can be revoked at any time prior to acceptance.</w:t>
      </w:r>
    </w:p>
    <w:p w:rsidR="00E96FFF" w:rsidRDefault="00E96FFF" w:rsidP="00E96FFF">
      <w:pPr>
        <w:pStyle w:val="ListParagraph"/>
        <w:numPr>
          <w:ilvl w:val="1"/>
          <w:numId w:val="22"/>
        </w:numPr>
      </w:pPr>
      <w:r>
        <w:t xml:space="preserve">May be direct, as in </w:t>
      </w:r>
      <w:r>
        <w:rPr>
          <w:i/>
        </w:rPr>
        <w:t>Dickinson v. Dodds</w:t>
      </w:r>
      <w:r>
        <w:t>. Restatement § 43.</w:t>
      </w:r>
    </w:p>
    <w:p w:rsidR="00AE4B0A" w:rsidRDefault="00AE4B0A" w:rsidP="00F43004">
      <w:pPr>
        <w:pStyle w:val="ListParagraph"/>
        <w:numPr>
          <w:ilvl w:val="0"/>
          <w:numId w:val="22"/>
        </w:numPr>
      </w:pPr>
      <w:r>
        <w:t xml:space="preserve">Advertisements: general rule is that they are </w:t>
      </w:r>
      <w:r w:rsidR="00E96FFF">
        <w:t xml:space="preserve">quotations, or </w:t>
      </w:r>
      <w:r>
        <w:t>invitations</w:t>
      </w:r>
      <w:r w:rsidR="002808C4">
        <w:t xml:space="preserve"> for the buyer to make an offer (Lefkowitz is an e</w:t>
      </w:r>
      <w:r w:rsidR="002808C4">
        <w:t>x</w:t>
      </w:r>
      <w:r w:rsidR="002808C4">
        <w:t>ception</w:t>
      </w:r>
      <w:r w:rsidR="007F7E0E">
        <w:t>—nothing is left for negotiation and creates a contract upon acceptance by performance</w:t>
      </w:r>
      <w:r w:rsidR="002808C4">
        <w:t>).</w:t>
      </w:r>
    </w:p>
    <w:p w:rsidR="00AE4B0A" w:rsidRDefault="00AE4B0A" w:rsidP="00F43004">
      <w:pPr>
        <w:pStyle w:val="ListParagraph"/>
        <w:numPr>
          <w:ilvl w:val="1"/>
          <w:numId w:val="22"/>
        </w:numPr>
      </w:pPr>
      <w:r>
        <w:t>Consumer protection laws will allow for recovery in cases of misleading advertisements</w:t>
      </w:r>
    </w:p>
    <w:p w:rsidR="007F7E0E" w:rsidRDefault="007F7E0E" w:rsidP="007F7E0E">
      <w:pPr>
        <w:pStyle w:val="ListParagraph"/>
        <w:numPr>
          <w:ilvl w:val="0"/>
          <w:numId w:val="22"/>
        </w:numPr>
      </w:pPr>
      <w:r>
        <w:t>A quotation is not an offer; it is an invitation to negotiate.</w:t>
      </w:r>
    </w:p>
    <w:p w:rsidR="00AE4B0A" w:rsidRDefault="00AE4B0A" w:rsidP="00F43004">
      <w:pPr>
        <w:pStyle w:val="ListParagraph"/>
        <w:numPr>
          <w:ilvl w:val="0"/>
          <w:numId w:val="22"/>
        </w:numPr>
      </w:pPr>
      <w:r>
        <w:t>A party may invite open bids at auction. This is not an offer to accept the best bid. P. 136</w:t>
      </w:r>
    </w:p>
    <w:p w:rsidR="003778BA" w:rsidRDefault="003778BA" w:rsidP="00F43004">
      <w:pPr>
        <w:pStyle w:val="ListParagraph"/>
        <w:numPr>
          <w:ilvl w:val="1"/>
          <w:numId w:val="22"/>
        </w:numPr>
      </w:pPr>
      <w:r>
        <w:lastRenderedPageBreak/>
        <w:t>This is codified in UCC § 2-328.</w:t>
      </w:r>
    </w:p>
    <w:p w:rsidR="003778BA" w:rsidRDefault="003778BA" w:rsidP="00F43004">
      <w:pPr>
        <w:pStyle w:val="ListParagraph"/>
        <w:numPr>
          <w:ilvl w:val="0"/>
          <w:numId w:val="22"/>
        </w:numPr>
      </w:pPr>
      <w:r>
        <w:t>Construction projects often begin with bidding.</w:t>
      </w:r>
    </w:p>
    <w:p w:rsidR="003778BA" w:rsidRDefault="003778BA" w:rsidP="00F43004">
      <w:pPr>
        <w:pStyle w:val="ListParagraph"/>
        <w:numPr>
          <w:ilvl w:val="0"/>
          <w:numId w:val="22"/>
        </w:numPr>
      </w:pPr>
      <w:r>
        <w:t>Mistaken bids occur frequently due to the late time that su</w:t>
      </w:r>
      <w:r>
        <w:t>b</w:t>
      </w:r>
      <w:r>
        <w:t>contractor bids are submitted.</w:t>
      </w:r>
    </w:p>
    <w:p w:rsidR="00366C1F" w:rsidRDefault="00366C1F" w:rsidP="00366C1F">
      <w:pPr>
        <w:pStyle w:val="Heading3"/>
      </w:pPr>
      <w:bookmarkStart w:id="62" w:name="_Toc311649209"/>
      <w:r>
        <w:t>Owen v. Tunison, 1932 (p.127)</w:t>
      </w:r>
      <w:bookmarkEnd w:id="62"/>
    </w:p>
    <w:p w:rsidR="00366C1F" w:rsidRDefault="00366C1F" w:rsidP="00366C1F">
      <w:pPr>
        <w:tabs>
          <w:tab w:val="right" w:pos="1080"/>
          <w:tab w:val="left" w:pos="1440"/>
        </w:tabs>
        <w:ind w:left="1440" w:hanging="1440"/>
      </w:pPr>
      <w:r>
        <w:tab/>
        <w:t>Facts:</w:t>
      </w:r>
      <w:r>
        <w:tab/>
        <w:t>Π writes asking whether Δ will accept $6,00 for his land. Δ says that “it would not be possible to sell unless” he got $16,000 for it. Plaintiff responds to try to accept the offer. Defendant says he doesn’t want to sell.</w:t>
      </w:r>
    </w:p>
    <w:p w:rsidR="00366C1F" w:rsidRPr="00493F57" w:rsidRDefault="00366C1F" w:rsidP="00366C1F">
      <w:pPr>
        <w:tabs>
          <w:tab w:val="right" w:pos="1080"/>
          <w:tab w:val="left" w:pos="1440"/>
        </w:tabs>
        <w:ind w:left="1440" w:hanging="1440"/>
      </w:pPr>
      <w:r>
        <w:tab/>
        <w:t>Holding:</w:t>
      </w:r>
      <w:r>
        <w:tab/>
        <w:t>Defendant’s letter about $16,000 was not an offer. No contract.</w:t>
      </w:r>
    </w:p>
    <w:p w:rsidR="00366C1F" w:rsidRDefault="00366C1F" w:rsidP="00366C1F">
      <w:pPr>
        <w:tabs>
          <w:tab w:val="right" w:pos="1080"/>
          <w:tab w:val="left" w:pos="1440"/>
        </w:tabs>
        <w:spacing w:after="120"/>
        <w:ind w:left="1440" w:hanging="1440"/>
      </w:pPr>
      <w:r>
        <w:tab/>
        <w:t>Rationale:</w:t>
      </w:r>
      <w:r>
        <w:tab/>
        <w:t>There was no meeting of the minds involving an o</w:t>
      </w:r>
      <w:r>
        <w:t>f</w:t>
      </w:r>
      <w:r>
        <w:t>fer/proposal. The defendant’s language is general and does not bind him.</w:t>
      </w:r>
    </w:p>
    <w:p w:rsidR="007F7E0E" w:rsidRPr="007F7E0E" w:rsidRDefault="007F7E0E" w:rsidP="00366C1F">
      <w:pPr>
        <w:tabs>
          <w:tab w:val="right" w:pos="1080"/>
          <w:tab w:val="left" w:pos="1440"/>
        </w:tabs>
        <w:spacing w:after="120"/>
        <w:ind w:left="1440" w:hanging="1440"/>
        <w:rPr>
          <w:b/>
        </w:rPr>
      </w:pPr>
      <w:r>
        <w:tab/>
      </w:r>
      <w:r>
        <w:rPr>
          <w:b/>
        </w:rPr>
        <w:t>Rule:</w:t>
      </w:r>
      <w:r>
        <w:rPr>
          <w:b/>
        </w:rPr>
        <w:tab/>
        <w:t>There must be an actual offer.</w:t>
      </w:r>
    </w:p>
    <w:p w:rsidR="00366C1F" w:rsidRDefault="00366C1F" w:rsidP="00366C1F">
      <w:pPr>
        <w:tabs>
          <w:tab w:val="right" w:pos="1080"/>
          <w:tab w:val="left" w:pos="1440"/>
        </w:tabs>
        <w:spacing w:after="120"/>
        <w:ind w:left="1440" w:hanging="1440"/>
      </w:pPr>
      <w:r>
        <w:tab/>
        <w:t>Notes:</w:t>
      </w:r>
      <w:r>
        <w:tab/>
        <w:t>If he said “I will take $16,000,” that would count as an offer. It is unclear what he was trying to say.</w:t>
      </w:r>
    </w:p>
    <w:p w:rsidR="00366C1F" w:rsidRDefault="00366C1F" w:rsidP="00366C1F">
      <w:pPr>
        <w:pStyle w:val="Heading3"/>
      </w:pPr>
      <w:bookmarkStart w:id="63" w:name="_Toc311649210"/>
      <w:r>
        <w:t>Harvey v. Facey, 1893 (p.129)</w:t>
      </w:r>
      <w:bookmarkEnd w:id="63"/>
    </w:p>
    <w:p w:rsidR="00366C1F" w:rsidRDefault="00366C1F" w:rsidP="00366C1F">
      <w:pPr>
        <w:tabs>
          <w:tab w:val="right" w:pos="1080"/>
          <w:tab w:val="left" w:pos="1440"/>
        </w:tabs>
        <w:ind w:left="1440" w:hanging="1440"/>
      </w:pPr>
      <w:r>
        <w:tab/>
        <w:t>Facts:</w:t>
      </w:r>
      <w:r>
        <w:tab/>
        <w:t>Π asks what the lowest price would be for a property. Δ responds that the lowest price would be L.900 and Π a</w:t>
      </w:r>
      <w:r>
        <w:t>c</w:t>
      </w:r>
      <w:r>
        <w:t>cepts. Defendant claims no contract existed.</w:t>
      </w:r>
    </w:p>
    <w:p w:rsidR="00366C1F" w:rsidRPr="00493F57" w:rsidRDefault="00366C1F" w:rsidP="00366C1F">
      <w:pPr>
        <w:tabs>
          <w:tab w:val="right" w:pos="1080"/>
          <w:tab w:val="left" w:pos="1440"/>
        </w:tabs>
        <w:ind w:left="1440" w:hanging="1440"/>
      </w:pPr>
      <w:r>
        <w:tab/>
        <w:t>Holding:</w:t>
      </w:r>
      <w:r>
        <w:tab/>
        <w:t>There was no contract! The telegram was not binding in any respect; it left everything open and cannot be treated as an offer.</w:t>
      </w:r>
    </w:p>
    <w:p w:rsidR="00366C1F" w:rsidRDefault="00366C1F" w:rsidP="00366C1F">
      <w:pPr>
        <w:tabs>
          <w:tab w:val="right" w:pos="1080"/>
          <w:tab w:val="left" w:pos="1440"/>
        </w:tabs>
        <w:spacing w:after="120"/>
        <w:ind w:left="1440" w:hanging="1440"/>
      </w:pPr>
      <w:r>
        <w:tab/>
        <w:t>Rationale:</w:t>
      </w:r>
      <w:r>
        <w:tab/>
        <w:t>The price did not indicate whether there was a willin</w:t>
      </w:r>
      <w:r>
        <w:t>g</w:t>
      </w:r>
      <w:r>
        <w:t>ness to sell. If we call this an offer, nobody would ever discuss price. In restatement terms: there is no manifest</w:t>
      </w:r>
      <w:r>
        <w:t>a</w:t>
      </w:r>
      <w:r>
        <w:t>tion of willingness to enter into a bargain.</w:t>
      </w:r>
    </w:p>
    <w:p w:rsidR="007F7E0E" w:rsidRPr="007F7E0E" w:rsidRDefault="007F7E0E" w:rsidP="00366C1F">
      <w:pPr>
        <w:tabs>
          <w:tab w:val="right" w:pos="1080"/>
          <w:tab w:val="left" w:pos="1440"/>
        </w:tabs>
        <w:spacing w:after="120"/>
        <w:ind w:left="1440" w:hanging="1440"/>
        <w:rPr>
          <w:b/>
        </w:rPr>
      </w:pPr>
      <w:r>
        <w:tab/>
      </w:r>
      <w:r>
        <w:rPr>
          <w:b/>
        </w:rPr>
        <w:t>Rule:</w:t>
      </w:r>
      <w:r>
        <w:rPr>
          <w:b/>
        </w:rPr>
        <w:tab/>
        <w:t>A possible sales price is not an offer (exception: fai</w:t>
      </w:r>
      <w:r>
        <w:rPr>
          <w:b/>
        </w:rPr>
        <w:t>r</w:t>
      </w:r>
      <w:r>
        <w:rPr>
          <w:b/>
        </w:rPr>
        <w:t>mount case below).</w:t>
      </w:r>
    </w:p>
    <w:p w:rsidR="00366C1F" w:rsidRDefault="00366C1F" w:rsidP="00366C1F">
      <w:pPr>
        <w:pStyle w:val="Heading3"/>
      </w:pPr>
      <w:bookmarkStart w:id="64" w:name="_Toc311649211"/>
      <w:r>
        <w:t>Fairmount Glass Works v. Crunden-Martin Woode</w:t>
      </w:r>
      <w:r>
        <w:t>n</w:t>
      </w:r>
      <w:r>
        <w:t>ware Co., 1899 (p.130)</w:t>
      </w:r>
      <w:bookmarkEnd w:id="64"/>
    </w:p>
    <w:p w:rsidR="00366C1F" w:rsidRDefault="00366C1F" w:rsidP="00366C1F">
      <w:pPr>
        <w:tabs>
          <w:tab w:val="right" w:pos="1080"/>
          <w:tab w:val="left" w:pos="1440"/>
        </w:tabs>
        <w:ind w:left="1440" w:hanging="1440"/>
      </w:pPr>
      <w:r>
        <w:tab/>
        <w:t>Facts:</w:t>
      </w:r>
      <w:r>
        <w:tab/>
      </w:r>
      <w:r w:rsidR="00AE4B0A">
        <w:t>Π (Crunden) requests a quotation. Δ sends a price “for immediate acceptance.” Π accepts the offer. Δ states that it is impossible to fill the order.</w:t>
      </w:r>
    </w:p>
    <w:p w:rsidR="00366C1F" w:rsidRPr="00493F57" w:rsidRDefault="00366C1F" w:rsidP="00366C1F">
      <w:pPr>
        <w:tabs>
          <w:tab w:val="right" w:pos="1080"/>
          <w:tab w:val="left" w:pos="1440"/>
        </w:tabs>
        <w:ind w:left="1440" w:hanging="1440"/>
      </w:pPr>
      <w:r>
        <w:lastRenderedPageBreak/>
        <w:tab/>
        <w:t>Holding:</w:t>
      </w:r>
      <w:r>
        <w:tab/>
      </w:r>
      <w:r w:rsidR="00AE4B0A">
        <w:t>The letter stating the price quotations was not a mere quotation. It constituted an offer.</w:t>
      </w:r>
      <w:r>
        <w:t xml:space="preserve"> </w:t>
      </w:r>
    </w:p>
    <w:p w:rsidR="00366C1F" w:rsidRDefault="00366C1F" w:rsidP="00366C1F">
      <w:pPr>
        <w:tabs>
          <w:tab w:val="right" w:pos="1080"/>
          <w:tab w:val="left" w:pos="1440"/>
        </w:tabs>
        <w:spacing w:after="120"/>
        <w:ind w:left="1440" w:hanging="1440"/>
      </w:pPr>
      <w:r>
        <w:tab/>
        <w:t>Rationale:</w:t>
      </w:r>
      <w:r>
        <w:tab/>
      </w:r>
      <w:r w:rsidR="00AE4B0A">
        <w:t>This was not a mere quotation. “For immediate a</w:t>
      </w:r>
      <w:r w:rsidR="00AE4B0A">
        <w:t>c</w:t>
      </w:r>
      <w:r w:rsidR="00AE4B0A">
        <w:t>ceptance” doesn’t make sense in any way but as a man</w:t>
      </w:r>
      <w:r w:rsidR="00AE4B0A">
        <w:t>i</w:t>
      </w:r>
      <w:r w:rsidR="00AE4B0A">
        <w:t>festation of an intention to make an offer.</w:t>
      </w:r>
      <w:r w:rsidR="002808C4">
        <w:t xml:space="preserve"> It implies that the next step will be acceptance.</w:t>
      </w:r>
    </w:p>
    <w:p w:rsidR="002808C4" w:rsidRPr="002808C4" w:rsidRDefault="002808C4" w:rsidP="00366C1F">
      <w:pPr>
        <w:tabs>
          <w:tab w:val="right" w:pos="1080"/>
          <w:tab w:val="left" w:pos="1440"/>
        </w:tabs>
        <w:spacing w:after="120"/>
        <w:ind w:left="1440" w:hanging="1440"/>
        <w:rPr>
          <w:b/>
        </w:rPr>
      </w:pPr>
      <w:r>
        <w:rPr>
          <w:b/>
        </w:rPr>
        <w:tab/>
        <w:t>Rule:</w:t>
      </w:r>
      <w:r>
        <w:rPr>
          <w:b/>
        </w:rPr>
        <w:tab/>
        <w:t>The order is the offer, not the price quotation.</w:t>
      </w:r>
      <w:r w:rsidR="007F7E0E">
        <w:rPr>
          <w:b/>
        </w:rPr>
        <w:t xml:space="preserve"> But when there is precise language, details and a clause like “for immediate acceptance,” it is an offer.</w:t>
      </w:r>
    </w:p>
    <w:p w:rsidR="00AE4B0A" w:rsidRDefault="00AE4B0A" w:rsidP="00366C1F">
      <w:pPr>
        <w:tabs>
          <w:tab w:val="right" w:pos="1080"/>
          <w:tab w:val="left" w:pos="1440"/>
        </w:tabs>
        <w:spacing w:after="120"/>
        <w:ind w:left="1440" w:hanging="1440"/>
      </w:pPr>
      <w:r>
        <w:tab/>
        <w:t>Note:</w:t>
      </w:r>
      <w:r>
        <w:tab/>
        <w:t>The specifications of the order will be left to the discr</w:t>
      </w:r>
      <w:r>
        <w:t>e</w:t>
      </w:r>
      <w:r>
        <w:t>tion of the buyer when it is not said anywhere. Cou</w:t>
      </w:r>
      <w:r w:rsidR="006F1D2A">
        <w:t>rt reads that into the contract. See UCC §2-311 for that.</w:t>
      </w:r>
    </w:p>
    <w:p w:rsidR="00AE4B0A" w:rsidRDefault="00AE4B0A" w:rsidP="00AE4B0A">
      <w:pPr>
        <w:pStyle w:val="Heading3"/>
      </w:pPr>
      <w:bookmarkStart w:id="65" w:name="_Toc311649212"/>
      <w:r>
        <w:t>Lefkowitz v. Great Minneapolis Surplus Store, 1957 (p.134)</w:t>
      </w:r>
      <w:bookmarkEnd w:id="65"/>
    </w:p>
    <w:p w:rsidR="00AE4B0A" w:rsidRDefault="00AE4B0A" w:rsidP="00AE4B0A">
      <w:pPr>
        <w:tabs>
          <w:tab w:val="right" w:pos="1080"/>
          <w:tab w:val="left" w:pos="1440"/>
        </w:tabs>
        <w:ind w:left="1440" w:hanging="1440"/>
      </w:pPr>
      <w:r>
        <w:tab/>
        <w:t>Facts:</w:t>
      </w:r>
      <w:r>
        <w:tab/>
        <w:t>Π was first in line to buy a stole for $1 (worth $139.50). Δ refused to sell, saying it was intended only for women.</w:t>
      </w:r>
    </w:p>
    <w:p w:rsidR="003778BA" w:rsidRDefault="00AE4B0A" w:rsidP="003778BA">
      <w:pPr>
        <w:tabs>
          <w:tab w:val="right" w:pos="1080"/>
          <w:tab w:val="left" w:pos="1440"/>
        </w:tabs>
        <w:ind w:left="1440" w:hanging="1440"/>
      </w:pPr>
      <w:r>
        <w:tab/>
        <w:t>Holding:</w:t>
      </w:r>
      <w:r>
        <w:tab/>
        <w:t xml:space="preserve">The advertisement was not an offer. </w:t>
      </w:r>
    </w:p>
    <w:p w:rsidR="00AE4B0A" w:rsidRDefault="003778BA" w:rsidP="003778BA">
      <w:pPr>
        <w:tabs>
          <w:tab w:val="right" w:pos="1080"/>
          <w:tab w:val="left" w:pos="1530"/>
        </w:tabs>
        <w:spacing w:after="120"/>
        <w:ind w:firstLine="0"/>
        <w:rPr>
          <w:b/>
        </w:rPr>
      </w:pPr>
      <w:r>
        <w:rPr>
          <w:b/>
        </w:rPr>
        <w:t xml:space="preserve">Test for </w:t>
      </w:r>
      <w:r w:rsidR="00AE4B0A">
        <w:rPr>
          <w:b/>
        </w:rPr>
        <w:t>the existence of an offer: Do the facts show that some perf</w:t>
      </w:r>
      <w:r>
        <w:rPr>
          <w:b/>
        </w:rPr>
        <w:t>o</w:t>
      </w:r>
      <w:r>
        <w:rPr>
          <w:b/>
        </w:rPr>
        <w:t>r</w:t>
      </w:r>
      <w:r w:rsidR="00AE4B0A">
        <w:rPr>
          <w:b/>
        </w:rPr>
        <w:t>mance was promised in exchange for something requested?</w:t>
      </w:r>
    </w:p>
    <w:p w:rsidR="00AE4B0A" w:rsidRDefault="003778BA" w:rsidP="003778BA">
      <w:pPr>
        <w:pStyle w:val="Heading3"/>
      </w:pPr>
      <w:bookmarkStart w:id="66" w:name="_Toc311649213"/>
      <w:r>
        <w:t>Elsinore Union Elementary School  Dist. v. Kastorff, 1960 (p.139)</w:t>
      </w:r>
      <w:bookmarkEnd w:id="66"/>
    </w:p>
    <w:p w:rsidR="003778BA" w:rsidRDefault="003778BA" w:rsidP="003778BA">
      <w:pPr>
        <w:tabs>
          <w:tab w:val="right" w:pos="1080"/>
          <w:tab w:val="left" w:pos="1440"/>
        </w:tabs>
        <w:ind w:left="1440" w:hanging="1440"/>
      </w:pPr>
      <w:r>
        <w:tab/>
        <w:t>Facts:</w:t>
      </w:r>
      <w:r>
        <w:tab/>
        <w:t>Kastorff made an honest clerical error in submitting a bid to the school district. Board of Ed. asked if he was sure and he said he was. The next morning he realized his e</w:t>
      </w:r>
      <w:r>
        <w:t>r</w:t>
      </w:r>
      <w:r>
        <w:t>ror and immediately called the superintendent. Board voted to accept his offer again.</w:t>
      </w:r>
    </w:p>
    <w:p w:rsidR="003778BA" w:rsidRPr="00493F57" w:rsidRDefault="003778BA" w:rsidP="003778BA">
      <w:pPr>
        <w:tabs>
          <w:tab w:val="right" w:pos="1080"/>
          <w:tab w:val="left" w:pos="1440"/>
        </w:tabs>
        <w:ind w:left="1440" w:hanging="1440"/>
      </w:pPr>
      <w:r>
        <w:tab/>
        <w:t>Holding:</w:t>
      </w:r>
      <w:r>
        <w:tab/>
        <w:t>For the defendant—this was an honest clerical mistake.</w:t>
      </w:r>
    </w:p>
    <w:p w:rsidR="003778BA" w:rsidRDefault="003778BA" w:rsidP="003778BA">
      <w:pPr>
        <w:tabs>
          <w:tab w:val="right" w:pos="1080"/>
          <w:tab w:val="left" w:pos="1440"/>
        </w:tabs>
        <w:spacing w:after="120"/>
        <w:ind w:left="1440" w:hanging="1440"/>
      </w:pPr>
      <w:r>
        <w:tab/>
        <w:t>Rationale:</w:t>
      </w:r>
      <w:r>
        <w:tab/>
        <w:t>An honest mistake, without negligence, when followed by prompt notice, can be voided. We don’t allow som</w:t>
      </w:r>
      <w:r>
        <w:t>e</w:t>
      </w:r>
      <w:r>
        <w:t>one to accept a bid they know is in error.</w:t>
      </w:r>
    </w:p>
    <w:p w:rsidR="003778BA" w:rsidRDefault="003778BA" w:rsidP="003778BA">
      <w:pPr>
        <w:tabs>
          <w:tab w:val="right" w:pos="1080"/>
          <w:tab w:val="left" w:pos="1440"/>
        </w:tabs>
        <w:spacing w:after="120"/>
        <w:ind w:left="1440" w:hanging="1440"/>
      </w:pPr>
      <w:r>
        <w:tab/>
        <w:t>Notes:</w:t>
      </w:r>
      <w:r>
        <w:tab/>
        <w:t>In this case, the bid was irrevocable due to statute.</w:t>
      </w:r>
    </w:p>
    <w:p w:rsidR="00084341" w:rsidRDefault="00084341" w:rsidP="00084341">
      <w:pPr>
        <w:pStyle w:val="Heading2"/>
      </w:pPr>
      <w:bookmarkStart w:id="67" w:name="_Toc311649214"/>
      <w:r>
        <w:lastRenderedPageBreak/>
        <w:t>Definiteness</w:t>
      </w:r>
      <w:bookmarkEnd w:id="67"/>
    </w:p>
    <w:p w:rsidR="00084341" w:rsidRDefault="00084341" w:rsidP="007F7E0E">
      <w:pPr>
        <w:pStyle w:val="ListParagraph"/>
        <w:keepNext/>
        <w:numPr>
          <w:ilvl w:val="0"/>
          <w:numId w:val="24"/>
        </w:numPr>
      </w:pPr>
      <w:r>
        <w:t>Restatement § 33 requires that contract terms be reasonably certain.</w:t>
      </w:r>
    </w:p>
    <w:p w:rsidR="00E96FFF" w:rsidRDefault="00E96FFF" w:rsidP="00E96FFF">
      <w:pPr>
        <w:pStyle w:val="ListParagraph"/>
        <w:numPr>
          <w:ilvl w:val="1"/>
          <w:numId w:val="24"/>
        </w:numPr>
      </w:pPr>
      <w:r>
        <w:t>Test: does it allow the court to fashion a suitable re</w:t>
      </w:r>
      <w:r>
        <w:t>m</w:t>
      </w:r>
      <w:r>
        <w:t>edy?</w:t>
      </w:r>
    </w:p>
    <w:p w:rsidR="00084341" w:rsidRDefault="00084341" w:rsidP="00F43004">
      <w:pPr>
        <w:pStyle w:val="ListParagraph"/>
        <w:numPr>
          <w:ilvl w:val="0"/>
          <w:numId w:val="24"/>
        </w:numPr>
      </w:pPr>
      <w:r>
        <w:t>UCC § 2-204(3) states that even though terms are left open, the contract does not fail for indefiniteness.</w:t>
      </w:r>
    </w:p>
    <w:p w:rsidR="00084341" w:rsidRDefault="006F1D2A" w:rsidP="00F43004">
      <w:pPr>
        <w:pStyle w:val="ListParagraph"/>
        <w:numPr>
          <w:ilvl w:val="0"/>
          <w:numId w:val="24"/>
        </w:numPr>
      </w:pPr>
      <w:r>
        <w:t>Definiteness speaks to whether a court can provide a remedy.</w:t>
      </w:r>
    </w:p>
    <w:p w:rsidR="006F1D2A" w:rsidRDefault="009C70CF" w:rsidP="00F43004">
      <w:pPr>
        <w:pStyle w:val="ListParagraph"/>
        <w:numPr>
          <w:ilvl w:val="0"/>
          <w:numId w:val="24"/>
        </w:numPr>
      </w:pPr>
      <w:r>
        <w:t>All contracts are somewhat incomplete</w:t>
      </w:r>
    </w:p>
    <w:p w:rsidR="009C70CF" w:rsidRDefault="009C70CF" w:rsidP="00F43004">
      <w:pPr>
        <w:pStyle w:val="ListParagraph"/>
        <w:numPr>
          <w:ilvl w:val="1"/>
          <w:numId w:val="24"/>
        </w:numPr>
      </w:pPr>
      <w:r>
        <w:t>Law &amp; Economics: parties are assumed to be best able to allocate risks. Contract rules serve as common risk allocations that can be varied by individual agre</w:t>
      </w:r>
      <w:r>
        <w:t>e</w:t>
      </w:r>
      <w:r>
        <w:t>ments.</w:t>
      </w:r>
    </w:p>
    <w:p w:rsidR="009C70CF" w:rsidRDefault="009C70CF" w:rsidP="00F43004">
      <w:pPr>
        <w:pStyle w:val="ListParagraph"/>
        <w:numPr>
          <w:ilvl w:val="0"/>
          <w:numId w:val="24"/>
        </w:numPr>
      </w:pPr>
      <w:r>
        <w:t>If a party performs in an agreement which is found to be u</w:t>
      </w:r>
      <w:r>
        <w:t>n</w:t>
      </w:r>
      <w:r>
        <w:t>enforceable do to indefiniteness, they are entitled to restit</w:t>
      </w:r>
      <w:r>
        <w:t>u</w:t>
      </w:r>
      <w:r>
        <w:t>tion.</w:t>
      </w:r>
    </w:p>
    <w:p w:rsidR="00E96FFF" w:rsidRDefault="00E96FFF" w:rsidP="00F43004">
      <w:pPr>
        <w:pStyle w:val="ListParagraph"/>
        <w:numPr>
          <w:ilvl w:val="0"/>
          <w:numId w:val="24"/>
        </w:numPr>
      </w:pPr>
      <w:r>
        <w:t>Is it definite enough to provide an agreement in the first place?</w:t>
      </w:r>
    </w:p>
    <w:p w:rsidR="00E96FFF" w:rsidRDefault="00E96FFF" w:rsidP="00E96FFF">
      <w:pPr>
        <w:pStyle w:val="ListParagraph"/>
        <w:numPr>
          <w:ilvl w:val="1"/>
          <w:numId w:val="24"/>
        </w:numPr>
      </w:pPr>
      <w:r>
        <w:t>Question of fact as to whether the parties manifested intent.</w:t>
      </w:r>
    </w:p>
    <w:p w:rsidR="00E96FFF" w:rsidRDefault="00E96FFF" w:rsidP="00E96FFF">
      <w:pPr>
        <w:pStyle w:val="ListParagraph"/>
        <w:numPr>
          <w:ilvl w:val="0"/>
          <w:numId w:val="24"/>
        </w:numPr>
      </w:pPr>
      <w:r>
        <w:t>Can an indefinite agreement be enforced?</w:t>
      </w:r>
    </w:p>
    <w:p w:rsidR="00E96FFF" w:rsidRDefault="00E96FFF" w:rsidP="00E96FFF">
      <w:pPr>
        <w:pStyle w:val="ListParagraph"/>
        <w:numPr>
          <w:ilvl w:val="1"/>
          <w:numId w:val="24"/>
        </w:numPr>
      </w:pPr>
      <w:r>
        <w:t>Only if the court can supply terms to fill the gaps, as reasonable in the circumstances.</w:t>
      </w:r>
    </w:p>
    <w:p w:rsidR="00AD55D2" w:rsidRDefault="00AD55D2" w:rsidP="00F43004">
      <w:pPr>
        <w:pStyle w:val="ListParagraph"/>
        <w:numPr>
          <w:ilvl w:val="0"/>
          <w:numId w:val="24"/>
        </w:numPr>
      </w:pPr>
      <w:r>
        <w:t>Flexible Pricing</w:t>
      </w:r>
    </w:p>
    <w:p w:rsidR="00AD55D2" w:rsidRDefault="00AD55D2" w:rsidP="00F43004">
      <w:pPr>
        <w:pStyle w:val="ListParagraph"/>
        <w:numPr>
          <w:ilvl w:val="1"/>
          <w:numId w:val="24"/>
        </w:numPr>
      </w:pPr>
      <w:r>
        <w:t>When price is left open, UCC § 2-305 supplies that a reasonable price should be used.</w:t>
      </w:r>
    </w:p>
    <w:p w:rsidR="00AD55D2" w:rsidRDefault="00AD55D2" w:rsidP="00F43004">
      <w:pPr>
        <w:pStyle w:val="ListParagraph"/>
        <w:numPr>
          <w:ilvl w:val="1"/>
          <w:numId w:val="24"/>
        </w:numPr>
      </w:pPr>
      <w:r>
        <w:t>Parties may sometimes create a default pricing form</w:t>
      </w:r>
      <w:r>
        <w:t>u</w:t>
      </w:r>
      <w:r>
        <w:t>la, accounting for the contingency that negotiations fail.</w:t>
      </w:r>
    </w:p>
    <w:p w:rsidR="009C70CF" w:rsidRDefault="009C70CF" w:rsidP="009C70CF">
      <w:pPr>
        <w:pStyle w:val="Heading3"/>
      </w:pPr>
      <w:bookmarkStart w:id="68" w:name="_Toc311649215"/>
      <w:r>
        <w:t>Toys, Inc. v. F.M. Burlington Co., 1990 (p.249)</w:t>
      </w:r>
      <w:bookmarkEnd w:id="68"/>
    </w:p>
    <w:p w:rsidR="009C70CF" w:rsidRDefault="009C70CF" w:rsidP="009C70CF">
      <w:pPr>
        <w:tabs>
          <w:tab w:val="right" w:pos="1080"/>
          <w:tab w:val="left" w:pos="1440"/>
        </w:tabs>
        <w:ind w:left="1440" w:hanging="1440"/>
      </w:pPr>
      <w:r>
        <w:tab/>
        <w:t>Facts:</w:t>
      </w:r>
      <w:r>
        <w:tab/>
        <w:t>Lease gave Π a five year lease with an option to renew for five more.</w:t>
      </w:r>
      <w:r w:rsidR="00AD55D2">
        <w:t xml:space="preserve"> No agreement is reached for renewal and Toys left and sued for breach of contract. Controversy was over “prevailing rate within the mall” clause of the option.</w:t>
      </w:r>
    </w:p>
    <w:p w:rsidR="009C70CF" w:rsidRPr="00493F57" w:rsidRDefault="00AD55D2" w:rsidP="009C70CF">
      <w:pPr>
        <w:tabs>
          <w:tab w:val="right" w:pos="1080"/>
          <w:tab w:val="left" w:pos="1440"/>
        </w:tabs>
        <w:ind w:left="1440" w:hanging="1440"/>
      </w:pPr>
      <w:r>
        <w:tab/>
        <w:t>Holding:</w:t>
      </w:r>
      <w:r>
        <w:tab/>
        <w:t>The clause is sufficiently definite.</w:t>
      </w:r>
    </w:p>
    <w:p w:rsidR="009C70CF" w:rsidRDefault="009C70CF" w:rsidP="009C70CF">
      <w:pPr>
        <w:tabs>
          <w:tab w:val="right" w:pos="1080"/>
          <w:tab w:val="left" w:pos="1440"/>
        </w:tabs>
        <w:spacing w:after="120"/>
        <w:ind w:left="1440" w:hanging="1440"/>
      </w:pPr>
      <w:r>
        <w:lastRenderedPageBreak/>
        <w:tab/>
        <w:t>Rationale:</w:t>
      </w:r>
      <w:r>
        <w:tab/>
      </w:r>
      <w:r w:rsidR="00AD55D2">
        <w:t xml:space="preserve">Though it’s hard to know what the prevailing rate is for real estate, that doesn’t matter. Both parties </w:t>
      </w:r>
      <w:r w:rsidR="00AD55D2">
        <w:rPr>
          <w:i/>
        </w:rPr>
        <w:t>agreed</w:t>
      </w:r>
      <w:r w:rsidR="00AD55D2">
        <w:t xml:space="preserve"> to be okay with the prevailing rate within the mall.</w:t>
      </w:r>
    </w:p>
    <w:p w:rsidR="009C3BDF" w:rsidRPr="009C3BDF" w:rsidRDefault="009C3BDF" w:rsidP="009C70CF">
      <w:pPr>
        <w:tabs>
          <w:tab w:val="right" w:pos="1080"/>
          <w:tab w:val="left" w:pos="1440"/>
        </w:tabs>
        <w:spacing w:after="120"/>
        <w:ind w:left="1440" w:hanging="1440"/>
        <w:rPr>
          <w:b/>
        </w:rPr>
      </w:pPr>
      <w:r>
        <w:tab/>
      </w:r>
      <w:r>
        <w:rPr>
          <w:b/>
        </w:rPr>
        <w:t>Rule:</w:t>
      </w:r>
      <w:r>
        <w:rPr>
          <w:b/>
        </w:rPr>
        <w:tab/>
        <w:t>Option contract can be binding if the provisions are sufficient to reach agreement.</w:t>
      </w:r>
    </w:p>
    <w:p w:rsidR="009C70CF" w:rsidRDefault="00AD55D2" w:rsidP="00AD55D2">
      <w:pPr>
        <w:pStyle w:val="Heading3"/>
      </w:pPr>
      <w:bookmarkStart w:id="69" w:name="_Toc311649216"/>
      <w:r>
        <w:t>Oglebay Norton Co. v. Armco, Inc., 1990 (p.252)</w:t>
      </w:r>
      <w:bookmarkEnd w:id="69"/>
    </w:p>
    <w:p w:rsidR="00AD55D2" w:rsidRDefault="00AD55D2" w:rsidP="00AD55D2">
      <w:pPr>
        <w:tabs>
          <w:tab w:val="right" w:pos="1080"/>
          <w:tab w:val="left" w:pos="1440"/>
        </w:tabs>
        <w:ind w:left="1440" w:hanging="1440"/>
      </w:pPr>
      <w:r>
        <w:tab/>
        <w:t>Facts:</w:t>
      </w:r>
      <w:r>
        <w:tab/>
        <w:t>Companies had, for years, used the published price in a magazine to determine shipping rates. The magazine was no longer published and the disputed what the price should be.</w:t>
      </w:r>
    </w:p>
    <w:p w:rsidR="00AD55D2" w:rsidRPr="00493F57" w:rsidRDefault="00AD55D2" w:rsidP="00AD55D2">
      <w:pPr>
        <w:tabs>
          <w:tab w:val="right" w:pos="1080"/>
          <w:tab w:val="left" w:pos="1440"/>
        </w:tabs>
        <w:ind w:left="1440" w:hanging="1440"/>
      </w:pPr>
      <w:r>
        <w:tab/>
        <w:t>Holding:</w:t>
      </w:r>
      <w:r>
        <w:tab/>
        <w:t>Court takes into account changing market circumstances and the previous prices used by the parties to set a re</w:t>
      </w:r>
      <w:r>
        <w:t>a</w:t>
      </w:r>
      <w:r>
        <w:t xml:space="preserve">sonable price. </w:t>
      </w:r>
    </w:p>
    <w:p w:rsidR="00AD55D2" w:rsidRDefault="00AD55D2" w:rsidP="00AD55D2">
      <w:pPr>
        <w:tabs>
          <w:tab w:val="right" w:pos="1080"/>
          <w:tab w:val="left" w:pos="1440"/>
        </w:tabs>
        <w:spacing w:after="120"/>
        <w:ind w:left="1440" w:hanging="1440"/>
      </w:pPr>
      <w:r>
        <w:tab/>
        <w:t>Rationale:</w:t>
      </w:r>
      <w:r>
        <w:tab/>
        <w:t>Court also orders specific performance: good-faith neg</w:t>
      </w:r>
      <w:r>
        <w:t>o</w:t>
      </w:r>
      <w:r>
        <w:t>tiation. Definiteness is not an issue because the parties will have to negotiate on their own.</w:t>
      </w:r>
    </w:p>
    <w:p w:rsidR="009E6845" w:rsidRDefault="00AD55D2" w:rsidP="00AD55D2">
      <w:pPr>
        <w:pStyle w:val="Heading2"/>
      </w:pPr>
      <w:bookmarkStart w:id="70" w:name="_Toc311649217"/>
      <w:r>
        <w:t>Acceptance</w:t>
      </w:r>
      <w:bookmarkEnd w:id="70"/>
    </w:p>
    <w:p w:rsidR="00AD55D2" w:rsidRDefault="00265D8D" w:rsidP="00F43004">
      <w:pPr>
        <w:pStyle w:val="ListParagraph"/>
        <w:numPr>
          <w:ilvl w:val="0"/>
          <w:numId w:val="25"/>
        </w:numPr>
      </w:pPr>
      <w:r>
        <w:t>Acceptance is the voluntary act which exercises the power conferred by the offer to create a contract.</w:t>
      </w:r>
    </w:p>
    <w:p w:rsidR="009C3BDF" w:rsidRDefault="009C3BDF" w:rsidP="00F43004">
      <w:pPr>
        <w:pStyle w:val="ListParagraph"/>
        <w:numPr>
          <w:ilvl w:val="0"/>
          <w:numId w:val="25"/>
        </w:numPr>
      </w:pPr>
      <w:r>
        <w:t>R. § 60: offeror is master of the offer and can dictate the form of acceptance.</w:t>
      </w:r>
    </w:p>
    <w:p w:rsidR="009C3BDF" w:rsidRDefault="009C3BDF" w:rsidP="00F43004">
      <w:pPr>
        <w:pStyle w:val="ListParagraph"/>
        <w:numPr>
          <w:ilvl w:val="0"/>
          <w:numId w:val="25"/>
        </w:numPr>
      </w:pPr>
      <w:r>
        <w:t xml:space="preserve">If no means of acceptance is specified, it can be accepted by a reasonable means. R. § 30(2), </w:t>
      </w:r>
      <w:r>
        <w:rPr>
          <w:i/>
        </w:rPr>
        <w:t>White v. Corlies &amp; Tift</w:t>
      </w:r>
      <w:r>
        <w:t>.</w:t>
      </w:r>
    </w:p>
    <w:p w:rsidR="00265D8D" w:rsidRDefault="00265D8D" w:rsidP="00F43004">
      <w:pPr>
        <w:pStyle w:val="ListParagraph"/>
        <w:numPr>
          <w:ilvl w:val="0"/>
          <w:numId w:val="25"/>
        </w:numPr>
      </w:pPr>
      <w:r>
        <w:t>The offer may not be changed after acceptance.</w:t>
      </w:r>
    </w:p>
    <w:p w:rsidR="00D17BDA" w:rsidRDefault="00D17BDA" w:rsidP="00F43004">
      <w:pPr>
        <w:pStyle w:val="ListParagraph"/>
        <w:numPr>
          <w:ilvl w:val="0"/>
          <w:numId w:val="25"/>
        </w:numPr>
      </w:pPr>
      <w:r>
        <w:t xml:space="preserve">Means of </w:t>
      </w:r>
      <w:r w:rsidR="00E96FFF">
        <w:t>acceptance depends on the offer (return promise or performance).</w:t>
      </w:r>
    </w:p>
    <w:p w:rsidR="00E96FFF" w:rsidRDefault="00E96FFF" w:rsidP="00E96FFF">
      <w:pPr>
        <w:pStyle w:val="ListParagraph"/>
        <w:numPr>
          <w:ilvl w:val="1"/>
          <w:numId w:val="25"/>
        </w:numPr>
      </w:pPr>
      <w:r>
        <w:t>Acceptance by promise requires notice.</w:t>
      </w:r>
      <w:r w:rsidR="009C3BDF">
        <w:t xml:space="preserve"> R. § 56.</w:t>
      </w:r>
    </w:p>
    <w:p w:rsidR="00E96FFF" w:rsidRDefault="00E96FFF" w:rsidP="00E96FFF">
      <w:pPr>
        <w:pStyle w:val="ListParagraph"/>
        <w:numPr>
          <w:ilvl w:val="1"/>
          <w:numId w:val="25"/>
        </w:numPr>
      </w:pPr>
      <w:r>
        <w:t>Acceptance by performance does not unless called for in the offer.</w:t>
      </w:r>
      <w:r w:rsidR="009C3BDF">
        <w:t xml:space="preserve"> R. § 54(1), §53</w:t>
      </w:r>
    </w:p>
    <w:p w:rsidR="00265D8D" w:rsidRDefault="00265D8D" w:rsidP="00F43004">
      <w:pPr>
        <w:pStyle w:val="ListParagraph"/>
        <w:numPr>
          <w:ilvl w:val="0"/>
          <w:numId w:val="25"/>
        </w:numPr>
      </w:pPr>
      <w:r>
        <w:t>Silence is generally not effective as acceptance.</w:t>
      </w:r>
    </w:p>
    <w:p w:rsidR="00A02134" w:rsidRDefault="00A02134" w:rsidP="00F43004">
      <w:pPr>
        <w:pStyle w:val="ListParagraph"/>
        <w:numPr>
          <w:ilvl w:val="1"/>
          <w:numId w:val="25"/>
        </w:numPr>
      </w:pPr>
      <w:r>
        <w:t>In some cases of recurring business transactions, s</w:t>
      </w:r>
      <w:r>
        <w:t>i</w:t>
      </w:r>
      <w:r>
        <w:t>lence plus retention of the goods can be acceptance.</w:t>
      </w:r>
    </w:p>
    <w:p w:rsidR="00E96FFF" w:rsidRDefault="00E96FFF" w:rsidP="00F43004">
      <w:pPr>
        <w:pStyle w:val="ListParagraph"/>
        <w:numPr>
          <w:ilvl w:val="1"/>
          <w:numId w:val="25"/>
        </w:numPr>
      </w:pPr>
      <w:r>
        <w:t>See Restatement § 69.</w:t>
      </w:r>
      <w:r w:rsidR="006958EB">
        <w:t xml:space="preserve"> EXCEPTIONS:</w:t>
      </w:r>
    </w:p>
    <w:p w:rsidR="006958EB" w:rsidRDefault="006958EB" w:rsidP="006958EB">
      <w:pPr>
        <w:pStyle w:val="ListParagraph"/>
        <w:numPr>
          <w:ilvl w:val="2"/>
          <w:numId w:val="25"/>
        </w:numPr>
      </w:pPr>
      <w:r>
        <w:t>If you use the goods with the ability to reject them.</w:t>
      </w:r>
    </w:p>
    <w:p w:rsidR="006958EB" w:rsidRDefault="006958EB" w:rsidP="006958EB">
      <w:pPr>
        <w:pStyle w:val="ListParagraph"/>
        <w:numPr>
          <w:ilvl w:val="2"/>
          <w:numId w:val="25"/>
        </w:numPr>
      </w:pPr>
      <w:r>
        <w:lastRenderedPageBreak/>
        <w:t>Offeror states that silence is acceptable.</w:t>
      </w:r>
      <w:r w:rsidR="00D20BEC">
        <w:t xml:space="preserve"> And Offeree INTENDS TO ACCEPT.</w:t>
      </w:r>
    </w:p>
    <w:p w:rsidR="006958EB" w:rsidRDefault="006958EB" w:rsidP="006958EB">
      <w:pPr>
        <w:pStyle w:val="ListParagraph"/>
        <w:numPr>
          <w:ilvl w:val="2"/>
          <w:numId w:val="25"/>
        </w:numPr>
      </w:pPr>
      <w:r>
        <w:t>Prior course of business</w:t>
      </w:r>
    </w:p>
    <w:p w:rsidR="00240615" w:rsidRDefault="00240615" w:rsidP="00F43004">
      <w:pPr>
        <w:pStyle w:val="ListParagraph"/>
        <w:numPr>
          <w:ilvl w:val="0"/>
          <w:numId w:val="25"/>
        </w:numPr>
      </w:pPr>
      <w:r>
        <w:t>Existence of a contract is a matter of great policy importance (applies as far as things including anti-discrimination law p.156).</w:t>
      </w:r>
    </w:p>
    <w:p w:rsidR="00240615" w:rsidRDefault="00240615" w:rsidP="00F43004">
      <w:pPr>
        <w:pStyle w:val="ListParagraph"/>
        <w:numPr>
          <w:ilvl w:val="0"/>
          <w:numId w:val="25"/>
        </w:numPr>
      </w:pPr>
      <w:r>
        <w:t>Bilateral promises invite acceptance by a promise. The return promise must be communicated to the offeror in a “reason</w:t>
      </w:r>
      <w:r>
        <w:t>a</w:t>
      </w:r>
      <w:r>
        <w:t>ble time.”</w:t>
      </w:r>
    </w:p>
    <w:p w:rsidR="009C3BDF" w:rsidRDefault="009C3BDF" w:rsidP="009C3BDF">
      <w:pPr>
        <w:pStyle w:val="ListParagraph"/>
        <w:numPr>
          <w:ilvl w:val="1"/>
          <w:numId w:val="25"/>
        </w:numPr>
      </w:pPr>
      <w:r>
        <w:t>Acceptance by return promise requires a manifest</w:t>
      </w:r>
      <w:r>
        <w:t>a</w:t>
      </w:r>
      <w:r>
        <w:t>tion of intent to be bound. R. § 21.</w:t>
      </w:r>
    </w:p>
    <w:p w:rsidR="00240615" w:rsidRDefault="00240615" w:rsidP="00F43004">
      <w:pPr>
        <w:pStyle w:val="ListParagraph"/>
        <w:numPr>
          <w:ilvl w:val="0"/>
          <w:numId w:val="25"/>
        </w:numPr>
      </w:pPr>
      <w:r>
        <w:t>Unilateral promises sometimes require no notice of a</w:t>
      </w:r>
      <w:r>
        <w:t>c</w:t>
      </w:r>
      <w:r>
        <w:t>ceptance; just performance.</w:t>
      </w:r>
    </w:p>
    <w:p w:rsidR="00240615" w:rsidRDefault="00240615" w:rsidP="00F43004">
      <w:pPr>
        <w:pStyle w:val="ListParagraph"/>
        <w:numPr>
          <w:ilvl w:val="1"/>
          <w:numId w:val="25"/>
        </w:numPr>
      </w:pPr>
      <w:r>
        <w:t>Carbolic Smoke Ball—plaintiff performed as ad me</w:t>
      </w:r>
      <w:r>
        <w:t>n</w:t>
      </w:r>
      <w:r>
        <w:t>tioned but still got influenza so she should get the r</w:t>
      </w:r>
      <w:r>
        <w:t>e</w:t>
      </w:r>
      <w:r>
        <w:t>ward! (p.157)</w:t>
      </w:r>
    </w:p>
    <w:p w:rsidR="00D17BDA" w:rsidRDefault="00543D62" w:rsidP="00F43004">
      <w:pPr>
        <w:pStyle w:val="ListParagraph"/>
        <w:numPr>
          <w:ilvl w:val="1"/>
          <w:numId w:val="25"/>
        </w:numPr>
      </w:pPr>
      <w:r>
        <w:t xml:space="preserve">Old view: </w:t>
      </w:r>
      <w:r w:rsidR="00D17BDA">
        <w:t>Unilateral offers are revocable until compl</w:t>
      </w:r>
      <w:r w:rsidR="00D17BDA">
        <w:t>e</w:t>
      </w:r>
      <w:r w:rsidR="00D17BDA">
        <w:t>tion of performance</w:t>
      </w:r>
    </w:p>
    <w:p w:rsidR="00543D62" w:rsidRDefault="00543D62" w:rsidP="00543D62">
      <w:pPr>
        <w:pStyle w:val="ListParagraph"/>
        <w:numPr>
          <w:ilvl w:val="1"/>
          <w:numId w:val="25"/>
        </w:numPr>
      </w:pPr>
      <w:r>
        <w:t>Commencement of performance is like an option co</w:t>
      </w:r>
      <w:r>
        <w:t>n</w:t>
      </w:r>
      <w:r>
        <w:t>tract under § 45 of Restatement.</w:t>
      </w:r>
    </w:p>
    <w:p w:rsidR="009C3BDF" w:rsidRDefault="009C3BDF" w:rsidP="00543D62">
      <w:pPr>
        <w:pStyle w:val="ListParagraph"/>
        <w:numPr>
          <w:ilvl w:val="1"/>
          <w:numId w:val="25"/>
        </w:numPr>
      </w:pPr>
      <w:r>
        <w:t xml:space="preserve">Under R. </w:t>
      </w:r>
      <w:r w:rsidR="00E5340D">
        <w:t>§ 19</w:t>
      </w:r>
      <w:r w:rsidR="006958EB">
        <w:t>, conduct can count as a manifestation of mutual assent.</w:t>
      </w:r>
    </w:p>
    <w:p w:rsidR="006958EB" w:rsidRDefault="006958EB" w:rsidP="00543D62">
      <w:pPr>
        <w:pStyle w:val="ListParagraph"/>
        <w:numPr>
          <w:ilvl w:val="1"/>
          <w:numId w:val="25"/>
        </w:numPr>
      </w:pPr>
      <w:r>
        <w:t>If you learn about the offer halfway through and keep performing, acceptance is met. R. § 51.</w:t>
      </w:r>
    </w:p>
    <w:p w:rsidR="00D17BDA" w:rsidRDefault="00D17BDA" w:rsidP="00D17BDA">
      <w:pPr>
        <w:pStyle w:val="ListParagraph"/>
        <w:numPr>
          <w:ilvl w:val="0"/>
          <w:numId w:val="25"/>
        </w:numPr>
      </w:pPr>
      <w:r>
        <w:t>UCC § 2–206 governs acceptance.</w:t>
      </w:r>
    </w:p>
    <w:p w:rsidR="006958EB" w:rsidRDefault="006958EB" w:rsidP="00D17BDA">
      <w:pPr>
        <w:pStyle w:val="ListParagraph"/>
        <w:numPr>
          <w:ilvl w:val="0"/>
          <w:numId w:val="25"/>
        </w:numPr>
      </w:pPr>
      <w:r>
        <w:t>UCC § 2–207: acceptance must be definite and seasonable.</w:t>
      </w:r>
    </w:p>
    <w:p w:rsidR="00D17BDA" w:rsidRDefault="00D17BDA" w:rsidP="00D17BDA">
      <w:pPr>
        <w:pStyle w:val="ListParagraph"/>
        <w:numPr>
          <w:ilvl w:val="0"/>
          <w:numId w:val="25"/>
        </w:numPr>
      </w:pPr>
      <w:r>
        <w:t>Offers remain open for a reasonable time.</w:t>
      </w:r>
      <w:r w:rsidR="006958EB">
        <w:t xml:space="preserve"> </w:t>
      </w:r>
      <w:r w:rsidR="006958EB">
        <w:rPr>
          <w:i/>
        </w:rPr>
        <w:t>Ever-Tite</w:t>
      </w:r>
      <w:r w:rsidR="006958EB">
        <w:t>.</w:t>
      </w:r>
    </w:p>
    <w:p w:rsidR="00733185" w:rsidRDefault="00733185" w:rsidP="00F43004">
      <w:pPr>
        <w:pStyle w:val="ListParagraph"/>
        <w:numPr>
          <w:ilvl w:val="0"/>
          <w:numId w:val="25"/>
        </w:numPr>
      </w:pPr>
      <w:r>
        <w:t>Acceptance by shipment is allowed under UCC § 2-206(1)(b)</w:t>
      </w:r>
    </w:p>
    <w:p w:rsidR="00733185" w:rsidRDefault="00733185" w:rsidP="00F43004">
      <w:pPr>
        <w:pStyle w:val="ListParagraph"/>
        <w:numPr>
          <w:ilvl w:val="1"/>
          <w:numId w:val="25"/>
        </w:numPr>
      </w:pPr>
      <w:r>
        <w:t>But shipment of non-conforming goods is not a</w:t>
      </w:r>
      <w:r>
        <w:t>c</w:t>
      </w:r>
      <w:r>
        <w:t>ceptance if they are only shipped as an accommod</w:t>
      </w:r>
      <w:r>
        <w:t>a</w:t>
      </w:r>
      <w:r>
        <w:t>tion to the buyer</w:t>
      </w:r>
    </w:p>
    <w:p w:rsidR="00A02134" w:rsidRDefault="00A02134" w:rsidP="00F43004">
      <w:pPr>
        <w:pStyle w:val="ListParagraph"/>
        <w:numPr>
          <w:ilvl w:val="0"/>
          <w:numId w:val="25"/>
        </w:numPr>
      </w:pPr>
      <w:r>
        <w:t>Power of acceptance can be terminated by:</w:t>
      </w:r>
    </w:p>
    <w:p w:rsidR="00A02134" w:rsidRDefault="00A02134" w:rsidP="00F43004">
      <w:pPr>
        <w:pStyle w:val="ListParagraph"/>
        <w:numPr>
          <w:ilvl w:val="1"/>
          <w:numId w:val="25"/>
        </w:numPr>
      </w:pPr>
      <w:r>
        <w:t>Lapse of an offer</w:t>
      </w:r>
    </w:p>
    <w:p w:rsidR="00A02134" w:rsidRDefault="00A02134" w:rsidP="00F43004">
      <w:pPr>
        <w:pStyle w:val="ListParagraph"/>
        <w:numPr>
          <w:ilvl w:val="2"/>
          <w:numId w:val="25"/>
        </w:numPr>
      </w:pPr>
      <w:r>
        <w:t>If no period is specified, offers lapse in a re</w:t>
      </w:r>
      <w:r>
        <w:t>a</w:t>
      </w:r>
      <w:r>
        <w:t>sonable time.</w:t>
      </w:r>
      <w:r w:rsidR="006958EB">
        <w:t xml:space="preserve"> R. § 41, UCC § 2–206(2).</w:t>
      </w:r>
    </w:p>
    <w:p w:rsidR="00A02134" w:rsidRDefault="00A02134" w:rsidP="00F43004">
      <w:pPr>
        <w:pStyle w:val="ListParagraph"/>
        <w:numPr>
          <w:ilvl w:val="2"/>
          <w:numId w:val="25"/>
        </w:numPr>
      </w:pPr>
      <w:r>
        <w:t>Reasonable time will be shorter when there are greater market fluctuations.</w:t>
      </w:r>
    </w:p>
    <w:p w:rsidR="00A02134" w:rsidRDefault="00A02134" w:rsidP="00F43004">
      <w:pPr>
        <w:pStyle w:val="ListParagraph"/>
        <w:numPr>
          <w:ilvl w:val="2"/>
          <w:numId w:val="25"/>
        </w:numPr>
      </w:pPr>
      <w:r>
        <w:t>Face-to-face offers are only open until the close of conversation.</w:t>
      </w:r>
    </w:p>
    <w:p w:rsidR="00A02134" w:rsidRDefault="00A02134" w:rsidP="00F43004">
      <w:pPr>
        <w:pStyle w:val="ListParagraph"/>
        <w:numPr>
          <w:ilvl w:val="1"/>
          <w:numId w:val="25"/>
        </w:numPr>
      </w:pPr>
      <w:r>
        <w:t>Revocation by the offeror</w:t>
      </w:r>
    </w:p>
    <w:p w:rsidR="00A02134" w:rsidRDefault="00A02134" w:rsidP="00F43004">
      <w:pPr>
        <w:pStyle w:val="ListParagraph"/>
        <w:numPr>
          <w:ilvl w:val="2"/>
          <w:numId w:val="25"/>
        </w:numPr>
      </w:pPr>
      <w:r>
        <w:lastRenderedPageBreak/>
        <w:t>Offers are generally freely revocable</w:t>
      </w:r>
      <w:r w:rsidR="006958EB">
        <w:t xml:space="preserve"> R. § 42.</w:t>
      </w:r>
    </w:p>
    <w:p w:rsidR="006958EB" w:rsidRDefault="006958EB" w:rsidP="00F43004">
      <w:pPr>
        <w:pStyle w:val="ListParagraph"/>
        <w:numPr>
          <w:ilvl w:val="2"/>
          <w:numId w:val="25"/>
        </w:numPr>
      </w:pPr>
      <w:r>
        <w:t>Indirect knowledge of revocation is enough. R. § 43.</w:t>
      </w:r>
    </w:p>
    <w:p w:rsidR="00A02134" w:rsidRDefault="00A02134" w:rsidP="00F43004">
      <w:pPr>
        <w:pStyle w:val="ListParagraph"/>
        <w:numPr>
          <w:ilvl w:val="1"/>
          <w:numId w:val="25"/>
        </w:numPr>
      </w:pPr>
      <w:r>
        <w:t>Offeror’s death or incapacity</w:t>
      </w:r>
      <w:r w:rsidR="006958EB">
        <w:t xml:space="preserve"> R. § 48.</w:t>
      </w:r>
    </w:p>
    <w:p w:rsidR="00A02134" w:rsidRDefault="00A02134" w:rsidP="00F43004">
      <w:pPr>
        <w:pStyle w:val="ListParagraph"/>
        <w:numPr>
          <w:ilvl w:val="1"/>
          <w:numId w:val="25"/>
        </w:numPr>
      </w:pPr>
      <w:r>
        <w:t>Offerree’s rejection</w:t>
      </w:r>
    </w:p>
    <w:p w:rsidR="00A02134" w:rsidRDefault="00A02134" w:rsidP="00F43004">
      <w:pPr>
        <w:pStyle w:val="ListParagraph"/>
        <w:numPr>
          <w:ilvl w:val="0"/>
          <w:numId w:val="25"/>
        </w:numPr>
      </w:pPr>
      <w:r>
        <w:t>Option contracts may be created by:</w:t>
      </w:r>
    </w:p>
    <w:p w:rsidR="00A02134" w:rsidRDefault="00A02134" w:rsidP="00F43004">
      <w:pPr>
        <w:pStyle w:val="ListParagraph"/>
        <w:numPr>
          <w:ilvl w:val="1"/>
          <w:numId w:val="25"/>
        </w:numPr>
      </w:pPr>
      <w:r>
        <w:t>Consideration</w:t>
      </w:r>
    </w:p>
    <w:p w:rsidR="00A165CC" w:rsidRDefault="00A165CC" w:rsidP="00F43004">
      <w:pPr>
        <w:pStyle w:val="ListParagraph"/>
        <w:numPr>
          <w:ilvl w:val="2"/>
          <w:numId w:val="25"/>
        </w:numPr>
      </w:pPr>
      <w:r>
        <w:t>Requires a nominal sum.</w:t>
      </w:r>
    </w:p>
    <w:p w:rsidR="00A02134" w:rsidRDefault="00A02134" w:rsidP="00F43004">
      <w:pPr>
        <w:pStyle w:val="ListParagraph"/>
        <w:numPr>
          <w:ilvl w:val="1"/>
          <w:numId w:val="25"/>
        </w:numPr>
      </w:pPr>
      <w:r>
        <w:t>Firm offers under the UCC</w:t>
      </w:r>
    </w:p>
    <w:p w:rsidR="00A02134" w:rsidRDefault="00A165CC" w:rsidP="00F43004">
      <w:pPr>
        <w:pStyle w:val="ListParagraph"/>
        <w:numPr>
          <w:ilvl w:val="2"/>
          <w:numId w:val="25"/>
        </w:numPr>
      </w:pPr>
      <w:r>
        <w:t>No consideration required. See UCC § 2-205</w:t>
      </w:r>
      <w:r w:rsidR="006958EB">
        <w:t>, which states that for a merchant selling goods with signed writing, the firm offer can last no longer than three months.</w:t>
      </w:r>
    </w:p>
    <w:p w:rsidR="00A02134" w:rsidRDefault="00A02134" w:rsidP="00F43004">
      <w:pPr>
        <w:pStyle w:val="ListParagraph"/>
        <w:numPr>
          <w:ilvl w:val="1"/>
          <w:numId w:val="25"/>
        </w:numPr>
      </w:pPr>
      <w:r>
        <w:t>Reliance by the offerree</w:t>
      </w:r>
    </w:p>
    <w:p w:rsidR="006958EB" w:rsidRDefault="006958EB" w:rsidP="006958EB">
      <w:pPr>
        <w:pStyle w:val="ListParagraph"/>
        <w:numPr>
          <w:ilvl w:val="0"/>
          <w:numId w:val="25"/>
        </w:numPr>
      </w:pPr>
      <w:r>
        <w:t>Option contracts must meet formation. R. § 25.</w:t>
      </w:r>
    </w:p>
    <w:p w:rsidR="006958EB" w:rsidRDefault="006958EB" w:rsidP="006958EB">
      <w:pPr>
        <w:pStyle w:val="ListParagraph"/>
        <w:numPr>
          <w:ilvl w:val="0"/>
          <w:numId w:val="25"/>
        </w:numPr>
      </w:pPr>
      <w:r>
        <w:t>Option contract does not expire when the main offer is rejec</w:t>
      </w:r>
      <w:r>
        <w:t>t</w:t>
      </w:r>
      <w:r>
        <w:t>ed. R. § 37.</w:t>
      </w:r>
    </w:p>
    <w:p w:rsidR="006958EB" w:rsidRDefault="006958EB" w:rsidP="006958EB">
      <w:pPr>
        <w:pStyle w:val="ListParagraph"/>
        <w:numPr>
          <w:ilvl w:val="0"/>
          <w:numId w:val="25"/>
        </w:numPr>
      </w:pPr>
      <w:r>
        <w:t xml:space="preserve">At common law, firm offers are freely revocable. </w:t>
      </w:r>
      <w:r>
        <w:rPr>
          <w:i/>
        </w:rPr>
        <w:t>Dickinson v. Dodds</w:t>
      </w:r>
      <w:r>
        <w:t>.</w:t>
      </w:r>
    </w:p>
    <w:p w:rsidR="00265D8D" w:rsidRDefault="00265D8D" w:rsidP="00265D8D">
      <w:pPr>
        <w:pStyle w:val="Heading3"/>
      </w:pPr>
      <w:bookmarkStart w:id="71" w:name="_Toc311649218"/>
      <w:r>
        <w:t>International Filter Co. v. Conroe Gin, Ice &amp; light Co., 1925 (p.147)</w:t>
      </w:r>
      <w:bookmarkEnd w:id="71"/>
    </w:p>
    <w:p w:rsidR="00265D8D" w:rsidRDefault="00265D8D" w:rsidP="00265D8D">
      <w:pPr>
        <w:tabs>
          <w:tab w:val="right" w:pos="1080"/>
          <w:tab w:val="left" w:pos="1440"/>
        </w:tabs>
        <w:ind w:left="1440" w:hanging="1440"/>
      </w:pPr>
      <w:r>
        <w:tab/>
        <w:t>Facts:</w:t>
      </w:r>
      <w:r>
        <w:tab/>
        <w:t>Proposal was made, subject to corporate approval. Then “accepted” letter was the offer. Then “OK” was sent back from corporate, indicating acceptance.</w:t>
      </w:r>
    </w:p>
    <w:p w:rsidR="00265D8D" w:rsidRPr="00493F57" w:rsidRDefault="00265D8D" w:rsidP="00265D8D">
      <w:pPr>
        <w:tabs>
          <w:tab w:val="right" w:pos="1080"/>
          <w:tab w:val="left" w:pos="1440"/>
        </w:tabs>
        <w:ind w:left="1440" w:hanging="1440"/>
      </w:pPr>
      <w:r>
        <w:tab/>
        <w:t>Holding:</w:t>
      </w:r>
      <w:r>
        <w:tab/>
        <w:t>Corporate approval indicated acceptance.</w:t>
      </w:r>
    </w:p>
    <w:p w:rsidR="00265D8D" w:rsidRDefault="00265D8D" w:rsidP="00265D8D">
      <w:pPr>
        <w:tabs>
          <w:tab w:val="right" w:pos="1080"/>
          <w:tab w:val="left" w:pos="1440"/>
        </w:tabs>
        <w:spacing w:after="120"/>
        <w:ind w:left="1440" w:hanging="1440"/>
      </w:pPr>
      <w:r>
        <w:tab/>
        <w:t>Rationale:</w:t>
      </w:r>
      <w:r>
        <w:tab/>
        <w:t>Defendant had dispensed with notice and allowed the contract to take effect without notice.</w:t>
      </w:r>
    </w:p>
    <w:p w:rsidR="00265D8D" w:rsidRDefault="00265D8D" w:rsidP="00265D8D">
      <w:pPr>
        <w:pStyle w:val="Heading3"/>
      </w:pPr>
      <w:bookmarkStart w:id="72" w:name="_Toc311649219"/>
      <w:r>
        <w:t>White v. Corlies &amp; Tift, 1871 (p.152)</w:t>
      </w:r>
      <w:bookmarkEnd w:id="72"/>
    </w:p>
    <w:p w:rsidR="00265D8D" w:rsidRDefault="00265D8D" w:rsidP="00265D8D">
      <w:pPr>
        <w:tabs>
          <w:tab w:val="right" w:pos="1080"/>
          <w:tab w:val="left" w:pos="1440"/>
        </w:tabs>
        <w:ind w:left="1440" w:hanging="1440"/>
      </w:pPr>
      <w:r>
        <w:tab/>
        <w:t>Facts:</w:t>
      </w:r>
      <w:r>
        <w:tab/>
        <w:t>Π left an estimate with the Δ. Δ changed specifications and sent them to Π. Δ says upon agreement, you can begin at once. No reply but the Π started purchasing lumber, etc.</w:t>
      </w:r>
    </w:p>
    <w:p w:rsidR="00265D8D" w:rsidRPr="00493F57" w:rsidRDefault="00265D8D" w:rsidP="00265D8D">
      <w:pPr>
        <w:tabs>
          <w:tab w:val="right" w:pos="1080"/>
          <w:tab w:val="left" w:pos="1440"/>
        </w:tabs>
        <w:ind w:left="1440" w:hanging="1440"/>
      </w:pPr>
      <w:r>
        <w:tab/>
        <w:t>Holding:</w:t>
      </w:r>
      <w:r>
        <w:tab/>
        <w:t xml:space="preserve">The Δ must know the offer was accepted; acceptance happens by an action. </w:t>
      </w:r>
    </w:p>
    <w:p w:rsidR="00265D8D" w:rsidRDefault="00265D8D" w:rsidP="00265D8D">
      <w:pPr>
        <w:tabs>
          <w:tab w:val="right" w:pos="1080"/>
          <w:tab w:val="left" w:pos="1440"/>
        </w:tabs>
        <w:spacing w:after="120"/>
        <w:ind w:left="1440" w:hanging="1440"/>
        <w:rPr>
          <w:b/>
        </w:rPr>
      </w:pPr>
      <w:r>
        <w:tab/>
        <w:t>Rationale:</w:t>
      </w:r>
      <w:r>
        <w:tab/>
        <w:t>Any physical act will do, including the dropping of a le</w:t>
      </w:r>
      <w:r>
        <w:t>t</w:t>
      </w:r>
      <w:r>
        <w:t xml:space="preserve">ter into the mailbox. </w:t>
      </w:r>
      <w:r w:rsidRPr="00265D8D">
        <w:rPr>
          <w:b/>
        </w:rPr>
        <w:t>The defendant must be told of a</w:t>
      </w:r>
      <w:r w:rsidRPr="00265D8D">
        <w:rPr>
          <w:b/>
        </w:rPr>
        <w:t>c</w:t>
      </w:r>
      <w:r w:rsidRPr="00265D8D">
        <w:rPr>
          <w:b/>
        </w:rPr>
        <w:t>ceptance, somehow.</w:t>
      </w:r>
    </w:p>
    <w:p w:rsidR="00265D8D" w:rsidRDefault="00240615" w:rsidP="00265D8D">
      <w:pPr>
        <w:tabs>
          <w:tab w:val="right" w:pos="1080"/>
          <w:tab w:val="left" w:pos="1440"/>
        </w:tabs>
        <w:spacing w:after="120"/>
        <w:ind w:left="1440" w:hanging="1440"/>
      </w:pPr>
      <w:r>
        <w:rPr>
          <w:b/>
        </w:rPr>
        <w:lastRenderedPageBreak/>
        <w:tab/>
      </w:r>
      <w:r w:rsidRPr="00240615">
        <w:t>Note:</w:t>
      </w:r>
      <w:r w:rsidRPr="00240615">
        <w:tab/>
        <w:t>The offeror is at risk</w:t>
      </w:r>
      <w:r>
        <w:t xml:space="preserve"> for a few days here!</w:t>
      </w:r>
    </w:p>
    <w:p w:rsidR="00240615" w:rsidRDefault="00240615" w:rsidP="00240615">
      <w:pPr>
        <w:pStyle w:val="Heading3"/>
      </w:pPr>
      <w:bookmarkStart w:id="73" w:name="_Toc311649220"/>
      <w:r>
        <w:t>Ever-Tite Roofing Corp. v. Green, 1955 (p.154)</w:t>
      </w:r>
      <w:bookmarkEnd w:id="73"/>
    </w:p>
    <w:p w:rsidR="00240615" w:rsidRDefault="00240615" w:rsidP="00240615">
      <w:pPr>
        <w:tabs>
          <w:tab w:val="right" w:pos="1080"/>
          <w:tab w:val="left" w:pos="1440"/>
        </w:tabs>
        <w:ind w:left="1440" w:hanging="1440"/>
      </w:pPr>
      <w:r>
        <w:tab/>
        <w:t>Facts:</w:t>
      </w:r>
      <w:r>
        <w:tab/>
        <w:t>Greens signed a document that set out the work of the roofing, pending written acceptance by corporate (and this was pending a credit report). Upon completion of the credit report, Ever-Tite loaded trucks and sent employees to find that Greens contracted with another company.</w:t>
      </w:r>
    </w:p>
    <w:p w:rsidR="00240615" w:rsidRPr="00493F57" w:rsidRDefault="00240615" w:rsidP="00240615">
      <w:pPr>
        <w:tabs>
          <w:tab w:val="right" w:pos="1080"/>
          <w:tab w:val="left" w:pos="1440"/>
        </w:tabs>
        <w:ind w:left="1440" w:hanging="1440"/>
      </w:pPr>
      <w:r>
        <w:tab/>
        <w:t>Holding:</w:t>
      </w:r>
      <w:r>
        <w:tab/>
      </w:r>
      <w:r>
        <w:rPr>
          <w:b/>
        </w:rPr>
        <w:t>Acceptance can be performed or promised.</w:t>
      </w:r>
      <w:r>
        <w:t xml:space="preserve"> </w:t>
      </w:r>
    </w:p>
    <w:p w:rsidR="00240615" w:rsidRDefault="00240615" w:rsidP="00240615">
      <w:pPr>
        <w:tabs>
          <w:tab w:val="right" w:pos="1080"/>
          <w:tab w:val="left" w:pos="1440"/>
        </w:tabs>
        <w:spacing w:after="120"/>
        <w:ind w:left="1440" w:hanging="1440"/>
      </w:pPr>
      <w:r>
        <w:tab/>
        <w:t>Rationale:</w:t>
      </w:r>
      <w:r>
        <w:tab/>
        <w:t>This was timely notice because the defendants should have expected that the credit check would take a few days.</w:t>
      </w:r>
    </w:p>
    <w:p w:rsidR="00240615" w:rsidRDefault="00240615" w:rsidP="00240615">
      <w:pPr>
        <w:tabs>
          <w:tab w:val="right" w:pos="1080"/>
          <w:tab w:val="left" w:pos="1440"/>
        </w:tabs>
        <w:spacing w:after="120"/>
        <w:ind w:left="1440" w:hanging="1440"/>
      </w:pPr>
      <w:r>
        <w:tab/>
        <w:t>Note:</w:t>
      </w:r>
      <w:r>
        <w:tab/>
        <w:t>The court is concerned about leaving the offer open for too long.</w:t>
      </w:r>
    </w:p>
    <w:p w:rsidR="00240615" w:rsidRDefault="00240615" w:rsidP="00240615">
      <w:pPr>
        <w:pStyle w:val="Heading3"/>
      </w:pPr>
      <w:bookmarkStart w:id="74" w:name="_Toc311649221"/>
      <w:r>
        <w:t>Allied Steel Conveyors, Inc. v. Ford Motor Co.</w:t>
      </w:r>
      <w:bookmarkEnd w:id="74"/>
    </w:p>
    <w:p w:rsidR="00240615" w:rsidRDefault="00240615" w:rsidP="00240615">
      <w:pPr>
        <w:tabs>
          <w:tab w:val="right" w:pos="1080"/>
          <w:tab w:val="left" w:pos="1440"/>
        </w:tabs>
        <w:ind w:left="1440" w:hanging="1440"/>
      </w:pPr>
      <w:r>
        <w:tab/>
        <w:t>Facts:</w:t>
      </w:r>
      <w:r>
        <w:tab/>
        <w:t>Allied contracts to do a repair in Ford’s plant and co</w:t>
      </w:r>
      <w:r>
        <w:t>n</w:t>
      </w:r>
      <w:r>
        <w:t>tract is not binding until accepted. The final version i</w:t>
      </w:r>
      <w:r>
        <w:t>n</w:t>
      </w:r>
      <w:r>
        <w:t>cluding indemnity was not accepted until after the injury.</w:t>
      </w:r>
    </w:p>
    <w:p w:rsidR="00240615" w:rsidRPr="00493F57" w:rsidRDefault="00240615" w:rsidP="00240615">
      <w:pPr>
        <w:tabs>
          <w:tab w:val="right" w:pos="1080"/>
          <w:tab w:val="left" w:pos="1440"/>
        </w:tabs>
        <w:ind w:left="1440" w:hanging="1440"/>
      </w:pPr>
      <w:r>
        <w:tab/>
        <w:t>Holding:</w:t>
      </w:r>
      <w:r>
        <w:tab/>
        <w:t xml:space="preserve">The offer was accepted by performance. </w:t>
      </w:r>
    </w:p>
    <w:p w:rsidR="00240615" w:rsidRDefault="00240615" w:rsidP="00240615">
      <w:pPr>
        <w:tabs>
          <w:tab w:val="right" w:pos="1080"/>
          <w:tab w:val="left" w:pos="1440"/>
        </w:tabs>
        <w:spacing w:after="120"/>
        <w:ind w:left="1440" w:hanging="1440"/>
      </w:pPr>
      <w:r>
        <w:tab/>
        <w:t>Rationale:</w:t>
      </w:r>
      <w:r>
        <w:tab/>
        <w:t>How do we know when an offer may be accepted by pe</w:t>
      </w:r>
      <w:r>
        <w:t>r</w:t>
      </w:r>
      <w:r>
        <w:t>formance? If the offeror defines it that way or if the su</w:t>
      </w:r>
      <w:r>
        <w:t>g</w:t>
      </w:r>
      <w:r>
        <w:t>gested methods don’t preclude performance.</w:t>
      </w:r>
      <w:r w:rsidR="00733185">
        <w:t xml:space="preserve"> Since the real object here was to get the work done, signing the p</w:t>
      </w:r>
      <w:r w:rsidR="00733185">
        <w:t>a</w:t>
      </w:r>
      <w:r w:rsidR="00733185">
        <w:t>per was not essential.</w:t>
      </w:r>
    </w:p>
    <w:p w:rsidR="00733185" w:rsidRDefault="00733185" w:rsidP="00733185">
      <w:pPr>
        <w:pStyle w:val="Heading3"/>
      </w:pPr>
      <w:bookmarkStart w:id="75" w:name="_Toc311649222"/>
      <w:r>
        <w:t>Corinthian  Pharmaceutical systems, inc. v. Lederle Laboratories, 1989 (p.161)</w:t>
      </w:r>
      <w:bookmarkEnd w:id="75"/>
    </w:p>
    <w:p w:rsidR="00733185" w:rsidRDefault="00733185" w:rsidP="00733185">
      <w:pPr>
        <w:tabs>
          <w:tab w:val="right" w:pos="1080"/>
          <w:tab w:val="left" w:pos="1440"/>
        </w:tabs>
        <w:ind w:left="1440" w:hanging="1440"/>
      </w:pPr>
      <w:r>
        <w:tab/>
        <w:t>Facts:</w:t>
      </w:r>
      <w:r>
        <w:tab/>
        <w:t>Π frequently bought from Δ. Δ raised prices. Π ordered lots of vials right before price increase and then sent wri</w:t>
      </w:r>
      <w:r>
        <w:t>t</w:t>
      </w:r>
      <w:r>
        <w:t>ten confirmation. Δ confirms the lower price for 50/1,000 vials.</w:t>
      </w:r>
    </w:p>
    <w:p w:rsidR="00733185" w:rsidRPr="00493F57" w:rsidRDefault="00733185" w:rsidP="00733185">
      <w:pPr>
        <w:tabs>
          <w:tab w:val="right" w:pos="1080"/>
          <w:tab w:val="left" w:pos="1440"/>
        </w:tabs>
        <w:ind w:left="1440" w:hanging="1440"/>
      </w:pPr>
      <w:r>
        <w:tab/>
        <w:t>Holding:</w:t>
      </w:r>
      <w:r>
        <w:tab/>
        <w:t>For the defendant. There was never acceptance of the o</w:t>
      </w:r>
      <w:r>
        <w:t>f</w:t>
      </w:r>
      <w:r>
        <w:t xml:space="preserve">fer at the low price. </w:t>
      </w:r>
    </w:p>
    <w:p w:rsidR="00733185" w:rsidRDefault="00733185" w:rsidP="00733185">
      <w:pPr>
        <w:tabs>
          <w:tab w:val="right" w:pos="1080"/>
          <w:tab w:val="left" w:pos="1440"/>
        </w:tabs>
        <w:spacing w:after="120"/>
        <w:ind w:left="1440" w:hanging="1440"/>
      </w:pPr>
      <w:r>
        <w:tab/>
        <w:t>Rationale:</w:t>
      </w:r>
      <w:r>
        <w:tab/>
        <w:t>None of the rationale in favor of a “judicial sieve” is a</w:t>
      </w:r>
      <w:r>
        <w:t>p</w:t>
      </w:r>
      <w:r>
        <w:t>pealing. Shipment of the 50 at a lower price is not a</w:t>
      </w:r>
      <w:r>
        <w:t>c</w:t>
      </w:r>
      <w:r>
        <w:t>ceptance of the others (UCC 2-206(1)(b)).</w:t>
      </w:r>
    </w:p>
    <w:p w:rsidR="00733185" w:rsidRDefault="00A02134" w:rsidP="00A02134">
      <w:pPr>
        <w:pStyle w:val="Heading3"/>
      </w:pPr>
      <w:bookmarkStart w:id="76" w:name="_Toc311649223"/>
      <w:r>
        <w:lastRenderedPageBreak/>
        <w:t>Dickinson v. Dodds, 1876 (p.171)</w:t>
      </w:r>
      <w:bookmarkEnd w:id="76"/>
    </w:p>
    <w:p w:rsidR="00A02134" w:rsidRDefault="00A02134" w:rsidP="00A02134">
      <w:pPr>
        <w:tabs>
          <w:tab w:val="right" w:pos="1080"/>
          <w:tab w:val="left" w:pos="1440"/>
        </w:tabs>
        <w:ind w:left="1440" w:hanging="1440"/>
      </w:pPr>
      <w:r>
        <w:tab/>
        <w:t>Facts:</w:t>
      </w:r>
      <w:r>
        <w:tab/>
        <w:t>Δ agrees to “hold open” a land sale until Friday at 9 AM. Π gives document to mother-in-law but she doesn’t pass it on. Π gets it to him on Friday morning at 7 but Δ had sold the property to someone else.</w:t>
      </w:r>
    </w:p>
    <w:p w:rsidR="00A02134" w:rsidRPr="00493F57" w:rsidRDefault="00A02134" w:rsidP="00A02134">
      <w:pPr>
        <w:tabs>
          <w:tab w:val="right" w:pos="1080"/>
          <w:tab w:val="left" w:pos="1440"/>
        </w:tabs>
        <w:ind w:left="1440" w:hanging="1440"/>
      </w:pPr>
      <w:r>
        <w:tab/>
        <w:t>Holding:</w:t>
      </w:r>
      <w:r>
        <w:tab/>
        <w:t xml:space="preserve">There was no binding contract; Δ was free to sell the land to whomever he chose. </w:t>
      </w:r>
    </w:p>
    <w:p w:rsidR="00A02134" w:rsidRDefault="00A02134" w:rsidP="00A02134">
      <w:pPr>
        <w:tabs>
          <w:tab w:val="right" w:pos="1080"/>
          <w:tab w:val="left" w:pos="1440"/>
        </w:tabs>
        <w:spacing w:after="120"/>
        <w:ind w:left="1440" w:hanging="1440"/>
      </w:pPr>
      <w:r>
        <w:tab/>
        <w:t>Rationale:</w:t>
      </w:r>
      <w:r>
        <w:tab/>
        <w:t>Agreeing to sell is an offer, not an agreement in itself. There would be no consideration for such a contract.</w:t>
      </w:r>
    </w:p>
    <w:p w:rsidR="00A02134" w:rsidRPr="00A02134" w:rsidRDefault="00543D62" w:rsidP="00A02134">
      <w:pPr>
        <w:tabs>
          <w:tab w:val="right" w:pos="1080"/>
          <w:tab w:val="left" w:pos="1440"/>
        </w:tabs>
        <w:spacing w:after="120"/>
        <w:ind w:left="1440" w:hanging="1440"/>
        <w:rPr>
          <w:b/>
        </w:rPr>
      </w:pPr>
      <w:r>
        <w:rPr>
          <w:b/>
        </w:rPr>
        <w:tab/>
      </w:r>
      <w:r w:rsidR="00A02134">
        <w:rPr>
          <w:b/>
        </w:rPr>
        <w:t xml:space="preserve">Rule: </w:t>
      </w:r>
      <w:r>
        <w:rPr>
          <w:b/>
        </w:rPr>
        <w:tab/>
        <w:t>T</w:t>
      </w:r>
      <w:r w:rsidR="00A02134">
        <w:rPr>
          <w:b/>
        </w:rPr>
        <w:t>here is no communication necessary to revoke an o</w:t>
      </w:r>
      <w:r w:rsidR="00A02134">
        <w:rPr>
          <w:b/>
        </w:rPr>
        <w:t>f</w:t>
      </w:r>
      <w:r w:rsidR="00A02134">
        <w:rPr>
          <w:b/>
        </w:rPr>
        <w:t>fer.</w:t>
      </w:r>
      <w:r>
        <w:rPr>
          <w:b/>
        </w:rPr>
        <w:t xml:space="preserve"> A promise to hold open an offer is not enough to create an option contract.</w:t>
      </w:r>
    </w:p>
    <w:p w:rsidR="00A02134" w:rsidRDefault="00A165CC" w:rsidP="00A165CC">
      <w:pPr>
        <w:pStyle w:val="Heading2"/>
      </w:pPr>
      <w:bookmarkStart w:id="77" w:name="_Toc311649224"/>
      <w:r>
        <w:t xml:space="preserve">Filling Gaps </w:t>
      </w:r>
      <w:r w:rsidR="006365E1">
        <w:t>and Contracts of Adhesion</w:t>
      </w:r>
      <w:bookmarkEnd w:id="77"/>
    </w:p>
    <w:p w:rsidR="00A165CC" w:rsidRDefault="00A165CC" w:rsidP="00F43004">
      <w:pPr>
        <w:pStyle w:val="ListParagraph"/>
        <w:numPr>
          <w:ilvl w:val="0"/>
          <w:numId w:val="26"/>
        </w:numPr>
      </w:pPr>
      <w:r>
        <w:t>The incompleteness of contracts is inevitable.</w:t>
      </w:r>
    </w:p>
    <w:p w:rsidR="00A165CC" w:rsidRDefault="00A165CC" w:rsidP="00F43004">
      <w:pPr>
        <w:pStyle w:val="ListParagraph"/>
        <w:numPr>
          <w:ilvl w:val="0"/>
          <w:numId w:val="26"/>
        </w:numPr>
      </w:pPr>
      <w:r>
        <w:t>In filling gaps, a court supplies a contract term in order to deal with a dispute.</w:t>
      </w:r>
    </w:p>
    <w:p w:rsidR="00A165CC" w:rsidRDefault="00A165CC" w:rsidP="00F43004">
      <w:pPr>
        <w:pStyle w:val="ListParagraph"/>
        <w:numPr>
          <w:ilvl w:val="1"/>
          <w:numId w:val="26"/>
        </w:numPr>
      </w:pPr>
      <w:r>
        <w:t>If the court is persuaded that the parties had a co</w:t>
      </w:r>
      <w:r>
        <w:t>m</w:t>
      </w:r>
      <w:r>
        <w:t xml:space="preserve">mon expectation. (Bentham: what the parties </w:t>
      </w:r>
      <w:r>
        <w:rPr>
          <w:i/>
        </w:rPr>
        <w:t>would have done</w:t>
      </w:r>
      <w:r>
        <w:t>)</w:t>
      </w:r>
    </w:p>
    <w:p w:rsidR="00A165CC" w:rsidRDefault="00A165CC" w:rsidP="00F43004">
      <w:pPr>
        <w:pStyle w:val="ListParagraph"/>
        <w:numPr>
          <w:ilvl w:val="1"/>
          <w:numId w:val="26"/>
        </w:numPr>
      </w:pPr>
      <w:r>
        <w:t>Implement “fair and reasonable” term.</w:t>
      </w:r>
    </w:p>
    <w:p w:rsidR="00A165CC" w:rsidRDefault="00A165CC" w:rsidP="00F43004">
      <w:pPr>
        <w:pStyle w:val="ListParagraph"/>
        <w:numPr>
          <w:ilvl w:val="0"/>
          <w:numId w:val="26"/>
        </w:numPr>
      </w:pPr>
      <w:r>
        <w:t>Statutory Gap-Filling</w:t>
      </w:r>
    </w:p>
    <w:p w:rsidR="00A165CC" w:rsidRDefault="00A165CC" w:rsidP="00F43004">
      <w:pPr>
        <w:pStyle w:val="ListParagraph"/>
        <w:numPr>
          <w:ilvl w:val="1"/>
          <w:numId w:val="26"/>
        </w:numPr>
      </w:pPr>
      <w:r>
        <w:t>UCC has default definitions in Article 2.</w:t>
      </w:r>
    </w:p>
    <w:p w:rsidR="006958EB" w:rsidRDefault="006958EB" w:rsidP="00F43004">
      <w:pPr>
        <w:pStyle w:val="ListParagraph"/>
        <w:numPr>
          <w:ilvl w:val="1"/>
          <w:numId w:val="26"/>
        </w:numPr>
      </w:pPr>
      <w:r>
        <w:t>UCC § 1–303 has basics.</w:t>
      </w:r>
    </w:p>
    <w:p w:rsidR="006958EB" w:rsidRDefault="006958EB" w:rsidP="00F43004">
      <w:pPr>
        <w:pStyle w:val="ListParagraph"/>
        <w:numPr>
          <w:ilvl w:val="1"/>
          <w:numId w:val="26"/>
        </w:numPr>
      </w:pPr>
      <w:r>
        <w:t>UCC § 2–305: price term gap-filler.</w:t>
      </w:r>
    </w:p>
    <w:p w:rsidR="00A165CC" w:rsidRDefault="00A165CC" w:rsidP="00F43004">
      <w:pPr>
        <w:pStyle w:val="ListParagraph"/>
        <w:numPr>
          <w:ilvl w:val="1"/>
          <w:numId w:val="26"/>
        </w:numPr>
      </w:pPr>
      <w:r>
        <w:t xml:space="preserve">UCC </w:t>
      </w:r>
      <w:r w:rsidR="006958EB">
        <w:t>§ 2–</w:t>
      </w:r>
      <w:r w:rsidR="00CF2D46">
        <w:t>308: delivery shall be to the seller’s place of business or residence unless the goods are in some other place.</w:t>
      </w:r>
    </w:p>
    <w:p w:rsidR="00CF2D46" w:rsidRDefault="006958EB" w:rsidP="00F43004">
      <w:pPr>
        <w:pStyle w:val="ListParagraph"/>
        <w:numPr>
          <w:ilvl w:val="1"/>
          <w:numId w:val="26"/>
        </w:numPr>
      </w:pPr>
      <w:r>
        <w:t>UCC § 2–</w:t>
      </w:r>
      <w:r w:rsidR="00CF2D46">
        <w:t>310: payment is due when buyer receives the goods</w:t>
      </w:r>
    </w:p>
    <w:p w:rsidR="00CF2D46" w:rsidRDefault="00CF2D46" w:rsidP="00F43004">
      <w:pPr>
        <w:pStyle w:val="ListParagraph"/>
        <w:numPr>
          <w:ilvl w:val="0"/>
          <w:numId w:val="26"/>
        </w:numPr>
      </w:pPr>
      <w:r>
        <w:t>Keep in mind that parties can contract around the UCC.</w:t>
      </w:r>
    </w:p>
    <w:p w:rsidR="00CF2D46" w:rsidRDefault="00CF2D46" w:rsidP="00F43004">
      <w:pPr>
        <w:pStyle w:val="ListParagraph"/>
        <w:numPr>
          <w:ilvl w:val="0"/>
          <w:numId w:val="26"/>
        </w:numPr>
      </w:pPr>
      <w:r>
        <w:t>Implied Warranties</w:t>
      </w:r>
    </w:p>
    <w:p w:rsidR="00CF2D46" w:rsidRDefault="006958EB" w:rsidP="00F43004">
      <w:pPr>
        <w:pStyle w:val="ListParagraph"/>
        <w:numPr>
          <w:ilvl w:val="1"/>
          <w:numId w:val="26"/>
        </w:numPr>
      </w:pPr>
      <w:r>
        <w:t>UCC § 2–</w:t>
      </w:r>
      <w:r w:rsidR="00CF2D46">
        <w:t>314: Courts may apply a default term for the quality of performance based on the notion of an “i</w:t>
      </w:r>
      <w:r w:rsidR="00CF2D46">
        <w:t>m</w:t>
      </w:r>
      <w:r w:rsidR="00CF2D46">
        <w:t>plied warranty.”</w:t>
      </w:r>
    </w:p>
    <w:p w:rsidR="00CF2D46" w:rsidRDefault="006958EB" w:rsidP="00F43004">
      <w:pPr>
        <w:pStyle w:val="ListParagraph"/>
        <w:numPr>
          <w:ilvl w:val="1"/>
          <w:numId w:val="26"/>
        </w:numPr>
      </w:pPr>
      <w:r>
        <w:t>UCC § 2–</w:t>
      </w:r>
      <w:r w:rsidR="00CF2D46">
        <w:t>315: warranty based on a particular purpose.</w:t>
      </w:r>
    </w:p>
    <w:p w:rsidR="00CF2D46" w:rsidRDefault="006958EB" w:rsidP="00F43004">
      <w:pPr>
        <w:pStyle w:val="ListParagraph"/>
        <w:numPr>
          <w:ilvl w:val="1"/>
          <w:numId w:val="26"/>
        </w:numPr>
      </w:pPr>
      <w:r>
        <w:t>UCC § 2–</w:t>
      </w:r>
      <w:r w:rsidR="00CF2D46">
        <w:t xml:space="preserve">316: how </w:t>
      </w:r>
      <w:r w:rsidR="001674D2">
        <w:t>to get out of implied warranties</w:t>
      </w:r>
    </w:p>
    <w:p w:rsidR="001674D2" w:rsidRDefault="001674D2" w:rsidP="00F43004">
      <w:pPr>
        <w:pStyle w:val="ListParagraph"/>
        <w:numPr>
          <w:ilvl w:val="2"/>
          <w:numId w:val="26"/>
        </w:numPr>
      </w:pPr>
      <w:r>
        <w:lastRenderedPageBreak/>
        <w:t>Sale “as is” or with very conspicuous terms stating.</w:t>
      </w:r>
    </w:p>
    <w:p w:rsidR="006365E1" w:rsidRDefault="006365E1" w:rsidP="00F43004">
      <w:pPr>
        <w:pStyle w:val="ListParagraph"/>
        <w:numPr>
          <w:ilvl w:val="0"/>
          <w:numId w:val="26"/>
        </w:numPr>
      </w:pPr>
      <w:r>
        <w:t>Today, most contracts aren’t individualized like they were under the common law (one party has advantages like exp</w:t>
      </w:r>
      <w:r>
        <w:t>e</w:t>
      </w:r>
      <w:r>
        <w:t>rience, certainty, planning, calculable risks).</w:t>
      </w:r>
    </w:p>
    <w:p w:rsidR="00E96FFF" w:rsidRDefault="00E96FFF" w:rsidP="00F43004">
      <w:pPr>
        <w:pStyle w:val="ListParagraph"/>
        <w:numPr>
          <w:ilvl w:val="0"/>
          <w:numId w:val="26"/>
        </w:numPr>
      </w:pPr>
      <w:r>
        <w:t>One is generally bound to a contract she has signed.</w:t>
      </w:r>
    </w:p>
    <w:p w:rsidR="00E96FFF" w:rsidRDefault="00E96FFF" w:rsidP="00F43004">
      <w:pPr>
        <w:pStyle w:val="ListParagraph"/>
        <w:numPr>
          <w:ilvl w:val="0"/>
          <w:numId w:val="26"/>
        </w:numPr>
      </w:pPr>
      <w:r>
        <w:t>Inconspicuous terms may result in a finding of lack of assent.</w:t>
      </w:r>
    </w:p>
    <w:p w:rsidR="006365E1" w:rsidRDefault="006365E1" w:rsidP="00F43004">
      <w:pPr>
        <w:pStyle w:val="ListParagraph"/>
        <w:numPr>
          <w:ilvl w:val="0"/>
          <w:numId w:val="26"/>
        </w:numPr>
      </w:pPr>
      <w:r>
        <w:t>Signs of a contract of adhesion:</w:t>
      </w:r>
    </w:p>
    <w:p w:rsidR="006365E1" w:rsidRDefault="006365E1" w:rsidP="00F43004">
      <w:pPr>
        <w:pStyle w:val="ListParagraph"/>
        <w:numPr>
          <w:ilvl w:val="1"/>
          <w:numId w:val="26"/>
        </w:numPr>
      </w:pPr>
      <w:r>
        <w:t>Economic power is dictating its terms to a weaker pa</w:t>
      </w:r>
      <w:r>
        <w:t>r</w:t>
      </w:r>
      <w:r>
        <w:t>ty</w:t>
      </w:r>
    </w:p>
    <w:p w:rsidR="006365E1" w:rsidRDefault="006365E1" w:rsidP="00F43004">
      <w:pPr>
        <w:pStyle w:val="ListParagraph"/>
        <w:numPr>
          <w:ilvl w:val="1"/>
          <w:numId w:val="26"/>
        </w:numPr>
      </w:pPr>
      <w:r>
        <w:t>There is no opportunity to bargain</w:t>
      </w:r>
    </w:p>
    <w:p w:rsidR="006365E1" w:rsidRDefault="006365E1" w:rsidP="00F43004">
      <w:pPr>
        <w:pStyle w:val="ListParagraph"/>
        <w:numPr>
          <w:ilvl w:val="1"/>
          <w:numId w:val="26"/>
        </w:numPr>
      </w:pPr>
      <w:r>
        <w:t>There is no time for expert advice.</w:t>
      </w:r>
    </w:p>
    <w:p w:rsidR="006958EB" w:rsidRDefault="006958EB" w:rsidP="006958EB">
      <w:pPr>
        <w:pStyle w:val="ListParagraph"/>
        <w:numPr>
          <w:ilvl w:val="0"/>
          <w:numId w:val="26"/>
        </w:numPr>
      </w:pPr>
      <w:r>
        <w:t>R. § 211: Adhesive contracts apply regardless of whether they were read if they are not fraudulent or unfair:</w:t>
      </w:r>
    </w:p>
    <w:p w:rsidR="006958EB" w:rsidRDefault="006958EB" w:rsidP="006958EB">
      <w:pPr>
        <w:pStyle w:val="ListParagraph"/>
        <w:numPr>
          <w:ilvl w:val="1"/>
          <w:numId w:val="26"/>
        </w:numPr>
      </w:pPr>
      <w:r>
        <w:t>Contradicts expectations</w:t>
      </w:r>
    </w:p>
    <w:p w:rsidR="006958EB" w:rsidRDefault="006958EB" w:rsidP="006958EB">
      <w:pPr>
        <w:pStyle w:val="ListParagraph"/>
        <w:numPr>
          <w:ilvl w:val="1"/>
          <w:numId w:val="26"/>
        </w:numPr>
      </w:pPr>
      <w:r>
        <w:t>Unconscionable</w:t>
      </w:r>
    </w:p>
    <w:p w:rsidR="006365E1" w:rsidRDefault="006365E1" w:rsidP="00F43004">
      <w:pPr>
        <w:pStyle w:val="ListParagraph"/>
        <w:numPr>
          <w:ilvl w:val="0"/>
          <w:numId w:val="26"/>
        </w:numPr>
      </w:pPr>
      <w:r>
        <w:t>A predominant unilateral will dictates law to an undete</w:t>
      </w:r>
      <w:r>
        <w:t>r</w:t>
      </w:r>
      <w:r>
        <w:t>mined multitude.</w:t>
      </w:r>
    </w:p>
    <w:p w:rsidR="006365E1" w:rsidRDefault="006365E1" w:rsidP="00F43004">
      <w:pPr>
        <w:pStyle w:val="ListParagraph"/>
        <w:numPr>
          <w:ilvl w:val="0"/>
          <w:numId w:val="26"/>
        </w:numPr>
      </w:pPr>
      <w:r>
        <w:t>When the contract term is conspicuous (there is adequate n</w:t>
      </w:r>
      <w:r>
        <w:t>o</w:t>
      </w:r>
      <w:r>
        <w:t>tice), contracts of adhesion may be upheld.</w:t>
      </w:r>
    </w:p>
    <w:p w:rsidR="006365E1" w:rsidRDefault="006365E1" w:rsidP="00F43004">
      <w:pPr>
        <w:pStyle w:val="ListParagraph"/>
        <w:numPr>
          <w:ilvl w:val="0"/>
          <w:numId w:val="26"/>
        </w:numPr>
      </w:pPr>
      <w:r>
        <w:t>Bad typography can result in unenforceability</w:t>
      </w:r>
    </w:p>
    <w:p w:rsidR="006365E1" w:rsidRDefault="006365E1" w:rsidP="00F43004">
      <w:pPr>
        <w:pStyle w:val="ListParagraph"/>
        <w:numPr>
          <w:ilvl w:val="1"/>
          <w:numId w:val="26"/>
        </w:numPr>
      </w:pPr>
      <w:r>
        <w:t>UCC § 2-316(2) requires that a reasonable person would notice it.</w:t>
      </w:r>
    </w:p>
    <w:p w:rsidR="00103F10" w:rsidRDefault="00103F10" w:rsidP="00F43004">
      <w:pPr>
        <w:pStyle w:val="ListParagraph"/>
        <w:numPr>
          <w:ilvl w:val="0"/>
          <w:numId w:val="26"/>
        </w:numPr>
      </w:pPr>
      <w:r>
        <w:t>Businessmen are held to a higher standard because they should know better.</w:t>
      </w:r>
    </w:p>
    <w:p w:rsidR="006958EB" w:rsidRDefault="006958EB" w:rsidP="00F43004">
      <w:pPr>
        <w:pStyle w:val="ListParagraph"/>
        <w:numPr>
          <w:ilvl w:val="0"/>
          <w:numId w:val="26"/>
        </w:numPr>
      </w:pPr>
      <w:r>
        <w:t xml:space="preserve">Forum selection clauses are enforceable. </w:t>
      </w:r>
      <w:r>
        <w:rPr>
          <w:i/>
        </w:rPr>
        <w:t>Carnival Cruise Lines</w:t>
      </w:r>
      <w:r>
        <w:t>.</w:t>
      </w:r>
    </w:p>
    <w:p w:rsidR="00945E09" w:rsidRDefault="00945E09" w:rsidP="00945E09">
      <w:pPr>
        <w:pStyle w:val="Heading3"/>
      </w:pPr>
      <w:bookmarkStart w:id="78" w:name="_Toc311649225"/>
      <w:r>
        <w:t>Henningsen v. Bloomfield Motors, Inc., 1960 (p.445)</w:t>
      </w:r>
      <w:bookmarkEnd w:id="78"/>
    </w:p>
    <w:p w:rsidR="00945E09" w:rsidRDefault="00945E09" w:rsidP="00945E09">
      <w:pPr>
        <w:tabs>
          <w:tab w:val="right" w:pos="1080"/>
          <w:tab w:val="left" w:pos="1440"/>
        </w:tabs>
        <w:ind w:left="1440" w:hanging="1440"/>
      </w:pPr>
      <w:r>
        <w:tab/>
        <w:t>Facts:</w:t>
      </w:r>
      <w:r>
        <w:tab/>
        <w:t>Plaintiff sues for breach of implied warranty after new car fails. Provision in fine print limits liability and co</w:t>
      </w:r>
      <w:r>
        <w:t>n</w:t>
      </w:r>
      <w:r>
        <w:t>tained a merger clause.</w:t>
      </w:r>
    </w:p>
    <w:p w:rsidR="00945E09" w:rsidRPr="00493F57" w:rsidRDefault="00945E09" w:rsidP="00945E09">
      <w:pPr>
        <w:tabs>
          <w:tab w:val="right" w:pos="1080"/>
          <w:tab w:val="left" w:pos="1440"/>
        </w:tabs>
        <w:ind w:left="1440" w:hanging="1440"/>
      </w:pPr>
      <w:r>
        <w:tab/>
        <w:t>Holding:</w:t>
      </w:r>
      <w:r>
        <w:tab/>
        <w:t>When there is no opportunity for a bargain, the prov</w:t>
      </w:r>
      <w:r>
        <w:t>i</w:t>
      </w:r>
      <w:r>
        <w:t xml:space="preserve">sions of an adhesion contract cannot be enforceable when it would be inequitable to enforce. </w:t>
      </w:r>
    </w:p>
    <w:p w:rsidR="00945E09" w:rsidRDefault="00945E09" w:rsidP="00945E09">
      <w:pPr>
        <w:tabs>
          <w:tab w:val="right" w:pos="1080"/>
          <w:tab w:val="left" w:pos="1440"/>
        </w:tabs>
        <w:spacing w:after="120"/>
        <w:ind w:left="1440" w:hanging="1440"/>
      </w:pPr>
      <w:r>
        <w:tab/>
        <w:t>Rationale:</w:t>
      </w:r>
      <w:r>
        <w:tab/>
        <w:t>There should be a freedom from contract. When all car companies do this, consumers have no choice and that is contrary to a free market. One party is subjecting its terms onto multiple other parties.</w:t>
      </w:r>
    </w:p>
    <w:p w:rsidR="006365E1" w:rsidRDefault="006365E1" w:rsidP="00945E09">
      <w:pPr>
        <w:tabs>
          <w:tab w:val="right" w:pos="1080"/>
          <w:tab w:val="left" w:pos="1440"/>
        </w:tabs>
        <w:spacing w:after="120"/>
        <w:ind w:left="1440" w:hanging="1440"/>
      </w:pPr>
      <w:r>
        <w:lastRenderedPageBreak/>
        <w:tab/>
        <w:t>Notes:</w:t>
      </w:r>
      <w:r>
        <w:tab/>
        <w:t>UCC § 2-719 says that when the exclusive remedy fails its essential purpose, a UCC remedy may replace it.</w:t>
      </w:r>
    </w:p>
    <w:p w:rsidR="00945E09" w:rsidRPr="00945E09" w:rsidRDefault="00945E09" w:rsidP="00945E09"/>
    <w:p w:rsidR="00A165CC" w:rsidRDefault="006365E1" w:rsidP="006365E1">
      <w:pPr>
        <w:pStyle w:val="Heading3"/>
      </w:pPr>
      <w:bookmarkStart w:id="79" w:name="_Toc311649226"/>
      <w:r>
        <w:t>Graham v. Scissor-tail</w:t>
      </w:r>
      <w:bookmarkEnd w:id="79"/>
    </w:p>
    <w:p w:rsidR="006365E1" w:rsidRDefault="006365E1" w:rsidP="006365E1">
      <w:pPr>
        <w:tabs>
          <w:tab w:val="right" w:pos="1080"/>
          <w:tab w:val="left" w:pos="1440"/>
        </w:tabs>
        <w:ind w:left="1440" w:hanging="1440"/>
      </w:pPr>
      <w:r>
        <w:tab/>
        <w:t>Facts:</w:t>
      </w:r>
      <w:r>
        <w:tab/>
        <w:t>Grham, an experienced music promoter, enters into a contract which required binding arbitration.</w:t>
      </w:r>
    </w:p>
    <w:p w:rsidR="006365E1" w:rsidRPr="00493F57" w:rsidRDefault="006365E1" w:rsidP="006365E1">
      <w:pPr>
        <w:tabs>
          <w:tab w:val="right" w:pos="1080"/>
          <w:tab w:val="left" w:pos="1440"/>
        </w:tabs>
        <w:ind w:left="1440" w:hanging="1440"/>
      </w:pPr>
      <w:r>
        <w:tab/>
        <w:t>Holding:</w:t>
      </w:r>
      <w:r>
        <w:tab/>
        <w:t>This plaintiff should reasonably have expected what a</w:t>
      </w:r>
      <w:r>
        <w:t>p</w:t>
      </w:r>
      <w:r>
        <w:t xml:space="preserve">peared in the terms of the contract. </w:t>
      </w:r>
    </w:p>
    <w:p w:rsidR="006365E1" w:rsidRDefault="006365E1" w:rsidP="006365E1">
      <w:pPr>
        <w:tabs>
          <w:tab w:val="right" w:pos="1080"/>
          <w:tab w:val="left" w:pos="1440"/>
        </w:tabs>
        <w:spacing w:after="120"/>
        <w:ind w:left="1440" w:hanging="1440"/>
        <w:rPr>
          <w:b/>
        </w:rPr>
      </w:pPr>
      <w:r>
        <w:tab/>
      </w:r>
      <w:r>
        <w:rPr>
          <w:b/>
        </w:rPr>
        <w:t>Test for adhesion contracts:</w:t>
      </w:r>
    </w:p>
    <w:p w:rsidR="006365E1" w:rsidRPr="006365E1" w:rsidRDefault="006365E1" w:rsidP="006365E1">
      <w:pPr>
        <w:tabs>
          <w:tab w:val="left" w:pos="990"/>
          <w:tab w:val="right" w:pos="1080"/>
          <w:tab w:val="left" w:pos="1350"/>
        </w:tabs>
        <w:spacing w:after="120"/>
        <w:ind w:firstLine="180"/>
        <w:rPr>
          <w:b/>
        </w:rPr>
      </w:pPr>
      <w:r w:rsidRPr="006365E1">
        <w:rPr>
          <w:b/>
        </w:rPr>
        <w:t>The terms must be within the reasonable expectations of the party and must not be unduly oppressive.</w:t>
      </w:r>
    </w:p>
    <w:p w:rsidR="006365E1" w:rsidRDefault="00103F10" w:rsidP="00103F10">
      <w:pPr>
        <w:pStyle w:val="Heading3"/>
      </w:pPr>
      <w:bookmarkStart w:id="80" w:name="_Toc311649227"/>
      <w:r>
        <w:t>Doe v. Great Expectations, 2005 (p.489)</w:t>
      </w:r>
      <w:bookmarkEnd w:id="80"/>
    </w:p>
    <w:p w:rsidR="00103F10" w:rsidRDefault="00103F10" w:rsidP="00103F10">
      <w:pPr>
        <w:tabs>
          <w:tab w:val="right" w:pos="1080"/>
          <w:tab w:val="left" w:pos="1440"/>
        </w:tabs>
        <w:ind w:left="1440" w:hanging="1440"/>
      </w:pPr>
      <w:r>
        <w:tab/>
        <w:t>Facts:</w:t>
      </w:r>
      <w:r>
        <w:tab/>
        <w:t>Dating website didn’t result in dates, in violation of NYS Dating Services Law.</w:t>
      </w:r>
    </w:p>
    <w:p w:rsidR="00103F10" w:rsidRPr="00493F57" w:rsidRDefault="00103F10" w:rsidP="00103F10">
      <w:pPr>
        <w:tabs>
          <w:tab w:val="right" w:pos="1080"/>
          <w:tab w:val="left" w:pos="1440"/>
        </w:tabs>
        <w:ind w:left="1440" w:hanging="1440"/>
      </w:pPr>
      <w:r>
        <w:tab/>
        <w:t>Holding:</w:t>
      </w:r>
      <w:r>
        <w:tab/>
        <w:t xml:space="preserve">The contracts are unenforceable and the entire costs should be refunded. </w:t>
      </w:r>
    </w:p>
    <w:p w:rsidR="00103F10" w:rsidRDefault="00103F10" w:rsidP="00103F10">
      <w:pPr>
        <w:tabs>
          <w:tab w:val="right" w:pos="1080"/>
          <w:tab w:val="left" w:pos="1440"/>
        </w:tabs>
        <w:spacing w:after="120"/>
        <w:ind w:left="1440" w:hanging="1440"/>
      </w:pPr>
      <w:r>
        <w:tab/>
        <w:t>Rationale:</w:t>
      </w:r>
      <w:r>
        <w:tab/>
        <w:t>Statutory limit of $25 on dating services which do not furnish a given number of referrals. These contracts vi</w:t>
      </w:r>
      <w:r>
        <w:t>o</w:t>
      </w:r>
      <w:r>
        <w:t>lated every mandate of the NYS statute.</w:t>
      </w:r>
    </w:p>
    <w:p w:rsidR="00376F6A" w:rsidRDefault="00376F6A" w:rsidP="00376F6A">
      <w:pPr>
        <w:pStyle w:val="Heading2"/>
      </w:pPr>
      <w:r>
        <w:t>Implied Warranties</w:t>
      </w:r>
    </w:p>
    <w:p w:rsidR="00376F6A" w:rsidRDefault="00376F6A" w:rsidP="00376F6A">
      <w:pPr>
        <w:pStyle w:val="ListParagraph"/>
        <w:numPr>
          <w:ilvl w:val="0"/>
          <w:numId w:val="48"/>
        </w:numPr>
      </w:pPr>
      <w:r>
        <w:t>UCC § 2–314: we imply a warranty of merchantability if a seller is a merchant under § 2–104.</w:t>
      </w:r>
    </w:p>
    <w:p w:rsidR="007E5358" w:rsidRDefault="007E5358" w:rsidP="007E5358">
      <w:pPr>
        <w:pStyle w:val="ListParagraph"/>
        <w:numPr>
          <w:ilvl w:val="1"/>
          <w:numId w:val="48"/>
        </w:numPr>
      </w:pPr>
      <w:r>
        <w:t>The standards in subsection (2) are below perfection.</w:t>
      </w:r>
    </w:p>
    <w:p w:rsidR="00376F6A" w:rsidRDefault="00376F6A" w:rsidP="00376F6A">
      <w:pPr>
        <w:pStyle w:val="ListParagraph"/>
        <w:numPr>
          <w:ilvl w:val="0"/>
          <w:numId w:val="48"/>
        </w:numPr>
      </w:pPr>
      <w:r>
        <w:t>UCC § 2–315: we imply a warranty when the seller has a re</w:t>
      </w:r>
      <w:r>
        <w:t>a</w:t>
      </w:r>
      <w:r>
        <w:t>son to know of the buyer’s specific purpose and the buyer r</w:t>
      </w:r>
      <w:r>
        <w:t>e</w:t>
      </w:r>
      <w:r>
        <w:t>lies on the seller’s judgment.</w:t>
      </w:r>
    </w:p>
    <w:p w:rsidR="007E5358" w:rsidRDefault="007E5358" w:rsidP="007E5358">
      <w:pPr>
        <w:pStyle w:val="ListParagraph"/>
        <w:numPr>
          <w:ilvl w:val="1"/>
          <w:numId w:val="48"/>
        </w:numPr>
      </w:pPr>
      <w:r>
        <w:t>Use this section when the buyer intends to use the product for a nonstandard use.</w:t>
      </w:r>
    </w:p>
    <w:p w:rsidR="00376F6A" w:rsidRDefault="00376F6A" w:rsidP="00376F6A">
      <w:pPr>
        <w:pStyle w:val="ListParagraph"/>
        <w:numPr>
          <w:ilvl w:val="0"/>
          <w:numId w:val="48"/>
        </w:numPr>
      </w:pPr>
      <w:r>
        <w:t>UCC § 2–316(2): exclusion of warranty must mention me</w:t>
      </w:r>
      <w:r>
        <w:t>r</w:t>
      </w:r>
      <w:r>
        <w:t>chantability, be conspicuous, and be in writing.</w:t>
      </w:r>
    </w:p>
    <w:p w:rsidR="00376F6A" w:rsidRDefault="00376F6A" w:rsidP="00376F6A">
      <w:pPr>
        <w:pStyle w:val="ListParagraph"/>
        <w:numPr>
          <w:ilvl w:val="0"/>
          <w:numId w:val="48"/>
        </w:numPr>
      </w:pPr>
      <w:r>
        <w:t>UCC § 2–316(3): exclusion of a warranty for “as is” items is a</w:t>
      </w:r>
      <w:r>
        <w:t>l</w:t>
      </w:r>
      <w:r>
        <w:t>lowed when the buyer can examine the item and trade cu</w:t>
      </w:r>
      <w:r>
        <w:t>s</w:t>
      </w:r>
      <w:r>
        <w:t>tom permits.</w:t>
      </w:r>
    </w:p>
    <w:p w:rsidR="00376F6A" w:rsidRDefault="00376F6A" w:rsidP="00376F6A">
      <w:pPr>
        <w:pStyle w:val="ListParagraph"/>
        <w:numPr>
          <w:ilvl w:val="0"/>
          <w:numId w:val="48"/>
        </w:numPr>
      </w:pPr>
      <w:r>
        <w:lastRenderedPageBreak/>
        <w:t xml:space="preserve">At common law, in a </w:t>
      </w:r>
      <w:r>
        <w:rPr>
          <w:i/>
        </w:rPr>
        <w:t xml:space="preserve">caveat emptor </w:t>
      </w:r>
      <w:r>
        <w:t>state, one must contract for a warranty if she wants it.</w:t>
      </w:r>
    </w:p>
    <w:p w:rsidR="007E5358" w:rsidRDefault="007E5358" w:rsidP="00376F6A">
      <w:pPr>
        <w:pStyle w:val="ListParagraph"/>
        <w:numPr>
          <w:ilvl w:val="0"/>
          <w:numId w:val="48"/>
        </w:numPr>
      </w:pPr>
      <w:r>
        <w:t xml:space="preserve">Common law/statutes have limited when sellers can exclude implied warranties, as in </w:t>
      </w:r>
      <w:r>
        <w:rPr>
          <w:i/>
        </w:rPr>
        <w:t>Henningsen v. Bloomfield Motors, Inc.</w:t>
      </w:r>
    </w:p>
    <w:p w:rsidR="007E5358" w:rsidRPr="00376F6A" w:rsidRDefault="007E5358" w:rsidP="007E5358">
      <w:pPr>
        <w:pStyle w:val="ListParagraph"/>
        <w:numPr>
          <w:ilvl w:val="1"/>
          <w:numId w:val="48"/>
        </w:numPr>
      </w:pPr>
      <w:r>
        <w:t>There was no competition in the area of express wa</w:t>
      </w:r>
      <w:r>
        <w:t>r</w:t>
      </w:r>
      <w:r>
        <w:t>ranty and the buyer has no room for negotiation.</w:t>
      </w:r>
    </w:p>
    <w:p w:rsidR="00103F10" w:rsidRPr="00103F10" w:rsidRDefault="00103F10" w:rsidP="00103F10">
      <w:pPr>
        <w:pStyle w:val="Heading2"/>
      </w:pPr>
      <w:bookmarkStart w:id="81" w:name="_Toc311649228"/>
      <w:r>
        <w:t>Battle of the Forms</w:t>
      </w:r>
      <w:bookmarkEnd w:id="81"/>
    </w:p>
    <w:p w:rsidR="00103F10" w:rsidRDefault="00103F10" w:rsidP="00F43004">
      <w:pPr>
        <w:pStyle w:val="ListParagraph"/>
        <w:numPr>
          <w:ilvl w:val="0"/>
          <w:numId w:val="27"/>
        </w:numPr>
      </w:pPr>
      <w:r>
        <w:t>Mirror image rule under the common law: the contract a</w:t>
      </w:r>
      <w:r>
        <w:t>c</w:t>
      </w:r>
      <w:r>
        <w:t>cepted must be exactly the same as the contract which was o</w:t>
      </w:r>
      <w:r>
        <w:t>f</w:t>
      </w:r>
      <w:r>
        <w:t>fered</w:t>
      </w:r>
    </w:p>
    <w:p w:rsidR="00103F10" w:rsidRDefault="00103F10" w:rsidP="00F43004">
      <w:pPr>
        <w:pStyle w:val="ListParagraph"/>
        <w:numPr>
          <w:ilvl w:val="1"/>
          <w:numId w:val="27"/>
        </w:numPr>
      </w:pPr>
      <w:r>
        <w:t>Counteroffer is rejection</w:t>
      </w:r>
    </w:p>
    <w:p w:rsidR="00103F10" w:rsidRDefault="00103F10" w:rsidP="00F43004">
      <w:pPr>
        <w:pStyle w:val="ListParagraph"/>
        <w:numPr>
          <w:ilvl w:val="1"/>
          <w:numId w:val="27"/>
        </w:numPr>
      </w:pPr>
      <w:r>
        <w:t>Under this rule, the last shot fired before performance ends up being the binding contract.</w:t>
      </w:r>
    </w:p>
    <w:p w:rsidR="00103F10" w:rsidRDefault="00103F10" w:rsidP="00F43004">
      <w:pPr>
        <w:pStyle w:val="ListParagraph"/>
        <w:numPr>
          <w:ilvl w:val="0"/>
          <w:numId w:val="27"/>
        </w:numPr>
      </w:pPr>
      <w:r>
        <w:t>However, the power to accept under an option contract is not lost by rejecting the offer itself. Restatement § 37.</w:t>
      </w:r>
    </w:p>
    <w:p w:rsidR="00E96FFF" w:rsidRDefault="00E96FFF" w:rsidP="00F43004">
      <w:pPr>
        <w:pStyle w:val="ListParagraph"/>
        <w:numPr>
          <w:ilvl w:val="0"/>
          <w:numId w:val="27"/>
        </w:numPr>
      </w:pPr>
      <w:r>
        <w:t>In general, one is bound to terms on a form one has signed.</w:t>
      </w:r>
    </w:p>
    <w:p w:rsidR="00103F10" w:rsidRDefault="00103F10" w:rsidP="00F43004">
      <w:pPr>
        <w:pStyle w:val="ListParagraph"/>
        <w:numPr>
          <w:ilvl w:val="0"/>
          <w:numId w:val="27"/>
        </w:numPr>
      </w:pPr>
      <w:r>
        <w:t>UCC § 2-207: abandonment of the mirror-image rule</w:t>
      </w:r>
    </w:p>
    <w:p w:rsidR="00103F10" w:rsidRDefault="00103F10" w:rsidP="00F43004">
      <w:pPr>
        <w:pStyle w:val="ListParagraph"/>
        <w:numPr>
          <w:ilvl w:val="1"/>
          <w:numId w:val="27"/>
        </w:numPr>
      </w:pPr>
      <w:r>
        <w:t>Counteroffer is not rejection; it as acceptance of some terms.</w:t>
      </w:r>
    </w:p>
    <w:p w:rsidR="00103F10" w:rsidRDefault="00103F10" w:rsidP="00F43004">
      <w:pPr>
        <w:pStyle w:val="ListParagraph"/>
        <w:numPr>
          <w:ilvl w:val="1"/>
          <w:numId w:val="27"/>
        </w:numPr>
      </w:pPr>
      <w:r>
        <w:t>Changed</w:t>
      </w:r>
      <w:r w:rsidR="0003773C">
        <w:t xml:space="preserve"> terms are considered proposals unless they materially alter it.</w:t>
      </w:r>
    </w:p>
    <w:p w:rsidR="0003773C" w:rsidRDefault="0003773C" w:rsidP="00F43004">
      <w:pPr>
        <w:pStyle w:val="ListParagraph"/>
        <w:numPr>
          <w:ilvl w:val="2"/>
          <w:numId w:val="27"/>
        </w:numPr>
      </w:pPr>
      <w:r>
        <w:t>They are automatically included unless notice of objection has already been given or is given within reasonable time.</w:t>
      </w:r>
    </w:p>
    <w:p w:rsidR="00103F10" w:rsidRDefault="00103F10" w:rsidP="00F43004">
      <w:pPr>
        <w:pStyle w:val="ListParagraph"/>
        <w:numPr>
          <w:ilvl w:val="1"/>
          <w:numId w:val="27"/>
        </w:numPr>
      </w:pPr>
      <w:r>
        <w:t>Changes may also be accepted by performance.</w:t>
      </w:r>
    </w:p>
    <w:p w:rsidR="006958EB" w:rsidRDefault="006958EB" w:rsidP="006958EB">
      <w:pPr>
        <w:pStyle w:val="ListParagraph"/>
        <w:numPr>
          <w:ilvl w:val="0"/>
          <w:numId w:val="27"/>
        </w:numPr>
      </w:pPr>
      <w:r>
        <w:t>Differing terms under § 2–207. Three methods:</w:t>
      </w:r>
    </w:p>
    <w:p w:rsidR="006958EB" w:rsidRDefault="006958EB" w:rsidP="006958EB">
      <w:pPr>
        <w:pStyle w:val="ListParagraph"/>
        <w:numPr>
          <w:ilvl w:val="1"/>
          <w:numId w:val="27"/>
        </w:numPr>
      </w:pPr>
      <w:r>
        <w:t>Majority rule: different terms are knocked out.</w:t>
      </w:r>
    </w:p>
    <w:p w:rsidR="006958EB" w:rsidRDefault="006958EB" w:rsidP="006958EB">
      <w:pPr>
        <w:pStyle w:val="ListParagraph"/>
        <w:numPr>
          <w:ilvl w:val="1"/>
          <w:numId w:val="27"/>
        </w:numPr>
      </w:pPr>
      <w:r>
        <w:t>Posner: treat as if different is additional; keep the off</w:t>
      </w:r>
      <w:r>
        <w:t>e</w:t>
      </w:r>
      <w:r>
        <w:t>ror’s language.</w:t>
      </w:r>
    </w:p>
    <w:p w:rsidR="006958EB" w:rsidRDefault="006958EB" w:rsidP="006958EB">
      <w:pPr>
        <w:pStyle w:val="ListParagraph"/>
        <w:numPr>
          <w:ilvl w:val="1"/>
          <w:numId w:val="27"/>
        </w:numPr>
      </w:pPr>
      <w:r>
        <w:t>Goldberg: fairness.</w:t>
      </w:r>
    </w:p>
    <w:p w:rsidR="00CD1410" w:rsidRPr="00103F10" w:rsidRDefault="00CD1410" w:rsidP="00F43004">
      <w:pPr>
        <w:pStyle w:val="ListParagraph"/>
        <w:numPr>
          <w:ilvl w:val="0"/>
          <w:numId w:val="27"/>
        </w:numPr>
      </w:pPr>
      <w:r>
        <w:t>This shifts the advantage back to the offeror, ending the last-shot-fired rule.</w:t>
      </w:r>
    </w:p>
    <w:p w:rsidR="00265D8D" w:rsidRDefault="0003773C" w:rsidP="00F43004">
      <w:pPr>
        <w:pStyle w:val="ListParagraph"/>
        <w:numPr>
          <w:ilvl w:val="0"/>
          <w:numId w:val="27"/>
        </w:numPr>
      </w:pPr>
      <w:r>
        <w:t>Not all responses to an offer are acceptances—acceptance must be definite and express.</w:t>
      </w:r>
    </w:p>
    <w:p w:rsidR="0003773C" w:rsidRDefault="0003773C" w:rsidP="00F43004">
      <w:pPr>
        <w:pStyle w:val="ListParagraph"/>
        <w:numPr>
          <w:ilvl w:val="0"/>
          <w:numId w:val="27"/>
        </w:numPr>
      </w:pPr>
      <w:r>
        <w:t>“Materially alter” under § 2-207(b)</w:t>
      </w:r>
    </w:p>
    <w:p w:rsidR="0003773C" w:rsidRDefault="0003773C" w:rsidP="00F43004">
      <w:pPr>
        <w:pStyle w:val="ListParagraph"/>
        <w:numPr>
          <w:ilvl w:val="1"/>
          <w:numId w:val="27"/>
        </w:numPr>
      </w:pPr>
      <w:r>
        <w:t>Differs from state to state.</w:t>
      </w:r>
    </w:p>
    <w:p w:rsidR="00CD1410" w:rsidRDefault="00CD1410" w:rsidP="00F43004">
      <w:pPr>
        <w:pStyle w:val="ListParagraph"/>
        <w:numPr>
          <w:ilvl w:val="1"/>
          <w:numId w:val="27"/>
        </w:numPr>
      </w:pPr>
      <w:r>
        <w:lastRenderedPageBreak/>
        <w:t>One test is surprise (p.199). “Material if consent cannot be presumed.”</w:t>
      </w:r>
    </w:p>
    <w:p w:rsidR="0003773C" w:rsidRDefault="0003773C" w:rsidP="0003773C">
      <w:pPr>
        <w:pStyle w:val="Heading3"/>
      </w:pPr>
      <w:bookmarkStart w:id="82" w:name="_Toc311649229"/>
      <w:r>
        <w:t>Dorton v. Collins &amp; Aikman Corp., 1972 (p.193)</w:t>
      </w:r>
      <w:bookmarkEnd w:id="82"/>
    </w:p>
    <w:p w:rsidR="0003773C" w:rsidRDefault="0003773C" w:rsidP="0003773C">
      <w:pPr>
        <w:tabs>
          <w:tab w:val="right" w:pos="1080"/>
          <w:tab w:val="left" w:pos="1440"/>
        </w:tabs>
        <w:ind w:left="1440" w:hanging="1440"/>
      </w:pPr>
      <w:r>
        <w:tab/>
        <w:t>Facts:</w:t>
      </w:r>
      <w:r>
        <w:tab/>
        <w:t>Dorton took delivery as usual and accepted it; they later learned about the type of the material and were dissati</w:t>
      </w:r>
      <w:r>
        <w:t>s</w:t>
      </w:r>
      <w:r>
        <w:t>fied.</w:t>
      </w:r>
    </w:p>
    <w:p w:rsidR="0003773C" w:rsidRPr="00493F57" w:rsidRDefault="0003773C" w:rsidP="0003773C">
      <w:pPr>
        <w:tabs>
          <w:tab w:val="right" w:pos="1080"/>
          <w:tab w:val="left" w:pos="1440"/>
        </w:tabs>
        <w:ind w:left="1440" w:hanging="1440"/>
      </w:pPr>
      <w:r>
        <w:tab/>
        <w:t>Holding:</w:t>
      </w:r>
      <w:r>
        <w:tab/>
        <w:t xml:space="preserve">Carpet Mart accepted through performance. </w:t>
      </w:r>
    </w:p>
    <w:p w:rsidR="0003773C" w:rsidRDefault="0003773C" w:rsidP="0003773C">
      <w:pPr>
        <w:tabs>
          <w:tab w:val="right" w:pos="1080"/>
          <w:tab w:val="left" w:pos="1440"/>
        </w:tabs>
        <w:spacing w:after="120"/>
        <w:ind w:left="1440" w:hanging="1440"/>
      </w:pPr>
      <w:r>
        <w:tab/>
        <w:t>Rationale:</w:t>
      </w:r>
      <w:r>
        <w:tab/>
        <w:t>UCC § 2-207 allows for acceptance by performance.</w:t>
      </w:r>
    </w:p>
    <w:p w:rsidR="0003773C" w:rsidRDefault="0003773C" w:rsidP="0003773C">
      <w:pPr>
        <w:tabs>
          <w:tab w:val="right" w:pos="1080"/>
          <w:tab w:val="left" w:pos="1440"/>
        </w:tabs>
        <w:spacing w:after="120"/>
        <w:ind w:left="1440" w:hanging="1440"/>
      </w:pPr>
      <w:r>
        <w:tab/>
        <w:t>Notes:</w:t>
      </w:r>
      <w:r>
        <w:tab/>
        <w:t>If it is stipulated that a buyer must assent, it will not be binding until he does. In this case, the offer was not co</w:t>
      </w:r>
      <w:r>
        <w:t>n</w:t>
      </w:r>
      <w:r>
        <w:t>ditional and it was accepted by performance.</w:t>
      </w:r>
    </w:p>
    <w:p w:rsidR="0003773C" w:rsidRDefault="0003773C" w:rsidP="0003773C">
      <w:pPr>
        <w:tabs>
          <w:tab w:val="right" w:pos="1080"/>
          <w:tab w:val="left" w:pos="1440"/>
        </w:tabs>
        <w:spacing w:after="120"/>
        <w:ind w:left="1440" w:hanging="1440"/>
      </w:pPr>
    </w:p>
    <w:p w:rsidR="0003773C" w:rsidRDefault="00CD1410" w:rsidP="00CD1410">
      <w:pPr>
        <w:pStyle w:val="Heading3"/>
      </w:pPr>
      <w:bookmarkStart w:id="83" w:name="_Toc311649230"/>
      <w:r>
        <w:t>Itoh &amp; Co. v. Jordan Int’l Co., 1977 (p. 199)</w:t>
      </w:r>
      <w:bookmarkEnd w:id="83"/>
    </w:p>
    <w:p w:rsidR="00CD1410" w:rsidRDefault="00CD1410" w:rsidP="00CD1410">
      <w:pPr>
        <w:tabs>
          <w:tab w:val="right" w:pos="1080"/>
          <w:tab w:val="left" w:pos="1440"/>
        </w:tabs>
        <w:ind w:left="1440" w:hanging="1440"/>
      </w:pPr>
      <w:r>
        <w:tab/>
        <w:t>Facts:</w:t>
      </w:r>
      <w:r>
        <w:tab/>
        <w:t>Battle of the forms and seller’s acceptance was conditio</w:t>
      </w:r>
      <w:r>
        <w:t>n</w:t>
      </w:r>
      <w:r>
        <w:t>al on buyer’s assent to additional terms, including arb</w:t>
      </w:r>
      <w:r>
        <w:t>i</w:t>
      </w:r>
      <w:r>
        <w:t>tration clause.</w:t>
      </w:r>
    </w:p>
    <w:p w:rsidR="00CD1410" w:rsidRPr="00493F57" w:rsidRDefault="00CD1410" w:rsidP="00CD1410">
      <w:pPr>
        <w:tabs>
          <w:tab w:val="right" w:pos="1080"/>
          <w:tab w:val="left" w:pos="1440"/>
        </w:tabs>
        <w:ind w:left="1440" w:hanging="1440"/>
      </w:pPr>
      <w:r>
        <w:tab/>
        <w:t>Holding:</w:t>
      </w:r>
      <w:r>
        <w:tab/>
        <w:t xml:space="preserve">Since the arbitration clause was not “supplemental” or “missing,” and would not get automatically filled by a gap-filler provision, there is no such term in the contract created. </w:t>
      </w:r>
    </w:p>
    <w:p w:rsidR="00CD1410" w:rsidRDefault="00CD1410" w:rsidP="00CD1410">
      <w:pPr>
        <w:tabs>
          <w:tab w:val="right" w:pos="1080"/>
          <w:tab w:val="left" w:pos="1440"/>
        </w:tabs>
        <w:spacing w:after="120"/>
        <w:ind w:left="1440" w:hanging="1440"/>
      </w:pPr>
      <w:r>
        <w:tab/>
        <w:t>Rationale:</w:t>
      </w:r>
      <w:r>
        <w:tab/>
        <w:t>The seller elected to include this in his standard form, so it is not unfair to do this to him.</w:t>
      </w:r>
    </w:p>
    <w:p w:rsidR="00CD1410" w:rsidRDefault="00CD1410" w:rsidP="00CD1410">
      <w:pPr>
        <w:pStyle w:val="Heading3"/>
      </w:pPr>
      <w:bookmarkStart w:id="84" w:name="_Toc311649231"/>
      <w:r>
        <w:t>Northrop Corp. v. Litronic Industries, 1994 (p.202)</w:t>
      </w:r>
      <w:bookmarkEnd w:id="84"/>
    </w:p>
    <w:p w:rsidR="00CD1410" w:rsidRDefault="00CD1410" w:rsidP="00CD1410">
      <w:pPr>
        <w:tabs>
          <w:tab w:val="right" w:pos="1080"/>
          <w:tab w:val="left" w:pos="1440"/>
        </w:tabs>
        <w:ind w:left="1440" w:hanging="1440"/>
      </w:pPr>
      <w:r>
        <w:tab/>
        <w:t>Facts:</w:t>
      </w:r>
      <w:r>
        <w:tab/>
      </w:r>
      <w:r w:rsidR="000770DD">
        <w:t>Northrop printed wire boards and refused to accept them, arguing the 90 day warranty had passed. Which contract is brought into being?</w:t>
      </w:r>
    </w:p>
    <w:p w:rsidR="00CD1410" w:rsidRPr="00493F57" w:rsidRDefault="00CD1410" w:rsidP="00CD1410">
      <w:pPr>
        <w:tabs>
          <w:tab w:val="right" w:pos="1080"/>
          <w:tab w:val="left" w:pos="1440"/>
        </w:tabs>
        <w:ind w:left="1440" w:hanging="1440"/>
      </w:pPr>
      <w:r>
        <w:tab/>
        <w:t>Holding:</w:t>
      </w:r>
      <w:r>
        <w:tab/>
      </w:r>
      <w:r w:rsidR="000770DD">
        <w:t>Acceptance is effective even though it contains different terms. The discrepant terms drop out and are filled with gapfillers.</w:t>
      </w:r>
    </w:p>
    <w:p w:rsidR="00CD1410" w:rsidRDefault="00CD1410" w:rsidP="00CD1410">
      <w:pPr>
        <w:tabs>
          <w:tab w:val="right" w:pos="1080"/>
          <w:tab w:val="left" w:pos="1440"/>
        </w:tabs>
        <w:spacing w:after="120"/>
        <w:ind w:left="1440" w:hanging="1440"/>
      </w:pPr>
      <w:r>
        <w:tab/>
        <w:t>Rationale:</w:t>
      </w:r>
      <w:r>
        <w:tab/>
      </w:r>
      <w:r w:rsidR="000770DD">
        <w:t>This is the majority view. The acceptor didn’t really a</w:t>
      </w:r>
      <w:r w:rsidR="000770DD">
        <w:t>c</w:t>
      </w:r>
      <w:r w:rsidR="000770DD">
        <w:t>cede to the terms. But perhaps those terms were just the product of a thoughtless boilerplate?</w:t>
      </w:r>
    </w:p>
    <w:p w:rsidR="000770DD" w:rsidRDefault="000770DD" w:rsidP="000770DD">
      <w:pPr>
        <w:pStyle w:val="Heading3"/>
      </w:pPr>
      <w:bookmarkStart w:id="85" w:name="_Toc311649232"/>
      <w:r>
        <w:lastRenderedPageBreak/>
        <w:t>ProCD v. Zeidenberg, 1996 (p.211)</w:t>
      </w:r>
      <w:bookmarkEnd w:id="85"/>
    </w:p>
    <w:p w:rsidR="000770DD" w:rsidRDefault="000770DD" w:rsidP="000770DD">
      <w:pPr>
        <w:tabs>
          <w:tab w:val="right" w:pos="1080"/>
          <w:tab w:val="left" w:pos="1440"/>
        </w:tabs>
        <w:ind w:left="1440" w:hanging="1440"/>
      </w:pPr>
      <w:r>
        <w:tab/>
        <w:t>Facts:</w:t>
      </w:r>
      <w:r>
        <w:tab/>
        <w:t>Defendant purchased plaintiff’s software which came with a restrictive license limiting it to noncommercial purposes and then used it for a commercial purpose.</w:t>
      </w:r>
    </w:p>
    <w:p w:rsidR="000770DD" w:rsidRPr="00493F57" w:rsidRDefault="000770DD" w:rsidP="000770DD">
      <w:pPr>
        <w:tabs>
          <w:tab w:val="right" w:pos="1080"/>
          <w:tab w:val="left" w:pos="1440"/>
        </w:tabs>
        <w:ind w:left="1440" w:hanging="1440"/>
      </w:pPr>
      <w:r>
        <w:tab/>
        <w:t>Holding:</w:t>
      </w:r>
      <w:r>
        <w:tab/>
        <w:t>Buyer accepts goods when he fails to make an effective rejection. He could have returned the package.</w:t>
      </w:r>
    </w:p>
    <w:p w:rsidR="000770DD" w:rsidRDefault="000770DD" w:rsidP="000770DD">
      <w:pPr>
        <w:tabs>
          <w:tab w:val="right" w:pos="1080"/>
          <w:tab w:val="left" w:pos="1440"/>
        </w:tabs>
        <w:spacing w:after="120"/>
        <w:ind w:left="1440" w:hanging="1440"/>
      </w:pPr>
      <w:r>
        <w:tab/>
        <w:t>Rationale:</w:t>
      </w:r>
      <w:r>
        <w:tab/>
        <w:t>ProCD proposed a contract that the buyer would accept by using the software after having the opportunity to read it at his leisure. Since he failed to reject it,  he accep</w:t>
      </w:r>
      <w:r>
        <w:t>t</w:t>
      </w:r>
      <w:r>
        <w:t>ed the contract.</w:t>
      </w:r>
    </w:p>
    <w:p w:rsidR="003E107A" w:rsidRDefault="003E107A" w:rsidP="000770DD">
      <w:pPr>
        <w:tabs>
          <w:tab w:val="right" w:pos="1080"/>
          <w:tab w:val="left" w:pos="1440"/>
        </w:tabs>
        <w:spacing w:after="120"/>
        <w:ind w:left="1440" w:hanging="1440"/>
      </w:pPr>
      <w:r>
        <w:tab/>
      </w:r>
      <w:r>
        <w:tab/>
        <w:t>Package must provide notice on the outside. Acceptance begins at time of license acceptance; not purchase.</w:t>
      </w:r>
    </w:p>
    <w:p w:rsidR="000770DD" w:rsidRDefault="000770DD" w:rsidP="000770DD">
      <w:pPr>
        <w:tabs>
          <w:tab w:val="right" w:pos="1080"/>
          <w:tab w:val="left" w:pos="1440"/>
        </w:tabs>
        <w:spacing w:after="120"/>
        <w:ind w:left="1440" w:hanging="1440"/>
      </w:pPr>
      <w:r>
        <w:tab/>
        <w:t>Notes:</w:t>
      </w:r>
      <w:r>
        <w:tab/>
        <w:t>It seems to say that you are guaranteed a right to return this product. You must also have an opportunity to read before you assent (notice on the outside of the box, pe</w:t>
      </w:r>
      <w:r>
        <w:t>r</w:t>
      </w:r>
      <w:r>
        <w:t>haps)</w:t>
      </w:r>
    </w:p>
    <w:p w:rsidR="000770DD" w:rsidRDefault="000770DD" w:rsidP="000770DD">
      <w:pPr>
        <w:pStyle w:val="Heading3"/>
      </w:pPr>
      <w:bookmarkStart w:id="86" w:name="_Toc311649233"/>
      <w:r>
        <w:t>Hill v. Gateway 2000, Inc., 1997 (p.215)</w:t>
      </w:r>
      <w:bookmarkEnd w:id="86"/>
    </w:p>
    <w:p w:rsidR="000770DD" w:rsidRDefault="000770DD" w:rsidP="000770DD">
      <w:pPr>
        <w:tabs>
          <w:tab w:val="right" w:pos="1080"/>
          <w:tab w:val="left" w:pos="1440"/>
        </w:tabs>
        <w:ind w:left="1440" w:hanging="1440"/>
      </w:pPr>
      <w:r>
        <w:tab/>
        <w:t>Facts:</w:t>
      </w:r>
      <w:r>
        <w:tab/>
        <w:t>Plaintiffs represent a class of Gateway computer buyers who opened their computer and used it for more than 30 days only to find out that the terms inside the box limited the warranty to 30 days.</w:t>
      </w:r>
      <w:r w:rsidR="000057BD">
        <w:t xml:space="preserve"> They accepted to an arbitration clause.</w:t>
      </w:r>
    </w:p>
    <w:p w:rsidR="000770DD" w:rsidRPr="00493F57" w:rsidRDefault="000770DD" w:rsidP="000770DD">
      <w:pPr>
        <w:tabs>
          <w:tab w:val="right" w:pos="1080"/>
          <w:tab w:val="left" w:pos="1440"/>
        </w:tabs>
        <w:ind w:left="1440" w:hanging="1440"/>
      </w:pPr>
      <w:r>
        <w:tab/>
        <w:t>Holding:</w:t>
      </w:r>
      <w:r>
        <w:tab/>
        <w:t>By keeping the computer beyond 30 days, the Hills took advantage of Gateway’s offer</w:t>
      </w:r>
      <w:r w:rsidR="000057BD">
        <w:t>.</w:t>
      </w:r>
    </w:p>
    <w:p w:rsidR="000770DD" w:rsidRDefault="000770DD" w:rsidP="000770DD">
      <w:pPr>
        <w:tabs>
          <w:tab w:val="right" w:pos="1080"/>
          <w:tab w:val="left" w:pos="1440"/>
        </w:tabs>
        <w:spacing w:after="120"/>
        <w:ind w:left="1440" w:hanging="1440"/>
      </w:pPr>
      <w:r>
        <w:tab/>
        <w:t>Rationale:</w:t>
      </w:r>
      <w:r>
        <w:tab/>
      </w:r>
      <w:r w:rsidR="000057BD">
        <w:t>Offeror may invite acceptance by any conduct. Custo</w:t>
      </w:r>
      <w:r w:rsidR="000057BD">
        <w:t>m</w:t>
      </w:r>
      <w:r w:rsidR="000057BD">
        <w:t>ers are best off getting the terms in writing anyway</w:t>
      </w:r>
    </w:p>
    <w:p w:rsidR="000057BD" w:rsidRDefault="000057BD" w:rsidP="000770DD">
      <w:pPr>
        <w:tabs>
          <w:tab w:val="right" w:pos="1080"/>
          <w:tab w:val="left" w:pos="1440"/>
        </w:tabs>
        <w:spacing w:after="120"/>
        <w:ind w:left="1440" w:hanging="1440"/>
      </w:pPr>
      <w:r>
        <w:tab/>
        <w:t>Note:</w:t>
      </w:r>
      <w:r>
        <w:tab/>
        <w:t>There was no express notice: it was implicit through common trade practices that it would be in the box.</w:t>
      </w:r>
    </w:p>
    <w:p w:rsidR="000770DD" w:rsidRPr="000770DD" w:rsidRDefault="000770DD" w:rsidP="000770DD"/>
    <w:p w:rsidR="000770DD" w:rsidRPr="000770DD" w:rsidRDefault="000770DD" w:rsidP="000770DD"/>
    <w:p w:rsidR="00CD1410" w:rsidRPr="00CD1410" w:rsidRDefault="00CD1410" w:rsidP="00CD1410"/>
    <w:p w:rsidR="00DA4C8D" w:rsidRDefault="00DA4C8D" w:rsidP="00CD1410">
      <w:pPr>
        <w:pStyle w:val="Heading3"/>
      </w:pPr>
      <w:r>
        <w:br w:type="page"/>
      </w:r>
    </w:p>
    <w:p w:rsidR="00DA4C8D" w:rsidRDefault="00DA4C8D" w:rsidP="00DA4C8D">
      <w:pPr>
        <w:pStyle w:val="Heading1"/>
      </w:pPr>
      <w:bookmarkStart w:id="87" w:name="_Toc311649234"/>
      <w:r>
        <w:lastRenderedPageBreak/>
        <w:t>Remedies</w:t>
      </w:r>
      <w:bookmarkEnd w:id="87"/>
    </w:p>
    <w:p w:rsidR="00DA4C8D" w:rsidRDefault="00DA4C8D" w:rsidP="00DA4C8D">
      <w:r>
        <w:t xml:space="preserve">Contract law is primarily concerned with </w:t>
      </w:r>
      <w:r>
        <w:rPr>
          <w:i/>
        </w:rPr>
        <w:t>relief</w:t>
      </w:r>
      <w:r>
        <w:t xml:space="preserve"> (compensation), not </w:t>
      </w:r>
      <w:r>
        <w:rPr>
          <w:i/>
        </w:rPr>
        <w:t>punishment</w:t>
      </w:r>
      <w:r>
        <w:t>.</w:t>
      </w:r>
    </w:p>
    <w:p w:rsidR="000057BD" w:rsidRDefault="000057BD" w:rsidP="000057BD">
      <w:pPr>
        <w:pStyle w:val="Heading2"/>
      </w:pPr>
      <w:bookmarkStart w:id="88" w:name="_Toc311649235"/>
      <w:r>
        <w:t>General Remedies</w:t>
      </w:r>
      <w:bookmarkEnd w:id="88"/>
    </w:p>
    <w:p w:rsidR="00DA4C8D" w:rsidRDefault="00DA4C8D" w:rsidP="00DA4C8D">
      <w:pPr>
        <w:pStyle w:val="Heading3"/>
      </w:pPr>
      <w:bookmarkStart w:id="89" w:name="_Toc311649236"/>
      <w:r>
        <w:t>U.S. Naval Inst. v. Charter Comm., Inc., 1991 (p.9)</w:t>
      </w:r>
      <w:bookmarkEnd w:id="89"/>
    </w:p>
    <w:p w:rsidR="00DA4C8D" w:rsidRDefault="00DA4C8D" w:rsidP="00DA4C8D">
      <w:pPr>
        <w:tabs>
          <w:tab w:val="right" w:pos="1080"/>
          <w:tab w:val="left" w:pos="1440"/>
        </w:tabs>
        <w:ind w:left="1440" w:hanging="1440"/>
      </w:pPr>
      <w:r>
        <w:tab/>
        <w:t>Facts:</w:t>
      </w:r>
      <w:r>
        <w:tab/>
        <w:t xml:space="preserve">U.S.N.I was the assignee to the rights of </w:t>
      </w:r>
      <w:r>
        <w:rPr>
          <w:i/>
        </w:rPr>
        <w:t>The Hunt for Red October</w:t>
      </w:r>
      <w:r>
        <w:t xml:space="preserve"> and as such entered into an agreement with Berkeley to publish the paperback edition, not to be sold before Sept. 1985. They sold too early.</w:t>
      </w:r>
    </w:p>
    <w:p w:rsidR="00DA4C8D" w:rsidRDefault="00DA4C8D" w:rsidP="00DA4C8D">
      <w:pPr>
        <w:tabs>
          <w:tab w:val="right" w:pos="1080"/>
          <w:tab w:val="left" w:pos="1440"/>
        </w:tabs>
        <w:ind w:left="1440" w:hanging="1440"/>
      </w:pPr>
      <w:r>
        <w:tab/>
        <w:t>Holding:</w:t>
      </w:r>
      <w:r>
        <w:tab/>
      </w:r>
      <w:r w:rsidR="0002281D">
        <w:t>Damages owed for breach of contracts in the amount of $35,380.50 upheld but the lost profits of $7,760.12 were reversed.</w:t>
      </w:r>
    </w:p>
    <w:p w:rsidR="0002281D" w:rsidRDefault="0002281D" w:rsidP="00347490">
      <w:pPr>
        <w:tabs>
          <w:tab w:val="right" w:pos="1080"/>
          <w:tab w:val="left" w:pos="1440"/>
        </w:tabs>
        <w:spacing w:after="120"/>
        <w:ind w:left="1440" w:hanging="1440"/>
      </w:pPr>
      <w:r>
        <w:tab/>
        <w:t>Rationale:</w:t>
      </w:r>
      <w:r>
        <w:tab/>
        <w:t>The $35,380.50 figure assumes the same amount of har</w:t>
      </w:r>
      <w:r>
        <w:t>d</w:t>
      </w:r>
      <w:r>
        <w:t>covers would be sold in September as in August, which is appropriate. There is no information about what the p</w:t>
      </w:r>
      <w:r>
        <w:t>a</w:t>
      </w:r>
      <w:r>
        <w:t>perback sales would be, so no lost profits can be awar</w:t>
      </w:r>
      <w:r>
        <w:t>d</w:t>
      </w:r>
      <w:r>
        <w:t>ed.</w:t>
      </w:r>
    </w:p>
    <w:p w:rsidR="0002281D" w:rsidRDefault="0002281D" w:rsidP="0002281D">
      <w:pPr>
        <w:pStyle w:val="ListParagraph"/>
        <w:numPr>
          <w:ilvl w:val="0"/>
          <w:numId w:val="2"/>
        </w:numPr>
        <w:tabs>
          <w:tab w:val="right" w:pos="1080"/>
          <w:tab w:val="left" w:pos="1440"/>
        </w:tabs>
      </w:pPr>
      <w:r w:rsidRPr="004630F6">
        <w:rPr>
          <w:b/>
        </w:rPr>
        <w:t xml:space="preserve">Expectation damages: </w:t>
      </w:r>
      <w:r>
        <w:t>attempt to put the promisee “in as good a position as he would have been in had the contract been pe</w:t>
      </w:r>
      <w:r>
        <w:t>r</w:t>
      </w:r>
      <w:r>
        <w:t>formed.”</w:t>
      </w:r>
    </w:p>
    <w:p w:rsidR="0002281D" w:rsidRDefault="0002281D" w:rsidP="0002281D">
      <w:pPr>
        <w:pStyle w:val="ListParagraph"/>
        <w:numPr>
          <w:ilvl w:val="1"/>
          <w:numId w:val="2"/>
        </w:numPr>
        <w:tabs>
          <w:tab w:val="right" w:pos="1080"/>
          <w:tab w:val="left" w:pos="1440"/>
        </w:tabs>
      </w:pPr>
      <w:r>
        <w:t>One way to get this is specific performance. (only used when other remedies are inadequate)</w:t>
      </w:r>
    </w:p>
    <w:p w:rsidR="0002281D" w:rsidRDefault="0002281D" w:rsidP="0002281D">
      <w:pPr>
        <w:pStyle w:val="ListParagraph"/>
        <w:numPr>
          <w:ilvl w:val="1"/>
          <w:numId w:val="2"/>
        </w:numPr>
        <w:tabs>
          <w:tab w:val="right" w:pos="1080"/>
          <w:tab w:val="left" w:pos="1440"/>
        </w:tabs>
      </w:pPr>
      <w:r>
        <w:t>In the U.S., in most cases an award of compensatory damages for the breach will be used almost always.</w:t>
      </w:r>
    </w:p>
    <w:p w:rsidR="000057BD" w:rsidRDefault="000057BD" w:rsidP="000057BD">
      <w:pPr>
        <w:pStyle w:val="ListParagraph"/>
        <w:numPr>
          <w:ilvl w:val="0"/>
          <w:numId w:val="2"/>
        </w:numPr>
        <w:tabs>
          <w:tab w:val="right" w:pos="1080"/>
          <w:tab w:val="left" w:pos="1440"/>
        </w:tabs>
      </w:pPr>
      <w:r>
        <w:t>Historically, equitable r</w:t>
      </w:r>
      <w:r w:rsidR="009A54F8">
        <w:t>elief was only available only when rem</w:t>
      </w:r>
      <w:r w:rsidR="009A54F8">
        <w:t>e</w:t>
      </w:r>
      <w:r w:rsidR="009A54F8">
        <w:t>dy at law was inadequate</w:t>
      </w:r>
    </w:p>
    <w:p w:rsidR="004630F6" w:rsidRDefault="0002281D" w:rsidP="004630F6">
      <w:pPr>
        <w:pStyle w:val="ListParagraph"/>
        <w:numPr>
          <w:ilvl w:val="0"/>
          <w:numId w:val="2"/>
        </w:numPr>
        <w:tabs>
          <w:tab w:val="right" w:pos="1080"/>
          <w:tab w:val="left" w:pos="1440"/>
        </w:tabs>
      </w:pPr>
      <w:r w:rsidRPr="004630F6">
        <w:rPr>
          <w:b/>
        </w:rPr>
        <w:t>Reliance damages:</w:t>
      </w:r>
      <w:r>
        <w:t xml:space="preserve"> compensation for detrimental action taken on the reliance of a promise.</w:t>
      </w:r>
    </w:p>
    <w:p w:rsidR="0002281D" w:rsidRDefault="0002281D" w:rsidP="0002281D">
      <w:pPr>
        <w:pStyle w:val="ListParagraph"/>
        <w:numPr>
          <w:ilvl w:val="0"/>
          <w:numId w:val="2"/>
        </w:numPr>
        <w:tabs>
          <w:tab w:val="right" w:pos="1080"/>
          <w:tab w:val="left" w:pos="1440"/>
        </w:tabs>
      </w:pPr>
      <w:r w:rsidRPr="004630F6">
        <w:rPr>
          <w:b/>
        </w:rPr>
        <w:t>Restitution damages:</w:t>
      </w:r>
      <w:r>
        <w:t xml:space="preserve"> restore </w:t>
      </w:r>
      <w:r w:rsidR="00347490">
        <w:t>the promisor to the position he would have been in had the promise not been made.</w:t>
      </w:r>
    </w:p>
    <w:p w:rsidR="004630F6" w:rsidRDefault="004630F6" w:rsidP="004630F6">
      <w:pPr>
        <w:pStyle w:val="ListParagraph"/>
        <w:numPr>
          <w:ilvl w:val="1"/>
          <w:numId w:val="2"/>
        </w:numPr>
        <w:tabs>
          <w:tab w:val="right" w:pos="1080"/>
          <w:tab w:val="left" w:pos="1440"/>
        </w:tabs>
      </w:pPr>
      <w:r>
        <w:t>Must be given without regard to the future profitability (or lack thereof) of the contract. See p.19-20, case of U.S. contract with offshore drillers.</w:t>
      </w:r>
    </w:p>
    <w:p w:rsidR="003E107A" w:rsidRDefault="003E107A" w:rsidP="004630F6">
      <w:pPr>
        <w:pStyle w:val="ListParagraph"/>
        <w:numPr>
          <w:ilvl w:val="1"/>
          <w:numId w:val="2"/>
        </w:numPr>
        <w:tabs>
          <w:tab w:val="right" w:pos="1080"/>
          <w:tab w:val="left" w:pos="1440"/>
        </w:tabs>
      </w:pPr>
      <w:r>
        <w:t>Go with whatever is more generous to the nonbreaching party: cost avoided or value of benefit conveyed.</w:t>
      </w:r>
    </w:p>
    <w:p w:rsidR="00873719" w:rsidRDefault="00873719" w:rsidP="00873719">
      <w:pPr>
        <w:pStyle w:val="ListParagraph"/>
        <w:numPr>
          <w:ilvl w:val="0"/>
          <w:numId w:val="2"/>
        </w:numPr>
        <w:tabs>
          <w:tab w:val="right" w:pos="1080"/>
          <w:tab w:val="left" w:pos="1440"/>
        </w:tabs>
      </w:pPr>
      <w:r>
        <w:lastRenderedPageBreak/>
        <w:t>Every victim of breach of contract is eligible for some damages ($1), “for reasons we do not understand.” –Judge Posner (p.26)</w:t>
      </w:r>
    </w:p>
    <w:p w:rsidR="00873719" w:rsidRDefault="00873719" w:rsidP="00873719">
      <w:pPr>
        <w:pStyle w:val="ListParagraph"/>
        <w:numPr>
          <w:ilvl w:val="0"/>
          <w:numId w:val="2"/>
        </w:numPr>
        <w:tabs>
          <w:tab w:val="right" w:pos="1080"/>
          <w:tab w:val="left" w:pos="1440"/>
        </w:tabs>
      </w:pPr>
      <w:r>
        <w:t>Court costs are generally not recoverable in the U.S. p.27</w:t>
      </w:r>
    </w:p>
    <w:p w:rsidR="00873719" w:rsidRDefault="00873719" w:rsidP="00873719">
      <w:pPr>
        <w:pStyle w:val="ListParagraph"/>
        <w:numPr>
          <w:ilvl w:val="1"/>
          <w:numId w:val="2"/>
        </w:numPr>
        <w:tabs>
          <w:tab w:val="right" w:pos="1080"/>
          <w:tab w:val="left" w:pos="1440"/>
        </w:tabs>
      </w:pPr>
      <w:r>
        <w:t>However, there are mechanisms for allowing consumers to go forward with claims anyway (attorneys’ fees, hig</w:t>
      </w:r>
      <w:r>
        <w:t>h</w:t>
      </w:r>
      <w:r>
        <w:t>er damages, etc.) p.27</w:t>
      </w:r>
    </w:p>
    <w:p w:rsidR="00582813" w:rsidRDefault="00582813" w:rsidP="00582813">
      <w:pPr>
        <w:pStyle w:val="ListParagraph"/>
        <w:numPr>
          <w:ilvl w:val="0"/>
          <w:numId w:val="2"/>
        </w:numPr>
        <w:tabs>
          <w:tab w:val="right" w:pos="1080"/>
          <w:tab w:val="left" w:pos="1440"/>
        </w:tabs>
      </w:pPr>
      <w:r>
        <w:t>Pareto criterion: rules should attempt to make nobody worse off and at least one person better off. (impractical in real life)</w:t>
      </w:r>
    </w:p>
    <w:p w:rsidR="00582813" w:rsidRDefault="00582813" w:rsidP="00582813">
      <w:pPr>
        <w:pStyle w:val="ListParagraph"/>
        <w:numPr>
          <w:ilvl w:val="0"/>
          <w:numId w:val="2"/>
        </w:numPr>
        <w:tabs>
          <w:tab w:val="right" w:pos="1080"/>
          <w:tab w:val="left" w:pos="1440"/>
        </w:tabs>
      </w:pPr>
      <w:r>
        <w:t>Kalder-Hicks criterion: the benefits should outweigh the losses. Leave the gainers better off while minimizing the losses (hea</w:t>
      </w:r>
      <w:r>
        <w:t>d</w:t>
      </w:r>
      <w:r>
        <w:t>ing toward a Pareto improvement)</w:t>
      </w:r>
    </w:p>
    <w:p w:rsidR="00582813" w:rsidRDefault="00582813" w:rsidP="00582813">
      <w:pPr>
        <w:pStyle w:val="ListParagraph"/>
        <w:numPr>
          <w:ilvl w:val="0"/>
          <w:numId w:val="2"/>
        </w:numPr>
        <w:tabs>
          <w:tab w:val="right" w:pos="1080"/>
          <w:tab w:val="left" w:pos="1440"/>
        </w:tabs>
      </w:pPr>
      <w:r>
        <w:t>Legal rules affect payoff so they affect peoples’ choice. Law i</w:t>
      </w:r>
      <w:r>
        <w:t>n</w:t>
      </w:r>
      <w:r>
        <w:t>centivizes certain behavior.</w:t>
      </w:r>
    </w:p>
    <w:p w:rsidR="00582813" w:rsidRDefault="00582813" w:rsidP="00582813">
      <w:pPr>
        <w:pStyle w:val="ListParagraph"/>
        <w:numPr>
          <w:ilvl w:val="0"/>
          <w:numId w:val="2"/>
        </w:numPr>
        <w:tabs>
          <w:tab w:val="right" w:pos="1080"/>
          <w:tab w:val="left" w:pos="1440"/>
        </w:tabs>
      </w:pPr>
      <w:r>
        <w:t>Efficient breach—purely distributional</w:t>
      </w:r>
    </w:p>
    <w:p w:rsidR="00582813" w:rsidRDefault="00582813" w:rsidP="00582813">
      <w:pPr>
        <w:pStyle w:val="ListParagraph"/>
        <w:numPr>
          <w:ilvl w:val="1"/>
          <w:numId w:val="2"/>
        </w:numPr>
        <w:tabs>
          <w:tab w:val="right" w:pos="1080"/>
          <w:tab w:val="left" w:pos="1440"/>
        </w:tabs>
      </w:pPr>
      <w:r>
        <w:t>When the cost of breach is less than the benefit of breach.</w:t>
      </w:r>
    </w:p>
    <w:p w:rsidR="00E02EAA" w:rsidRDefault="00E02EAA" w:rsidP="00E02EAA">
      <w:pPr>
        <w:pStyle w:val="ListParagraph"/>
        <w:numPr>
          <w:ilvl w:val="0"/>
          <w:numId w:val="2"/>
        </w:numPr>
        <w:tabs>
          <w:tab w:val="right" w:pos="1080"/>
          <w:tab w:val="left" w:pos="1440"/>
        </w:tabs>
      </w:pPr>
      <w:r>
        <w:t>Coase Theorem: in the absence of transaction costs, parties will bargain to an allocatively efficient outcome under any remedy.</w:t>
      </w:r>
    </w:p>
    <w:p w:rsidR="00E02EAA" w:rsidRDefault="00E02EAA" w:rsidP="00E02EAA">
      <w:pPr>
        <w:pStyle w:val="ListParagraph"/>
        <w:numPr>
          <w:ilvl w:val="1"/>
          <w:numId w:val="2"/>
        </w:numPr>
        <w:tabs>
          <w:tab w:val="right" w:pos="1080"/>
          <w:tab w:val="left" w:pos="1440"/>
        </w:tabs>
      </w:pPr>
      <w:r>
        <w:t xml:space="preserve">Rule: we must look at the transaction costs and ask about the desirability of a given remedy in that </w:t>
      </w:r>
    </w:p>
    <w:p w:rsidR="00347490" w:rsidRDefault="00347490" w:rsidP="00347490">
      <w:pPr>
        <w:pStyle w:val="Heading3"/>
      </w:pPr>
      <w:bookmarkStart w:id="90" w:name="_Toc311649237"/>
      <w:r>
        <w:t>Sullivan v. O’Connor, 1973 (p.14)</w:t>
      </w:r>
      <w:bookmarkEnd w:id="90"/>
    </w:p>
    <w:p w:rsidR="002F5660" w:rsidRDefault="002F5660" w:rsidP="002F5660">
      <w:pPr>
        <w:tabs>
          <w:tab w:val="right" w:pos="1080"/>
          <w:tab w:val="left" w:pos="1440"/>
        </w:tabs>
        <w:ind w:left="1440" w:hanging="1440"/>
      </w:pPr>
      <w:r>
        <w:tab/>
        <w:t>Facts:</w:t>
      </w:r>
      <w:r>
        <w:tab/>
        <w:t>Π paid $622.65 to Δ for plastic surgery which was su</w:t>
      </w:r>
      <w:r>
        <w:t>p</w:t>
      </w:r>
      <w:r>
        <w:t>posed to require two operations. After three, she was still disfigured and could not be improved. Π was an ente</w:t>
      </w:r>
      <w:r>
        <w:t>r</w:t>
      </w:r>
      <w:r>
        <w:t>tainer and wanted to recover lost profits.</w:t>
      </w:r>
    </w:p>
    <w:p w:rsidR="002F5660" w:rsidRDefault="002F5660" w:rsidP="002F5660">
      <w:pPr>
        <w:tabs>
          <w:tab w:val="right" w:pos="1080"/>
          <w:tab w:val="left" w:pos="1440"/>
        </w:tabs>
        <w:ind w:left="1440" w:hanging="1440"/>
      </w:pPr>
      <w:r>
        <w:tab/>
        <w:t>Holding:</w:t>
      </w:r>
      <w:r>
        <w:tab/>
        <w:t>Compensatory damages are appropriate for failure to perform the surgery only.</w:t>
      </w:r>
    </w:p>
    <w:p w:rsidR="00347490" w:rsidRDefault="002F5660" w:rsidP="008E2F4A">
      <w:pPr>
        <w:tabs>
          <w:tab w:val="right" w:pos="1080"/>
          <w:tab w:val="left" w:pos="1440"/>
        </w:tabs>
        <w:spacing w:after="120"/>
        <w:ind w:left="1440" w:hanging="1440"/>
      </w:pPr>
      <w:r>
        <w:tab/>
        <w:t>Rationale:</w:t>
      </w:r>
      <w:r>
        <w:tab/>
        <w:t>Breach of contract appropriate because he made promises of a specific outcome. Pain and suffering for the third o</w:t>
      </w:r>
      <w:r>
        <w:t>p</w:t>
      </w:r>
      <w:r w:rsidR="008E2F4A">
        <w:t>eration are appropriate.</w:t>
      </w:r>
    </w:p>
    <w:p w:rsidR="00E02EAA" w:rsidRDefault="00E02EAA" w:rsidP="00E02EAA">
      <w:pPr>
        <w:pStyle w:val="Heading2"/>
      </w:pPr>
      <w:bookmarkStart w:id="91" w:name="_Toc311649238"/>
      <w:r>
        <w:t>Expectation Damages</w:t>
      </w:r>
      <w:bookmarkEnd w:id="91"/>
    </w:p>
    <w:p w:rsidR="00E02EAA" w:rsidRDefault="00E02EAA" w:rsidP="00F43004">
      <w:pPr>
        <w:pStyle w:val="ListParagraph"/>
        <w:numPr>
          <w:ilvl w:val="0"/>
          <w:numId w:val="29"/>
        </w:numPr>
      </w:pPr>
      <w:r>
        <w:t>Expectation damages are the usual remedy for breach of co</w:t>
      </w:r>
      <w:r>
        <w:t>n</w:t>
      </w:r>
      <w:r>
        <w:t>tract.</w:t>
      </w:r>
    </w:p>
    <w:p w:rsidR="00E02EAA" w:rsidRDefault="00E02EAA" w:rsidP="00F43004">
      <w:pPr>
        <w:pStyle w:val="ListParagraph"/>
        <w:numPr>
          <w:ilvl w:val="0"/>
          <w:numId w:val="29"/>
        </w:numPr>
      </w:pPr>
      <w:r>
        <w:t>Goal is to put the promisee in the position he would have been in had the promise been performed (made whole)</w:t>
      </w:r>
    </w:p>
    <w:p w:rsidR="00E02EAA" w:rsidRDefault="00E02EAA" w:rsidP="00F43004">
      <w:pPr>
        <w:pStyle w:val="ListParagraph"/>
        <w:numPr>
          <w:ilvl w:val="0"/>
          <w:numId w:val="29"/>
        </w:numPr>
      </w:pPr>
      <w:r>
        <w:t>Depends entirely on the particular promisee, not the reason</w:t>
      </w:r>
      <w:r>
        <w:t>a</w:t>
      </w:r>
      <w:r>
        <w:t>ble promisee</w:t>
      </w:r>
    </w:p>
    <w:p w:rsidR="00E02EAA" w:rsidRDefault="00E02EAA" w:rsidP="00F43004">
      <w:pPr>
        <w:pStyle w:val="ListParagraph"/>
        <w:numPr>
          <w:ilvl w:val="0"/>
          <w:numId w:val="29"/>
        </w:numPr>
      </w:pPr>
      <w:r>
        <w:lastRenderedPageBreak/>
        <w:t>Restatement § 347 includes three broad factors:</w:t>
      </w:r>
    </w:p>
    <w:p w:rsidR="00E02EAA" w:rsidRDefault="00E02EAA" w:rsidP="00F43004">
      <w:pPr>
        <w:pStyle w:val="ListParagraph"/>
        <w:numPr>
          <w:ilvl w:val="1"/>
          <w:numId w:val="29"/>
        </w:numPr>
      </w:pPr>
      <w:r>
        <w:t>Loss in value</w:t>
      </w:r>
    </w:p>
    <w:p w:rsidR="00E02EAA" w:rsidRDefault="00E02EAA" w:rsidP="00F43004">
      <w:pPr>
        <w:pStyle w:val="ListParagraph"/>
        <w:numPr>
          <w:ilvl w:val="2"/>
          <w:numId w:val="29"/>
        </w:numPr>
      </w:pPr>
      <w:r>
        <w:t>When the breach has eliminated the expected return of the performance itself.</w:t>
      </w:r>
    </w:p>
    <w:p w:rsidR="00E02EAA" w:rsidRDefault="00E02EAA" w:rsidP="00F43004">
      <w:pPr>
        <w:pStyle w:val="ListParagraph"/>
        <w:numPr>
          <w:ilvl w:val="1"/>
          <w:numId w:val="29"/>
        </w:numPr>
      </w:pPr>
      <w:r>
        <w:t>Any other loss</w:t>
      </w:r>
    </w:p>
    <w:p w:rsidR="00E02EAA" w:rsidRDefault="00E02EAA" w:rsidP="00F43004">
      <w:pPr>
        <w:pStyle w:val="ListParagraph"/>
        <w:numPr>
          <w:ilvl w:val="2"/>
          <w:numId w:val="29"/>
        </w:numPr>
      </w:pPr>
      <w:r>
        <w:t xml:space="preserve">Phsyical harm to person or property </w:t>
      </w:r>
    </w:p>
    <w:p w:rsidR="00E02EAA" w:rsidRDefault="00E02EAA" w:rsidP="00F43004">
      <w:pPr>
        <w:pStyle w:val="ListParagraph"/>
        <w:numPr>
          <w:ilvl w:val="2"/>
          <w:numId w:val="29"/>
        </w:numPr>
      </w:pPr>
      <w:r>
        <w:t>Expenses incurred in an attempt to salvage the transaction after breach</w:t>
      </w:r>
    </w:p>
    <w:p w:rsidR="00E02EAA" w:rsidRDefault="00E02EAA" w:rsidP="00F43004">
      <w:pPr>
        <w:pStyle w:val="ListParagraph"/>
        <w:numPr>
          <w:ilvl w:val="1"/>
          <w:numId w:val="29"/>
        </w:numPr>
      </w:pPr>
      <w:r>
        <w:t>Any cost avoided</w:t>
      </w:r>
    </w:p>
    <w:p w:rsidR="00E02EAA" w:rsidRDefault="00E02EAA" w:rsidP="00F43004">
      <w:pPr>
        <w:pStyle w:val="ListParagraph"/>
        <w:numPr>
          <w:ilvl w:val="2"/>
          <w:numId w:val="29"/>
        </w:numPr>
      </w:pPr>
      <w:r>
        <w:t>Beneficial effect of breach</w:t>
      </w:r>
    </w:p>
    <w:p w:rsidR="00E02EAA" w:rsidRPr="0062550E" w:rsidRDefault="00E02EAA" w:rsidP="00F43004">
      <w:pPr>
        <w:pStyle w:val="ListParagraph"/>
        <w:numPr>
          <w:ilvl w:val="0"/>
          <w:numId w:val="29"/>
        </w:numPr>
      </w:pPr>
      <m:oMath>
        <m:r>
          <w:rPr>
            <w:rFonts w:ascii="Cambria Math" w:hAnsi="Cambria Math"/>
          </w:rPr>
          <m:t>Damages=loss in value+other loss-cost avoided</m:t>
        </m:r>
      </m:oMath>
    </w:p>
    <w:p w:rsidR="0062550E" w:rsidRPr="0062550E" w:rsidRDefault="0062550E" w:rsidP="00F43004">
      <w:pPr>
        <w:pStyle w:val="ListParagraph"/>
        <w:numPr>
          <w:ilvl w:val="0"/>
          <w:numId w:val="29"/>
        </w:numPr>
      </w:pPr>
      <w:r>
        <w:rPr>
          <w:rFonts w:eastAsiaTheme="minorEastAsia"/>
        </w:rPr>
        <w:t>UCC § 2–706 is for seller’s resale</w:t>
      </w:r>
    </w:p>
    <w:p w:rsidR="0062550E" w:rsidRPr="0062550E" w:rsidRDefault="0062550E" w:rsidP="00F43004">
      <w:pPr>
        <w:pStyle w:val="ListParagraph"/>
        <w:numPr>
          <w:ilvl w:val="1"/>
          <w:numId w:val="29"/>
        </w:numPr>
      </w:pPr>
      <w:r>
        <w:rPr>
          <w:rFonts w:eastAsiaTheme="minorEastAsia"/>
        </w:rPr>
        <w:t xml:space="preserve">Seller can recover the difference between resale and contract price plus incidental expenses less expenses saved </w:t>
      </w:r>
    </w:p>
    <w:p w:rsidR="0062550E" w:rsidRPr="0062550E" w:rsidRDefault="0062550E" w:rsidP="00F43004">
      <w:pPr>
        <w:pStyle w:val="ListParagraph"/>
        <w:numPr>
          <w:ilvl w:val="0"/>
          <w:numId w:val="29"/>
        </w:numPr>
      </w:pPr>
      <w:r>
        <w:rPr>
          <w:rFonts w:eastAsiaTheme="minorEastAsia"/>
        </w:rPr>
        <w:t>If the seller does not resell, he can recover under §2–708</w:t>
      </w:r>
    </w:p>
    <w:p w:rsidR="0062550E" w:rsidRPr="0062550E" w:rsidRDefault="0062550E" w:rsidP="00F43004">
      <w:pPr>
        <w:pStyle w:val="ListParagraph"/>
        <w:numPr>
          <w:ilvl w:val="1"/>
          <w:numId w:val="29"/>
        </w:numPr>
      </w:pPr>
      <w:r>
        <w:rPr>
          <w:rFonts w:eastAsiaTheme="minorEastAsia"/>
        </w:rPr>
        <w:t>Seller can recover difference between market price and unpaid contract price plus incidental damages less expenses saved</w:t>
      </w:r>
    </w:p>
    <w:p w:rsidR="0062550E" w:rsidRPr="0062550E" w:rsidRDefault="0062550E" w:rsidP="00F43004">
      <w:pPr>
        <w:pStyle w:val="ListParagraph"/>
        <w:numPr>
          <w:ilvl w:val="0"/>
          <w:numId w:val="29"/>
        </w:numPr>
      </w:pPr>
      <w:r>
        <w:rPr>
          <w:rFonts w:eastAsiaTheme="minorEastAsia"/>
        </w:rPr>
        <w:t>Buyer’s cover UCC §2–712</w:t>
      </w:r>
    </w:p>
    <w:p w:rsidR="0062550E" w:rsidRPr="00EB471B" w:rsidRDefault="0062550E" w:rsidP="00F43004">
      <w:pPr>
        <w:pStyle w:val="ListParagraph"/>
        <w:numPr>
          <w:ilvl w:val="1"/>
          <w:numId w:val="29"/>
        </w:numPr>
      </w:pPr>
      <w:r>
        <w:rPr>
          <w:rFonts w:eastAsiaTheme="minorEastAsia"/>
        </w:rPr>
        <w:t>The buyer may cover after breach, recovering the di</w:t>
      </w:r>
      <w:r>
        <w:rPr>
          <w:rFonts w:eastAsiaTheme="minorEastAsia"/>
        </w:rPr>
        <w:t>f</w:t>
      </w:r>
      <w:r>
        <w:rPr>
          <w:rFonts w:eastAsiaTheme="minorEastAsia"/>
        </w:rPr>
        <w:t>ference between cover and the contract</w:t>
      </w:r>
    </w:p>
    <w:p w:rsidR="00EB471B" w:rsidRPr="0062550E" w:rsidRDefault="00EB471B" w:rsidP="00F43004">
      <w:pPr>
        <w:pStyle w:val="ListParagraph"/>
        <w:numPr>
          <w:ilvl w:val="1"/>
          <w:numId w:val="29"/>
        </w:numPr>
      </w:pPr>
      <w:r>
        <w:rPr>
          <w:rFonts w:eastAsiaTheme="minorEastAsia"/>
        </w:rPr>
        <w:t>Effect of this: plaintiff will only have to refer to the contract price when no resale was made (but cons</w:t>
      </w:r>
      <w:r>
        <w:rPr>
          <w:rFonts w:eastAsiaTheme="minorEastAsia"/>
        </w:rPr>
        <w:t>e</w:t>
      </w:r>
      <w:r>
        <w:rPr>
          <w:rFonts w:eastAsiaTheme="minorEastAsia"/>
        </w:rPr>
        <w:t>quential damages will be denied if there was no cover)</w:t>
      </w:r>
    </w:p>
    <w:p w:rsidR="0062550E" w:rsidRPr="0062550E" w:rsidRDefault="0062550E" w:rsidP="00F43004">
      <w:pPr>
        <w:pStyle w:val="ListParagraph"/>
        <w:numPr>
          <w:ilvl w:val="0"/>
          <w:numId w:val="29"/>
        </w:numPr>
      </w:pPr>
      <w:r>
        <w:rPr>
          <w:rFonts w:eastAsiaTheme="minorEastAsia"/>
        </w:rPr>
        <w:t>Buyer’s incidental damages under § 2–715</w:t>
      </w:r>
    </w:p>
    <w:p w:rsidR="0062550E" w:rsidRPr="00676169" w:rsidRDefault="0062550E" w:rsidP="00F43004">
      <w:pPr>
        <w:pStyle w:val="ListParagraph"/>
        <w:numPr>
          <w:ilvl w:val="1"/>
          <w:numId w:val="29"/>
        </w:numPr>
      </w:pPr>
      <w:r>
        <w:rPr>
          <w:rFonts w:eastAsiaTheme="minorEastAsia"/>
        </w:rPr>
        <w:t xml:space="preserve">Seller does not get incidental damages because the buyer </w:t>
      </w:r>
      <w:r>
        <w:rPr>
          <w:rFonts w:eastAsiaTheme="minorEastAsia"/>
          <w:i/>
        </w:rPr>
        <w:t>needed that thing to do something</w:t>
      </w:r>
      <w:r>
        <w:rPr>
          <w:rFonts w:eastAsiaTheme="minorEastAsia"/>
        </w:rPr>
        <w:t xml:space="preserve"> and would lose profit by not having it.</w:t>
      </w:r>
    </w:p>
    <w:p w:rsidR="00676169" w:rsidRPr="00EB471B" w:rsidRDefault="00676169" w:rsidP="00F43004">
      <w:pPr>
        <w:pStyle w:val="ListParagraph"/>
        <w:numPr>
          <w:ilvl w:val="0"/>
          <w:numId w:val="29"/>
        </w:numPr>
      </w:pPr>
      <w:r>
        <w:rPr>
          <w:rFonts w:eastAsiaTheme="minorEastAsia"/>
        </w:rPr>
        <w:t>In losing contracts (p.625), we put the loss on the party whose wrong has brought up the case in the first place.</w:t>
      </w:r>
    </w:p>
    <w:p w:rsidR="00EB471B" w:rsidRPr="00676169" w:rsidRDefault="00EB471B" w:rsidP="00EB471B">
      <w:pPr>
        <w:pStyle w:val="ListParagraph"/>
        <w:numPr>
          <w:ilvl w:val="1"/>
          <w:numId w:val="29"/>
        </w:numPr>
      </w:pPr>
      <w:r>
        <w:rPr>
          <w:rFonts w:eastAsiaTheme="minorEastAsia"/>
        </w:rPr>
        <w:t>First rule: look into plaintiff’s actual expectancy.</w:t>
      </w:r>
    </w:p>
    <w:p w:rsidR="00676169" w:rsidRPr="00EB471B" w:rsidRDefault="00EB471B" w:rsidP="00F43004">
      <w:pPr>
        <w:pStyle w:val="ListParagraph"/>
        <w:numPr>
          <w:ilvl w:val="1"/>
          <w:numId w:val="29"/>
        </w:numPr>
      </w:pPr>
      <w:r>
        <w:rPr>
          <w:rFonts w:eastAsiaTheme="minorEastAsia"/>
        </w:rPr>
        <w:t xml:space="preserve">Where that’s hard to do: </w:t>
      </w:r>
      <w:r w:rsidR="00676169">
        <w:rPr>
          <w:rFonts w:eastAsiaTheme="minorEastAsia"/>
        </w:rPr>
        <w:t>Give the plaintiff his costs so far and put the burden on the defendant to s</w:t>
      </w:r>
      <w:r>
        <w:rPr>
          <w:rFonts w:eastAsiaTheme="minorEastAsia"/>
        </w:rPr>
        <w:t xml:space="preserve">how the profit/loss. Presume he </w:t>
      </w:r>
      <w:r w:rsidR="00676169">
        <w:rPr>
          <w:rFonts w:eastAsiaTheme="minorEastAsia"/>
        </w:rPr>
        <w:t>would have at least broken even.</w:t>
      </w:r>
      <w:r>
        <w:rPr>
          <w:rFonts w:eastAsiaTheme="minorEastAsia"/>
        </w:rPr>
        <w:t xml:space="preserve"> Restatement § 349.</w:t>
      </w:r>
    </w:p>
    <w:p w:rsidR="00EB471B" w:rsidRPr="00E02EAA" w:rsidRDefault="00EB471B" w:rsidP="00EB471B">
      <w:pPr>
        <w:pStyle w:val="ListParagraph"/>
        <w:numPr>
          <w:ilvl w:val="0"/>
          <w:numId w:val="29"/>
        </w:numPr>
      </w:pPr>
      <w:r>
        <w:t>Lost-volume sellers: a subsequent sale is not actually a r</w:t>
      </w:r>
      <w:r>
        <w:t>e</w:t>
      </w:r>
      <w:r>
        <w:t>placement but rather a sale that would have happened an</w:t>
      </w:r>
      <w:r>
        <w:t>y</w:t>
      </w:r>
      <w:r>
        <w:t>way (UCC §2–708(2)).</w:t>
      </w:r>
    </w:p>
    <w:p w:rsidR="00E02EAA" w:rsidRDefault="00E02EAA" w:rsidP="00E02EAA">
      <w:pPr>
        <w:pStyle w:val="Heading3"/>
      </w:pPr>
      <w:bookmarkStart w:id="92" w:name="_Toc311649239"/>
      <w:r>
        <w:lastRenderedPageBreak/>
        <w:t>Vitex Manufacturing Corp. v. Caribtex Corp., 1967 (p.609)</w:t>
      </w:r>
      <w:bookmarkEnd w:id="92"/>
    </w:p>
    <w:p w:rsidR="00E02EAA" w:rsidRDefault="00E02EAA" w:rsidP="00E02EAA">
      <w:pPr>
        <w:tabs>
          <w:tab w:val="right" w:pos="1080"/>
          <w:tab w:val="left" w:pos="1440"/>
        </w:tabs>
        <w:ind w:left="1440" w:hanging="1440"/>
      </w:pPr>
      <w:r>
        <w:tab/>
        <w:t>Facts:</w:t>
      </w:r>
      <w:r>
        <w:tab/>
        <w:t>Vitex processed the wool for Caribtex to export it to the U.S. to take advantage of a tax loophole. No goods were delivered by Caribtex and breach was sought. Question: are overhead costs to be considered?</w:t>
      </w:r>
    </w:p>
    <w:p w:rsidR="00E02EAA" w:rsidRPr="00493F57" w:rsidRDefault="00E02EAA" w:rsidP="00E02EAA">
      <w:pPr>
        <w:tabs>
          <w:tab w:val="right" w:pos="1080"/>
          <w:tab w:val="left" w:pos="1440"/>
        </w:tabs>
        <w:ind w:left="1440" w:hanging="1440"/>
      </w:pPr>
      <w:r>
        <w:tab/>
        <w:t>Holding:</w:t>
      </w:r>
      <w:r>
        <w:tab/>
        <w:t xml:space="preserve">Overhead costs are not to be considered. </w:t>
      </w:r>
    </w:p>
    <w:p w:rsidR="00E02EAA" w:rsidRDefault="00E02EAA" w:rsidP="00E02EAA">
      <w:pPr>
        <w:tabs>
          <w:tab w:val="right" w:pos="1080"/>
          <w:tab w:val="left" w:pos="1440"/>
        </w:tabs>
        <w:spacing w:after="120"/>
        <w:ind w:left="1440" w:hanging="1440"/>
      </w:pPr>
      <w:r>
        <w:tab/>
        <w:t>Rationale:</w:t>
      </w:r>
      <w:r>
        <w:tab/>
        <w:t>The reason the overhead cost is hard to calculate is due to Caribtex’s wrongful conduct; they should not profit from that fact. Overhead costs are fixed so they are not a part of seller’s cost (they would not have been saved had the contract been performed)</w:t>
      </w:r>
    </w:p>
    <w:p w:rsidR="00E02EAA" w:rsidRDefault="0062550E" w:rsidP="0062550E">
      <w:pPr>
        <w:pStyle w:val="Heading3"/>
      </w:pPr>
      <w:bookmarkStart w:id="93" w:name="_Toc311649240"/>
      <w:r>
        <w:t>Laredo Hides Co., Inc. v. H &amp; H Meat Products Co., Inc., 1974 (p.613)</w:t>
      </w:r>
      <w:bookmarkEnd w:id="93"/>
    </w:p>
    <w:p w:rsidR="00F17D5D" w:rsidRDefault="00F17D5D" w:rsidP="00F17D5D">
      <w:pPr>
        <w:tabs>
          <w:tab w:val="right" w:pos="1080"/>
          <w:tab w:val="left" w:pos="1440"/>
        </w:tabs>
        <w:ind w:left="1440" w:hanging="1350"/>
      </w:pPr>
      <w:r>
        <w:tab/>
        <w:t>Facts:</w:t>
      </w:r>
      <w:r>
        <w:tab/>
        <w:t>H&amp;H failed to deliver hides after a lapse between the check was mailed and when it was received. Laredo co</w:t>
      </w:r>
      <w:r>
        <w:t>n</w:t>
      </w:r>
      <w:r>
        <w:t>tracted with a third party to cover.</w:t>
      </w:r>
    </w:p>
    <w:p w:rsidR="00F17D5D" w:rsidRDefault="00F17D5D" w:rsidP="00F17D5D">
      <w:pPr>
        <w:tabs>
          <w:tab w:val="right" w:pos="1080"/>
          <w:tab w:val="left" w:pos="1440"/>
        </w:tabs>
        <w:ind w:left="1440" w:hanging="1350"/>
      </w:pPr>
      <w:r>
        <w:tab/>
        <w:t>Holding:</w:t>
      </w:r>
      <w:r>
        <w:tab/>
        <w:t>The buyer is entitled to recover the difference between cover and the contract price.</w:t>
      </w:r>
    </w:p>
    <w:p w:rsidR="00F17D5D" w:rsidRDefault="00F17D5D" w:rsidP="00F17D5D">
      <w:pPr>
        <w:tabs>
          <w:tab w:val="right" w:pos="1080"/>
          <w:tab w:val="left" w:pos="1440"/>
        </w:tabs>
        <w:spacing w:after="120"/>
        <w:ind w:left="1440" w:hanging="1354"/>
      </w:pPr>
      <w:r>
        <w:tab/>
        <w:t>Rationale:</w:t>
      </w:r>
      <w:r>
        <w:tab/>
        <w:t>UCC § 2–712 allows for cover</w:t>
      </w:r>
      <w:r w:rsidR="00A57657">
        <w:t>. Burden of proof is on the seller to show that cover was not properly obtained.</w:t>
      </w:r>
      <w:r w:rsidR="0000073B">
        <w:t xml:space="preserve"> U</w:t>
      </w:r>
      <w:r w:rsidR="0000073B">
        <w:t>n</w:t>
      </w:r>
      <w:r w:rsidR="0000073B">
        <w:t>der §2–715, Laredo couldn’t just pile up losses of cons</w:t>
      </w:r>
      <w:r w:rsidR="0000073B">
        <w:t>e</w:t>
      </w:r>
      <w:r w:rsidR="0000073B">
        <w:t>quential damages. They must reasonably cover.</w:t>
      </w:r>
    </w:p>
    <w:p w:rsidR="00F17D5D" w:rsidRDefault="00676169" w:rsidP="00676169">
      <w:pPr>
        <w:pStyle w:val="Heading3"/>
      </w:pPr>
      <w:bookmarkStart w:id="94" w:name="_Toc311649241"/>
      <w:r>
        <w:t>R.E. Davis Chemical Corp. v. Diasonics, Inc. (p.620)</w:t>
      </w:r>
      <w:bookmarkEnd w:id="94"/>
    </w:p>
    <w:p w:rsidR="00676169" w:rsidRDefault="00676169" w:rsidP="00676169">
      <w:pPr>
        <w:tabs>
          <w:tab w:val="right" w:pos="1080"/>
          <w:tab w:val="left" w:pos="1440"/>
        </w:tabs>
        <w:ind w:left="1440" w:hanging="1350"/>
      </w:pPr>
      <w:r>
        <w:tab/>
        <w:t>Facts:</w:t>
      </w:r>
      <w:r>
        <w:tab/>
        <w:t>Davis, the buyer, breached with Diasonics due to a breach with a contract it had with doctors. Diasonics r</w:t>
      </w:r>
      <w:r>
        <w:t>e</w:t>
      </w:r>
      <w:r>
        <w:t>sold the equipment for a third price but argued they were a lost-volume seller.</w:t>
      </w:r>
    </w:p>
    <w:p w:rsidR="00676169" w:rsidRDefault="00676169" w:rsidP="00676169">
      <w:pPr>
        <w:tabs>
          <w:tab w:val="right" w:pos="1080"/>
          <w:tab w:val="left" w:pos="1440"/>
        </w:tabs>
        <w:ind w:left="1440" w:hanging="1350"/>
      </w:pPr>
      <w:r>
        <w:tab/>
        <w:t>Holding:</w:t>
      </w:r>
      <w:r>
        <w:tab/>
        <w:t>If Diasonics can show it could have made another sale and profited from it, then it is entitled to § 2–708(2) da</w:t>
      </w:r>
      <w:r>
        <w:t>m</w:t>
      </w:r>
      <w:r>
        <w:t>ages, which includes costs.</w:t>
      </w:r>
    </w:p>
    <w:p w:rsidR="00676169" w:rsidRDefault="00676169" w:rsidP="00676169">
      <w:pPr>
        <w:tabs>
          <w:tab w:val="right" w:pos="1080"/>
          <w:tab w:val="left" w:pos="1440"/>
        </w:tabs>
        <w:spacing w:after="120"/>
        <w:ind w:left="1440" w:hanging="1354"/>
      </w:pPr>
      <w:r>
        <w:tab/>
        <w:t>Rationale:</w:t>
      </w:r>
      <w:r>
        <w:tab/>
        <w:t>As a lost-volume seller, Diasonics would only make the next product if it had a buyer so it is in a unique situ</w:t>
      </w:r>
      <w:r>
        <w:t>a</w:t>
      </w:r>
      <w:r>
        <w:t>tion. §2–708(1) is inadequate for expectation damages.</w:t>
      </w:r>
    </w:p>
    <w:p w:rsidR="00676169" w:rsidRDefault="00676169" w:rsidP="00676169">
      <w:pPr>
        <w:pStyle w:val="Heading3"/>
      </w:pPr>
      <w:bookmarkStart w:id="95" w:name="_Toc311649242"/>
      <w:r>
        <w:lastRenderedPageBreak/>
        <w:t>United States v. Algernon Blair</w:t>
      </w:r>
      <w:r w:rsidR="00FE28F4">
        <w:t xml:space="preserve"> (p.626)</w:t>
      </w:r>
      <w:bookmarkEnd w:id="95"/>
    </w:p>
    <w:p w:rsidR="00676169" w:rsidRDefault="00676169" w:rsidP="00676169">
      <w:pPr>
        <w:tabs>
          <w:tab w:val="right" w:pos="1080"/>
          <w:tab w:val="left" w:pos="1440"/>
        </w:tabs>
        <w:ind w:left="1440" w:hanging="1350"/>
      </w:pPr>
      <w:r>
        <w:tab/>
        <w:t>Facts:</w:t>
      </w:r>
      <w:r>
        <w:tab/>
        <w:t>Subcontractor attempting to recover in quantum meruit because of the breach of the prime contractor.</w:t>
      </w:r>
      <w:r w:rsidR="00046601">
        <w:t xml:space="preserve"> Subco</w:t>
      </w:r>
      <w:r w:rsidR="00046601">
        <w:t>n</w:t>
      </w:r>
      <w:r w:rsidR="00046601">
        <w:t>tractor would have lost $37k if it had completed perfo</w:t>
      </w:r>
      <w:r w:rsidR="00046601">
        <w:t>r</w:t>
      </w:r>
      <w:r w:rsidR="00046601">
        <w:t>mance</w:t>
      </w:r>
    </w:p>
    <w:p w:rsidR="00676169" w:rsidRDefault="00676169" w:rsidP="00676169">
      <w:pPr>
        <w:tabs>
          <w:tab w:val="right" w:pos="1080"/>
          <w:tab w:val="left" w:pos="1440"/>
        </w:tabs>
        <w:ind w:left="1440" w:hanging="1350"/>
      </w:pPr>
      <w:r>
        <w:tab/>
        <w:t>Holding:</w:t>
      </w:r>
      <w:r>
        <w:tab/>
      </w:r>
      <w:r w:rsidR="00046601">
        <w:t>Prime contractor must pay for the reasonable value of the performance.</w:t>
      </w:r>
    </w:p>
    <w:p w:rsidR="00676169" w:rsidRDefault="00676169" w:rsidP="00676169">
      <w:pPr>
        <w:tabs>
          <w:tab w:val="right" w:pos="1080"/>
          <w:tab w:val="left" w:pos="1440"/>
        </w:tabs>
        <w:spacing w:after="120"/>
        <w:ind w:left="1440" w:hanging="1354"/>
      </w:pPr>
      <w:r>
        <w:tab/>
        <w:t>Rationale:</w:t>
      </w:r>
      <w:r>
        <w:tab/>
      </w:r>
      <w:r w:rsidR="00046601">
        <w:t>The prime contractor has retained benefits without ha</w:t>
      </w:r>
      <w:r w:rsidR="00046601">
        <w:t>v</w:t>
      </w:r>
      <w:r w:rsidR="00046601">
        <w:t>ing fully paid for them. Reasonable value is the amount for which the services could have been purchased.</w:t>
      </w:r>
    </w:p>
    <w:p w:rsidR="00046601" w:rsidRDefault="00046601" w:rsidP="00676169">
      <w:pPr>
        <w:tabs>
          <w:tab w:val="right" w:pos="1080"/>
          <w:tab w:val="left" w:pos="1440"/>
        </w:tabs>
        <w:spacing w:after="120"/>
        <w:ind w:left="1440" w:hanging="1354"/>
        <w:rPr>
          <w:b/>
        </w:rPr>
      </w:pPr>
      <w:r>
        <w:tab/>
      </w:r>
      <w:r>
        <w:rPr>
          <w:b/>
        </w:rPr>
        <w:t>Rule:</w:t>
      </w:r>
      <w:r>
        <w:rPr>
          <w:b/>
        </w:rPr>
        <w:tab/>
        <w:t>Profit or loss is irrelevant to reliance damages</w:t>
      </w:r>
      <w:r>
        <w:t xml:space="preserve">. </w:t>
      </w:r>
      <w:r>
        <w:rPr>
          <w:b/>
        </w:rPr>
        <w:t>Plaintiff can choose restitution or expectation (Restatement § 373).</w:t>
      </w:r>
    </w:p>
    <w:p w:rsidR="00046601" w:rsidRPr="00046601" w:rsidRDefault="00046601" w:rsidP="00676169">
      <w:pPr>
        <w:tabs>
          <w:tab w:val="right" w:pos="1080"/>
          <w:tab w:val="left" w:pos="1440"/>
        </w:tabs>
        <w:spacing w:after="120"/>
        <w:ind w:left="1440" w:hanging="1354"/>
      </w:pPr>
      <w:r>
        <w:rPr>
          <w:b/>
        </w:rPr>
        <w:tab/>
      </w:r>
      <w:r>
        <w:t>Notes:</w:t>
      </w:r>
      <w:r>
        <w:tab/>
        <w:t>The contract price acts as a ceiling in these cases. Also, the plaintiff must reduce the restitution by the amount of any benefits it has received.</w:t>
      </w:r>
    </w:p>
    <w:p w:rsidR="00046601" w:rsidRPr="00046601" w:rsidRDefault="00046601" w:rsidP="00676169">
      <w:pPr>
        <w:tabs>
          <w:tab w:val="right" w:pos="1080"/>
          <w:tab w:val="left" w:pos="1440"/>
        </w:tabs>
        <w:spacing w:after="120"/>
        <w:ind w:left="1440" w:hanging="1354"/>
      </w:pPr>
    </w:p>
    <w:p w:rsidR="00676169" w:rsidRPr="00676169" w:rsidRDefault="00676169" w:rsidP="00676169"/>
    <w:p w:rsidR="00676169" w:rsidRPr="00676169" w:rsidRDefault="00676169" w:rsidP="00676169"/>
    <w:p w:rsidR="008E2F4A" w:rsidRDefault="00E50FF6" w:rsidP="00B92136">
      <w:pPr>
        <w:pStyle w:val="Heading2"/>
      </w:pPr>
      <w:bookmarkStart w:id="96" w:name="_Toc311649243"/>
      <w:r>
        <w:t>Punitive Damages</w:t>
      </w:r>
      <w:bookmarkEnd w:id="96"/>
    </w:p>
    <w:p w:rsidR="003E107A" w:rsidRDefault="003E107A" w:rsidP="003E107A">
      <w:pPr>
        <w:pStyle w:val="ListParagraph"/>
        <w:numPr>
          <w:ilvl w:val="0"/>
          <w:numId w:val="3"/>
        </w:numPr>
        <w:tabs>
          <w:tab w:val="right" w:pos="1080"/>
          <w:tab w:val="left" w:pos="1440"/>
        </w:tabs>
      </w:pPr>
      <w:r>
        <w:t>Punitive damages may be granted for tortious conduct that is sufficiently “outrageous.” p.26</w:t>
      </w:r>
    </w:p>
    <w:p w:rsidR="003E107A" w:rsidRDefault="003E107A" w:rsidP="003E107A">
      <w:pPr>
        <w:pStyle w:val="ListParagraph"/>
        <w:numPr>
          <w:ilvl w:val="0"/>
          <w:numId w:val="3"/>
        </w:numPr>
        <w:tabs>
          <w:tab w:val="right" w:pos="1080"/>
          <w:tab w:val="left" w:pos="1440"/>
        </w:tabs>
      </w:pPr>
      <w:r>
        <w:t>See Restatement §355: punitive damages are only available for tortious conduct which accompanies the breach.</w:t>
      </w:r>
    </w:p>
    <w:p w:rsidR="003E107A" w:rsidRPr="003E107A" w:rsidRDefault="003E107A" w:rsidP="003E107A">
      <w:pPr>
        <w:pStyle w:val="ListParagraph"/>
        <w:numPr>
          <w:ilvl w:val="0"/>
          <w:numId w:val="3"/>
        </w:numPr>
        <w:tabs>
          <w:tab w:val="right" w:pos="1080"/>
          <w:tab w:val="left" w:pos="1440"/>
        </w:tabs>
      </w:pPr>
      <w:r>
        <w:t>The tort of “bad faith breach” includes insurers who are not willing to settle claims (</w:t>
      </w:r>
      <w:r>
        <w:rPr>
          <w:i/>
        </w:rPr>
        <w:t>Comunale v. Traders &amp; Gen. Ins. Co.</w:t>
      </w:r>
      <w:r>
        <w:t>, 328 P.2d 198 (Cal. 1958) and may be extended beyond this field to cases where contractors deny the existence of a contract. See Casebook p. 26.</w:t>
      </w:r>
    </w:p>
    <w:p w:rsidR="00E50FF6" w:rsidRDefault="00E50FF6" w:rsidP="00E50FF6">
      <w:pPr>
        <w:pStyle w:val="Heading3"/>
      </w:pPr>
      <w:bookmarkStart w:id="97" w:name="_Toc311649244"/>
      <w:r>
        <w:t>White v. Benkowski, 1967 (p.23)</w:t>
      </w:r>
      <w:bookmarkEnd w:id="97"/>
    </w:p>
    <w:p w:rsidR="00E50FF6" w:rsidRDefault="00E50FF6" w:rsidP="00E50FF6">
      <w:pPr>
        <w:tabs>
          <w:tab w:val="right" w:pos="1080"/>
          <w:tab w:val="left" w:pos="1440"/>
        </w:tabs>
        <w:ind w:left="1440" w:hanging="1350"/>
      </w:pPr>
      <w:r>
        <w:tab/>
        <w:t>Facts:</w:t>
      </w:r>
      <w:r>
        <w:tab/>
        <w:t>White family was buying water from the well of the Be</w:t>
      </w:r>
      <w:r>
        <w:t>n</w:t>
      </w:r>
      <w:r>
        <w:t>kowski family. Benkowskis shut off the water on 9 occ</w:t>
      </w:r>
      <w:r>
        <w:t>a</w:t>
      </w:r>
      <w:r>
        <w:t>sions and Whites sue for breach.</w:t>
      </w:r>
    </w:p>
    <w:p w:rsidR="00E50FF6" w:rsidRDefault="00E50FF6" w:rsidP="00E50FF6">
      <w:pPr>
        <w:tabs>
          <w:tab w:val="right" w:pos="1080"/>
          <w:tab w:val="left" w:pos="1440"/>
        </w:tabs>
        <w:ind w:left="1440" w:hanging="1350"/>
      </w:pPr>
      <w:r>
        <w:lastRenderedPageBreak/>
        <w:tab/>
        <w:t>Holding:</w:t>
      </w:r>
      <w:r>
        <w:tab/>
        <w:t>Whites are entitled to compensatory damages ($10) but not punitive damages.</w:t>
      </w:r>
    </w:p>
    <w:p w:rsidR="00E50FF6" w:rsidRDefault="00E50FF6" w:rsidP="00873719">
      <w:pPr>
        <w:tabs>
          <w:tab w:val="right" w:pos="1080"/>
          <w:tab w:val="left" w:pos="1440"/>
        </w:tabs>
        <w:spacing w:after="120"/>
        <w:ind w:left="1440" w:hanging="1354"/>
      </w:pPr>
      <w:r>
        <w:tab/>
        <w:t>Rationale:</w:t>
      </w:r>
      <w:r>
        <w:tab/>
        <w:t>Punitive damages may only be used in order to deter f</w:t>
      </w:r>
      <w:r>
        <w:t>u</w:t>
      </w:r>
      <w:r>
        <w:t>ture similar conduct. Compensatory damages make the parties whole. Jury found $10 in actual damages, and that should stand. Punitive damages are generally not reco</w:t>
      </w:r>
      <w:r>
        <w:t>v</w:t>
      </w:r>
      <w:r>
        <w:t>erable for breach of contract.</w:t>
      </w:r>
    </w:p>
    <w:p w:rsidR="00873719" w:rsidRDefault="000057BD" w:rsidP="000057BD">
      <w:pPr>
        <w:pStyle w:val="Heading2"/>
      </w:pPr>
      <w:bookmarkStart w:id="98" w:name="_Toc311649245"/>
      <w:r>
        <w:t>Specific Performance</w:t>
      </w:r>
      <w:bookmarkEnd w:id="98"/>
    </w:p>
    <w:p w:rsidR="00EB471B" w:rsidRDefault="009A54F8" w:rsidP="00EB471B">
      <w:pPr>
        <w:pStyle w:val="ListParagraph"/>
        <w:numPr>
          <w:ilvl w:val="0"/>
          <w:numId w:val="28"/>
        </w:numPr>
      </w:pPr>
      <w:r>
        <w:t>Specific performance is a</w:t>
      </w:r>
      <w:r w:rsidR="00EB471B">
        <w:t>n exceptional doctrine of equity.</w:t>
      </w:r>
    </w:p>
    <w:p w:rsidR="003E107A" w:rsidRDefault="003E107A" w:rsidP="00EB471B">
      <w:pPr>
        <w:pStyle w:val="ListParagraph"/>
        <w:numPr>
          <w:ilvl w:val="0"/>
          <w:numId w:val="28"/>
        </w:numPr>
      </w:pPr>
      <w:r>
        <w:t>UCC § 2–716 liberalizes cases which qualify for specific pe</w:t>
      </w:r>
      <w:r>
        <w:t>r</w:t>
      </w:r>
      <w:r>
        <w:t>formance.</w:t>
      </w:r>
    </w:p>
    <w:p w:rsidR="003E107A" w:rsidRDefault="003E107A" w:rsidP="003E107A">
      <w:pPr>
        <w:pStyle w:val="ListParagraph"/>
        <w:numPr>
          <w:ilvl w:val="0"/>
          <w:numId w:val="28"/>
        </w:numPr>
      </w:pPr>
      <w:r>
        <w:t xml:space="preserve">In a sale of goods, SP may be used </w:t>
      </w:r>
      <w:r>
        <w:rPr>
          <w:i/>
        </w:rPr>
        <w:t>only</w:t>
      </w:r>
      <w:r>
        <w:t xml:space="preserve"> when the goods are unique/cannot be purchased. </w:t>
      </w:r>
      <w:r>
        <w:rPr>
          <w:i/>
        </w:rPr>
        <w:t>Klein v. Pepsico</w:t>
      </w:r>
      <w:r>
        <w:t>.</w:t>
      </w:r>
    </w:p>
    <w:p w:rsidR="00EB471B" w:rsidRDefault="00EB471B" w:rsidP="00EB471B">
      <w:pPr>
        <w:pStyle w:val="ListParagraph"/>
        <w:numPr>
          <w:ilvl w:val="0"/>
          <w:numId w:val="28"/>
        </w:numPr>
      </w:pPr>
      <w:r>
        <w:t>Courts traditionally refuse specific performances where the contract:</w:t>
      </w:r>
    </w:p>
    <w:p w:rsidR="00EB471B" w:rsidRDefault="00EB471B" w:rsidP="00EB471B">
      <w:pPr>
        <w:pStyle w:val="ListParagraph"/>
        <w:numPr>
          <w:ilvl w:val="1"/>
          <w:numId w:val="28"/>
        </w:numPr>
      </w:pPr>
      <w:r>
        <w:t>Personal services (though there can be an injunction to prevent a person not to work of people other than the plaintiff).</w:t>
      </w:r>
    </w:p>
    <w:p w:rsidR="00EB471B" w:rsidRDefault="00EB471B" w:rsidP="00EB471B">
      <w:pPr>
        <w:pStyle w:val="ListParagraph"/>
        <w:numPr>
          <w:ilvl w:val="1"/>
          <w:numId w:val="28"/>
        </w:numPr>
      </w:pPr>
      <w:r>
        <w:t>Indefinite such that the court cannot frame an injun</w:t>
      </w:r>
      <w:r>
        <w:t>c</w:t>
      </w:r>
      <w:r>
        <w:t>tive order.</w:t>
      </w:r>
    </w:p>
    <w:p w:rsidR="00EB471B" w:rsidRDefault="00EB471B" w:rsidP="00EB471B">
      <w:pPr>
        <w:pStyle w:val="ListParagraph"/>
        <w:numPr>
          <w:ilvl w:val="1"/>
          <w:numId w:val="28"/>
        </w:numPr>
      </w:pPr>
      <w:r>
        <w:t>Would require a great deal of supervision by the court.</w:t>
      </w:r>
    </w:p>
    <w:p w:rsidR="009A54F8" w:rsidRDefault="009A54F8" w:rsidP="00F43004">
      <w:pPr>
        <w:pStyle w:val="ListParagraph"/>
        <w:numPr>
          <w:ilvl w:val="0"/>
          <w:numId w:val="28"/>
        </w:numPr>
      </w:pPr>
      <w:r>
        <w:t>It is a form of expectation damages</w:t>
      </w:r>
    </w:p>
    <w:p w:rsidR="00B24D3C" w:rsidRDefault="00B24D3C" w:rsidP="00F43004">
      <w:pPr>
        <w:pStyle w:val="ListParagraph"/>
        <w:numPr>
          <w:ilvl w:val="0"/>
          <w:numId w:val="28"/>
        </w:numPr>
      </w:pPr>
      <w:r>
        <w:t>Only given when remedy at law is not enough</w:t>
      </w:r>
    </w:p>
    <w:p w:rsidR="00B24D3C" w:rsidRDefault="00B24D3C" w:rsidP="00F43004">
      <w:pPr>
        <w:pStyle w:val="ListParagraph"/>
        <w:numPr>
          <w:ilvl w:val="1"/>
          <w:numId w:val="28"/>
        </w:numPr>
      </w:pPr>
      <w:r>
        <w:t>When it can be said that money is no substitute.</w:t>
      </w:r>
    </w:p>
    <w:p w:rsidR="00B24D3C" w:rsidRDefault="00B24D3C" w:rsidP="00F43004">
      <w:pPr>
        <w:pStyle w:val="ListParagraph"/>
        <w:numPr>
          <w:ilvl w:val="1"/>
          <w:numId w:val="28"/>
        </w:numPr>
      </w:pPr>
      <w:r>
        <w:t>When the performance is unique, money damages are viewed as too speculative.</w:t>
      </w:r>
    </w:p>
    <w:p w:rsidR="00B24D3C" w:rsidRDefault="00B24D3C" w:rsidP="00F43004">
      <w:pPr>
        <w:pStyle w:val="ListParagraph"/>
        <w:numPr>
          <w:ilvl w:val="1"/>
          <w:numId w:val="28"/>
        </w:numPr>
      </w:pPr>
      <w:r>
        <w:t>When it is not possible to buy a substitute product</w:t>
      </w:r>
    </w:p>
    <w:p w:rsidR="001729B7" w:rsidRDefault="001729B7" w:rsidP="00F43004">
      <w:pPr>
        <w:pStyle w:val="ListParagraph"/>
        <w:numPr>
          <w:ilvl w:val="0"/>
          <w:numId w:val="28"/>
        </w:numPr>
      </w:pPr>
      <w:r>
        <w:t>When money or time is invested in something, we are more likely to give specific performance because breach may be e</w:t>
      </w:r>
      <w:r>
        <w:t>f</w:t>
      </w:r>
      <w:r>
        <w:t>ficient (p.564)</w:t>
      </w:r>
    </w:p>
    <w:p w:rsidR="001729B7" w:rsidRDefault="001729B7" w:rsidP="00F43004">
      <w:pPr>
        <w:pStyle w:val="ListParagraph"/>
        <w:numPr>
          <w:ilvl w:val="0"/>
          <w:numId w:val="28"/>
        </w:numPr>
      </w:pPr>
      <w:r>
        <w:t>Cannot be granted for personal services.</w:t>
      </w:r>
    </w:p>
    <w:p w:rsidR="009A54F8" w:rsidRDefault="009A54F8" w:rsidP="009A54F8">
      <w:pPr>
        <w:pStyle w:val="Heading3"/>
      </w:pPr>
      <w:bookmarkStart w:id="99" w:name="_Toc311649246"/>
      <w:r>
        <w:t>Campbell Soup Co. v. Wentz, 1948, (p.584)</w:t>
      </w:r>
      <w:bookmarkEnd w:id="99"/>
    </w:p>
    <w:p w:rsidR="009A54F8" w:rsidRDefault="009A54F8" w:rsidP="009A54F8">
      <w:pPr>
        <w:tabs>
          <w:tab w:val="right" w:pos="1080"/>
          <w:tab w:val="left" w:pos="1440"/>
        </w:tabs>
        <w:ind w:left="1440" w:hanging="1440"/>
      </w:pPr>
      <w:r>
        <w:tab/>
        <w:t>Facts:</w:t>
      </w:r>
      <w:r>
        <w:tab/>
      </w:r>
      <w:r w:rsidR="00B24D3C">
        <w:t>Wentz fails to deliver the carrots needed for Campbell’s soup which were judged to be unique.</w:t>
      </w:r>
    </w:p>
    <w:p w:rsidR="009A54F8" w:rsidRPr="00493F57" w:rsidRDefault="009A54F8" w:rsidP="009A54F8">
      <w:pPr>
        <w:tabs>
          <w:tab w:val="right" w:pos="1080"/>
          <w:tab w:val="left" w:pos="1440"/>
        </w:tabs>
        <w:ind w:left="1440" w:hanging="1440"/>
      </w:pPr>
      <w:r>
        <w:tab/>
        <w:t>Holding:</w:t>
      </w:r>
      <w:r>
        <w:tab/>
      </w:r>
      <w:r w:rsidR="00B24D3C">
        <w:t>Specific performance was granted.</w:t>
      </w:r>
      <w:r>
        <w:t xml:space="preserve"> </w:t>
      </w:r>
    </w:p>
    <w:p w:rsidR="009A54F8" w:rsidRDefault="009A54F8" w:rsidP="009A54F8">
      <w:pPr>
        <w:tabs>
          <w:tab w:val="right" w:pos="1080"/>
          <w:tab w:val="left" w:pos="1440"/>
        </w:tabs>
        <w:spacing w:after="120"/>
        <w:ind w:left="1440" w:hanging="1440"/>
      </w:pPr>
      <w:r>
        <w:lastRenderedPageBreak/>
        <w:tab/>
        <w:t>Rationale:</w:t>
      </w:r>
      <w:r>
        <w:tab/>
      </w:r>
      <w:r w:rsidR="00B24D3C">
        <w:t>These carrots could not be replaced (their product would not appear uniform) so no other damages would be ad</w:t>
      </w:r>
      <w:r w:rsidR="00B24D3C">
        <w:t>e</w:t>
      </w:r>
      <w:r w:rsidR="00B24D3C">
        <w:t>quate. They were unavailable on the open market.</w:t>
      </w:r>
    </w:p>
    <w:p w:rsidR="00B24D3C" w:rsidRDefault="00B24D3C" w:rsidP="00B24D3C">
      <w:pPr>
        <w:pStyle w:val="Heading3"/>
      </w:pPr>
      <w:bookmarkStart w:id="100" w:name="_Toc311649247"/>
      <w:r>
        <w:t>Klein v. PepsiCo, Inc., 1988 (p.588)</w:t>
      </w:r>
      <w:bookmarkEnd w:id="100"/>
    </w:p>
    <w:p w:rsidR="00B24D3C" w:rsidRDefault="00B24D3C" w:rsidP="00B24D3C">
      <w:pPr>
        <w:tabs>
          <w:tab w:val="right" w:pos="1080"/>
          <w:tab w:val="left" w:pos="1440"/>
        </w:tabs>
        <w:ind w:left="1440" w:hanging="1440"/>
      </w:pPr>
      <w:r>
        <w:tab/>
        <w:t>Facts:</w:t>
      </w:r>
      <w:r>
        <w:tab/>
        <w:t>Klein offered to buy a jet from PepsiCo and it was a</w:t>
      </w:r>
      <w:r>
        <w:t>c</w:t>
      </w:r>
      <w:r>
        <w:t>cepted (a contract was formed). PepsiCo agreed to pay to repair the engine but when it was returned to New York, PepsiCo Chairman asked that it be withdrawn from the market and they reneged.</w:t>
      </w:r>
    </w:p>
    <w:p w:rsidR="00B24D3C" w:rsidRPr="00493F57" w:rsidRDefault="00B24D3C" w:rsidP="00B24D3C">
      <w:pPr>
        <w:tabs>
          <w:tab w:val="right" w:pos="1080"/>
          <w:tab w:val="left" w:pos="1440"/>
        </w:tabs>
        <w:ind w:left="1440" w:hanging="1440"/>
      </w:pPr>
      <w:r>
        <w:tab/>
        <w:t>Holding:</w:t>
      </w:r>
      <w:r>
        <w:tab/>
        <w:t xml:space="preserve">Money damages would be perfectly adequate in this case; he can buy the plane from another seller </w:t>
      </w:r>
    </w:p>
    <w:p w:rsidR="00B24D3C" w:rsidRDefault="00B24D3C" w:rsidP="00B24D3C">
      <w:pPr>
        <w:tabs>
          <w:tab w:val="right" w:pos="1080"/>
          <w:tab w:val="left" w:pos="1440"/>
        </w:tabs>
        <w:spacing w:after="120"/>
        <w:ind w:left="1440" w:hanging="1440"/>
      </w:pPr>
      <w:r>
        <w:tab/>
        <w:t>Rationale:</w:t>
      </w:r>
      <w:r>
        <w:tab/>
        <w:t>Klein’s only arguments are that prices have gone up (not a good enough reason for S.P.), the planes are scarce (there are a few on the market), and he invested time (can be paid for by damages).</w:t>
      </w:r>
    </w:p>
    <w:p w:rsidR="00B24D3C" w:rsidRDefault="00B24D3C" w:rsidP="00B24D3C">
      <w:pPr>
        <w:pStyle w:val="Heading3"/>
      </w:pPr>
      <w:bookmarkStart w:id="101" w:name="_Toc311649248"/>
      <w:r>
        <w:t>Morris v. Sparrow, 1956 (p.593)</w:t>
      </w:r>
      <w:bookmarkEnd w:id="101"/>
    </w:p>
    <w:p w:rsidR="00B24D3C" w:rsidRDefault="00B24D3C" w:rsidP="00B24D3C">
      <w:pPr>
        <w:tabs>
          <w:tab w:val="right" w:pos="1080"/>
          <w:tab w:val="left" w:pos="1440"/>
        </w:tabs>
        <w:ind w:left="1440" w:hanging="1440"/>
      </w:pPr>
      <w:r>
        <w:tab/>
        <w:t>Facts:</w:t>
      </w:r>
      <w:r>
        <w:tab/>
      </w:r>
      <w:r w:rsidR="001729B7">
        <w:t>Morris seeks specific performance for a horse he agreed to buy which he spent time training.</w:t>
      </w:r>
    </w:p>
    <w:p w:rsidR="00B24D3C" w:rsidRPr="00493F57" w:rsidRDefault="00B24D3C" w:rsidP="00B24D3C">
      <w:pPr>
        <w:tabs>
          <w:tab w:val="right" w:pos="1080"/>
          <w:tab w:val="left" w:pos="1440"/>
        </w:tabs>
        <w:ind w:left="1440" w:hanging="1440"/>
      </w:pPr>
      <w:r>
        <w:tab/>
        <w:t>Holding:</w:t>
      </w:r>
      <w:r>
        <w:tab/>
      </w:r>
      <w:r w:rsidR="001729B7">
        <w:t>Specific performance should be granted.</w:t>
      </w:r>
      <w:r>
        <w:t xml:space="preserve"> </w:t>
      </w:r>
    </w:p>
    <w:p w:rsidR="00B24D3C" w:rsidRDefault="00B24D3C" w:rsidP="00B24D3C">
      <w:pPr>
        <w:tabs>
          <w:tab w:val="right" w:pos="1080"/>
          <w:tab w:val="left" w:pos="1440"/>
        </w:tabs>
        <w:spacing w:after="120"/>
        <w:ind w:left="1440" w:hanging="1440"/>
      </w:pPr>
      <w:r>
        <w:tab/>
        <w:t>Rationale:</w:t>
      </w:r>
      <w:r>
        <w:tab/>
      </w:r>
      <w:r w:rsidR="001729B7">
        <w:t>The time he spent training the horse makes it a unique good.</w:t>
      </w:r>
    </w:p>
    <w:p w:rsidR="001729B7" w:rsidRDefault="001729B7" w:rsidP="001729B7">
      <w:pPr>
        <w:pStyle w:val="Heading3"/>
      </w:pPr>
      <w:bookmarkStart w:id="102" w:name="_Toc311649249"/>
      <w:r>
        <w:t>Laclede Gas Co. v. Amoco Oil Co., 1975 (P.596)</w:t>
      </w:r>
      <w:bookmarkEnd w:id="102"/>
    </w:p>
    <w:p w:rsidR="001729B7" w:rsidRDefault="001729B7" w:rsidP="001729B7">
      <w:pPr>
        <w:tabs>
          <w:tab w:val="right" w:pos="1080"/>
          <w:tab w:val="left" w:pos="1440"/>
        </w:tabs>
        <w:ind w:left="1440" w:hanging="1440"/>
      </w:pPr>
      <w:r>
        <w:tab/>
        <w:t>Facts:</w:t>
      </w:r>
      <w:r>
        <w:tab/>
        <w:t>The contract had an automatic one-year extension unless it was cancelled. Amoco terminated the contract, stating the contract was unenforceable for lack of mutuality of termination rights.</w:t>
      </w:r>
    </w:p>
    <w:p w:rsidR="001729B7" w:rsidRPr="00493F57" w:rsidRDefault="001729B7" w:rsidP="001729B7">
      <w:pPr>
        <w:tabs>
          <w:tab w:val="right" w:pos="1080"/>
          <w:tab w:val="left" w:pos="1440"/>
        </w:tabs>
        <w:ind w:left="1440" w:hanging="1440"/>
      </w:pPr>
      <w:r>
        <w:tab/>
        <w:t>Holding:</w:t>
      </w:r>
      <w:r>
        <w:tab/>
        <w:t xml:space="preserve">The contract is enforceable because </w:t>
      </w:r>
      <w:r w:rsidR="00582813">
        <w:t>Laclede’s intent was to have a long-term supply.</w:t>
      </w:r>
      <w:r>
        <w:t xml:space="preserve"> </w:t>
      </w:r>
      <w:r w:rsidR="00582813">
        <w:t>Specific Performance</w:t>
      </w:r>
    </w:p>
    <w:p w:rsidR="001729B7" w:rsidRDefault="001729B7" w:rsidP="001729B7">
      <w:pPr>
        <w:tabs>
          <w:tab w:val="right" w:pos="1080"/>
          <w:tab w:val="left" w:pos="1440"/>
        </w:tabs>
        <w:spacing w:after="120"/>
        <w:ind w:left="1440" w:hanging="1440"/>
      </w:pPr>
      <w:r>
        <w:tab/>
        <w:t>Rationale:</w:t>
      </w:r>
      <w:r>
        <w:tab/>
      </w:r>
      <w:r w:rsidR="00582813">
        <w:t>Laclede probably could not have found another long-term contractor.</w:t>
      </w:r>
    </w:p>
    <w:p w:rsidR="00582813" w:rsidRDefault="00582813" w:rsidP="00582813">
      <w:pPr>
        <w:pStyle w:val="Heading3"/>
      </w:pPr>
      <w:bookmarkStart w:id="103" w:name="_Toc311649250"/>
      <w:r>
        <w:t>Northern Delaware Industrial Development Corp. v. E.W. Bliss Co., 1968 (p.601)</w:t>
      </w:r>
      <w:bookmarkEnd w:id="103"/>
    </w:p>
    <w:p w:rsidR="00582813" w:rsidRDefault="00582813" w:rsidP="00582813">
      <w:pPr>
        <w:tabs>
          <w:tab w:val="right" w:pos="1080"/>
          <w:tab w:val="left" w:pos="1440"/>
        </w:tabs>
        <w:ind w:left="1440" w:hanging="1440"/>
      </w:pPr>
      <w:r>
        <w:tab/>
        <w:t>Facts:</w:t>
      </w:r>
      <w:r>
        <w:tab/>
        <w:t>Phoenix Steel sough an order to have Bliss put 300 more workers on the job to make up a full second shift to finish more quickly.</w:t>
      </w:r>
    </w:p>
    <w:p w:rsidR="00582813" w:rsidRPr="00493F57" w:rsidRDefault="00582813" w:rsidP="00582813">
      <w:pPr>
        <w:tabs>
          <w:tab w:val="right" w:pos="1080"/>
          <w:tab w:val="left" w:pos="1440"/>
        </w:tabs>
        <w:ind w:left="1440" w:hanging="1440"/>
      </w:pPr>
      <w:r>
        <w:tab/>
        <w:t>Holding:</w:t>
      </w:r>
      <w:r>
        <w:tab/>
        <w:t xml:space="preserve">No specific performance because it would be impractical. </w:t>
      </w:r>
    </w:p>
    <w:p w:rsidR="00582813" w:rsidRDefault="00582813" w:rsidP="00582813">
      <w:pPr>
        <w:tabs>
          <w:tab w:val="right" w:pos="1080"/>
          <w:tab w:val="left" w:pos="1440"/>
        </w:tabs>
        <w:spacing w:after="120"/>
        <w:ind w:left="1440" w:hanging="1440"/>
      </w:pPr>
      <w:r>
        <w:lastRenderedPageBreak/>
        <w:tab/>
        <w:t>Rationale:</w:t>
      </w:r>
      <w:r>
        <w:tab/>
        <w:t>It could not be enforced and it is impractical to ask the company to do that.</w:t>
      </w:r>
    </w:p>
    <w:p w:rsidR="00582813" w:rsidRDefault="00582813" w:rsidP="00582813">
      <w:pPr>
        <w:pStyle w:val="Heading3"/>
      </w:pPr>
      <w:bookmarkStart w:id="104" w:name="_Toc311649251"/>
      <w:r>
        <w:t>Walgreen co. v. sara creek property Co.</w:t>
      </w:r>
      <w:bookmarkEnd w:id="104"/>
    </w:p>
    <w:p w:rsidR="00582813" w:rsidRDefault="00582813" w:rsidP="00582813">
      <w:pPr>
        <w:tabs>
          <w:tab w:val="right" w:pos="1080"/>
          <w:tab w:val="left" w:pos="1440"/>
        </w:tabs>
        <w:ind w:left="1440" w:hanging="1440"/>
      </w:pPr>
      <w:r>
        <w:tab/>
        <w:t>Facts:</w:t>
      </w:r>
      <w:r>
        <w:tab/>
        <w:t>Mall promised not to lease the space to another store o</w:t>
      </w:r>
      <w:r>
        <w:t>p</w:t>
      </w:r>
      <w:r>
        <w:t>erating a pharmacy. Walgreens sought injunction against Sara Creek’s attempt to install Phar-Mor in the mall</w:t>
      </w:r>
    </w:p>
    <w:p w:rsidR="00582813" w:rsidRPr="00493F57" w:rsidRDefault="00582813" w:rsidP="00582813">
      <w:pPr>
        <w:tabs>
          <w:tab w:val="right" w:pos="1080"/>
          <w:tab w:val="left" w:pos="1440"/>
        </w:tabs>
        <w:ind w:left="1440" w:hanging="1440"/>
      </w:pPr>
      <w:r>
        <w:tab/>
        <w:t>Holding:</w:t>
      </w:r>
      <w:r>
        <w:tab/>
      </w:r>
      <w:r w:rsidR="00E02EAA">
        <w:t>A judge must compare the costs and benefits of breach and specific performance.</w:t>
      </w:r>
      <w:r>
        <w:t xml:space="preserve"> </w:t>
      </w:r>
    </w:p>
    <w:p w:rsidR="00582813" w:rsidRDefault="00582813" w:rsidP="00582813">
      <w:pPr>
        <w:tabs>
          <w:tab w:val="right" w:pos="1080"/>
          <w:tab w:val="left" w:pos="1440"/>
        </w:tabs>
        <w:spacing w:after="120"/>
        <w:ind w:left="1440" w:hanging="1440"/>
      </w:pPr>
      <w:r>
        <w:tab/>
        <w:t>Rationale:</w:t>
      </w:r>
      <w:r>
        <w:tab/>
        <w:t>It would be efficient to breach if Sara Creek would make more money to open the new store than if it stayed with Walgreens’s contract.</w:t>
      </w:r>
    </w:p>
    <w:p w:rsidR="00582813" w:rsidRDefault="00582813" w:rsidP="00582813">
      <w:pPr>
        <w:tabs>
          <w:tab w:val="right" w:pos="1080"/>
          <w:tab w:val="left" w:pos="1440"/>
        </w:tabs>
        <w:spacing w:after="120"/>
        <w:ind w:left="1440" w:hanging="1440"/>
      </w:pPr>
      <w:r>
        <w:tab/>
        <w:t>Notes:</w:t>
      </w:r>
      <w:r>
        <w:tab/>
        <w:t>Injunctions avoid the uncertainty of determining mon</w:t>
      </w:r>
      <w:r>
        <w:t>e</w:t>
      </w:r>
      <w:r>
        <w:t>tary damages and incentivizes party-driven negotiation but is costly and only allows the parties to deal with one another (lack of alternatives increases the bargaining range).</w:t>
      </w:r>
    </w:p>
    <w:p w:rsidR="00046601" w:rsidRDefault="00046601" w:rsidP="00046601">
      <w:pPr>
        <w:pStyle w:val="Heading2"/>
      </w:pPr>
      <w:bookmarkStart w:id="105" w:name="_Toc311649252"/>
      <w:r>
        <w:t>Avoidability</w:t>
      </w:r>
      <w:bookmarkEnd w:id="105"/>
    </w:p>
    <w:p w:rsidR="00594AB1" w:rsidRDefault="00046601" w:rsidP="00F43004">
      <w:pPr>
        <w:pStyle w:val="ListParagraph"/>
        <w:numPr>
          <w:ilvl w:val="0"/>
          <w:numId w:val="30"/>
        </w:numPr>
      </w:pPr>
      <w:r>
        <w:t>An aggrieved promisee cannot recover loss it could reason</w:t>
      </w:r>
      <w:r>
        <w:t>a</w:t>
      </w:r>
      <w:r>
        <w:t>bly have avoided (but there is no duty to mitigate loss).</w:t>
      </w:r>
    </w:p>
    <w:p w:rsidR="00594AB1" w:rsidRDefault="00594AB1" w:rsidP="00F43004">
      <w:pPr>
        <w:pStyle w:val="ListParagraph"/>
        <w:numPr>
          <w:ilvl w:val="1"/>
          <w:numId w:val="30"/>
        </w:numPr>
      </w:pPr>
      <w:r>
        <w:t>Reasonably avoid some of the loss by buying on the market</w:t>
      </w:r>
    </w:p>
    <w:p w:rsidR="00594AB1" w:rsidRDefault="00594AB1" w:rsidP="00F43004">
      <w:pPr>
        <w:pStyle w:val="ListParagraph"/>
        <w:numPr>
          <w:ilvl w:val="1"/>
          <w:numId w:val="30"/>
        </w:numPr>
      </w:pPr>
      <w:r>
        <w:t>There is no duty to mitigate loss but  you won’t be compensated for needless losses.</w:t>
      </w:r>
    </w:p>
    <w:p w:rsidR="00594AB1" w:rsidRDefault="00594AB1" w:rsidP="00F43004">
      <w:pPr>
        <w:pStyle w:val="ListParagraph"/>
        <w:numPr>
          <w:ilvl w:val="0"/>
          <w:numId w:val="30"/>
        </w:numPr>
      </w:pPr>
      <w:r>
        <w:t xml:space="preserve">Classic case is </w:t>
      </w:r>
      <w:r>
        <w:rPr>
          <w:i/>
        </w:rPr>
        <w:t>Virtue v. Bird</w:t>
      </w:r>
      <w:r>
        <w:t xml:space="preserve"> in which the deaths of the horses need not have occurred (he could have brought them water, etc.</w:t>
      </w:r>
    </w:p>
    <w:p w:rsidR="00594AB1" w:rsidRDefault="00594AB1" w:rsidP="00F43004">
      <w:pPr>
        <w:pStyle w:val="ListParagraph"/>
        <w:numPr>
          <w:ilvl w:val="0"/>
          <w:numId w:val="30"/>
        </w:numPr>
      </w:pPr>
      <w:r>
        <w:t>Avoidability is getting at the “loss in value” portion of the expectation damages cost.</w:t>
      </w:r>
    </w:p>
    <w:p w:rsidR="00594AB1" w:rsidRDefault="00594AB1" w:rsidP="00594AB1">
      <w:pPr>
        <w:pStyle w:val="Heading3"/>
      </w:pPr>
      <w:bookmarkStart w:id="106" w:name="_Toc311649253"/>
      <w:r>
        <w:t>Rockingham County v. Luten Bridge Co., 1929 (p.630)</w:t>
      </w:r>
      <w:bookmarkEnd w:id="106"/>
    </w:p>
    <w:p w:rsidR="00594AB1" w:rsidRDefault="00594AB1" w:rsidP="00594AB1">
      <w:pPr>
        <w:tabs>
          <w:tab w:val="right" w:pos="1080"/>
          <w:tab w:val="left" w:pos="1440"/>
        </w:tabs>
        <w:ind w:left="1440" w:hanging="1440"/>
      </w:pPr>
      <w:r>
        <w:tab/>
      </w:r>
      <w:r w:rsidR="00046601">
        <w:t xml:space="preserve"> </w:t>
      </w:r>
      <w:r>
        <w:t>Facts:</w:t>
      </w:r>
      <w:r>
        <w:tab/>
        <w:t>County contracted with bridge company, which had e</w:t>
      </w:r>
      <w:r>
        <w:t>x</w:t>
      </w:r>
      <w:r>
        <w:t>pended $1,900 in costs at the time when county attemp</w:t>
      </w:r>
      <w:r>
        <w:t>t</w:t>
      </w:r>
      <w:r>
        <w:t>ed to cancel construction. Luten spent $18,317.07.</w:t>
      </w:r>
    </w:p>
    <w:p w:rsidR="00594AB1" w:rsidRPr="00493F57" w:rsidRDefault="00594AB1" w:rsidP="00594AB1">
      <w:pPr>
        <w:tabs>
          <w:tab w:val="right" w:pos="1080"/>
          <w:tab w:val="left" w:pos="1440"/>
        </w:tabs>
        <w:ind w:left="1440" w:hanging="1440"/>
      </w:pPr>
      <w:r>
        <w:tab/>
        <w:t>Holding:</w:t>
      </w:r>
      <w:r>
        <w:tab/>
        <w:t xml:space="preserve">Notice of breach should be a clear sign to the builder that they should not pile up any more damages. </w:t>
      </w:r>
    </w:p>
    <w:p w:rsidR="00594AB1" w:rsidRDefault="00594AB1" w:rsidP="00594AB1">
      <w:pPr>
        <w:tabs>
          <w:tab w:val="right" w:pos="1080"/>
          <w:tab w:val="left" w:pos="1440"/>
        </w:tabs>
        <w:spacing w:after="120"/>
        <w:ind w:left="1440" w:hanging="1440"/>
      </w:pPr>
      <w:r>
        <w:lastRenderedPageBreak/>
        <w:tab/>
        <w:t>Rationale:</w:t>
      </w:r>
      <w:r>
        <w:tab/>
        <w:t>There is a general rule that plaintiffs cannot be held liable for damages which need not have been incurred.</w:t>
      </w:r>
    </w:p>
    <w:p w:rsidR="00046601" w:rsidRDefault="00594AB1" w:rsidP="00594AB1">
      <w:pPr>
        <w:pStyle w:val="Heading3"/>
      </w:pPr>
      <w:bookmarkStart w:id="107" w:name="_Toc311649254"/>
      <w:r>
        <w:t>Tongish v. Thomas</w:t>
      </w:r>
      <w:bookmarkEnd w:id="107"/>
    </w:p>
    <w:p w:rsidR="00594AB1" w:rsidRDefault="00594AB1" w:rsidP="00594AB1">
      <w:pPr>
        <w:tabs>
          <w:tab w:val="right" w:pos="1080"/>
          <w:tab w:val="left" w:pos="1440"/>
        </w:tabs>
        <w:ind w:left="1440" w:hanging="1440"/>
      </w:pPr>
      <w:r>
        <w:tab/>
        <w:t>Facts:</w:t>
      </w:r>
      <w:r>
        <w:tab/>
        <w:t>K1: Tonish produces seeds and sells them to Coop. Coop has K2 with Bambino (buyer of seeds). When the market price changes, Tongish breaches and sells to Thomas in K3. There was a failure to cover by Coop after the breach.</w:t>
      </w:r>
    </w:p>
    <w:p w:rsidR="00594AB1" w:rsidRPr="00493F57" w:rsidRDefault="00594AB1" w:rsidP="00594AB1">
      <w:pPr>
        <w:tabs>
          <w:tab w:val="right" w:pos="1080"/>
          <w:tab w:val="left" w:pos="1440"/>
        </w:tabs>
        <w:ind w:left="1440" w:hanging="1440"/>
      </w:pPr>
      <w:r>
        <w:tab/>
        <w:t>Holding:</w:t>
      </w:r>
      <w:r>
        <w:tab/>
        <w:t xml:space="preserve">It is more efficient to the market to discourage the breach of contracts generally so the contract is upheld. </w:t>
      </w:r>
    </w:p>
    <w:p w:rsidR="006F1B66" w:rsidRDefault="00594AB1" w:rsidP="00324866">
      <w:pPr>
        <w:tabs>
          <w:tab w:val="right" w:pos="1080"/>
          <w:tab w:val="left" w:pos="1440"/>
        </w:tabs>
        <w:spacing w:after="120"/>
        <w:ind w:left="1440" w:hanging="1440"/>
      </w:pPr>
      <w:r>
        <w:tab/>
        <w:t>Rationale:</w:t>
      </w:r>
      <w:r>
        <w:tab/>
      </w:r>
      <w:r w:rsidR="00377B4F">
        <w:t>The purpose of contract damages is to make the party whole, not penalize the breaching party.</w:t>
      </w:r>
      <w:r w:rsidR="00920EAD">
        <w:t xml:space="preserve"> In this case, C</w:t>
      </w:r>
      <w:r w:rsidR="00920EAD">
        <w:t>o</w:t>
      </w:r>
      <w:r w:rsidR="00920EAD">
        <w:t>op would be piling on losses by covering.</w:t>
      </w:r>
    </w:p>
    <w:p w:rsidR="00920EAD" w:rsidRDefault="00920EAD" w:rsidP="00920EAD">
      <w:pPr>
        <w:pStyle w:val="Heading3"/>
      </w:pPr>
      <w:bookmarkStart w:id="108" w:name="_Toc311649255"/>
      <w:r>
        <w:t>Parker v. Twentieth Century Fox Film Corp</w:t>
      </w:r>
      <w:bookmarkEnd w:id="108"/>
    </w:p>
    <w:p w:rsidR="00920EAD" w:rsidRDefault="00920EAD" w:rsidP="00920EAD">
      <w:pPr>
        <w:tabs>
          <w:tab w:val="right" w:pos="1080"/>
          <w:tab w:val="left" w:pos="1440"/>
        </w:tabs>
        <w:ind w:left="1440" w:hanging="1440"/>
      </w:pPr>
      <w:r>
        <w:tab/>
        <w:t>Facts:</w:t>
      </w:r>
      <w:r>
        <w:tab/>
        <w:t xml:space="preserve">Fox offers actress another movie when it decides not to produce the picture from the original contract. </w:t>
      </w:r>
    </w:p>
    <w:p w:rsidR="00920EAD" w:rsidRPr="00493F57" w:rsidRDefault="00920EAD" w:rsidP="00920EAD">
      <w:pPr>
        <w:tabs>
          <w:tab w:val="right" w:pos="1080"/>
          <w:tab w:val="left" w:pos="1440"/>
        </w:tabs>
        <w:ind w:left="1440" w:hanging="1440"/>
      </w:pPr>
      <w:r>
        <w:tab/>
        <w:t>Holding:</w:t>
      </w:r>
      <w:r>
        <w:tab/>
        <w:t xml:space="preserve">The second offered contract was inferior to the first so it may not be used as mitigating damages.  </w:t>
      </w:r>
    </w:p>
    <w:p w:rsidR="00920EAD" w:rsidRDefault="00920EAD" w:rsidP="00920EAD">
      <w:pPr>
        <w:tabs>
          <w:tab w:val="right" w:pos="1080"/>
          <w:tab w:val="left" w:pos="1440"/>
        </w:tabs>
        <w:spacing w:after="120"/>
        <w:ind w:left="1440" w:hanging="1440"/>
      </w:pPr>
      <w:r>
        <w:tab/>
        <w:t>Rationale:</w:t>
      </w:r>
      <w:r>
        <w:tab/>
        <w:t>While the plaintiff has a duty to use reasonable efforts to find other employment, the new job was different and i</w:t>
      </w:r>
      <w:r>
        <w:t>n</w:t>
      </w:r>
      <w:r>
        <w:t>ferior so she should not be required to take it.</w:t>
      </w:r>
    </w:p>
    <w:p w:rsidR="00EB471B" w:rsidRDefault="00EB471B" w:rsidP="00EB471B">
      <w:pPr>
        <w:pStyle w:val="Heading2"/>
      </w:pPr>
      <w:bookmarkStart w:id="109" w:name="_Toc311649256"/>
      <w:r>
        <w:t>Nonpecuniary Loss and Cost of Completion</w:t>
      </w:r>
      <w:bookmarkEnd w:id="109"/>
    </w:p>
    <w:p w:rsidR="00EB471B" w:rsidRDefault="00EB471B" w:rsidP="00EB471B">
      <w:pPr>
        <w:pStyle w:val="ListParagraph"/>
        <w:numPr>
          <w:ilvl w:val="0"/>
          <w:numId w:val="47"/>
        </w:numPr>
      </w:pPr>
      <w:r>
        <w:t>Where losses are too speculative to be assessed, the plaintiff can be awarded the cost of completing the performance.</w:t>
      </w:r>
    </w:p>
    <w:p w:rsidR="00EB471B" w:rsidRPr="00EB471B" w:rsidRDefault="00EB471B" w:rsidP="00EB471B">
      <w:pPr>
        <w:pStyle w:val="ListParagraph"/>
        <w:numPr>
          <w:ilvl w:val="0"/>
          <w:numId w:val="47"/>
        </w:numPr>
      </w:pPr>
      <w:r>
        <w:t>Where this is disproportionate to the loss to the plaintiff, courts may award the difference in value of the property.</w:t>
      </w:r>
    </w:p>
    <w:p w:rsidR="00920EAD" w:rsidRDefault="00920EAD" w:rsidP="00920EAD">
      <w:pPr>
        <w:pStyle w:val="Heading3"/>
      </w:pPr>
      <w:bookmarkStart w:id="110" w:name="_Toc311649257"/>
      <w:r>
        <w:t>Jacob &amp; Youngs v. Kent, 1921 (p.645)</w:t>
      </w:r>
      <w:bookmarkEnd w:id="110"/>
    </w:p>
    <w:p w:rsidR="00920EAD" w:rsidRDefault="00920EAD" w:rsidP="00920EAD">
      <w:pPr>
        <w:tabs>
          <w:tab w:val="right" w:pos="1080"/>
          <w:tab w:val="left" w:pos="1440"/>
        </w:tabs>
        <w:ind w:left="1440" w:hanging="1440"/>
      </w:pPr>
      <w:r>
        <w:tab/>
        <w:t>Facts:</w:t>
      </w:r>
      <w:r>
        <w:tab/>
      </w:r>
      <w:r w:rsidR="00D665B8">
        <w:t>Plaintiff built a home and requested Reading pipe but defendant used Cohoes pipe (distinguished only by the name stamped on it). The value is only slightly different and it would be extremely expensive to replace.</w:t>
      </w:r>
    </w:p>
    <w:p w:rsidR="00920EAD" w:rsidRPr="00493F57" w:rsidRDefault="00920EAD" w:rsidP="00920EAD">
      <w:pPr>
        <w:tabs>
          <w:tab w:val="right" w:pos="1080"/>
          <w:tab w:val="left" w:pos="1440"/>
        </w:tabs>
        <w:ind w:left="1440" w:hanging="1440"/>
      </w:pPr>
      <w:r>
        <w:tab/>
        <w:t>Holding:</w:t>
      </w:r>
      <w:r>
        <w:tab/>
      </w:r>
      <w:r w:rsidR="00D665B8">
        <w:t>Court will use loss in value, not cost of completion.</w:t>
      </w:r>
    </w:p>
    <w:p w:rsidR="00D665B8" w:rsidRDefault="00920EAD" w:rsidP="00D665B8">
      <w:pPr>
        <w:tabs>
          <w:tab w:val="right" w:pos="1080"/>
          <w:tab w:val="left" w:pos="1440"/>
        </w:tabs>
        <w:spacing w:after="120"/>
        <w:ind w:left="1440" w:hanging="1440"/>
      </w:pPr>
      <w:r>
        <w:tab/>
        <w:t>Rationale:</w:t>
      </w:r>
      <w:r>
        <w:tab/>
      </w:r>
      <w:r w:rsidR="00D665B8">
        <w:t xml:space="preserve">When the products are of equal quality, the measure is not for the full cost of reconstruction. Awarding market </w:t>
      </w:r>
      <w:r w:rsidR="00D665B8">
        <w:lastRenderedPageBreak/>
        <w:t>prices would be a windfall for the plaintiff (who won’t use the money to replace the pipe anyway).</w:t>
      </w:r>
    </w:p>
    <w:p w:rsidR="00D665B8" w:rsidRDefault="00D665B8" w:rsidP="00D665B8">
      <w:pPr>
        <w:pStyle w:val="Heading3"/>
      </w:pPr>
      <w:bookmarkStart w:id="111" w:name="_Toc311649258"/>
      <w:r>
        <w:t>Groves v. John Wunder Co., 1939 (p.648)</w:t>
      </w:r>
      <w:bookmarkEnd w:id="111"/>
    </w:p>
    <w:p w:rsidR="00D665B8" w:rsidRDefault="00D665B8" w:rsidP="00D665B8">
      <w:pPr>
        <w:tabs>
          <w:tab w:val="right" w:pos="1080"/>
          <w:tab w:val="left" w:pos="1440"/>
        </w:tabs>
        <w:ind w:left="1440" w:hanging="1440"/>
      </w:pPr>
      <w:r>
        <w:tab/>
        <w:t>Facts:</w:t>
      </w:r>
      <w:r>
        <w:tab/>
        <w:t>Wunder leased the land from Groves and agreed to leave it at a uniform grade. Land values plummeted during the great depression and the cost of completion is less than the value of the land.</w:t>
      </w:r>
    </w:p>
    <w:p w:rsidR="00D665B8" w:rsidRPr="00493F57" w:rsidRDefault="00D665B8" w:rsidP="00D665B8">
      <w:pPr>
        <w:tabs>
          <w:tab w:val="right" w:pos="1080"/>
          <w:tab w:val="left" w:pos="1440"/>
        </w:tabs>
        <w:ind w:left="1440" w:hanging="1440"/>
      </w:pPr>
      <w:r>
        <w:tab/>
        <w:t>Holding:</w:t>
      </w:r>
      <w:r>
        <w:tab/>
        <w:t>Cost of completion will be awarded in cases of “willful breach.”</w:t>
      </w:r>
    </w:p>
    <w:p w:rsidR="00D665B8" w:rsidRDefault="00D665B8" w:rsidP="00D665B8">
      <w:pPr>
        <w:tabs>
          <w:tab w:val="right" w:pos="1080"/>
          <w:tab w:val="left" w:pos="1440"/>
        </w:tabs>
        <w:spacing w:after="120"/>
        <w:ind w:left="1440" w:hanging="1440"/>
      </w:pPr>
      <w:r>
        <w:tab/>
        <w:t>Rationale:</w:t>
      </w:r>
      <w:r>
        <w:tab/>
        <w:t>It would be rewarding bad faith to let the defendant get away with this. Just because what you want has no value doesn’t mean the contract shouldn’t be carried out.</w:t>
      </w:r>
      <w:r w:rsidR="003E107A">
        <w:t xml:space="preserve"> Plai</w:t>
      </w:r>
      <w:r w:rsidR="003E107A">
        <w:t>n</w:t>
      </w:r>
      <w:r w:rsidR="003E107A">
        <w:t>tiff paid for the excavation ex ante by accepting a lower price for rent.</w:t>
      </w:r>
    </w:p>
    <w:p w:rsidR="00D665B8" w:rsidRDefault="00D665B8" w:rsidP="00D665B8">
      <w:pPr>
        <w:pStyle w:val="Heading3"/>
      </w:pPr>
      <w:bookmarkStart w:id="112" w:name="_Toc311649259"/>
      <w:r>
        <w:t>Peevyhouse v. Garland Coal &amp; Mining Co., 1963</w:t>
      </w:r>
      <w:bookmarkEnd w:id="112"/>
    </w:p>
    <w:p w:rsidR="00D665B8" w:rsidRDefault="00D665B8" w:rsidP="00D665B8">
      <w:pPr>
        <w:tabs>
          <w:tab w:val="right" w:pos="1080"/>
          <w:tab w:val="left" w:pos="1440"/>
        </w:tabs>
        <w:ind w:left="1440" w:hanging="1440"/>
      </w:pPr>
      <w:r>
        <w:tab/>
        <w:t>Facts:</w:t>
      </w:r>
      <w:r>
        <w:tab/>
        <w:t>Garland agreed to perform remedial work after mining the plaintiffs’ property but it would cost $29,000 to do that and the value of the land would only increase by $300.</w:t>
      </w:r>
    </w:p>
    <w:p w:rsidR="00D665B8" w:rsidRPr="00493F57" w:rsidRDefault="00D665B8" w:rsidP="00D665B8">
      <w:pPr>
        <w:tabs>
          <w:tab w:val="right" w:pos="1080"/>
          <w:tab w:val="left" w:pos="1440"/>
        </w:tabs>
        <w:ind w:left="1440" w:hanging="1440"/>
      </w:pPr>
      <w:r>
        <w:tab/>
        <w:t>Holding:</w:t>
      </w:r>
      <w:r>
        <w:tab/>
      </w:r>
      <w:r w:rsidR="00C26BE2">
        <w:t>Ordinarily, damages are the cost of performance but when the provision in question was merely incidental to the main purpose and there is disproportionality, the damages are limited to the diminution in value.</w:t>
      </w:r>
      <w:r>
        <w:t xml:space="preserve"> </w:t>
      </w:r>
    </w:p>
    <w:p w:rsidR="00D665B8" w:rsidRDefault="00D665B8" w:rsidP="00D665B8">
      <w:pPr>
        <w:tabs>
          <w:tab w:val="right" w:pos="1080"/>
          <w:tab w:val="left" w:pos="1440"/>
        </w:tabs>
        <w:spacing w:after="120"/>
        <w:ind w:left="1440" w:hanging="1440"/>
      </w:pPr>
      <w:r>
        <w:tab/>
        <w:t>Rationale:</w:t>
      </w:r>
      <w:r>
        <w:tab/>
        <w:t>The purpose of contract damages is to make the party whole, not penalize the breaching party. In this case, C</w:t>
      </w:r>
      <w:r>
        <w:t>o</w:t>
      </w:r>
      <w:r>
        <w:t>op would be piling on losses by covering.</w:t>
      </w:r>
    </w:p>
    <w:p w:rsidR="00D665B8" w:rsidRDefault="00C26BE2" w:rsidP="00C26BE2">
      <w:pPr>
        <w:pStyle w:val="Heading2"/>
      </w:pPr>
      <w:bookmarkStart w:id="113" w:name="_Toc311649260"/>
      <w:r>
        <w:t>Foreseeability</w:t>
      </w:r>
      <w:bookmarkEnd w:id="113"/>
    </w:p>
    <w:p w:rsidR="00C26BE2" w:rsidRDefault="00C26BE2" w:rsidP="00F43004">
      <w:pPr>
        <w:pStyle w:val="ListParagraph"/>
        <w:numPr>
          <w:ilvl w:val="0"/>
          <w:numId w:val="31"/>
        </w:numPr>
      </w:pPr>
      <w:r>
        <w:t>Foreseeability originated as a way of curbing jury discretion</w:t>
      </w:r>
    </w:p>
    <w:p w:rsidR="00C26BE2" w:rsidRDefault="00C26BE2" w:rsidP="00F43004">
      <w:pPr>
        <w:pStyle w:val="ListParagraph"/>
        <w:numPr>
          <w:ilvl w:val="0"/>
          <w:numId w:val="31"/>
        </w:numPr>
      </w:pPr>
      <w:r>
        <w:t>Restatement 351 and 352 frames foreseeability in terms of what is “probable.”</w:t>
      </w:r>
    </w:p>
    <w:p w:rsidR="00C26BE2" w:rsidRDefault="00C26BE2" w:rsidP="00F43004">
      <w:pPr>
        <w:pStyle w:val="ListParagraph"/>
        <w:numPr>
          <w:ilvl w:val="0"/>
          <w:numId w:val="31"/>
        </w:numPr>
      </w:pPr>
      <w:r>
        <w:t>UCC § 2–715(2)(a) uses the language “had reason to know.”</w:t>
      </w:r>
    </w:p>
    <w:p w:rsidR="00C26BE2" w:rsidRDefault="00C26BE2" w:rsidP="00F43004">
      <w:pPr>
        <w:pStyle w:val="ListParagraph"/>
        <w:numPr>
          <w:ilvl w:val="0"/>
          <w:numId w:val="31"/>
        </w:numPr>
      </w:pPr>
      <w:r>
        <w:t>This is less strict than the Tort requirement because in co</w:t>
      </w:r>
      <w:r>
        <w:t>n</w:t>
      </w:r>
      <w:r>
        <w:t>tracts, you have an opportunity to warn the other party.</w:t>
      </w:r>
    </w:p>
    <w:p w:rsidR="00C26BE2" w:rsidRDefault="00C26BE2" w:rsidP="00F43004">
      <w:pPr>
        <w:pStyle w:val="ListParagraph"/>
        <w:numPr>
          <w:ilvl w:val="0"/>
          <w:numId w:val="31"/>
        </w:numPr>
      </w:pPr>
      <w:r>
        <w:t>Lost profits are generally considered foreseeable in cases of resale.</w:t>
      </w:r>
    </w:p>
    <w:p w:rsidR="00AC50AE" w:rsidRDefault="00AC50AE" w:rsidP="00F43004">
      <w:pPr>
        <w:pStyle w:val="ListParagraph"/>
        <w:numPr>
          <w:ilvl w:val="1"/>
          <w:numId w:val="31"/>
        </w:numPr>
      </w:pPr>
      <w:r>
        <w:lastRenderedPageBreak/>
        <w:t xml:space="preserve">They are not awarded when they are: </w:t>
      </w:r>
    </w:p>
    <w:p w:rsidR="00AC50AE" w:rsidRDefault="00AC50AE" w:rsidP="00F43004">
      <w:pPr>
        <w:pStyle w:val="ListParagraph"/>
        <w:numPr>
          <w:ilvl w:val="2"/>
          <w:numId w:val="31"/>
        </w:numPr>
      </w:pPr>
      <w:r>
        <w:t>Not part of the original contemplation, or</w:t>
      </w:r>
    </w:p>
    <w:p w:rsidR="00AC50AE" w:rsidRDefault="00AC50AE" w:rsidP="00F43004">
      <w:pPr>
        <w:pStyle w:val="ListParagraph"/>
        <w:numPr>
          <w:ilvl w:val="2"/>
          <w:numId w:val="31"/>
        </w:numPr>
      </w:pPr>
      <w:r>
        <w:t>Too speculative</w:t>
      </w:r>
    </w:p>
    <w:p w:rsidR="00AC50AE" w:rsidRDefault="00AC50AE" w:rsidP="00F43004">
      <w:pPr>
        <w:pStyle w:val="ListParagraph"/>
        <w:numPr>
          <w:ilvl w:val="0"/>
          <w:numId w:val="31"/>
        </w:numPr>
      </w:pPr>
      <w:r>
        <w:t>Difficulty in determining damages does not bar their recovery (e.g. cases of sentimental value)</w:t>
      </w:r>
    </w:p>
    <w:p w:rsidR="003E107A" w:rsidRDefault="003E107A" w:rsidP="00F43004">
      <w:pPr>
        <w:pStyle w:val="ListParagraph"/>
        <w:numPr>
          <w:ilvl w:val="0"/>
          <w:numId w:val="31"/>
        </w:numPr>
      </w:pPr>
      <w:r>
        <w:t>Consequential damages are those resulting from the circu</w:t>
      </w:r>
      <w:r>
        <w:t>m</w:t>
      </w:r>
      <w:r>
        <w:t>stances surrounding the contract and its breach.</w:t>
      </w:r>
    </w:p>
    <w:p w:rsidR="00AC50AE" w:rsidRDefault="00AC50AE" w:rsidP="00F43004">
      <w:pPr>
        <w:pStyle w:val="ListParagraph"/>
        <w:numPr>
          <w:ilvl w:val="0"/>
          <w:numId w:val="31"/>
        </w:numPr>
      </w:pPr>
      <w:r>
        <w:t>Emotional distress is not typically awarded (p.670). Punitive damages make more sense, if anything.</w:t>
      </w:r>
    </w:p>
    <w:p w:rsidR="00AC50AE" w:rsidRDefault="00AC50AE" w:rsidP="00F43004">
      <w:pPr>
        <w:pStyle w:val="ListParagraph"/>
        <w:numPr>
          <w:ilvl w:val="1"/>
          <w:numId w:val="31"/>
        </w:numPr>
      </w:pPr>
      <w:r>
        <w:t>Exception: a contract that is personal in nature and is so couple with mental concern that it is reasonably likely to result in mental anguish or suffering.</w:t>
      </w:r>
    </w:p>
    <w:p w:rsidR="00927F09" w:rsidRDefault="00927F09" w:rsidP="00F43004">
      <w:pPr>
        <w:pStyle w:val="ListParagraph"/>
        <w:numPr>
          <w:ilvl w:val="0"/>
          <w:numId w:val="31"/>
        </w:numPr>
      </w:pPr>
      <w:r>
        <w:t>Tacit agreement test (Holmes): what did the parties actually agree to?</w:t>
      </w:r>
      <w:r w:rsidR="003E107A">
        <w:t xml:space="preserve"> Was it in their contemplation?</w:t>
      </w:r>
    </w:p>
    <w:p w:rsidR="00927F09" w:rsidRDefault="003E107A" w:rsidP="00F43004">
      <w:pPr>
        <w:pStyle w:val="ListParagraph"/>
        <w:numPr>
          <w:ilvl w:val="1"/>
          <w:numId w:val="31"/>
        </w:numPr>
      </w:pPr>
      <w:r>
        <w:t>The Kenford decision is a NYS anomaly and is rejected by the UCC.</w:t>
      </w:r>
    </w:p>
    <w:p w:rsidR="00C26BE2" w:rsidRDefault="00C26BE2" w:rsidP="00C26BE2">
      <w:pPr>
        <w:pStyle w:val="Heading3"/>
      </w:pPr>
      <w:bookmarkStart w:id="114" w:name="_Toc311649261"/>
      <w:r>
        <w:t>Hadley v. Baxendale, 1854 (Exchequer), p.657</w:t>
      </w:r>
      <w:bookmarkEnd w:id="114"/>
    </w:p>
    <w:p w:rsidR="00C26BE2" w:rsidRDefault="00C26BE2" w:rsidP="00C26BE2">
      <w:pPr>
        <w:tabs>
          <w:tab w:val="right" w:pos="1080"/>
          <w:tab w:val="left" w:pos="1440"/>
        </w:tabs>
        <w:ind w:left="1440" w:hanging="1440"/>
      </w:pPr>
      <w:r>
        <w:tab/>
        <w:t>Facts:</w:t>
      </w:r>
      <w:r>
        <w:tab/>
        <w:t>Plaintiff was forced to shut down his mill because the defendant was slow in delivering a part to be repaired.</w:t>
      </w:r>
    </w:p>
    <w:p w:rsidR="00C26BE2" w:rsidRPr="00493F57" w:rsidRDefault="00C26BE2" w:rsidP="00C26BE2">
      <w:pPr>
        <w:tabs>
          <w:tab w:val="right" w:pos="1080"/>
          <w:tab w:val="left" w:pos="1440"/>
        </w:tabs>
        <w:ind w:left="1440" w:hanging="1440"/>
      </w:pPr>
      <w:r>
        <w:tab/>
        <w:t>Holding:</w:t>
      </w:r>
      <w:r>
        <w:tab/>
        <w:t xml:space="preserve">Defendant should only be liable which for circumstances which would be foreseeable (that which he should have contemplated). </w:t>
      </w:r>
    </w:p>
    <w:p w:rsidR="00C26BE2" w:rsidRDefault="00C26BE2" w:rsidP="00C26BE2">
      <w:pPr>
        <w:tabs>
          <w:tab w:val="right" w:pos="1080"/>
          <w:tab w:val="left" w:pos="1440"/>
        </w:tabs>
        <w:spacing w:after="120"/>
        <w:ind w:left="1440" w:hanging="1440"/>
      </w:pPr>
      <w:r>
        <w:tab/>
        <w:t>Rationale:</w:t>
      </w:r>
      <w:r>
        <w:tab/>
        <w:t>If the defendant didn’t know that it was causing the mill to be shut down, how can he be held accountable for damages as such?</w:t>
      </w:r>
    </w:p>
    <w:p w:rsidR="00C26BE2" w:rsidRDefault="00C26BE2" w:rsidP="00C26BE2">
      <w:pPr>
        <w:tabs>
          <w:tab w:val="right" w:pos="1080"/>
          <w:tab w:val="left" w:pos="1440"/>
        </w:tabs>
        <w:spacing w:after="120"/>
        <w:ind w:left="1440" w:hanging="1440"/>
      </w:pPr>
      <w:r>
        <w:tab/>
        <w:t>Rule:</w:t>
      </w:r>
      <w:r>
        <w:tab/>
        <w:t>Restatement 351 and 352 frames foreseeability in terms of what is “probable.”</w:t>
      </w:r>
    </w:p>
    <w:p w:rsidR="00C26BE2" w:rsidRDefault="00C26BE2" w:rsidP="00C26BE2">
      <w:pPr>
        <w:pStyle w:val="Heading3"/>
      </w:pPr>
      <w:bookmarkStart w:id="115" w:name="_Toc311649262"/>
      <w:r>
        <w:t>Kenford Co. v. County of Erie, 1989 (p.664)</w:t>
      </w:r>
      <w:bookmarkEnd w:id="115"/>
    </w:p>
    <w:p w:rsidR="00C26BE2" w:rsidRDefault="00C26BE2" w:rsidP="00C26BE2">
      <w:pPr>
        <w:tabs>
          <w:tab w:val="right" w:pos="1080"/>
          <w:tab w:val="left" w:pos="1440"/>
        </w:tabs>
        <w:ind w:left="1440" w:hanging="1440"/>
      </w:pPr>
      <w:r>
        <w:tab/>
        <w:t>Facts:</w:t>
      </w:r>
      <w:r>
        <w:tab/>
      </w:r>
      <w:r w:rsidR="00AC50AE">
        <w:t>Kenford sues for loss in value of land around the area where a stadium was to be built by Erie County.</w:t>
      </w:r>
    </w:p>
    <w:p w:rsidR="00C26BE2" w:rsidRPr="00493F57" w:rsidRDefault="00C26BE2" w:rsidP="00C26BE2">
      <w:pPr>
        <w:tabs>
          <w:tab w:val="right" w:pos="1080"/>
          <w:tab w:val="left" w:pos="1440"/>
        </w:tabs>
        <w:ind w:left="1440" w:hanging="1440"/>
      </w:pPr>
      <w:r>
        <w:tab/>
        <w:t>Holding:</w:t>
      </w:r>
      <w:r>
        <w:tab/>
      </w:r>
      <w:r w:rsidR="00AC50AE">
        <w:t>Kenford is not entitled to recovery since there is no ev</w:t>
      </w:r>
      <w:r w:rsidR="00AC50AE">
        <w:t>i</w:t>
      </w:r>
      <w:r w:rsidR="00AC50AE">
        <w:t>dence that at the time of contemplation, the county a</w:t>
      </w:r>
      <w:r w:rsidR="00AC50AE">
        <w:t>s</w:t>
      </w:r>
      <w:r w:rsidR="00AC50AE">
        <w:t>sumed liability for those damages.</w:t>
      </w:r>
      <w:r>
        <w:t xml:space="preserve"> </w:t>
      </w:r>
    </w:p>
    <w:p w:rsidR="00C26BE2" w:rsidRDefault="00C26BE2" w:rsidP="00C26BE2">
      <w:pPr>
        <w:tabs>
          <w:tab w:val="right" w:pos="1080"/>
          <w:tab w:val="left" w:pos="1440"/>
        </w:tabs>
        <w:spacing w:after="120"/>
        <w:ind w:left="1440" w:hanging="1440"/>
      </w:pPr>
      <w:r>
        <w:tab/>
        <w:t>Rationale:</w:t>
      </w:r>
      <w:r>
        <w:tab/>
      </w:r>
      <w:r w:rsidR="00AC50AE">
        <w:t>When lost profits are not part of the contemplation or are too speculative, they are not awarded. Kenford assumed the risk.</w:t>
      </w:r>
    </w:p>
    <w:p w:rsidR="00920EAD" w:rsidRDefault="00AC50AE" w:rsidP="00AC50AE">
      <w:pPr>
        <w:pStyle w:val="Heading2"/>
      </w:pPr>
      <w:bookmarkStart w:id="116" w:name="_Toc311649263"/>
      <w:r>
        <w:lastRenderedPageBreak/>
        <w:t>Certainty</w:t>
      </w:r>
      <w:bookmarkEnd w:id="116"/>
    </w:p>
    <w:p w:rsidR="00AC50AE" w:rsidRDefault="00AC50AE" w:rsidP="00F43004">
      <w:pPr>
        <w:pStyle w:val="ListParagraph"/>
        <w:numPr>
          <w:ilvl w:val="0"/>
          <w:numId w:val="32"/>
        </w:numPr>
      </w:pPr>
      <w:r>
        <w:t>Modern contracts law only requires “reasonable certainty.”</w:t>
      </w:r>
    </w:p>
    <w:p w:rsidR="00927F09" w:rsidRDefault="00927F09" w:rsidP="00F43004">
      <w:pPr>
        <w:pStyle w:val="ListParagraph"/>
        <w:numPr>
          <w:ilvl w:val="0"/>
          <w:numId w:val="32"/>
        </w:numPr>
      </w:pPr>
      <w:r>
        <w:t>There must be some form of proof (jury can’t just guess).</w:t>
      </w:r>
    </w:p>
    <w:p w:rsidR="00927F09" w:rsidRDefault="00927F09" w:rsidP="00F43004">
      <w:pPr>
        <w:pStyle w:val="ListParagraph"/>
        <w:numPr>
          <w:ilvl w:val="0"/>
          <w:numId w:val="32"/>
        </w:numPr>
      </w:pPr>
      <w:r>
        <w:t>Some courts have awarded damages for lost chance or lost reputation (p.673)</w:t>
      </w:r>
    </w:p>
    <w:p w:rsidR="00927F09" w:rsidRDefault="00927F09" w:rsidP="00F43004">
      <w:pPr>
        <w:pStyle w:val="ListParagraph"/>
        <w:numPr>
          <w:ilvl w:val="1"/>
          <w:numId w:val="32"/>
        </w:numPr>
      </w:pPr>
      <w:r>
        <w:t>Both are generally denied by American courts.</w:t>
      </w:r>
    </w:p>
    <w:p w:rsidR="00927F09" w:rsidRDefault="00927F09" w:rsidP="00F43004">
      <w:pPr>
        <w:pStyle w:val="ListParagraph"/>
        <w:numPr>
          <w:ilvl w:val="0"/>
          <w:numId w:val="32"/>
        </w:numPr>
      </w:pPr>
      <w:r>
        <w:t>Statisical analysis can inform the certainty question with e</w:t>
      </w:r>
      <w:r>
        <w:t>x</w:t>
      </w:r>
      <w:r>
        <w:t>pert testimony to show what type of profits might have been had</w:t>
      </w:r>
    </w:p>
    <w:p w:rsidR="00927F09" w:rsidRDefault="00927F09" w:rsidP="00927F09">
      <w:pPr>
        <w:pStyle w:val="Heading3"/>
      </w:pPr>
      <w:bookmarkStart w:id="117" w:name="_Toc311649264"/>
      <w:r>
        <w:t>Fera v. Village Plaza, Inc., 1976 (p.674)</w:t>
      </w:r>
      <w:bookmarkEnd w:id="117"/>
    </w:p>
    <w:p w:rsidR="00927F09" w:rsidRDefault="00927F09" w:rsidP="00927F09">
      <w:pPr>
        <w:tabs>
          <w:tab w:val="right" w:pos="1080"/>
          <w:tab w:val="left" w:pos="1440"/>
        </w:tabs>
        <w:ind w:left="1440" w:hanging="1440"/>
      </w:pPr>
      <w:r>
        <w:tab/>
        <w:t>Facts:</w:t>
      </w:r>
      <w:r>
        <w:tab/>
        <w:t>Plaintiff intended to open a “book and bottle” shop but plaintiffs were refused the space because the lease was misplaced and it was rented to other tenants. Jury awarded $200,000.</w:t>
      </w:r>
    </w:p>
    <w:p w:rsidR="00927F09" w:rsidRPr="00493F57" w:rsidRDefault="00927F09" w:rsidP="00927F09">
      <w:pPr>
        <w:tabs>
          <w:tab w:val="right" w:pos="1080"/>
          <w:tab w:val="left" w:pos="1440"/>
        </w:tabs>
        <w:ind w:left="1440" w:hanging="1440"/>
      </w:pPr>
      <w:r>
        <w:tab/>
        <w:t>Holding:</w:t>
      </w:r>
      <w:r>
        <w:tab/>
        <w:t>Jury verdict upheld as it was based on something obje</w:t>
      </w:r>
      <w:r>
        <w:t>c</w:t>
      </w:r>
      <w:r>
        <w:t>tive.</w:t>
      </w:r>
    </w:p>
    <w:p w:rsidR="00927F09" w:rsidRDefault="00927F09" w:rsidP="00927F09">
      <w:pPr>
        <w:tabs>
          <w:tab w:val="right" w:pos="1080"/>
          <w:tab w:val="left" w:pos="1440"/>
        </w:tabs>
        <w:spacing w:after="120"/>
        <w:ind w:left="1440" w:hanging="1440"/>
      </w:pPr>
      <w:r>
        <w:tab/>
        <w:t>Rationale:</w:t>
      </w:r>
      <w:r>
        <w:tab/>
        <w:t>Plaintiff presented sufficient evidence about lost profits and the defendant had a chance to rebut. It’s up to the j</w:t>
      </w:r>
      <w:r>
        <w:t>u</w:t>
      </w:r>
      <w:r>
        <w:t>ry to determine whether the losses are certain enough.</w:t>
      </w:r>
    </w:p>
    <w:p w:rsidR="00927F09" w:rsidRPr="00927F09" w:rsidRDefault="00927F09" w:rsidP="00927F09">
      <w:pPr>
        <w:tabs>
          <w:tab w:val="right" w:pos="1080"/>
          <w:tab w:val="left" w:pos="1440"/>
        </w:tabs>
        <w:spacing w:after="120"/>
        <w:ind w:left="1440" w:hanging="1440"/>
      </w:pPr>
      <w:r>
        <w:tab/>
        <w:t>Rule:</w:t>
      </w:r>
      <w:r>
        <w:tab/>
        <w:t>Juries can decide anything they want for damages as long as it has some objective basis.</w:t>
      </w:r>
    </w:p>
    <w:p w:rsidR="00920EAD" w:rsidRDefault="00052CC8" w:rsidP="00927F09">
      <w:pPr>
        <w:pStyle w:val="Heading2"/>
      </w:pPr>
      <w:bookmarkStart w:id="118" w:name="_Toc311649265"/>
      <w:r>
        <w:t>Liquidated</w:t>
      </w:r>
      <w:r w:rsidR="00927F09">
        <w:t xml:space="preserve"> Damages</w:t>
      </w:r>
      <w:bookmarkEnd w:id="118"/>
    </w:p>
    <w:p w:rsidR="00927F09" w:rsidRDefault="00927F09" w:rsidP="00F43004">
      <w:pPr>
        <w:pStyle w:val="ListParagraph"/>
        <w:numPr>
          <w:ilvl w:val="0"/>
          <w:numId w:val="33"/>
        </w:numPr>
      </w:pPr>
      <w:r>
        <w:t>Contracts concern the redress of breach, not punishment.</w:t>
      </w:r>
    </w:p>
    <w:p w:rsidR="00927F09" w:rsidRDefault="00927F09" w:rsidP="00F43004">
      <w:pPr>
        <w:pStyle w:val="ListParagraph"/>
        <w:numPr>
          <w:ilvl w:val="0"/>
          <w:numId w:val="33"/>
        </w:numPr>
      </w:pPr>
      <w:r>
        <w:t>Liquid damages may be used to incentivize on-time compl</w:t>
      </w:r>
      <w:r>
        <w:t>e</w:t>
      </w:r>
      <w:r>
        <w:t>tion of the project in question.</w:t>
      </w:r>
    </w:p>
    <w:p w:rsidR="003E107A" w:rsidRDefault="003E107A" w:rsidP="00F43004">
      <w:pPr>
        <w:pStyle w:val="ListParagraph"/>
        <w:numPr>
          <w:ilvl w:val="0"/>
          <w:numId w:val="33"/>
        </w:numPr>
      </w:pPr>
      <w:r>
        <w:t>Only worry about overcompensating.</w:t>
      </w:r>
    </w:p>
    <w:p w:rsidR="00927F09" w:rsidRDefault="00927F09" w:rsidP="00F43004">
      <w:pPr>
        <w:pStyle w:val="ListParagraph"/>
        <w:numPr>
          <w:ilvl w:val="0"/>
          <w:numId w:val="33"/>
        </w:numPr>
      </w:pPr>
      <w:r>
        <w:t>Promisee must agree to the clauses, of course.</w:t>
      </w:r>
    </w:p>
    <w:p w:rsidR="00927F09" w:rsidRDefault="00927F09" w:rsidP="00F43004">
      <w:pPr>
        <w:pStyle w:val="ListParagraph"/>
        <w:numPr>
          <w:ilvl w:val="0"/>
          <w:numId w:val="33"/>
        </w:numPr>
      </w:pPr>
      <w:r>
        <w:t>Liquidated damages give unions a powerful bargaining lever. This can raise the costs of bid prices because contractors are necessarily facing higher risks.</w:t>
      </w:r>
    </w:p>
    <w:p w:rsidR="00097CB3" w:rsidRDefault="00097CB3" w:rsidP="00F43004">
      <w:pPr>
        <w:pStyle w:val="ListParagraph"/>
        <w:numPr>
          <w:ilvl w:val="0"/>
          <w:numId w:val="33"/>
        </w:numPr>
      </w:pPr>
      <w:r>
        <w:t>Liquidated damages clauses are valid as long as the prov</w:t>
      </w:r>
      <w:r>
        <w:t>i</w:t>
      </w:r>
      <w:r>
        <w:t>sions are reasonable.</w:t>
      </w:r>
    </w:p>
    <w:p w:rsidR="00B60B67" w:rsidRDefault="00B60B67" w:rsidP="00F43004">
      <w:pPr>
        <w:pStyle w:val="ListParagraph"/>
        <w:numPr>
          <w:ilvl w:val="0"/>
          <w:numId w:val="33"/>
        </w:numPr>
      </w:pPr>
      <w:r>
        <w:t>UCC § 2–718 says that it must be reasonable either at the time of formation or the time of breach.</w:t>
      </w:r>
    </w:p>
    <w:p w:rsidR="00B60B67" w:rsidRDefault="00B60B67" w:rsidP="00F43004">
      <w:pPr>
        <w:pStyle w:val="ListParagraph"/>
        <w:numPr>
          <w:ilvl w:val="0"/>
          <w:numId w:val="33"/>
        </w:numPr>
      </w:pPr>
      <w:r>
        <w:t>Take-or-pay clauses</w:t>
      </w:r>
    </w:p>
    <w:p w:rsidR="00B60B67" w:rsidRDefault="00B60B67" w:rsidP="00F43004">
      <w:pPr>
        <w:pStyle w:val="ListParagraph"/>
        <w:numPr>
          <w:ilvl w:val="1"/>
          <w:numId w:val="33"/>
        </w:numPr>
      </w:pPr>
      <w:r>
        <w:lastRenderedPageBreak/>
        <w:t>Take-and-pay: One party is required to take and pay for a minimum quantity of goods.</w:t>
      </w:r>
    </w:p>
    <w:p w:rsidR="00B60B67" w:rsidRDefault="00B60B67" w:rsidP="00F43004">
      <w:pPr>
        <w:pStyle w:val="ListParagraph"/>
        <w:numPr>
          <w:ilvl w:val="1"/>
          <w:numId w:val="33"/>
        </w:numPr>
      </w:pPr>
      <w:r>
        <w:t>Take-or-pay: one party is required to take or pay for a minimum quantity of goods.</w:t>
      </w:r>
    </w:p>
    <w:p w:rsidR="00B60B67" w:rsidRDefault="00B60B67" w:rsidP="00F43004">
      <w:pPr>
        <w:pStyle w:val="ListParagraph"/>
        <w:numPr>
          <w:ilvl w:val="1"/>
          <w:numId w:val="33"/>
        </w:numPr>
      </w:pPr>
      <w:r>
        <w:t>It assures cash flow to the producer.</w:t>
      </w:r>
    </w:p>
    <w:p w:rsidR="00B60B67" w:rsidRDefault="00B60B67" w:rsidP="00F43004">
      <w:pPr>
        <w:pStyle w:val="ListParagraph"/>
        <w:numPr>
          <w:ilvl w:val="1"/>
          <w:numId w:val="33"/>
        </w:numPr>
      </w:pPr>
      <w:r>
        <w:t>Allows flexibility because the buyer can take less and not risk losing a long-term contract.</w:t>
      </w:r>
    </w:p>
    <w:p w:rsidR="00B60B67" w:rsidRDefault="00B60B67" w:rsidP="00F43004">
      <w:pPr>
        <w:pStyle w:val="ListParagraph"/>
        <w:numPr>
          <w:ilvl w:val="1"/>
          <w:numId w:val="33"/>
        </w:numPr>
      </w:pPr>
      <w:r>
        <w:t>The “pay” part may be unreasonably high but courts don’t consider this to be liquidated damages.</w:t>
      </w:r>
    </w:p>
    <w:p w:rsidR="00097CB3" w:rsidRDefault="00097CB3" w:rsidP="00097CB3">
      <w:pPr>
        <w:pStyle w:val="Heading3"/>
      </w:pPr>
      <w:bookmarkStart w:id="119" w:name="_Toc311649266"/>
      <w:r>
        <w:t>Wasserman’s Inc. v. Township of Middletown, 1994 (p.680)</w:t>
      </w:r>
      <w:bookmarkEnd w:id="119"/>
    </w:p>
    <w:p w:rsidR="00097CB3" w:rsidRDefault="00097CB3" w:rsidP="00097CB3">
      <w:pPr>
        <w:tabs>
          <w:tab w:val="right" w:pos="1080"/>
          <w:tab w:val="left" w:pos="1440"/>
        </w:tabs>
        <w:ind w:left="1440" w:hanging="1440"/>
      </w:pPr>
      <w:r>
        <w:tab/>
        <w:t>Facts:</w:t>
      </w:r>
      <w:r>
        <w:tab/>
      </w:r>
      <w:r w:rsidR="00B60B67">
        <w:t>Lease stipulated that if the town cancelled the lease, it would pay plaintiff for any improvement costs and 25% of average gross receipts.</w:t>
      </w:r>
    </w:p>
    <w:p w:rsidR="00097CB3" w:rsidRPr="00493F57" w:rsidRDefault="00097CB3" w:rsidP="00097CB3">
      <w:pPr>
        <w:tabs>
          <w:tab w:val="right" w:pos="1080"/>
          <w:tab w:val="left" w:pos="1440"/>
        </w:tabs>
        <w:ind w:left="1440" w:hanging="1440"/>
      </w:pPr>
      <w:r>
        <w:tab/>
        <w:t>Holding:</w:t>
      </w:r>
      <w:r>
        <w:tab/>
      </w:r>
      <w:r w:rsidR="00B60B67">
        <w:t>The lease is enforceable. Renovation costs and damages clause can both be enforced on remand.</w:t>
      </w:r>
      <w:r>
        <w:t xml:space="preserve"> </w:t>
      </w:r>
    </w:p>
    <w:p w:rsidR="00097CB3" w:rsidRDefault="00097CB3" w:rsidP="00097CB3">
      <w:pPr>
        <w:tabs>
          <w:tab w:val="right" w:pos="1080"/>
          <w:tab w:val="left" w:pos="1440"/>
        </w:tabs>
        <w:spacing w:after="120"/>
        <w:ind w:left="1440" w:hanging="1440"/>
      </w:pPr>
      <w:r>
        <w:tab/>
        <w:t>Rationale:</w:t>
      </w:r>
      <w:r>
        <w:tab/>
      </w:r>
      <w:r w:rsidR="00B60B67">
        <w:t>Liquidated damages are enforceable not as a penalty but as a good faith estimate of actual damages.</w:t>
      </w:r>
    </w:p>
    <w:p w:rsidR="00B60B67" w:rsidRDefault="00B60B67" w:rsidP="00097CB3">
      <w:pPr>
        <w:tabs>
          <w:tab w:val="right" w:pos="1080"/>
          <w:tab w:val="left" w:pos="1440"/>
        </w:tabs>
        <w:spacing w:after="120"/>
        <w:ind w:left="1440" w:hanging="1440"/>
      </w:pPr>
      <w:r>
        <w:tab/>
        <w:t>Rule:</w:t>
      </w:r>
      <w:r>
        <w:tab/>
        <w:t>Liquidated damages are enforceable only if they are a reasonable forecast of actual damages.</w:t>
      </w:r>
    </w:p>
    <w:p w:rsidR="00B60B67" w:rsidRDefault="00B60B67">
      <w:r>
        <w:br w:type="page"/>
      </w:r>
    </w:p>
    <w:p w:rsidR="00B60B67" w:rsidRPr="00B60B67" w:rsidRDefault="00B60B67" w:rsidP="00052CC8">
      <w:pPr>
        <w:pStyle w:val="Heading1"/>
      </w:pPr>
      <w:bookmarkStart w:id="120" w:name="_Toc311649267"/>
      <w:r>
        <w:lastRenderedPageBreak/>
        <w:t>Excuses</w:t>
      </w:r>
      <w:bookmarkEnd w:id="120"/>
    </w:p>
    <w:p w:rsidR="000775E5" w:rsidRDefault="000775E5" w:rsidP="00F43004">
      <w:pPr>
        <w:pStyle w:val="ListParagraph"/>
        <w:numPr>
          <w:ilvl w:val="0"/>
          <w:numId w:val="36"/>
        </w:numPr>
      </w:pPr>
      <w:r>
        <w:t xml:space="preserve">Normal remedy for excuses is </w:t>
      </w:r>
      <w:r>
        <w:rPr>
          <w:i/>
        </w:rPr>
        <w:t>avoidance</w:t>
      </w:r>
      <w:r>
        <w:t>. If you win, you can avoid the contract, or not, at your option.</w:t>
      </w:r>
    </w:p>
    <w:p w:rsidR="000775E5" w:rsidRDefault="000775E5" w:rsidP="00F43004">
      <w:pPr>
        <w:pStyle w:val="ListParagraph"/>
        <w:numPr>
          <w:ilvl w:val="0"/>
          <w:numId w:val="36"/>
        </w:numPr>
      </w:pPr>
      <w:r>
        <w:t>Normally, restitution is in order for excuses.</w:t>
      </w:r>
      <w:r w:rsidR="003E107A">
        <w:t xml:space="preserve"> R. § 376.</w:t>
      </w:r>
    </w:p>
    <w:p w:rsidR="00097CB3" w:rsidRDefault="00052CC8" w:rsidP="00052CC8">
      <w:pPr>
        <w:pStyle w:val="Heading2"/>
      </w:pPr>
      <w:bookmarkStart w:id="121" w:name="_Toc311649268"/>
      <w:r>
        <w:t>Capacity</w:t>
      </w:r>
      <w:bookmarkEnd w:id="121"/>
    </w:p>
    <w:p w:rsidR="00052CC8" w:rsidRDefault="00052CC8" w:rsidP="00F43004">
      <w:pPr>
        <w:pStyle w:val="ListParagraph"/>
        <w:numPr>
          <w:ilvl w:val="0"/>
          <w:numId w:val="34"/>
        </w:numPr>
      </w:pPr>
      <w:r>
        <w:t>If one does not have the legal capacity to incur contractual duties, she is not bound by contract (Restatement § 12(1)).</w:t>
      </w:r>
    </w:p>
    <w:p w:rsidR="00052CC8" w:rsidRDefault="00052CC8" w:rsidP="00F43004">
      <w:pPr>
        <w:pStyle w:val="ListParagraph"/>
        <w:numPr>
          <w:ilvl w:val="0"/>
          <w:numId w:val="34"/>
        </w:numPr>
      </w:pPr>
      <w:r>
        <w:t>Reasons you may be unable to contract (Restatement § 12):</w:t>
      </w:r>
    </w:p>
    <w:p w:rsidR="00052CC8" w:rsidRDefault="00052CC8" w:rsidP="00F43004">
      <w:pPr>
        <w:pStyle w:val="ListParagraph"/>
        <w:numPr>
          <w:ilvl w:val="1"/>
          <w:numId w:val="34"/>
        </w:numPr>
      </w:pPr>
      <w:r>
        <w:t>Under guardianship</w:t>
      </w:r>
    </w:p>
    <w:p w:rsidR="00052CC8" w:rsidRDefault="00052CC8" w:rsidP="00F43004">
      <w:pPr>
        <w:pStyle w:val="ListParagraph"/>
        <w:numPr>
          <w:ilvl w:val="1"/>
          <w:numId w:val="34"/>
        </w:numPr>
      </w:pPr>
      <w:r>
        <w:t>Infant (under the age of 18)</w:t>
      </w:r>
    </w:p>
    <w:p w:rsidR="00052CC8" w:rsidRDefault="00052CC8" w:rsidP="00F43004">
      <w:pPr>
        <w:pStyle w:val="ListParagraph"/>
        <w:numPr>
          <w:ilvl w:val="1"/>
          <w:numId w:val="34"/>
        </w:numPr>
      </w:pPr>
      <w:r>
        <w:t>Mentally ill</w:t>
      </w:r>
    </w:p>
    <w:p w:rsidR="00052CC8" w:rsidRDefault="00052CC8" w:rsidP="00F43004">
      <w:pPr>
        <w:pStyle w:val="ListParagraph"/>
        <w:numPr>
          <w:ilvl w:val="1"/>
          <w:numId w:val="34"/>
        </w:numPr>
      </w:pPr>
      <w:r>
        <w:t>Intoxicated</w:t>
      </w:r>
    </w:p>
    <w:p w:rsidR="00052CC8" w:rsidRDefault="00052CC8" w:rsidP="00F43004">
      <w:pPr>
        <w:pStyle w:val="ListParagraph"/>
        <w:numPr>
          <w:ilvl w:val="2"/>
          <w:numId w:val="34"/>
        </w:numPr>
      </w:pPr>
      <w:r>
        <w:t>If the other party has reason to know that he is unable to understand the consequences of the transaction, or</w:t>
      </w:r>
    </w:p>
    <w:p w:rsidR="00052CC8" w:rsidRDefault="00052CC8" w:rsidP="00F43004">
      <w:pPr>
        <w:pStyle w:val="ListParagraph"/>
        <w:numPr>
          <w:ilvl w:val="2"/>
          <w:numId w:val="34"/>
        </w:numPr>
      </w:pPr>
      <w:r>
        <w:t>Act  in a reasonable manner in relation to the transaction.</w:t>
      </w:r>
    </w:p>
    <w:p w:rsidR="00052CC8" w:rsidRDefault="00052CC8" w:rsidP="00052CC8">
      <w:pPr>
        <w:pStyle w:val="Heading2"/>
      </w:pPr>
      <w:bookmarkStart w:id="122" w:name="_Toc311649269"/>
      <w:r>
        <w:t>Duress</w:t>
      </w:r>
      <w:bookmarkEnd w:id="122"/>
    </w:p>
    <w:p w:rsidR="00505A9A" w:rsidRDefault="00505A9A" w:rsidP="00F43004">
      <w:pPr>
        <w:pStyle w:val="ListParagraph"/>
        <w:numPr>
          <w:ilvl w:val="0"/>
          <w:numId w:val="35"/>
        </w:numPr>
      </w:pPr>
      <w:r>
        <w:t>Definition: impermissible pressure exerted by one party over another either during pre-contractual bargaining or during the attempted renegotiation of an existing deal (p.322).</w:t>
      </w:r>
    </w:p>
    <w:p w:rsidR="000775E5" w:rsidRDefault="000775E5" w:rsidP="00F43004">
      <w:pPr>
        <w:pStyle w:val="ListParagraph"/>
        <w:numPr>
          <w:ilvl w:val="0"/>
          <w:numId w:val="35"/>
        </w:numPr>
      </w:pPr>
      <w:r>
        <w:t>Novak definition of duress is coercion, which is based on making a proposition that makes the other side worse off to a normative baseline (how we ought to act)</w:t>
      </w:r>
    </w:p>
    <w:p w:rsidR="00336C75" w:rsidRDefault="00336C75" w:rsidP="00F43004">
      <w:pPr>
        <w:pStyle w:val="ListParagraph"/>
        <w:numPr>
          <w:ilvl w:val="0"/>
          <w:numId w:val="35"/>
        </w:numPr>
      </w:pPr>
      <w:r>
        <w:t>Look to Restatement § 175, 176 for approach</w:t>
      </w:r>
    </w:p>
    <w:p w:rsidR="003E107A" w:rsidRDefault="003E107A" w:rsidP="003E107A">
      <w:pPr>
        <w:pStyle w:val="ListParagraph"/>
        <w:numPr>
          <w:ilvl w:val="1"/>
          <w:numId w:val="35"/>
        </w:numPr>
      </w:pPr>
      <w:r>
        <w:t>§ 174: physical compulsion</w:t>
      </w:r>
    </w:p>
    <w:p w:rsidR="003E107A" w:rsidRDefault="003E107A" w:rsidP="003E107A">
      <w:pPr>
        <w:pStyle w:val="ListParagraph"/>
        <w:numPr>
          <w:ilvl w:val="1"/>
          <w:numId w:val="35"/>
        </w:numPr>
      </w:pPr>
      <w:r>
        <w:t>§ 175: improper threat with no alternative.</w:t>
      </w:r>
    </w:p>
    <w:p w:rsidR="003E107A" w:rsidRDefault="003E107A" w:rsidP="003E107A">
      <w:pPr>
        <w:pStyle w:val="ListParagraph"/>
        <w:numPr>
          <w:ilvl w:val="1"/>
          <w:numId w:val="35"/>
        </w:numPr>
      </w:pPr>
      <w:r>
        <w:t>§ 176: wrongful threat precluding free will.</w:t>
      </w:r>
    </w:p>
    <w:p w:rsidR="00505A9A" w:rsidRDefault="00905DC1" w:rsidP="00F43004">
      <w:pPr>
        <w:pStyle w:val="ListParagraph"/>
        <w:numPr>
          <w:ilvl w:val="0"/>
          <w:numId w:val="35"/>
        </w:numPr>
      </w:pPr>
      <w:r>
        <w:t>A benefit gained through duress can sometimes be restored.</w:t>
      </w:r>
    </w:p>
    <w:p w:rsidR="00905DC1" w:rsidRDefault="00905DC1" w:rsidP="00F43004">
      <w:pPr>
        <w:pStyle w:val="ListParagraph"/>
        <w:numPr>
          <w:ilvl w:val="0"/>
          <w:numId w:val="35"/>
        </w:numPr>
      </w:pPr>
      <w:r>
        <w:t>Duress of goods: threats of purely economic injury</w:t>
      </w:r>
    </w:p>
    <w:p w:rsidR="00905DC1" w:rsidRDefault="00905DC1" w:rsidP="00F43004">
      <w:pPr>
        <w:pStyle w:val="ListParagraph"/>
        <w:numPr>
          <w:ilvl w:val="1"/>
          <w:numId w:val="35"/>
        </w:numPr>
      </w:pPr>
      <w:r>
        <w:t>But it is not duress if it is legal in the first place to take that action.</w:t>
      </w:r>
    </w:p>
    <w:p w:rsidR="00905DC1" w:rsidRDefault="00905DC1" w:rsidP="00F43004">
      <w:pPr>
        <w:pStyle w:val="ListParagraph"/>
        <w:numPr>
          <w:ilvl w:val="0"/>
          <w:numId w:val="35"/>
        </w:numPr>
      </w:pPr>
      <w:r>
        <w:t>You can threaten lawsuit if there’s an actual basis for the suit.</w:t>
      </w:r>
    </w:p>
    <w:p w:rsidR="00905DC1" w:rsidRDefault="00905DC1" w:rsidP="00F43004">
      <w:pPr>
        <w:pStyle w:val="ListParagraph"/>
        <w:numPr>
          <w:ilvl w:val="0"/>
          <w:numId w:val="35"/>
        </w:numPr>
      </w:pPr>
      <w:r>
        <w:rPr>
          <w:b/>
        </w:rPr>
        <w:lastRenderedPageBreak/>
        <w:t>Pre-existing Duty Rule: performance of a legal duty owed to the promisor (which is not the subject of honest dispute) is not consideration.</w:t>
      </w:r>
      <w:r>
        <w:t xml:space="preserve"> Restatement § 73.</w:t>
      </w:r>
    </w:p>
    <w:p w:rsidR="006B4667" w:rsidRDefault="006B4667" w:rsidP="006B4667">
      <w:pPr>
        <w:pStyle w:val="ListParagraph"/>
        <w:numPr>
          <w:ilvl w:val="1"/>
          <w:numId w:val="35"/>
        </w:numPr>
      </w:pPr>
      <w:r>
        <w:t>In the context of modifications, this turns on issues of good faith and duress.</w:t>
      </w:r>
    </w:p>
    <w:p w:rsidR="000775E5" w:rsidRDefault="000775E5" w:rsidP="00F43004">
      <w:pPr>
        <w:pStyle w:val="ListParagraph"/>
        <w:numPr>
          <w:ilvl w:val="0"/>
          <w:numId w:val="35"/>
        </w:numPr>
      </w:pPr>
      <w:r>
        <w:t>UCC § 2–209 is the pre-existing duty rule.</w:t>
      </w:r>
    </w:p>
    <w:p w:rsidR="00A20236" w:rsidRDefault="00A20236" w:rsidP="00F43004">
      <w:pPr>
        <w:pStyle w:val="ListParagraph"/>
        <w:numPr>
          <w:ilvl w:val="0"/>
          <w:numId w:val="35"/>
        </w:numPr>
      </w:pPr>
      <w:r>
        <w:t>The rule can be avoided by recission and creation of a new contract.</w:t>
      </w:r>
    </w:p>
    <w:p w:rsidR="00A20236" w:rsidRDefault="00A20236" w:rsidP="00F43004">
      <w:pPr>
        <w:pStyle w:val="ListParagraph"/>
        <w:numPr>
          <w:ilvl w:val="1"/>
          <w:numId w:val="35"/>
        </w:numPr>
      </w:pPr>
      <w:r>
        <w:t>This leads to uncertainty for businesses (what will j</w:t>
      </w:r>
      <w:r>
        <w:t>u</w:t>
      </w:r>
      <w:r>
        <w:t>ries construe as a new contract?)</w:t>
      </w:r>
    </w:p>
    <w:p w:rsidR="00A20236" w:rsidRDefault="00A20236" w:rsidP="00F43004">
      <w:pPr>
        <w:pStyle w:val="ListParagraph"/>
        <w:numPr>
          <w:ilvl w:val="1"/>
          <w:numId w:val="35"/>
        </w:numPr>
      </w:pPr>
      <w:r>
        <w:t>This can only be done for contracts not fully pe</w:t>
      </w:r>
      <w:r>
        <w:t>r</w:t>
      </w:r>
      <w:r>
        <w:t>formed (p.330) (Restatement § 89).</w:t>
      </w:r>
    </w:p>
    <w:p w:rsidR="00A20236" w:rsidRDefault="00A20236" w:rsidP="00F43004">
      <w:pPr>
        <w:pStyle w:val="ListParagraph"/>
        <w:numPr>
          <w:ilvl w:val="1"/>
          <w:numId w:val="35"/>
        </w:numPr>
      </w:pPr>
      <w:r>
        <w:t>There must be some consideration, no matter how small (p.336).</w:t>
      </w:r>
    </w:p>
    <w:p w:rsidR="00A20236" w:rsidRDefault="00A20236" w:rsidP="00F43004">
      <w:pPr>
        <w:pStyle w:val="ListParagraph"/>
        <w:numPr>
          <w:ilvl w:val="0"/>
          <w:numId w:val="35"/>
        </w:numPr>
      </w:pPr>
      <w:r>
        <w:t>Threats of coercion are not enough, they must be threats of “restraint or danger, either actually inflicted to impending…” p.334.</w:t>
      </w:r>
    </w:p>
    <w:p w:rsidR="00A20236" w:rsidRDefault="00A20236" w:rsidP="00F43004">
      <w:pPr>
        <w:pStyle w:val="ListParagraph"/>
        <w:numPr>
          <w:ilvl w:val="1"/>
          <w:numId w:val="35"/>
        </w:numPr>
      </w:pPr>
      <w:r>
        <w:t>Threats must be considered with relation to the su</w:t>
      </w:r>
      <w:r>
        <w:t>b</w:t>
      </w:r>
      <w:r>
        <w:t>jective features of the parties.</w:t>
      </w:r>
    </w:p>
    <w:p w:rsidR="00A20236" w:rsidRDefault="00A20236" w:rsidP="00F43004">
      <w:pPr>
        <w:pStyle w:val="ListParagraph"/>
        <w:numPr>
          <w:ilvl w:val="1"/>
          <w:numId w:val="35"/>
        </w:numPr>
      </w:pPr>
      <w:r>
        <w:t>Arguments in favor of one position do not count as duress or threats.</w:t>
      </w:r>
    </w:p>
    <w:p w:rsidR="00A20236" w:rsidRDefault="00336C75" w:rsidP="00F43004">
      <w:pPr>
        <w:pStyle w:val="ListParagraph"/>
        <w:numPr>
          <w:ilvl w:val="0"/>
          <w:numId w:val="35"/>
        </w:numPr>
      </w:pPr>
      <w:r>
        <w:t>Threats must “overcome the mind of a person of ordinary firmness.” P.345</w:t>
      </w:r>
    </w:p>
    <w:p w:rsidR="00336C75" w:rsidRDefault="00336C75" w:rsidP="00F43004">
      <w:pPr>
        <w:pStyle w:val="ListParagraph"/>
        <w:numPr>
          <w:ilvl w:val="0"/>
          <w:numId w:val="35"/>
        </w:numPr>
      </w:pPr>
      <w:r>
        <w:t>Finding of a confidential relationship is key to avoiding a co</w:t>
      </w:r>
      <w:r>
        <w:t>n</w:t>
      </w:r>
      <w:r>
        <w:t>tra</w:t>
      </w:r>
      <w:r w:rsidR="00F1667D">
        <w:t>ct on the basis of overreaching (one side has power)</w:t>
      </w:r>
    </w:p>
    <w:p w:rsidR="003E107A" w:rsidRDefault="003E107A" w:rsidP="00F43004">
      <w:pPr>
        <w:pStyle w:val="ListParagraph"/>
        <w:numPr>
          <w:ilvl w:val="0"/>
          <w:numId w:val="35"/>
        </w:numPr>
      </w:pPr>
      <w:r>
        <w:t>Economic duress factors:</w:t>
      </w:r>
    </w:p>
    <w:p w:rsidR="003E107A" w:rsidRDefault="003E107A" w:rsidP="003E107A">
      <w:pPr>
        <w:pStyle w:val="ListParagraph"/>
        <w:numPr>
          <w:ilvl w:val="1"/>
          <w:numId w:val="35"/>
        </w:numPr>
      </w:pPr>
      <w:r>
        <w:t>Threatened to breach</w:t>
      </w:r>
    </w:p>
    <w:p w:rsidR="003E107A" w:rsidRDefault="003E107A" w:rsidP="003E107A">
      <w:pPr>
        <w:pStyle w:val="ListParagraph"/>
        <w:numPr>
          <w:ilvl w:val="1"/>
          <w:numId w:val="35"/>
        </w:numPr>
      </w:pPr>
      <w:r>
        <w:t>No ability to cover</w:t>
      </w:r>
    </w:p>
    <w:p w:rsidR="003E107A" w:rsidRDefault="003E107A" w:rsidP="003E107A">
      <w:pPr>
        <w:pStyle w:val="ListParagraph"/>
        <w:numPr>
          <w:ilvl w:val="1"/>
          <w:numId w:val="35"/>
        </w:numPr>
      </w:pPr>
      <w:r>
        <w:t>Ordinary remedy inadequate.</w:t>
      </w:r>
    </w:p>
    <w:p w:rsidR="00905DC1" w:rsidRDefault="00905DC1" w:rsidP="00905DC1">
      <w:pPr>
        <w:pStyle w:val="Heading3"/>
      </w:pPr>
      <w:bookmarkStart w:id="123" w:name="_Toc311649270"/>
      <w:r>
        <w:t>Alaska Packers’ Assn. v. Domenico, 1902 (p.325)</w:t>
      </w:r>
      <w:bookmarkEnd w:id="123"/>
    </w:p>
    <w:p w:rsidR="000775E5" w:rsidRDefault="00905DC1" w:rsidP="00905DC1">
      <w:pPr>
        <w:tabs>
          <w:tab w:val="right" w:pos="1080"/>
          <w:tab w:val="left" w:pos="1440"/>
        </w:tabs>
        <w:ind w:left="1440" w:hanging="1440"/>
      </w:pPr>
      <w:r>
        <w:tab/>
        <w:t>Facts:</w:t>
      </w:r>
      <w:r>
        <w:tab/>
      </w:r>
      <w:r w:rsidR="000775E5">
        <w:t>Workmen stopped working and demanded their pay be doubled and attempted to show the fishing nets provi</w:t>
      </w:r>
      <w:r w:rsidR="000775E5">
        <w:t>d</w:t>
      </w:r>
      <w:r w:rsidR="000775E5">
        <w:t>ed were defective (though this was conflicted). Agent in Alaska accedes to the demands but they are not paid the extra when they return home.</w:t>
      </w:r>
    </w:p>
    <w:p w:rsidR="00905DC1" w:rsidRPr="00493F57" w:rsidRDefault="00905DC1" w:rsidP="00905DC1">
      <w:pPr>
        <w:tabs>
          <w:tab w:val="right" w:pos="1080"/>
          <w:tab w:val="left" w:pos="1440"/>
        </w:tabs>
        <w:ind w:left="1440" w:hanging="1440"/>
      </w:pPr>
      <w:r>
        <w:tab/>
        <w:t>Holding:</w:t>
      </w:r>
      <w:r>
        <w:tab/>
      </w:r>
      <w:r w:rsidR="000775E5">
        <w:t>There was no valid consideration for the modification. There would be no valid consideration for a new co</w:t>
      </w:r>
      <w:r w:rsidR="000775E5">
        <w:t>n</w:t>
      </w:r>
      <w:r w:rsidR="000775E5">
        <w:t>tract, either.</w:t>
      </w:r>
      <w:r>
        <w:t xml:space="preserve"> </w:t>
      </w:r>
    </w:p>
    <w:p w:rsidR="00905DC1" w:rsidRDefault="00905DC1" w:rsidP="00905DC1">
      <w:pPr>
        <w:tabs>
          <w:tab w:val="right" w:pos="1080"/>
          <w:tab w:val="left" w:pos="1440"/>
        </w:tabs>
        <w:spacing w:after="120"/>
        <w:ind w:left="1440" w:hanging="1440"/>
      </w:pPr>
      <w:r>
        <w:lastRenderedPageBreak/>
        <w:tab/>
        <w:t>Rationale:</w:t>
      </w:r>
      <w:r>
        <w:tab/>
      </w:r>
      <w:r w:rsidR="000775E5">
        <w:t>The plaintiffs already had a legal duty to perform a co</w:t>
      </w:r>
      <w:r w:rsidR="000775E5">
        <w:t>n</w:t>
      </w:r>
      <w:r w:rsidR="000775E5">
        <w:t>tract so their performance cannot be used as consider</w:t>
      </w:r>
      <w:r w:rsidR="000775E5">
        <w:t>a</w:t>
      </w:r>
      <w:r w:rsidR="000775E5">
        <w:t>tion for a new contract.</w:t>
      </w:r>
    </w:p>
    <w:p w:rsidR="000775E5" w:rsidRDefault="000775E5" w:rsidP="00905DC1">
      <w:pPr>
        <w:tabs>
          <w:tab w:val="right" w:pos="1080"/>
          <w:tab w:val="left" w:pos="1440"/>
        </w:tabs>
        <w:spacing w:after="120"/>
        <w:ind w:left="1440" w:hanging="1440"/>
      </w:pPr>
      <w:r>
        <w:tab/>
        <w:t>Notes:</w:t>
      </w:r>
      <w:r>
        <w:tab/>
        <w:t>Judge Posner describes this as a temporary monopoly on the labor market, which is definitely coercive.</w:t>
      </w:r>
    </w:p>
    <w:p w:rsidR="00905DC1" w:rsidRDefault="00A20236" w:rsidP="00A20236">
      <w:pPr>
        <w:pStyle w:val="Heading3"/>
      </w:pPr>
      <w:bookmarkStart w:id="124" w:name="_Toc311649271"/>
      <w:r>
        <w:t>Watkins &amp; Son v. Carrig, 1941 (p.331)</w:t>
      </w:r>
      <w:bookmarkEnd w:id="124"/>
    </w:p>
    <w:p w:rsidR="00A20236" w:rsidRDefault="00A20236" w:rsidP="00A20236">
      <w:pPr>
        <w:tabs>
          <w:tab w:val="right" w:pos="1080"/>
          <w:tab w:val="left" w:pos="1440"/>
        </w:tabs>
        <w:ind w:left="1440" w:hanging="1440"/>
      </w:pPr>
      <w:r>
        <w:tab/>
        <w:t>Facts:</w:t>
      </w:r>
      <w:r>
        <w:tab/>
        <w:t>Contract to build a cellar. Builder encounters solid rock. There was an oral agreement to pay nine times the orig</w:t>
      </w:r>
      <w:r>
        <w:t>i</w:t>
      </w:r>
      <w:r>
        <w:t>nal cost.</w:t>
      </w:r>
    </w:p>
    <w:p w:rsidR="00A20236" w:rsidRPr="00493F57" w:rsidRDefault="00A20236" w:rsidP="00A20236">
      <w:pPr>
        <w:tabs>
          <w:tab w:val="right" w:pos="1080"/>
          <w:tab w:val="left" w:pos="1440"/>
        </w:tabs>
        <w:ind w:left="1440" w:hanging="1440"/>
      </w:pPr>
      <w:r>
        <w:tab/>
        <w:t>Holding:</w:t>
      </w:r>
      <w:r>
        <w:tab/>
        <w:t xml:space="preserve">The second contract is upheld. </w:t>
      </w:r>
    </w:p>
    <w:p w:rsidR="00A20236" w:rsidRDefault="00A20236" w:rsidP="00A20236">
      <w:pPr>
        <w:tabs>
          <w:tab w:val="right" w:pos="1080"/>
          <w:tab w:val="left" w:pos="1440"/>
        </w:tabs>
        <w:spacing w:after="120"/>
        <w:ind w:left="1440" w:hanging="1440"/>
      </w:pPr>
      <w:r>
        <w:tab/>
        <w:t>Rationale:</w:t>
      </w:r>
      <w:r>
        <w:tab/>
        <w:t>Merger of recission and formation into one transaction does not destroy them. The promise was fair and there was a reasonable value for it. There was a change in the circumstances and a change in the compensation.</w:t>
      </w:r>
    </w:p>
    <w:p w:rsidR="00A20236" w:rsidRDefault="00DD1C36" w:rsidP="00DD1C36">
      <w:pPr>
        <w:pStyle w:val="Heading3"/>
      </w:pPr>
      <w:bookmarkStart w:id="125" w:name="_Toc311649272"/>
      <w:r>
        <w:t>Austin Instrument, Inc. v. Loral Corporation, 1971 (p.340)</w:t>
      </w:r>
      <w:bookmarkEnd w:id="125"/>
    </w:p>
    <w:p w:rsidR="00DD1C36" w:rsidRDefault="00DD1C36" w:rsidP="00DD1C36">
      <w:pPr>
        <w:tabs>
          <w:tab w:val="right" w:pos="1080"/>
          <w:tab w:val="left" w:pos="1440"/>
        </w:tabs>
        <w:ind w:left="1440" w:hanging="1440"/>
      </w:pPr>
      <w:r>
        <w:tab/>
        <w:t>Facts:</w:t>
      </w:r>
      <w:r>
        <w:tab/>
        <w:t>Austin won a bid on the items on which he was a low bidder. Austin says that they will only accept an order for less than all 40 items if the price was increased su</w:t>
      </w:r>
      <w:r>
        <w:t>b</w:t>
      </w:r>
      <w:r>
        <w:t>stantially. Loral is forced to accede rather than breach its contract with the Navy.</w:t>
      </w:r>
    </w:p>
    <w:p w:rsidR="00DD1C36" w:rsidRPr="00493F57" w:rsidRDefault="00DD1C36" w:rsidP="00DD1C36">
      <w:pPr>
        <w:tabs>
          <w:tab w:val="right" w:pos="1080"/>
          <w:tab w:val="left" w:pos="1440"/>
        </w:tabs>
        <w:ind w:left="1440" w:hanging="1440"/>
      </w:pPr>
      <w:r>
        <w:tab/>
        <w:t>Holding:</w:t>
      </w:r>
      <w:r>
        <w:tab/>
      </w:r>
      <w:r w:rsidR="00336C75">
        <w:t>This is duress and the contract is avoidable.</w:t>
      </w:r>
      <w:r>
        <w:t xml:space="preserve"> </w:t>
      </w:r>
    </w:p>
    <w:p w:rsidR="00DD1C36" w:rsidRDefault="00DD1C36" w:rsidP="00DD1C36">
      <w:pPr>
        <w:tabs>
          <w:tab w:val="right" w:pos="1080"/>
          <w:tab w:val="left" w:pos="1440"/>
        </w:tabs>
        <w:spacing w:after="120"/>
        <w:ind w:left="1440" w:hanging="1440"/>
      </w:pPr>
      <w:r>
        <w:tab/>
        <w:t>Rationale:</w:t>
      </w:r>
      <w:r>
        <w:tab/>
      </w:r>
      <w:r w:rsidR="00336C75">
        <w:t>Loral met its burden to cover and in this case breach of contract would be inadequate so they seek restitution (on the theory that they overpaid)</w:t>
      </w:r>
    </w:p>
    <w:p w:rsidR="003E107A" w:rsidRDefault="003E107A" w:rsidP="003E107A">
      <w:pPr>
        <w:pStyle w:val="Heading2"/>
      </w:pPr>
      <w:r>
        <w:t>Undue Influence</w:t>
      </w:r>
    </w:p>
    <w:p w:rsidR="003E107A" w:rsidRDefault="00DA1CE7" w:rsidP="003E107A">
      <w:pPr>
        <w:pStyle w:val="ListParagraph"/>
        <w:numPr>
          <w:ilvl w:val="0"/>
          <w:numId w:val="52"/>
        </w:numPr>
      </w:pPr>
      <w:r>
        <w:t>R. § 177: when someone is influenced by a person in a persu</w:t>
      </w:r>
      <w:r>
        <w:t>a</w:t>
      </w:r>
      <w:r>
        <w:t>sive position who has ulterior motives (fiduciary relationship or vulnerable plaintiffs are esp. vulnerable).</w:t>
      </w:r>
    </w:p>
    <w:p w:rsidR="00DA1CE7" w:rsidRDefault="00DA1CE7" w:rsidP="003E107A">
      <w:pPr>
        <w:pStyle w:val="ListParagraph"/>
        <w:numPr>
          <w:ilvl w:val="0"/>
          <w:numId w:val="52"/>
        </w:numPr>
      </w:pPr>
      <w:r>
        <w:t>Tests for undue influence:</w:t>
      </w:r>
    </w:p>
    <w:p w:rsidR="00DA1CE7" w:rsidRDefault="00DA1CE7" w:rsidP="00DA1CE7">
      <w:pPr>
        <w:pStyle w:val="ListParagraph"/>
        <w:numPr>
          <w:ilvl w:val="1"/>
          <w:numId w:val="52"/>
        </w:numPr>
      </w:pPr>
      <w:r>
        <w:t>Discussed at unusual place/time</w:t>
      </w:r>
    </w:p>
    <w:p w:rsidR="00DA1CE7" w:rsidRDefault="00DA1CE7" w:rsidP="00DA1CE7">
      <w:pPr>
        <w:pStyle w:val="ListParagraph"/>
        <w:numPr>
          <w:ilvl w:val="1"/>
          <w:numId w:val="52"/>
        </w:numPr>
      </w:pPr>
      <w:r>
        <w:t>Executed at unusual place</w:t>
      </w:r>
    </w:p>
    <w:p w:rsidR="00DA1CE7" w:rsidRDefault="00DA1CE7" w:rsidP="00DA1CE7">
      <w:pPr>
        <w:pStyle w:val="ListParagraph"/>
        <w:numPr>
          <w:ilvl w:val="1"/>
          <w:numId w:val="52"/>
        </w:numPr>
      </w:pPr>
      <w:r>
        <w:t>Demands for immediacy</w:t>
      </w:r>
    </w:p>
    <w:p w:rsidR="00DA1CE7" w:rsidRDefault="00DA1CE7" w:rsidP="00DA1CE7">
      <w:pPr>
        <w:pStyle w:val="ListParagraph"/>
        <w:numPr>
          <w:ilvl w:val="1"/>
          <w:numId w:val="52"/>
        </w:numPr>
      </w:pPr>
      <w:r>
        <w:t>Extreme emphasis on consequences of delay</w:t>
      </w:r>
    </w:p>
    <w:p w:rsidR="00DA1CE7" w:rsidRDefault="00DA1CE7" w:rsidP="00DA1CE7">
      <w:pPr>
        <w:pStyle w:val="ListParagraph"/>
        <w:numPr>
          <w:ilvl w:val="1"/>
          <w:numId w:val="52"/>
        </w:numPr>
      </w:pPr>
      <w:r>
        <w:t>Multiple persuaders</w:t>
      </w:r>
    </w:p>
    <w:p w:rsidR="00DA1CE7" w:rsidRDefault="00DA1CE7" w:rsidP="00DA1CE7">
      <w:pPr>
        <w:pStyle w:val="ListParagraph"/>
        <w:numPr>
          <w:ilvl w:val="1"/>
          <w:numId w:val="52"/>
        </w:numPr>
      </w:pPr>
      <w:r>
        <w:lastRenderedPageBreak/>
        <w:t>No advisors</w:t>
      </w:r>
    </w:p>
    <w:p w:rsidR="00DA1CE7" w:rsidRPr="003E107A" w:rsidRDefault="00DA1CE7" w:rsidP="00DA1CE7">
      <w:pPr>
        <w:pStyle w:val="ListParagraph"/>
        <w:numPr>
          <w:ilvl w:val="1"/>
          <w:numId w:val="52"/>
        </w:numPr>
      </w:pPr>
      <w:r>
        <w:t>Statements that there is no time to consult.</w:t>
      </w:r>
    </w:p>
    <w:p w:rsidR="00DD1C36" w:rsidRDefault="00336C75" w:rsidP="00336C75">
      <w:pPr>
        <w:pStyle w:val="Heading3"/>
      </w:pPr>
      <w:bookmarkStart w:id="126" w:name="_Toc311649273"/>
      <w:r>
        <w:t>Odorizzi v. Bloomfield School District, 1966 (p.346)</w:t>
      </w:r>
      <w:bookmarkEnd w:id="126"/>
    </w:p>
    <w:p w:rsidR="00336C75" w:rsidRDefault="00336C75" w:rsidP="00336C75">
      <w:pPr>
        <w:tabs>
          <w:tab w:val="right" w:pos="1080"/>
          <w:tab w:val="left" w:pos="1440"/>
        </w:tabs>
        <w:ind w:left="1440" w:hanging="1440"/>
      </w:pPr>
      <w:r>
        <w:tab/>
        <w:t>Facts:</w:t>
      </w:r>
      <w:r>
        <w:tab/>
        <w:t>Teacher arrested for homosexuality and is informed that he would be dismissed and the charges publicized unless he resigned. He did but claims it was due to undue infl</w:t>
      </w:r>
      <w:r>
        <w:t>u</w:t>
      </w:r>
      <w:r>
        <w:t>ence.</w:t>
      </w:r>
    </w:p>
    <w:p w:rsidR="00336C75" w:rsidRPr="00493F57" w:rsidRDefault="00336C75" w:rsidP="00336C75">
      <w:pPr>
        <w:tabs>
          <w:tab w:val="right" w:pos="1080"/>
          <w:tab w:val="left" w:pos="1440"/>
        </w:tabs>
        <w:ind w:left="1440" w:hanging="1440"/>
      </w:pPr>
      <w:r>
        <w:tab/>
        <w:t>Holding:</w:t>
      </w:r>
      <w:r>
        <w:tab/>
        <w:t xml:space="preserve">This is undue influence. </w:t>
      </w:r>
    </w:p>
    <w:p w:rsidR="00336C75" w:rsidRDefault="00336C75" w:rsidP="00336C75">
      <w:pPr>
        <w:tabs>
          <w:tab w:val="right" w:pos="1080"/>
          <w:tab w:val="left" w:pos="1440"/>
        </w:tabs>
        <w:spacing w:after="120"/>
        <w:ind w:left="1440" w:hanging="1440"/>
      </w:pPr>
      <w:r>
        <w:tab/>
        <w:t>Rationale:</w:t>
      </w:r>
      <w:r>
        <w:tab/>
        <w:t>There need not be a total weakness which destroys a pe</w:t>
      </w:r>
      <w:r>
        <w:t>r</w:t>
      </w:r>
      <w:r>
        <w:t>son’s capacity. The court should evaluate the weakness of one relative to the strength of another. There is a seven-part test on p.349.</w:t>
      </w:r>
    </w:p>
    <w:p w:rsidR="00336C75" w:rsidRDefault="00F1667D" w:rsidP="00F1667D">
      <w:pPr>
        <w:pStyle w:val="Heading2"/>
      </w:pPr>
      <w:bookmarkStart w:id="127" w:name="_Toc311649274"/>
      <w:r>
        <w:t>Misrepresentation</w:t>
      </w:r>
      <w:bookmarkEnd w:id="127"/>
    </w:p>
    <w:p w:rsidR="00F1667D" w:rsidRDefault="00F1667D" w:rsidP="00F43004">
      <w:pPr>
        <w:pStyle w:val="ListParagraph"/>
        <w:numPr>
          <w:ilvl w:val="0"/>
          <w:numId w:val="37"/>
        </w:numPr>
      </w:pPr>
      <w:r>
        <w:t>Question is: when A knows something, must he tell B?</w:t>
      </w:r>
    </w:p>
    <w:p w:rsidR="00F1667D" w:rsidRDefault="00F1667D" w:rsidP="00F43004">
      <w:pPr>
        <w:pStyle w:val="ListParagraph"/>
        <w:numPr>
          <w:ilvl w:val="0"/>
          <w:numId w:val="37"/>
        </w:numPr>
      </w:pPr>
      <w:r>
        <w:t>Early U.S. law had no duty to communicate information b</w:t>
      </w:r>
      <w:r>
        <w:t>e</w:t>
      </w:r>
      <w:r>
        <w:t>cause it would be difficult to draw the line.</w:t>
      </w:r>
    </w:p>
    <w:p w:rsidR="00F1667D" w:rsidRDefault="00F1667D" w:rsidP="00F43004">
      <w:pPr>
        <w:pStyle w:val="ListParagraph"/>
        <w:numPr>
          <w:ilvl w:val="0"/>
          <w:numId w:val="37"/>
        </w:numPr>
      </w:pPr>
      <w:r>
        <w:t>When there is expense in acquiring information, there is ge</w:t>
      </w:r>
      <w:r>
        <w:t>n</w:t>
      </w:r>
      <w:r>
        <w:t>erally not a duty to disclose all the elements of an evaluation (we want to encourage people to become experts)</w:t>
      </w:r>
    </w:p>
    <w:p w:rsidR="00F1667D" w:rsidRDefault="00F1667D" w:rsidP="00F43004">
      <w:pPr>
        <w:pStyle w:val="ListParagraph"/>
        <w:numPr>
          <w:ilvl w:val="0"/>
          <w:numId w:val="37"/>
        </w:numPr>
      </w:pPr>
      <w:r>
        <w:t>Distinct from frustration/impracticability because misrepr</w:t>
      </w:r>
      <w:r>
        <w:t>e</w:t>
      </w:r>
      <w:r>
        <w:t>sentation/mistake is about how the world is now. Frustr</w:t>
      </w:r>
      <w:r>
        <w:t>a</w:t>
      </w:r>
      <w:r>
        <w:t>tion/impracticability are about how the world WILL BE.</w:t>
      </w:r>
    </w:p>
    <w:p w:rsidR="00F1667D" w:rsidRDefault="00F1667D" w:rsidP="00F43004">
      <w:pPr>
        <w:pStyle w:val="ListParagraph"/>
        <w:numPr>
          <w:ilvl w:val="0"/>
          <w:numId w:val="37"/>
        </w:numPr>
      </w:pPr>
      <w:r>
        <w:t>Some statutes require disclosure of latent defects or a warra</w:t>
      </w:r>
      <w:r>
        <w:t>n</w:t>
      </w:r>
      <w:r>
        <w:t>ty of habitability</w:t>
      </w:r>
    </w:p>
    <w:p w:rsidR="005D783E" w:rsidRDefault="005D783E" w:rsidP="00F43004">
      <w:pPr>
        <w:pStyle w:val="ListParagraph"/>
        <w:numPr>
          <w:ilvl w:val="0"/>
          <w:numId w:val="37"/>
        </w:numPr>
      </w:pPr>
      <w:r>
        <w:t>If you speak about an issue, you must speak truthfully. Half-truths are considered lies!</w:t>
      </w:r>
    </w:p>
    <w:p w:rsidR="005D783E" w:rsidRPr="00DA1CE7" w:rsidRDefault="005D783E" w:rsidP="00F43004">
      <w:pPr>
        <w:pStyle w:val="ListParagraph"/>
        <w:numPr>
          <w:ilvl w:val="1"/>
          <w:numId w:val="37"/>
        </w:numPr>
      </w:pPr>
      <w:r>
        <w:t xml:space="preserve">But the recipient must be justified in relying on your statement </w:t>
      </w:r>
      <w:r w:rsidRPr="00DA1CE7">
        <w:rPr>
          <w:b/>
        </w:rPr>
        <w:t>(Restatement § 164).</w:t>
      </w:r>
    </w:p>
    <w:p w:rsidR="00DA1CE7" w:rsidRPr="00DA1CE7" w:rsidRDefault="00DA1CE7" w:rsidP="00DA1CE7">
      <w:pPr>
        <w:pStyle w:val="ListParagraph"/>
        <w:numPr>
          <w:ilvl w:val="0"/>
          <w:numId w:val="37"/>
        </w:numPr>
      </w:pPr>
      <w:r>
        <w:rPr>
          <w:b/>
        </w:rPr>
        <w:t>CONCEALMENT</w:t>
      </w:r>
    </w:p>
    <w:p w:rsidR="00DA1CE7" w:rsidRDefault="00DA1CE7" w:rsidP="00DA1CE7">
      <w:pPr>
        <w:pStyle w:val="ListParagraph"/>
        <w:numPr>
          <w:ilvl w:val="1"/>
          <w:numId w:val="37"/>
        </w:numPr>
      </w:pPr>
      <w:r>
        <w:t>R. § 161: you must disclose when it will:</w:t>
      </w:r>
    </w:p>
    <w:p w:rsidR="00DA1CE7" w:rsidRDefault="00DA1CE7" w:rsidP="00DA1CE7">
      <w:pPr>
        <w:pStyle w:val="ListParagraph"/>
        <w:numPr>
          <w:ilvl w:val="2"/>
          <w:numId w:val="37"/>
        </w:numPr>
      </w:pPr>
      <w:r>
        <w:t>Prevent misunderstanding about a previous assertion</w:t>
      </w:r>
    </w:p>
    <w:p w:rsidR="00DA1CE7" w:rsidRDefault="00DA1CE7" w:rsidP="00DA1CE7">
      <w:pPr>
        <w:pStyle w:val="ListParagraph"/>
        <w:numPr>
          <w:ilvl w:val="2"/>
          <w:numId w:val="37"/>
        </w:numPr>
      </w:pPr>
      <w:r>
        <w:t>Correct mistakes about basic assumptions.</w:t>
      </w:r>
    </w:p>
    <w:p w:rsidR="00DA1CE7" w:rsidRDefault="00DA1CE7" w:rsidP="00DA1CE7">
      <w:pPr>
        <w:pStyle w:val="ListParagraph"/>
        <w:numPr>
          <w:ilvl w:val="2"/>
          <w:numId w:val="37"/>
        </w:numPr>
      </w:pPr>
      <w:r>
        <w:t>Correct mistakes about writing that evidences the agreement.</w:t>
      </w:r>
    </w:p>
    <w:p w:rsidR="00DA1CE7" w:rsidRDefault="00DA1CE7" w:rsidP="00DA1CE7">
      <w:pPr>
        <w:pStyle w:val="ListParagraph"/>
        <w:numPr>
          <w:ilvl w:val="2"/>
          <w:numId w:val="37"/>
        </w:numPr>
      </w:pPr>
      <w:r>
        <w:t>You are in a position of a trust relationship.</w:t>
      </w:r>
    </w:p>
    <w:p w:rsidR="005D783E" w:rsidRDefault="005D783E" w:rsidP="00F43004">
      <w:pPr>
        <w:pStyle w:val="ListParagraph"/>
        <w:numPr>
          <w:ilvl w:val="0"/>
          <w:numId w:val="37"/>
        </w:numPr>
      </w:pPr>
      <w:r>
        <w:lastRenderedPageBreak/>
        <w:t>Doctrine of Equitable Estoppel can estop a defendant from claiming that their statement was not the deal.</w:t>
      </w:r>
    </w:p>
    <w:p w:rsidR="005D783E" w:rsidRDefault="005D783E" w:rsidP="00F43004">
      <w:pPr>
        <w:pStyle w:val="ListParagraph"/>
        <w:numPr>
          <w:ilvl w:val="0"/>
          <w:numId w:val="37"/>
        </w:numPr>
      </w:pPr>
      <w:r>
        <w:t>Individuals can misrepresent the law with the exception of lawyers (whose judgment is justifiably relied upon).</w:t>
      </w:r>
    </w:p>
    <w:p w:rsidR="005D783E" w:rsidRDefault="005D783E" w:rsidP="00F43004">
      <w:pPr>
        <w:pStyle w:val="ListParagraph"/>
        <w:numPr>
          <w:ilvl w:val="0"/>
          <w:numId w:val="37"/>
        </w:numPr>
      </w:pPr>
      <w:r>
        <w:t>The misrepresentation must be material.</w:t>
      </w:r>
    </w:p>
    <w:p w:rsidR="00F1667D" w:rsidRDefault="00F1667D" w:rsidP="00F1667D">
      <w:pPr>
        <w:pStyle w:val="Heading3"/>
      </w:pPr>
      <w:bookmarkStart w:id="128" w:name="_Toc311649275"/>
      <w:r>
        <w:t>Swinton v. Whitinsville Sav. Bank, 1942 (p.353)</w:t>
      </w:r>
      <w:bookmarkEnd w:id="128"/>
    </w:p>
    <w:p w:rsidR="00F1667D" w:rsidRDefault="00F1667D" w:rsidP="00F1667D">
      <w:pPr>
        <w:tabs>
          <w:tab w:val="right" w:pos="1080"/>
          <w:tab w:val="left" w:pos="1440"/>
        </w:tabs>
        <w:ind w:left="1440" w:hanging="1440"/>
      </w:pPr>
      <w:r>
        <w:tab/>
        <w:t>Facts:</w:t>
      </w:r>
      <w:r>
        <w:tab/>
        <w:t>Defendant knew the house had termites and the plaintiff could not readily observe that fact. There was no false statement.</w:t>
      </w:r>
    </w:p>
    <w:p w:rsidR="00F1667D" w:rsidRPr="00493F57" w:rsidRDefault="00F1667D" w:rsidP="00F1667D">
      <w:pPr>
        <w:tabs>
          <w:tab w:val="right" w:pos="1080"/>
          <w:tab w:val="left" w:pos="1440"/>
        </w:tabs>
        <w:ind w:left="1440" w:hanging="1440"/>
      </w:pPr>
      <w:r>
        <w:tab/>
        <w:t>Holding:</w:t>
      </w:r>
      <w:r>
        <w:tab/>
        <w:t>Judgment for the defendant; there was no misrepresent</w:t>
      </w:r>
      <w:r>
        <w:t>a</w:t>
      </w:r>
      <w:r>
        <w:t xml:space="preserve">tion. </w:t>
      </w:r>
    </w:p>
    <w:p w:rsidR="00F1667D" w:rsidRDefault="00F1667D" w:rsidP="00F1667D">
      <w:pPr>
        <w:tabs>
          <w:tab w:val="right" w:pos="1080"/>
          <w:tab w:val="left" w:pos="1440"/>
        </w:tabs>
        <w:spacing w:after="120"/>
        <w:ind w:left="1440" w:hanging="1440"/>
      </w:pPr>
      <w:r>
        <w:tab/>
        <w:t>Rationale:</w:t>
      </w:r>
      <w:r>
        <w:tab/>
        <w:t>Moral arguments are not recognized by law; there is no duty to reveal information.</w:t>
      </w:r>
    </w:p>
    <w:p w:rsidR="00F1667D" w:rsidRDefault="00F1667D" w:rsidP="00F1667D">
      <w:pPr>
        <w:pStyle w:val="Heading3"/>
      </w:pPr>
      <w:bookmarkStart w:id="129" w:name="_Toc311649276"/>
      <w:r>
        <w:t>Kannavos v. Annino, 1969 (p.356)</w:t>
      </w:r>
      <w:bookmarkEnd w:id="129"/>
    </w:p>
    <w:p w:rsidR="00F1667D" w:rsidRDefault="00F1667D" w:rsidP="00F1667D">
      <w:pPr>
        <w:tabs>
          <w:tab w:val="right" w:pos="1080"/>
          <w:tab w:val="left" w:pos="1440"/>
        </w:tabs>
        <w:ind w:left="1440" w:hanging="1440"/>
      </w:pPr>
      <w:r>
        <w:tab/>
        <w:t>Facts:</w:t>
      </w:r>
      <w:r>
        <w:tab/>
      </w:r>
      <w:r w:rsidR="005D783E">
        <w:t>House was zoned for single-family but was sold to the plaintiff and represented as a rental property.</w:t>
      </w:r>
    </w:p>
    <w:p w:rsidR="00F1667D" w:rsidRPr="00493F57" w:rsidRDefault="00F1667D" w:rsidP="00F1667D">
      <w:pPr>
        <w:tabs>
          <w:tab w:val="right" w:pos="1080"/>
          <w:tab w:val="left" w:pos="1440"/>
        </w:tabs>
        <w:ind w:left="1440" w:hanging="1440"/>
      </w:pPr>
      <w:r>
        <w:tab/>
        <w:t>Holding:</w:t>
      </w:r>
      <w:r>
        <w:tab/>
      </w:r>
      <w:r w:rsidR="005D783E">
        <w:t>Since they brought up the zoning information, they have a duty to speak truthfully about it.</w:t>
      </w:r>
      <w:r>
        <w:t xml:space="preserve"> </w:t>
      </w:r>
    </w:p>
    <w:p w:rsidR="00F1667D" w:rsidRDefault="00F1667D" w:rsidP="00F1667D">
      <w:pPr>
        <w:tabs>
          <w:tab w:val="right" w:pos="1080"/>
          <w:tab w:val="left" w:pos="1440"/>
        </w:tabs>
        <w:spacing w:after="120"/>
        <w:ind w:left="1440" w:hanging="1440"/>
      </w:pPr>
      <w:r>
        <w:tab/>
        <w:t>Rationale:</w:t>
      </w:r>
      <w:r>
        <w:tab/>
      </w:r>
      <w:r w:rsidR="005D783E">
        <w:t>Half-truths are lies; if you speak about something, you must do so honestly.</w:t>
      </w:r>
    </w:p>
    <w:p w:rsidR="00F1667D" w:rsidRPr="00F1667D" w:rsidRDefault="00F1667D" w:rsidP="00F1667D"/>
    <w:p w:rsidR="00F1667D" w:rsidRDefault="000C2006" w:rsidP="000C2006">
      <w:pPr>
        <w:pStyle w:val="Heading3"/>
      </w:pPr>
      <w:bookmarkStart w:id="130" w:name="_Toc311649277"/>
      <w:r>
        <w:t>Vokes v. Arthur Murray, Inc.</w:t>
      </w:r>
      <w:r w:rsidR="00882EFA">
        <w:t>, 1968 (p.362)</w:t>
      </w:r>
      <w:bookmarkEnd w:id="130"/>
    </w:p>
    <w:p w:rsidR="000C2006" w:rsidRDefault="000C2006" w:rsidP="000C2006">
      <w:pPr>
        <w:tabs>
          <w:tab w:val="right" w:pos="1080"/>
          <w:tab w:val="left" w:pos="1440"/>
        </w:tabs>
        <w:ind w:left="1440" w:hanging="1440"/>
      </w:pPr>
      <w:r>
        <w:tab/>
        <w:t>Facts:</w:t>
      </w:r>
      <w:r>
        <w:tab/>
        <w:t>Plaintiff was wro</w:t>
      </w:r>
      <w:r w:rsidR="00882EFA">
        <w:t>ngly told she was a good dancer and ended up paying over $31,000 for dance classes.</w:t>
      </w:r>
    </w:p>
    <w:p w:rsidR="000C2006" w:rsidRPr="00493F57" w:rsidRDefault="000C2006" w:rsidP="000C2006">
      <w:pPr>
        <w:tabs>
          <w:tab w:val="right" w:pos="1080"/>
          <w:tab w:val="left" w:pos="1440"/>
        </w:tabs>
        <w:ind w:left="1440" w:hanging="1440"/>
      </w:pPr>
      <w:r>
        <w:tab/>
        <w:t>Holding:</w:t>
      </w:r>
      <w:r>
        <w:tab/>
      </w:r>
      <w:r w:rsidR="00882EFA">
        <w:t>The plaintiff is entitled to her day in court on this issue because the “opinion v. fact” distinction is meaningless in light of the tricks used against her.</w:t>
      </w:r>
      <w:r>
        <w:t xml:space="preserve"> </w:t>
      </w:r>
    </w:p>
    <w:p w:rsidR="000C2006" w:rsidRDefault="000C2006" w:rsidP="000C2006">
      <w:pPr>
        <w:tabs>
          <w:tab w:val="right" w:pos="1080"/>
          <w:tab w:val="left" w:pos="1440"/>
        </w:tabs>
        <w:spacing w:after="120"/>
        <w:ind w:left="1440" w:hanging="1440"/>
      </w:pPr>
      <w:r>
        <w:tab/>
        <w:t>Rationale:</w:t>
      </w:r>
      <w:r>
        <w:tab/>
      </w:r>
      <w:r w:rsidR="00882EFA">
        <w:t>In a case of undue influence, there is no defense that only an opinion was given if the plaintiff was being tricked.</w:t>
      </w:r>
    </w:p>
    <w:p w:rsidR="000C2006" w:rsidRDefault="00882EFA" w:rsidP="00882EFA">
      <w:pPr>
        <w:pStyle w:val="Heading2"/>
      </w:pPr>
      <w:bookmarkStart w:id="131" w:name="_Toc311649278"/>
      <w:r>
        <w:t>Mistake</w:t>
      </w:r>
      <w:bookmarkEnd w:id="131"/>
    </w:p>
    <w:p w:rsidR="00882EFA" w:rsidRDefault="00882EFA" w:rsidP="00F43004">
      <w:pPr>
        <w:pStyle w:val="ListParagraph"/>
        <w:numPr>
          <w:ilvl w:val="0"/>
          <w:numId w:val="38"/>
        </w:numPr>
      </w:pPr>
      <w:r>
        <w:t>Basic definition: when existing but unknown circumstances impede performance of the contract.</w:t>
      </w:r>
    </w:p>
    <w:p w:rsidR="00851194" w:rsidRDefault="00851194" w:rsidP="00F43004">
      <w:pPr>
        <w:pStyle w:val="ListParagraph"/>
        <w:numPr>
          <w:ilvl w:val="0"/>
          <w:numId w:val="38"/>
        </w:numPr>
      </w:pPr>
      <w:r>
        <w:t>Relevant Restatement sections: 152, 153, 154.</w:t>
      </w:r>
    </w:p>
    <w:p w:rsidR="00882EFA" w:rsidRDefault="00882EFA" w:rsidP="00F43004">
      <w:pPr>
        <w:pStyle w:val="ListParagraph"/>
        <w:numPr>
          <w:ilvl w:val="0"/>
          <w:numId w:val="38"/>
        </w:numPr>
      </w:pPr>
      <w:r>
        <w:t>Unilateral mistake</w:t>
      </w:r>
      <w:r w:rsidR="00315B82">
        <w:t>: R. § 153</w:t>
      </w:r>
    </w:p>
    <w:p w:rsidR="00315B82" w:rsidRDefault="00315B82" w:rsidP="00315B82">
      <w:pPr>
        <w:pStyle w:val="ListParagraph"/>
        <w:numPr>
          <w:ilvl w:val="1"/>
          <w:numId w:val="38"/>
        </w:numPr>
      </w:pPr>
      <w:r>
        <w:lastRenderedPageBreak/>
        <w:t>Voidable if he does not bear the risk of mistake under R. § 154.</w:t>
      </w:r>
    </w:p>
    <w:p w:rsidR="00882EFA" w:rsidRDefault="00882EFA" w:rsidP="00F43004">
      <w:pPr>
        <w:pStyle w:val="ListParagraph"/>
        <w:numPr>
          <w:ilvl w:val="1"/>
          <w:numId w:val="38"/>
        </w:numPr>
      </w:pPr>
      <w:r>
        <w:t xml:space="preserve">If one party is mistaken, the nonmistaken party has </w:t>
      </w:r>
      <w:r w:rsidR="00851194">
        <w:t>a duty to relieve when it is reasonable to do so.</w:t>
      </w:r>
    </w:p>
    <w:p w:rsidR="00882EFA" w:rsidRDefault="00882EFA" w:rsidP="00F43004">
      <w:pPr>
        <w:pStyle w:val="ListParagraph"/>
        <w:numPr>
          <w:ilvl w:val="0"/>
          <w:numId w:val="38"/>
        </w:numPr>
      </w:pPr>
      <w:r>
        <w:t>In</w:t>
      </w:r>
      <w:r w:rsidR="00315B82">
        <w:t xml:space="preserve"> R. § 152:</w:t>
      </w:r>
      <w:r>
        <w:t xml:space="preserve"> mutual mistake, both parties are mistaken as to the same basic assumption. This undermines assent.</w:t>
      </w:r>
    </w:p>
    <w:p w:rsidR="00882EFA" w:rsidRDefault="00882EFA" w:rsidP="00F43004">
      <w:pPr>
        <w:pStyle w:val="ListParagraph"/>
        <w:numPr>
          <w:ilvl w:val="1"/>
          <w:numId w:val="38"/>
        </w:numPr>
      </w:pPr>
      <w:r>
        <w:t>We do not take into account simple regret.</w:t>
      </w:r>
    </w:p>
    <w:p w:rsidR="003C632C" w:rsidRDefault="003C632C" w:rsidP="00F43004">
      <w:pPr>
        <w:pStyle w:val="ListParagraph"/>
        <w:numPr>
          <w:ilvl w:val="0"/>
          <w:numId w:val="38"/>
        </w:numPr>
      </w:pPr>
      <w:r>
        <w:t>Wood v. Boynton (p.815)</w:t>
      </w:r>
    </w:p>
    <w:p w:rsidR="003C632C" w:rsidRDefault="003C632C" w:rsidP="00F43004">
      <w:pPr>
        <w:pStyle w:val="ListParagraph"/>
        <w:numPr>
          <w:ilvl w:val="1"/>
          <w:numId w:val="38"/>
        </w:numPr>
      </w:pPr>
      <w:r>
        <w:t>$1 sale worth $700</w:t>
      </w:r>
    </w:p>
    <w:p w:rsidR="003C632C" w:rsidRDefault="003C632C" w:rsidP="00F43004">
      <w:pPr>
        <w:pStyle w:val="ListParagraph"/>
        <w:numPr>
          <w:ilvl w:val="1"/>
          <w:numId w:val="38"/>
        </w:numPr>
      </w:pPr>
      <w:r>
        <w:t>Mutual mistake must go to the very identity of the thing (both sides mistaken about the specific stone b</w:t>
      </w:r>
      <w:r>
        <w:t>e</w:t>
      </w:r>
      <w:r>
        <w:t>ing bought). This would only occur if she took the wrong one out of her pocket.</w:t>
      </w:r>
    </w:p>
    <w:p w:rsidR="003C632C" w:rsidRDefault="003C632C" w:rsidP="00F43004">
      <w:pPr>
        <w:pStyle w:val="ListParagraph"/>
        <w:numPr>
          <w:ilvl w:val="0"/>
          <w:numId w:val="38"/>
        </w:numPr>
      </w:pPr>
      <w:r>
        <w:t>Sherwood v. Walker (p.815)</w:t>
      </w:r>
    </w:p>
    <w:p w:rsidR="003C632C" w:rsidRDefault="003C632C" w:rsidP="00F43004">
      <w:pPr>
        <w:pStyle w:val="ListParagraph"/>
        <w:numPr>
          <w:ilvl w:val="1"/>
          <w:numId w:val="38"/>
        </w:numPr>
      </w:pPr>
      <w:r>
        <w:t>Barren cow not so barren</w:t>
      </w:r>
    </w:p>
    <w:p w:rsidR="003C632C" w:rsidRDefault="003C632C" w:rsidP="00F43004">
      <w:pPr>
        <w:pStyle w:val="ListParagraph"/>
        <w:numPr>
          <w:ilvl w:val="1"/>
          <w:numId w:val="38"/>
        </w:numPr>
      </w:pPr>
      <w:r>
        <w:t>Neither party intended to buy or sell this cow so the contract can be avoided.</w:t>
      </w:r>
    </w:p>
    <w:p w:rsidR="003C632C" w:rsidRDefault="003C632C" w:rsidP="00F43004">
      <w:pPr>
        <w:pStyle w:val="ListParagraph"/>
        <w:numPr>
          <w:ilvl w:val="0"/>
          <w:numId w:val="38"/>
        </w:numPr>
      </w:pPr>
      <w:r>
        <w:t>If you know you should get more information, you must do so (p.817). Courts are not sympathetic if you fail to get info</w:t>
      </w:r>
      <w:r>
        <w:t>r</w:t>
      </w:r>
      <w:r>
        <w:t>mation through your own fault.</w:t>
      </w:r>
    </w:p>
    <w:p w:rsidR="00315B82" w:rsidRDefault="00315B82" w:rsidP="00F43004">
      <w:pPr>
        <w:pStyle w:val="ListParagraph"/>
        <w:numPr>
          <w:ilvl w:val="0"/>
          <w:numId w:val="38"/>
        </w:numPr>
      </w:pPr>
      <w:r>
        <w:rPr>
          <w:i/>
        </w:rPr>
        <w:t xml:space="preserve">Elsinore </w:t>
      </w:r>
      <w:r>
        <w:t>rule: contractor mistake can be rescinded if it is an e</w:t>
      </w:r>
      <w:r>
        <w:t>r</w:t>
      </w:r>
      <w:r>
        <w:t>ror of calculation and notice is given.</w:t>
      </w:r>
    </w:p>
    <w:p w:rsidR="00882EFA" w:rsidRDefault="00882EFA" w:rsidP="00882EFA">
      <w:pPr>
        <w:pStyle w:val="Heading3"/>
      </w:pPr>
      <w:bookmarkStart w:id="132" w:name="_Toc311649279"/>
      <w:r>
        <w:t>Stees v. Leonard, 1874 (p.808)</w:t>
      </w:r>
      <w:bookmarkEnd w:id="132"/>
    </w:p>
    <w:p w:rsidR="00882EFA" w:rsidRDefault="00882EFA" w:rsidP="00882EFA">
      <w:pPr>
        <w:tabs>
          <w:tab w:val="right" w:pos="1080"/>
          <w:tab w:val="left" w:pos="1440"/>
        </w:tabs>
        <w:ind w:left="1440" w:hanging="1440"/>
      </w:pPr>
      <w:r>
        <w:tab/>
        <w:t>Facts:</w:t>
      </w:r>
      <w:r>
        <w:tab/>
        <w:t>Defendants agreed to build a house on lot but it fell down due to quicksand, twice. Plaintiffs seek damages.</w:t>
      </w:r>
    </w:p>
    <w:p w:rsidR="00882EFA" w:rsidRPr="00493F57" w:rsidRDefault="00882EFA" w:rsidP="00882EFA">
      <w:pPr>
        <w:tabs>
          <w:tab w:val="right" w:pos="1080"/>
          <w:tab w:val="left" w:pos="1440"/>
        </w:tabs>
        <w:ind w:left="1440" w:hanging="1440"/>
      </w:pPr>
      <w:r>
        <w:tab/>
        <w:t>Holding:</w:t>
      </w:r>
      <w:r>
        <w:tab/>
        <w:t xml:space="preserve">Defendant is liable for breach of contract. </w:t>
      </w:r>
    </w:p>
    <w:p w:rsidR="00882EFA" w:rsidRDefault="00882EFA" w:rsidP="00882EFA">
      <w:pPr>
        <w:tabs>
          <w:tab w:val="right" w:pos="1080"/>
          <w:tab w:val="left" w:pos="1440"/>
        </w:tabs>
        <w:spacing w:after="120"/>
        <w:ind w:left="1440" w:hanging="1440"/>
      </w:pPr>
      <w:r>
        <w:tab/>
        <w:t>Rationale:</w:t>
      </w:r>
      <w:r>
        <w:tab/>
        <w:t>You must perform regardless of hardship. You could have limited your liability in the contract if you were smart enough.</w:t>
      </w:r>
      <w:r w:rsidR="00851194">
        <w:t xml:space="preserve"> Argument excluded due to Parol Evidence Rule: Defendant should have drained the land if it was necessary to complete the building.</w:t>
      </w:r>
    </w:p>
    <w:p w:rsidR="00851194" w:rsidRDefault="00851194" w:rsidP="00851194">
      <w:pPr>
        <w:pStyle w:val="Heading3"/>
      </w:pPr>
      <w:bookmarkStart w:id="133" w:name="_Toc311649280"/>
      <w:r>
        <w:t>Renner v. Kehl, 1986 (p.811)</w:t>
      </w:r>
      <w:bookmarkEnd w:id="133"/>
    </w:p>
    <w:p w:rsidR="00851194" w:rsidRDefault="00851194" w:rsidP="00851194">
      <w:pPr>
        <w:tabs>
          <w:tab w:val="right" w:pos="1080"/>
          <w:tab w:val="left" w:pos="1440"/>
        </w:tabs>
        <w:ind w:left="1440" w:hanging="1440"/>
      </w:pPr>
      <w:r>
        <w:tab/>
        <w:t>Facts:</w:t>
      </w:r>
      <w:r>
        <w:tab/>
      </w:r>
      <w:r w:rsidR="003C632C">
        <w:t>Land sold based on mutual mistake that there was enough water to cultivate jojoba.</w:t>
      </w:r>
    </w:p>
    <w:p w:rsidR="00851194" w:rsidRPr="00493F57" w:rsidRDefault="00851194" w:rsidP="00851194">
      <w:pPr>
        <w:tabs>
          <w:tab w:val="right" w:pos="1080"/>
          <w:tab w:val="left" w:pos="1440"/>
        </w:tabs>
        <w:ind w:left="1440" w:hanging="1440"/>
      </w:pPr>
      <w:r>
        <w:tab/>
        <w:t>Holding:</w:t>
      </w:r>
      <w:r>
        <w:tab/>
      </w:r>
      <w:r w:rsidR="003C632C">
        <w:t>The contract may be avoided and the down payment r</w:t>
      </w:r>
      <w:r w:rsidR="003C632C">
        <w:t>e</w:t>
      </w:r>
      <w:r w:rsidR="003C632C">
        <w:t>turned and there can be recovery for the reasonable value of improvements on the land.</w:t>
      </w:r>
    </w:p>
    <w:p w:rsidR="00851194" w:rsidRDefault="00851194" w:rsidP="00851194">
      <w:pPr>
        <w:tabs>
          <w:tab w:val="right" w:pos="1080"/>
          <w:tab w:val="left" w:pos="1440"/>
        </w:tabs>
        <w:spacing w:after="120"/>
        <w:ind w:left="1440" w:hanging="1440"/>
      </w:pPr>
      <w:r>
        <w:lastRenderedPageBreak/>
        <w:tab/>
        <w:t>Rationale:</w:t>
      </w:r>
      <w:r>
        <w:tab/>
      </w:r>
      <w:r w:rsidR="003C632C">
        <w:t>There would not have been a contract save for the mi</w:t>
      </w:r>
      <w:r w:rsidR="003C632C">
        <w:t>s</w:t>
      </w:r>
      <w:r w:rsidR="003C632C">
        <w:t>taken belief that jojoba could be grown there.</w:t>
      </w:r>
    </w:p>
    <w:p w:rsidR="00882EFA" w:rsidRDefault="00704660" w:rsidP="00704660">
      <w:pPr>
        <w:pStyle w:val="Heading2"/>
      </w:pPr>
      <w:bookmarkStart w:id="134" w:name="_Toc311649281"/>
      <w:r>
        <w:t>Impracticability</w:t>
      </w:r>
      <w:bookmarkEnd w:id="134"/>
    </w:p>
    <w:p w:rsidR="007D01AF" w:rsidRDefault="007D01AF" w:rsidP="00F43004">
      <w:pPr>
        <w:pStyle w:val="ListParagraph"/>
        <w:numPr>
          <w:ilvl w:val="0"/>
          <w:numId w:val="39"/>
        </w:numPr>
      </w:pPr>
      <w:r>
        <w:t>R. § 261: nonoccurrence of the event was a basic assumption.</w:t>
      </w:r>
    </w:p>
    <w:p w:rsidR="00704660" w:rsidRDefault="00704660" w:rsidP="00F43004">
      <w:pPr>
        <w:pStyle w:val="ListParagraph"/>
        <w:numPr>
          <w:ilvl w:val="0"/>
          <w:numId w:val="39"/>
        </w:numPr>
      </w:pPr>
      <w:r>
        <w:t>Contracts should impose matching burdens so that each side bears some of the risk of reward/loss (Taylor v. Caldwell)</w:t>
      </w:r>
    </w:p>
    <w:p w:rsidR="00704660" w:rsidRDefault="00704660" w:rsidP="00F43004">
      <w:pPr>
        <w:pStyle w:val="ListParagraph"/>
        <w:numPr>
          <w:ilvl w:val="0"/>
          <w:numId w:val="39"/>
        </w:numPr>
      </w:pPr>
      <w:r>
        <w:t>Impracticability is due to an unforeseen event (an existing a</w:t>
      </w:r>
      <w:r>
        <w:t>s</w:t>
      </w:r>
      <w:r>
        <w:t>sumption is subject to mistake)</w:t>
      </w:r>
    </w:p>
    <w:p w:rsidR="00704660" w:rsidRDefault="00704660" w:rsidP="00F43004">
      <w:pPr>
        <w:pStyle w:val="ListParagraph"/>
        <w:numPr>
          <w:ilvl w:val="0"/>
          <w:numId w:val="39"/>
        </w:numPr>
      </w:pPr>
      <w:r>
        <w:rPr>
          <w:i/>
        </w:rPr>
        <w:t>Force Majeure</w:t>
      </w:r>
      <w:r>
        <w:t xml:space="preserve"> clauses excuse the parties in the case of an act of God, etc.</w:t>
      </w:r>
      <w:r w:rsidR="007D01AF">
        <w:t xml:space="preserve"> Construed narrowly.</w:t>
      </w:r>
    </w:p>
    <w:p w:rsidR="00315626" w:rsidRDefault="00315626" w:rsidP="00F43004">
      <w:pPr>
        <w:pStyle w:val="ListParagraph"/>
        <w:numPr>
          <w:ilvl w:val="0"/>
          <w:numId w:val="39"/>
        </w:numPr>
      </w:pPr>
      <w:r>
        <w:t>UCC § 2–613: contract avoided if goods for performance su</w:t>
      </w:r>
      <w:r>
        <w:t>f</w:t>
      </w:r>
      <w:r>
        <w:t>fer a “casualty” without the fault of either party.</w:t>
      </w:r>
    </w:p>
    <w:p w:rsidR="00315626" w:rsidRDefault="00315626" w:rsidP="00F43004">
      <w:pPr>
        <w:pStyle w:val="ListParagraph"/>
        <w:numPr>
          <w:ilvl w:val="0"/>
          <w:numId w:val="39"/>
        </w:numPr>
      </w:pPr>
      <w:r>
        <w:t xml:space="preserve">See UCC § 2–615: you may breach if there is </w:t>
      </w:r>
      <w:r w:rsidR="007D01AF">
        <w:t>a failure of a basic assumption that an event will not occur.</w:t>
      </w:r>
    </w:p>
    <w:p w:rsidR="00315626" w:rsidRDefault="00315626" w:rsidP="00F43004">
      <w:pPr>
        <w:pStyle w:val="ListParagraph"/>
        <w:numPr>
          <w:ilvl w:val="1"/>
          <w:numId w:val="39"/>
        </w:numPr>
      </w:pPr>
      <w:r>
        <w:t>It does not apply if the seller can tender other goods.</w:t>
      </w:r>
    </w:p>
    <w:p w:rsidR="00315626" w:rsidRDefault="00315626" w:rsidP="00F43004">
      <w:pPr>
        <w:pStyle w:val="ListParagraph"/>
        <w:numPr>
          <w:ilvl w:val="0"/>
          <w:numId w:val="39"/>
        </w:numPr>
      </w:pPr>
      <w:r>
        <w:t>Impracticability requires that there is a more substantial fai</w:t>
      </w:r>
      <w:r>
        <w:t>l</w:t>
      </w:r>
      <w:r>
        <w:t>ure than for mistake.</w:t>
      </w:r>
      <w:r w:rsidR="007D01AF">
        <w:t xml:space="preserve"> Not just a price increase!</w:t>
      </w:r>
    </w:p>
    <w:p w:rsidR="00315626" w:rsidRPr="00704660" w:rsidRDefault="00315626" w:rsidP="00F43004">
      <w:pPr>
        <w:pStyle w:val="ListParagraph"/>
        <w:numPr>
          <w:ilvl w:val="0"/>
          <w:numId w:val="39"/>
        </w:numPr>
      </w:pPr>
      <w:r>
        <w:t>Personal performance is excused for death (sickness too, sometimes) (p.828).</w:t>
      </w:r>
    </w:p>
    <w:p w:rsidR="00704660" w:rsidRDefault="00704660" w:rsidP="00704660">
      <w:pPr>
        <w:pStyle w:val="Heading3"/>
      </w:pPr>
      <w:bookmarkStart w:id="135" w:name="_Toc311649282"/>
      <w:r>
        <w:t>Mineral Park Land Co. v. Howard, 1916 (p.821)</w:t>
      </w:r>
      <w:bookmarkEnd w:id="135"/>
    </w:p>
    <w:p w:rsidR="00704660" w:rsidRDefault="00704660" w:rsidP="00704660">
      <w:pPr>
        <w:tabs>
          <w:tab w:val="right" w:pos="1080"/>
          <w:tab w:val="left" w:pos="1440"/>
        </w:tabs>
        <w:ind w:left="1440" w:hanging="1440"/>
      </w:pPr>
      <w:r>
        <w:tab/>
        <w:t>Facts:</w:t>
      </w:r>
      <w:r>
        <w:tab/>
        <w:t>Defendant had contracted to take 114,000 cubic yards of gravel from land but found that half of it was below the water table and only paid for what he took.</w:t>
      </w:r>
    </w:p>
    <w:p w:rsidR="00704660" w:rsidRPr="00493F57" w:rsidRDefault="00704660" w:rsidP="00704660">
      <w:pPr>
        <w:tabs>
          <w:tab w:val="right" w:pos="1080"/>
          <w:tab w:val="left" w:pos="1440"/>
        </w:tabs>
        <w:ind w:left="1440" w:hanging="1440"/>
      </w:pPr>
      <w:r>
        <w:tab/>
        <w:t>Holding:</w:t>
      </w:r>
      <w:r>
        <w:tab/>
        <w:t>When performance was based on the existence of som</w:t>
      </w:r>
      <w:r>
        <w:t>e</w:t>
      </w:r>
      <w:r>
        <w:t xml:space="preserve">thing which no longer exists, performance is excused </w:t>
      </w:r>
    </w:p>
    <w:p w:rsidR="00704660" w:rsidRDefault="00704660" w:rsidP="00704660">
      <w:pPr>
        <w:tabs>
          <w:tab w:val="right" w:pos="1080"/>
          <w:tab w:val="left" w:pos="1440"/>
        </w:tabs>
        <w:spacing w:after="120"/>
        <w:ind w:left="1440" w:hanging="1440"/>
      </w:pPr>
      <w:r>
        <w:tab/>
        <w:t>Rationale:</w:t>
      </w:r>
      <w:r>
        <w:tab/>
        <w:t xml:space="preserve">They assumed the land had enough gravel ready for use. But it became so costly that it was impossible to take. </w:t>
      </w:r>
    </w:p>
    <w:p w:rsidR="00704660" w:rsidRDefault="00704660" w:rsidP="00704660">
      <w:pPr>
        <w:tabs>
          <w:tab w:val="right" w:pos="1080"/>
          <w:tab w:val="left" w:pos="1440"/>
        </w:tabs>
        <w:spacing w:after="120"/>
        <w:ind w:left="1440" w:hanging="1440"/>
      </w:pPr>
      <w:r>
        <w:tab/>
        <w:t>Rule:</w:t>
      </w:r>
      <w:r>
        <w:tab/>
        <w:t>“A thing is impracticable when it can only be done at an excessive and unreasonable cost.”</w:t>
      </w:r>
    </w:p>
    <w:p w:rsidR="00704660" w:rsidRDefault="00704660" w:rsidP="00704660">
      <w:pPr>
        <w:pStyle w:val="Heading3"/>
      </w:pPr>
      <w:bookmarkStart w:id="136" w:name="_Toc311649283"/>
      <w:r>
        <w:t>Taylor v. Caldwell, 1863 (p.825)</w:t>
      </w:r>
      <w:bookmarkEnd w:id="136"/>
    </w:p>
    <w:p w:rsidR="00704660" w:rsidRDefault="00704660" w:rsidP="00704660">
      <w:pPr>
        <w:tabs>
          <w:tab w:val="right" w:pos="1080"/>
          <w:tab w:val="left" w:pos="1440"/>
        </w:tabs>
        <w:ind w:left="1440" w:hanging="1440"/>
      </w:pPr>
      <w:r>
        <w:tab/>
        <w:t>Facts:</w:t>
      </w:r>
      <w:r>
        <w:tab/>
        <w:t>Defendant leased a music hall to the plaintiff for a co</w:t>
      </w:r>
      <w:r>
        <w:t>n</w:t>
      </w:r>
      <w:r>
        <w:t>cert. It burnt down through no fault of either party.</w:t>
      </w:r>
    </w:p>
    <w:p w:rsidR="00704660" w:rsidRPr="00493F57" w:rsidRDefault="00704660" w:rsidP="00704660">
      <w:pPr>
        <w:tabs>
          <w:tab w:val="right" w:pos="1080"/>
          <w:tab w:val="left" w:pos="1440"/>
        </w:tabs>
        <w:ind w:left="1440" w:hanging="1440"/>
      </w:pPr>
      <w:r>
        <w:tab/>
        <w:t>Holding:</w:t>
      </w:r>
      <w:r>
        <w:tab/>
        <w:t>When  a contract becomes impossible because its object has perished, impossibility excuses the borrower.</w:t>
      </w:r>
    </w:p>
    <w:p w:rsidR="00704660" w:rsidRDefault="00704660" w:rsidP="00704660">
      <w:pPr>
        <w:tabs>
          <w:tab w:val="right" w:pos="1080"/>
          <w:tab w:val="left" w:pos="1440"/>
        </w:tabs>
        <w:spacing w:after="120"/>
        <w:ind w:left="1440" w:hanging="1440"/>
      </w:pPr>
      <w:r>
        <w:lastRenderedPageBreak/>
        <w:tab/>
        <w:t>Rationale:</w:t>
      </w:r>
      <w:r>
        <w:tab/>
        <w:t>This is implied-in-fact (the parties must have understood that this was the agreement)</w:t>
      </w:r>
    </w:p>
    <w:p w:rsidR="00704660" w:rsidRDefault="00315626" w:rsidP="00315626">
      <w:pPr>
        <w:pStyle w:val="Heading3"/>
      </w:pPr>
      <w:bookmarkStart w:id="137" w:name="_Toc311649284"/>
      <w:r>
        <w:t>Transatlantic Financing Corp. v. United States, 1966 (p.830)</w:t>
      </w:r>
      <w:bookmarkEnd w:id="137"/>
    </w:p>
    <w:p w:rsidR="00315626" w:rsidRDefault="00315626" w:rsidP="00315626">
      <w:pPr>
        <w:tabs>
          <w:tab w:val="right" w:pos="1080"/>
          <w:tab w:val="left" w:pos="1440"/>
        </w:tabs>
        <w:ind w:left="1440" w:hanging="1440"/>
      </w:pPr>
      <w:r>
        <w:tab/>
        <w:t>Facts:</w:t>
      </w:r>
      <w:r>
        <w:tab/>
        <w:t>Due to the closure of the Suez canal, plaintiff shipper was forced to go around the Cape of Good Hope, resulting in much greater costs. They want the seller (U.S.) to pay for the extra costs.</w:t>
      </w:r>
    </w:p>
    <w:p w:rsidR="00315626" w:rsidRPr="00493F57" w:rsidRDefault="00315626" w:rsidP="00315626">
      <w:pPr>
        <w:tabs>
          <w:tab w:val="right" w:pos="1080"/>
          <w:tab w:val="left" w:pos="1440"/>
        </w:tabs>
        <w:ind w:left="1440" w:hanging="1440"/>
      </w:pPr>
      <w:r>
        <w:tab/>
        <w:t>Holding:</w:t>
      </w:r>
      <w:r>
        <w:tab/>
        <w:t xml:space="preserve">Performance of this contract was not legally impossible. </w:t>
      </w:r>
    </w:p>
    <w:p w:rsidR="00315626" w:rsidRDefault="00315626" w:rsidP="00315626">
      <w:pPr>
        <w:tabs>
          <w:tab w:val="right" w:pos="1080"/>
          <w:tab w:val="left" w:pos="1440"/>
        </w:tabs>
        <w:spacing w:after="120"/>
        <w:ind w:left="1440" w:hanging="1440"/>
      </w:pPr>
      <w:r>
        <w:tab/>
        <w:t>Rationale:</w:t>
      </w:r>
      <w:r>
        <w:tab/>
        <w:t>You must perform regardless of hardship. The risk was not allocated specifically between parties but the shipper was in the best position to self-insure in case of such an event.</w:t>
      </w:r>
    </w:p>
    <w:p w:rsidR="00315626" w:rsidRDefault="00315626" w:rsidP="00315626">
      <w:pPr>
        <w:pStyle w:val="Heading2"/>
      </w:pPr>
      <w:bookmarkStart w:id="138" w:name="_Toc311649285"/>
      <w:r>
        <w:t>Frustration of Purpose</w:t>
      </w:r>
      <w:bookmarkEnd w:id="138"/>
    </w:p>
    <w:p w:rsidR="007D01AF" w:rsidRDefault="007D01AF" w:rsidP="00F43004">
      <w:pPr>
        <w:pStyle w:val="ListParagraph"/>
        <w:numPr>
          <w:ilvl w:val="0"/>
          <w:numId w:val="40"/>
        </w:numPr>
      </w:pPr>
      <w:r>
        <w:t>R. § 265: remedy is excuse of performance and restitution in the amount of the benefit conveyed.</w:t>
      </w:r>
    </w:p>
    <w:p w:rsidR="00315626" w:rsidRDefault="00315626" w:rsidP="00F43004">
      <w:pPr>
        <w:pStyle w:val="ListParagraph"/>
        <w:numPr>
          <w:ilvl w:val="0"/>
          <w:numId w:val="40"/>
        </w:numPr>
      </w:pPr>
      <w:r>
        <w:t>Differs from impracticability in that frustration in no way i</w:t>
      </w:r>
      <w:r>
        <w:t>m</w:t>
      </w:r>
      <w:r>
        <w:t>pedes the contract from being carried out.</w:t>
      </w:r>
    </w:p>
    <w:p w:rsidR="00315626" w:rsidRDefault="00315626" w:rsidP="00315626">
      <w:pPr>
        <w:pStyle w:val="Heading3"/>
      </w:pPr>
      <w:bookmarkStart w:id="139" w:name="_Toc311649286"/>
      <w:r>
        <w:t>Krell v. Henry, 1903 (p.854)</w:t>
      </w:r>
      <w:bookmarkEnd w:id="139"/>
    </w:p>
    <w:p w:rsidR="00315626" w:rsidRDefault="00315626" w:rsidP="00315626">
      <w:pPr>
        <w:tabs>
          <w:tab w:val="right" w:pos="1080"/>
          <w:tab w:val="left" w:pos="1440"/>
        </w:tabs>
        <w:ind w:left="1440" w:hanging="1440"/>
      </w:pPr>
      <w:r>
        <w:tab/>
        <w:t>Facts:</w:t>
      </w:r>
      <w:r>
        <w:tab/>
        <w:t>Defendant was renting an apartment from plaintiff for the purpose of viewing the coronation of Edward VII. The contract contained no express reference to the event.</w:t>
      </w:r>
    </w:p>
    <w:p w:rsidR="00315626" w:rsidRPr="00493F57" w:rsidRDefault="00315626" w:rsidP="00315626">
      <w:pPr>
        <w:tabs>
          <w:tab w:val="right" w:pos="1080"/>
          <w:tab w:val="left" w:pos="1440"/>
        </w:tabs>
        <w:ind w:left="1440" w:hanging="1440"/>
      </w:pPr>
      <w:r>
        <w:tab/>
        <w:t>Holding:</w:t>
      </w:r>
      <w:r>
        <w:tab/>
        <w:t>The purpose of the contract is frustrated and it can ther</w:t>
      </w:r>
      <w:r>
        <w:t>e</w:t>
      </w:r>
      <w:r>
        <w:t xml:space="preserve">fore be avoided. </w:t>
      </w:r>
    </w:p>
    <w:p w:rsidR="00315626" w:rsidRDefault="00315626" w:rsidP="00315626">
      <w:pPr>
        <w:tabs>
          <w:tab w:val="right" w:pos="1080"/>
          <w:tab w:val="left" w:pos="1440"/>
        </w:tabs>
        <w:spacing w:after="120"/>
        <w:ind w:left="1440" w:hanging="1440"/>
      </w:pPr>
      <w:r>
        <w:tab/>
        <w:t>Rationale:</w:t>
      </w:r>
      <w:r>
        <w:tab/>
        <w:t>The contract assumes the existence of a coronation cer</w:t>
      </w:r>
      <w:r>
        <w:t>e</w:t>
      </w:r>
      <w:r>
        <w:t>mony; that was its very purpose. It couldn’t reasonably be foreseen that it would be cancelled.</w:t>
      </w:r>
    </w:p>
    <w:p w:rsidR="00315626" w:rsidRDefault="006958E8" w:rsidP="006958E8">
      <w:pPr>
        <w:pStyle w:val="Heading3"/>
      </w:pPr>
      <w:bookmarkStart w:id="140" w:name="_Toc311649287"/>
      <w:r>
        <w:t>Chase Precast Corp. v. John J. Paonessa Co., 1991 (p.861)</w:t>
      </w:r>
      <w:bookmarkEnd w:id="140"/>
    </w:p>
    <w:p w:rsidR="006958E8" w:rsidRDefault="006958E8" w:rsidP="006958E8">
      <w:pPr>
        <w:tabs>
          <w:tab w:val="right" w:pos="1080"/>
          <w:tab w:val="left" w:pos="1440"/>
        </w:tabs>
        <w:ind w:left="1440" w:hanging="1440"/>
      </w:pPr>
      <w:r>
        <w:tab/>
        <w:t>Facts:</w:t>
      </w:r>
      <w:r>
        <w:tab/>
        <w:t>Defendant had a contract to resurface two state hig</w:t>
      </w:r>
      <w:r>
        <w:t>h</w:t>
      </w:r>
      <w:r>
        <w:t xml:space="preserve">ways. Plaintiff was hired to build the medians. When the state cancelled the project, half of the barriers had been produced and paid for but plaintiff is suing for the other half. </w:t>
      </w:r>
    </w:p>
    <w:p w:rsidR="006958E8" w:rsidRPr="00493F57" w:rsidRDefault="006958E8" w:rsidP="006958E8">
      <w:pPr>
        <w:tabs>
          <w:tab w:val="right" w:pos="1080"/>
          <w:tab w:val="left" w:pos="1440"/>
        </w:tabs>
        <w:ind w:left="1440" w:hanging="1440"/>
      </w:pPr>
      <w:r>
        <w:tab/>
        <w:t>Holding:</w:t>
      </w:r>
      <w:r>
        <w:tab/>
        <w:t>This is a case of frustration.</w:t>
      </w:r>
    </w:p>
    <w:p w:rsidR="006958E8" w:rsidRDefault="006958E8" w:rsidP="006958E8">
      <w:pPr>
        <w:tabs>
          <w:tab w:val="right" w:pos="1080"/>
          <w:tab w:val="left" w:pos="1440"/>
        </w:tabs>
        <w:spacing w:after="120"/>
        <w:ind w:left="1440" w:hanging="1440"/>
      </w:pPr>
      <w:r>
        <w:lastRenderedPageBreak/>
        <w:tab/>
        <w:t>Rationale:</w:t>
      </w:r>
      <w:r>
        <w:tab/>
        <w:t>Frustration: when an event neither anticipated by the contract nor caused by either party (without allocating the risk) destroys the object of the contract, the value of performance is destroyed and the parties are excused.</w:t>
      </w:r>
    </w:p>
    <w:p w:rsidR="006958E8" w:rsidRPr="006958E8" w:rsidRDefault="006958E8" w:rsidP="006958E8"/>
    <w:p w:rsidR="00315626" w:rsidRDefault="006958E8" w:rsidP="006958E8">
      <w:pPr>
        <w:pStyle w:val="Heading3"/>
      </w:pPr>
      <w:bookmarkStart w:id="141" w:name="_Toc311649288"/>
      <w:r>
        <w:t>Northern Indiana Public Service Co. v. Carbon County Coal Co., 1986 (p.866)</w:t>
      </w:r>
      <w:bookmarkEnd w:id="141"/>
    </w:p>
    <w:p w:rsidR="006958E8" w:rsidRDefault="006958E8" w:rsidP="006958E8">
      <w:pPr>
        <w:tabs>
          <w:tab w:val="right" w:pos="1080"/>
          <w:tab w:val="left" w:pos="1440"/>
        </w:tabs>
        <w:ind w:left="1440" w:hanging="1440"/>
      </w:pPr>
      <w:r>
        <w:tab/>
        <w:t>Facts:</w:t>
      </w:r>
      <w:r>
        <w:tab/>
        <w:t>NIPSCO was instructed to find cheaper ways to get ele</w:t>
      </w:r>
      <w:r>
        <w:t>c</w:t>
      </w:r>
      <w:r>
        <w:t>tricity and so it stops accepting shipments from CCCC, in spite of their contract.</w:t>
      </w:r>
    </w:p>
    <w:p w:rsidR="006958E8" w:rsidRPr="00493F57" w:rsidRDefault="006958E8" w:rsidP="006958E8">
      <w:pPr>
        <w:tabs>
          <w:tab w:val="right" w:pos="1080"/>
          <w:tab w:val="left" w:pos="1440"/>
        </w:tabs>
        <w:ind w:left="1440" w:hanging="1440"/>
      </w:pPr>
      <w:r>
        <w:tab/>
        <w:t>Holding:</w:t>
      </w:r>
      <w:r>
        <w:tab/>
        <w:t>This is not an example of frustration because the risk was already assigned.</w:t>
      </w:r>
    </w:p>
    <w:p w:rsidR="006958E8" w:rsidRDefault="006958E8" w:rsidP="006958E8">
      <w:pPr>
        <w:tabs>
          <w:tab w:val="right" w:pos="1080"/>
          <w:tab w:val="left" w:pos="1440"/>
        </w:tabs>
        <w:spacing w:after="120"/>
        <w:ind w:left="1440" w:hanging="1440"/>
      </w:pPr>
      <w:r>
        <w:tab/>
        <w:t>Rationale:</w:t>
      </w:r>
      <w:r>
        <w:tab/>
        <w:t>The PSC order did not prevent the use of coal; it preven</w:t>
      </w:r>
      <w:r>
        <w:t>t</w:t>
      </w:r>
      <w:r>
        <w:t>ed a shift of the burden onto the ratepayers. NIPSCO voluntarily assumed the risk of a bad coal contract in this case.</w:t>
      </w:r>
    </w:p>
    <w:p w:rsidR="006958E8" w:rsidRDefault="00AB4EE0" w:rsidP="00AB4EE0">
      <w:pPr>
        <w:pStyle w:val="Heading2"/>
      </w:pPr>
      <w:bookmarkStart w:id="142" w:name="_Toc311649289"/>
      <w:r>
        <w:t>Remedies for Mistake, etc.</w:t>
      </w:r>
      <w:bookmarkEnd w:id="142"/>
    </w:p>
    <w:p w:rsidR="00AB4EE0" w:rsidRDefault="00AB4EE0" w:rsidP="00F43004">
      <w:pPr>
        <w:pStyle w:val="ListParagraph"/>
        <w:numPr>
          <w:ilvl w:val="0"/>
          <w:numId w:val="40"/>
        </w:numPr>
      </w:pPr>
      <w:r>
        <w:t>Courts may hold that only part of a contract is excused, if the contract is divisible.</w:t>
      </w:r>
    </w:p>
    <w:p w:rsidR="007D01AF" w:rsidRPr="00315626" w:rsidRDefault="007D01AF" w:rsidP="00F43004">
      <w:pPr>
        <w:pStyle w:val="ListParagraph"/>
        <w:numPr>
          <w:ilvl w:val="0"/>
          <w:numId w:val="40"/>
        </w:numPr>
      </w:pPr>
      <w:r>
        <w:t>R. § 158: Reliance if it will prevent injustice.</w:t>
      </w:r>
    </w:p>
    <w:p w:rsidR="00AB4EE0" w:rsidRDefault="00AB4EE0" w:rsidP="00F43004">
      <w:pPr>
        <w:pStyle w:val="ListParagraph"/>
        <w:numPr>
          <w:ilvl w:val="0"/>
          <w:numId w:val="40"/>
        </w:numPr>
      </w:pPr>
      <w:r>
        <w:t>For impracticability and frustration, courts are receptive to a claim for restitution.</w:t>
      </w:r>
    </w:p>
    <w:p w:rsidR="00AB4EE0" w:rsidRDefault="00AB4EE0" w:rsidP="00F43004">
      <w:pPr>
        <w:pStyle w:val="ListParagraph"/>
        <w:numPr>
          <w:ilvl w:val="1"/>
          <w:numId w:val="40"/>
        </w:numPr>
      </w:pPr>
      <w:r>
        <w:t>The maximum award should be the price, not the va</w:t>
      </w:r>
      <w:r>
        <w:t>l</w:t>
      </w:r>
      <w:r>
        <w:t>ue.</w:t>
      </w:r>
    </w:p>
    <w:p w:rsidR="00B73296" w:rsidRDefault="00B73296" w:rsidP="00F43004">
      <w:pPr>
        <w:pStyle w:val="ListParagraph"/>
        <w:numPr>
          <w:ilvl w:val="0"/>
          <w:numId w:val="40"/>
        </w:numPr>
      </w:pPr>
      <w:r>
        <w:t>Perhaps there is sometimes a duty to renegotiate, but it is de</w:t>
      </w:r>
      <w:r>
        <w:t>f</w:t>
      </w:r>
      <w:r>
        <w:t>initely better to require renegotiation in the event of pe</w:t>
      </w:r>
      <w:r>
        <w:t>r</w:t>
      </w:r>
      <w:r>
        <w:t>ceived risk (p.879).</w:t>
      </w:r>
    </w:p>
    <w:p w:rsidR="00AB4EE0" w:rsidRDefault="00AB4EE0" w:rsidP="00AB4EE0">
      <w:pPr>
        <w:pStyle w:val="Heading3"/>
      </w:pPr>
      <w:bookmarkStart w:id="143" w:name="_Toc311649290"/>
      <w:r>
        <w:t>Young v. City of Chicopee, 1904 (p.874)</w:t>
      </w:r>
      <w:bookmarkEnd w:id="143"/>
    </w:p>
    <w:p w:rsidR="00AB4EE0" w:rsidRDefault="00AB4EE0" w:rsidP="00AB4EE0">
      <w:pPr>
        <w:tabs>
          <w:tab w:val="right" w:pos="1080"/>
          <w:tab w:val="left" w:pos="1440"/>
        </w:tabs>
        <w:ind w:left="1440" w:hanging="1440"/>
      </w:pPr>
      <w:r>
        <w:tab/>
        <w:t>Facts:</w:t>
      </w:r>
      <w:r>
        <w:tab/>
        <w:t>Contractor had laid wood on the bridge to begin co</w:t>
      </w:r>
      <w:r>
        <w:t>n</w:t>
      </w:r>
      <w:r>
        <w:t>struction when it burnt down, destroying his supplies. He sues for restitution.</w:t>
      </w:r>
    </w:p>
    <w:p w:rsidR="00AB4EE0" w:rsidRPr="00493F57" w:rsidRDefault="00AB4EE0" w:rsidP="00AB4EE0">
      <w:pPr>
        <w:tabs>
          <w:tab w:val="right" w:pos="1080"/>
          <w:tab w:val="left" w:pos="1440"/>
        </w:tabs>
        <w:ind w:left="1440" w:hanging="1440"/>
      </w:pPr>
      <w:r>
        <w:tab/>
        <w:t>Holding:</w:t>
      </w:r>
      <w:r>
        <w:tab/>
        <w:t xml:space="preserve">The wood still belonged to the plaintiff; </w:t>
      </w:r>
      <w:r w:rsidR="00B73296">
        <w:t>he should be paid for his losses.</w:t>
      </w:r>
    </w:p>
    <w:p w:rsidR="00AB4EE0" w:rsidRDefault="00AB4EE0" w:rsidP="00AB4EE0">
      <w:pPr>
        <w:tabs>
          <w:tab w:val="right" w:pos="1080"/>
          <w:tab w:val="left" w:pos="1440"/>
        </w:tabs>
        <w:spacing w:after="120"/>
        <w:ind w:left="1440" w:hanging="1440"/>
      </w:pPr>
      <w:r>
        <w:tab/>
        <w:t>Rationale:</w:t>
      </w:r>
      <w:r>
        <w:tab/>
      </w:r>
      <w:r w:rsidR="00B73296">
        <w:t xml:space="preserve">Liability of the owner should be measured based on the amount of contract work which has so far been done. </w:t>
      </w:r>
      <w:r w:rsidR="00B73296">
        <w:lastRenderedPageBreak/>
        <w:t>Since nothing had been done yet in this case, the owner was totally liable for the materials that it requested the plaintiff to bring.</w:t>
      </w:r>
    </w:p>
    <w:p w:rsidR="00B73296" w:rsidRDefault="00B73296">
      <w:pPr>
        <w:rPr>
          <w:rFonts w:eastAsiaTheme="majorEastAsia" w:cstheme="majorBidi"/>
          <w:b/>
          <w:bCs/>
          <w:smallCaps/>
          <w:color w:val="000000" w:themeColor="text1"/>
          <w:spacing w:val="20"/>
          <w:sz w:val="40"/>
          <w:szCs w:val="28"/>
        </w:rPr>
      </w:pPr>
      <w:r>
        <w:br w:type="page"/>
      </w:r>
    </w:p>
    <w:p w:rsidR="00B73296" w:rsidRDefault="00B73296" w:rsidP="00B73296">
      <w:pPr>
        <w:pStyle w:val="Heading1"/>
      </w:pPr>
      <w:bookmarkStart w:id="144" w:name="_Toc311649291"/>
      <w:r>
        <w:lastRenderedPageBreak/>
        <w:t>Unconscionability</w:t>
      </w:r>
      <w:bookmarkEnd w:id="144"/>
    </w:p>
    <w:p w:rsidR="00AB4EE0" w:rsidRDefault="00632891" w:rsidP="00F43004">
      <w:pPr>
        <w:pStyle w:val="ListParagraph"/>
        <w:numPr>
          <w:ilvl w:val="0"/>
          <w:numId w:val="41"/>
        </w:numPr>
      </w:pPr>
      <w:r>
        <w:t>Starting poi</w:t>
      </w:r>
      <w:r w:rsidR="007D01AF">
        <w:t>nt is UCC §2–302: unconscionable contracts can be voided.</w:t>
      </w:r>
    </w:p>
    <w:p w:rsidR="00632891" w:rsidRDefault="00632891" w:rsidP="00F43004">
      <w:pPr>
        <w:pStyle w:val="ListParagraph"/>
        <w:numPr>
          <w:ilvl w:val="0"/>
          <w:numId w:val="41"/>
        </w:numPr>
      </w:pPr>
      <w:r>
        <w:t>This doctrine was created after everyone realized that judges were just twisting other doctrines to achieve this end.</w:t>
      </w:r>
    </w:p>
    <w:p w:rsidR="00632891" w:rsidRDefault="00632891" w:rsidP="00F43004">
      <w:pPr>
        <w:pStyle w:val="ListParagraph"/>
        <w:numPr>
          <w:ilvl w:val="0"/>
          <w:numId w:val="41"/>
        </w:numPr>
      </w:pPr>
      <w:r>
        <w:t>Unconscionability is not to be submitted to a jury.</w:t>
      </w:r>
    </w:p>
    <w:p w:rsidR="007D01AF" w:rsidRDefault="007D01AF" w:rsidP="00F43004">
      <w:pPr>
        <w:pStyle w:val="ListParagraph"/>
        <w:numPr>
          <w:ilvl w:val="0"/>
          <w:numId w:val="41"/>
        </w:numPr>
      </w:pPr>
      <w:r>
        <w:t>Procedural unconscionability: unfairness in bargain</w:t>
      </w:r>
    </w:p>
    <w:p w:rsidR="007D01AF" w:rsidRDefault="007D01AF" w:rsidP="00F43004">
      <w:pPr>
        <w:pStyle w:val="ListParagraph"/>
        <w:numPr>
          <w:ilvl w:val="0"/>
          <w:numId w:val="41"/>
        </w:numPr>
      </w:pPr>
      <w:r>
        <w:t>Substantive unconscionability: review the fairness of the terms of the contract. Controversial!</w:t>
      </w:r>
    </w:p>
    <w:p w:rsidR="00632891" w:rsidRDefault="00632891" w:rsidP="007D01AF">
      <w:pPr>
        <w:pStyle w:val="ListParagraph"/>
        <w:numPr>
          <w:ilvl w:val="1"/>
          <w:numId w:val="41"/>
        </w:numPr>
      </w:pPr>
      <w:r>
        <w:t>Argument in favor: bargain principle rests on fairness and we must prevent unfairness.</w:t>
      </w:r>
    </w:p>
    <w:p w:rsidR="00632891" w:rsidRDefault="00632891" w:rsidP="007D01AF">
      <w:pPr>
        <w:pStyle w:val="ListParagraph"/>
        <w:numPr>
          <w:ilvl w:val="1"/>
          <w:numId w:val="41"/>
        </w:numPr>
      </w:pPr>
      <w:r>
        <w:t>Argument against: this should be freedom to contract!</w:t>
      </w:r>
    </w:p>
    <w:p w:rsidR="00632891" w:rsidRDefault="00632891" w:rsidP="00F43004">
      <w:pPr>
        <w:pStyle w:val="ListParagraph"/>
        <w:numPr>
          <w:ilvl w:val="0"/>
          <w:numId w:val="41"/>
        </w:numPr>
      </w:pPr>
      <w:r>
        <w:t>Informational disadvantage (this is like “weak duress”)</w:t>
      </w:r>
    </w:p>
    <w:p w:rsidR="00632891" w:rsidRDefault="00632891" w:rsidP="00F43004">
      <w:pPr>
        <w:pStyle w:val="ListParagraph"/>
        <w:numPr>
          <w:ilvl w:val="0"/>
          <w:numId w:val="41"/>
        </w:numPr>
      </w:pPr>
      <w:r>
        <w:t>Public policy is frequently cited vis-à-vis statutes.</w:t>
      </w:r>
    </w:p>
    <w:p w:rsidR="00632891" w:rsidRDefault="00632891" w:rsidP="00F43004">
      <w:pPr>
        <w:pStyle w:val="ListParagraph"/>
        <w:numPr>
          <w:ilvl w:val="0"/>
          <w:numId w:val="41"/>
        </w:numPr>
      </w:pPr>
      <w:r>
        <w:t>Unconscionability does not get you restitution; only a block on the contract.</w:t>
      </w:r>
    </w:p>
    <w:p w:rsidR="00632891" w:rsidRDefault="00632891" w:rsidP="00F43004">
      <w:pPr>
        <w:pStyle w:val="ListParagraph"/>
        <w:numPr>
          <w:ilvl w:val="0"/>
          <w:numId w:val="41"/>
        </w:numPr>
      </w:pPr>
      <w:r>
        <w:t>Rent-to-own was found unconscionable because the “rent” was effectively interest (p.503)</w:t>
      </w:r>
    </w:p>
    <w:p w:rsidR="00E64DA7" w:rsidRDefault="00E64DA7" w:rsidP="00F43004">
      <w:pPr>
        <w:pStyle w:val="ListParagraph"/>
        <w:numPr>
          <w:ilvl w:val="0"/>
          <w:numId w:val="41"/>
        </w:numPr>
      </w:pPr>
      <w:r>
        <w:t>It is more difficult to find unconscionability in business co</w:t>
      </w:r>
      <w:r>
        <w:t>n</w:t>
      </w:r>
      <w:r>
        <w:t>texts because it’s hard to argue that there is a difference in bargaining position.</w:t>
      </w:r>
    </w:p>
    <w:p w:rsidR="00E64DA7" w:rsidRDefault="00E64DA7" w:rsidP="00F43004">
      <w:pPr>
        <w:pStyle w:val="ListParagraph"/>
        <w:numPr>
          <w:ilvl w:val="0"/>
          <w:numId w:val="41"/>
        </w:numPr>
      </w:pPr>
      <w:r>
        <w:t>When the contract is “permeated by the unconscionability,” the court cannot simply strike the clause that is problematic.</w:t>
      </w:r>
    </w:p>
    <w:p w:rsidR="007D01AF" w:rsidRDefault="007D01AF" w:rsidP="00F43004">
      <w:pPr>
        <w:pStyle w:val="ListParagraph"/>
        <w:numPr>
          <w:ilvl w:val="0"/>
          <w:numId w:val="41"/>
        </w:numPr>
      </w:pPr>
      <w:r>
        <w:rPr>
          <w:b/>
        </w:rPr>
        <w:t>No damages awarded.</w:t>
      </w:r>
    </w:p>
    <w:p w:rsidR="00632891" w:rsidRDefault="00632891" w:rsidP="00632891">
      <w:pPr>
        <w:pStyle w:val="Heading3"/>
      </w:pPr>
      <w:bookmarkStart w:id="145" w:name="_Toc311649292"/>
      <w:r>
        <w:t>Williams v. Walker-Thomas Furniture Co., 1965 (p.497)</w:t>
      </w:r>
      <w:bookmarkEnd w:id="145"/>
    </w:p>
    <w:p w:rsidR="00632891" w:rsidRDefault="00632891" w:rsidP="00632891">
      <w:pPr>
        <w:tabs>
          <w:tab w:val="right" w:pos="1080"/>
          <w:tab w:val="left" w:pos="1440"/>
        </w:tabs>
        <w:ind w:left="1440" w:hanging="1440"/>
      </w:pPr>
      <w:r>
        <w:tab/>
        <w:t>Facts:</w:t>
      </w:r>
      <w:r>
        <w:tab/>
        <w:t>Payments applied to one’s account were prorated to pay for each object on the account so it was almost impossible to pay things off.</w:t>
      </w:r>
    </w:p>
    <w:p w:rsidR="00632891" w:rsidRPr="00493F57" w:rsidRDefault="00632891" w:rsidP="00632891">
      <w:pPr>
        <w:tabs>
          <w:tab w:val="right" w:pos="1080"/>
          <w:tab w:val="left" w:pos="1440"/>
        </w:tabs>
        <w:ind w:left="1440" w:hanging="1440"/>
      </w:pPr>
      <w:r>
        <w:tab/>
        <w:t>Holding:</w:t>
      </w:r>
      <w:r>
        <w:tab/>
        <w:t>This could very well be unconscionable if found by the trial court.</w:t>
      </w:r>
    </w:p>
    <w:p w:rsidR="00632891" w:rsidRDefault="00632891" w:rsidP="00632891">
      <w:pPr>
        <w:tabs>
          <w:tab w:val="right" w:pos="1080"/>
          <w:tab w:val="left" w:pos="1440"/>
        </w:tabs>
        <w:spacing w:after="120"/>
        <w:ind w:left="1440" w:hanging="1440"/>
      </w:pPr>
      <w:r>
        <w:tab/>
        <w:t>Rationale:</w:t>
      </w:r>
      <w:r>
        <w:tab/>
        <w:t>Court must look at the ability to understand the contract. Also, if there was no bargaining power, there could not have been consent to all terms.</w:t>
      </w:r>
    </w:p>
    <w:p w:rsidR="00632891" w:rsidRDefault="00632891" w:rsidP="00632891">
      <w:pPr>
        <w:pStyle w:val="Heading3"/>
      </w:pPr>
      <w:bookmarkStart w:id="146" w:name="_Toc311649293"/>
      <w:r>
        <w:t>Jones v. Star Credit Corp., 1969 (p.503)</w:t>
      </w:r>
      <w:bookmarkEnd w:id="146"/>
    </w:p>
    <w:p w:rsidR="00632891" w:rsidRDefault="00632891" w:rsidP="00632891">
      <w:pPr>
        <w:tabs>
          <w:tab w:val="right" w:pos="1080"/>
          <w:tab w:val="left" w:pos="1440"/>
        </w:tabs>
        <w:ind w:left="1440" w:hanging="1440"/>
      </w:pPr>
      <w:r>
        <w:tab/>
        <w:t>Facts:</w:t>
      </w:r>
      <w:r>
        <w:tab/>
      </w:r>
      <w:r w:rsidR="00E64DA7">
        <w:t>$300 freezer ends up being sold by door-to-door sale</w:t>
      </w:r>
      <w:r w:rsidR="00E64DA7">
        <w:t>s</w:t>
      </w:r>
      <w:r w:rsidR="00E64DA7">
        <w:t>man for about $1,400.</w:t>
      </w:r>
    </w:p>
    <w:p w:rsidR="00632891" w:rsidRPr="00493F57" w:rsidRDefault="00632891" w:rsidP="00632891">
      <w:pPr>
        <w:tabs>
          <w:tab w:val="right" w:pos="1080"/>
          <w:tab w:val="left" w:pos="1440"/>
        </w:tabs>
        <w:ind w:left="1440" w:hanging="1440"/>
      </w:pPr>
      <w:r>
        <w:lastRenderedPageBreak/>
        <w:tab/>
        <w:t>Holding:</w:t>
      </w:r>
      <w:r>
        <w:tab/>
      </w:r>
      <w:r w:rsidR="00E64DA7">
        <w:t>Defendant can keep the $600 that has been paid and plaintiff is required to pay no more.</w:t>
      </w:r>
    </w:p>
    <w:p w:rsidR="00632891" w:rsidRDefault="00632891" w:rsidP="00632891">
      <w:pPr>
        <w:tabs>
          <w:tab w:val="right" w:pos="1080"/>
          <w:tab w:val="left" w:pos="1440"/>
        </w:tabs>
        <w:spacing w:after="120"/>
        <w:ind w:left="1440" w:hanging="1440"/>
      </w:pPr>
      <w:r>
        <w:tab/>
        <w:t>Rationale:</w:t>
      </w:r>
      <w:r>
        <w:tab/>
      </w:r>
      <w:r w:rsidR="00E64DA7">
        <w:t>We should resist people taking advantage of the uned</w:t>
      </w:r>
      <w:r w:rsidR="00E64DA7">
        <w:t>u</w:t>
      </w:r>
      <w:r w:rsidR="00E64DA7">
        <w:t>cated. In this case, the defendant was more than properly compensated.</w:t>
      </w:r>
    </w:p>
    <w:p w:rsidR="00632891" w:rsidRDefault="00E64DA7" w:rsidP="00E64DA7">
      <w:pPr>
        <w:pStyle w:val="Heading3"/>
      </w:pPr>
      <w:bookmarkStart w:id="147" w:name="_Toc311649294"/>
      <w:r>
        <w:t>Armendariz v. Foundation Health Psychcare Services, Inc., 2000 (p.509)</w:t>
      </w:r>
      <w:bookmarkEnd w:id="147"/>
    </w:p>
    <w:p w:rsidR="00E64DA7" w:rsidRDefault="00E64DA7" w:rsidP="00E64DA7">
      <w:pPr>
        <w:tabs>
          <w:tab w:val="right" w:pos="1080"/>
          <w:tab w:val="left" w:pos="1440"/>
        </w:tabs>
        <w:ind w:left="1440" w:hanging="1440"/>
      </w:pPr>
      <w:r>
        <w:tab/>
        <w:t>Facts:</w:t>
      </w:r>
      <w:r>
        <w:tab/>
        <w:t>Plaintiffs allege they were discriminated against for their heterosexual orientation but were compelled to arbitrate their claims. The employer was not held to any arbitr</w:t>
      </w:r>
      <w:r>
        <w:t>a</w:t>
      </w:r>
      <w:r>
        <w:t>tion requirement.</w:t>
      </w:r>
    </w:p>
    <w:p w:rsidR="00E64DA7" w:rsidRPr="00493F57" w:rsidRDefault="00E64DA7" w:rsidP="00E64DA7">
      <w:pPr>
        <w:tabs>
          <w:tab w:val="right" w:pos="1080"/>
          <w:tab w:val="left" w:pos="1440"/>
        </w:tabs>
        <w:ind w:left="1440" w:hanging="1440"/>
      </w:pPr>
      <w:r>
        <w:tab/>
        <w:t>Holding:</w:t>
      </w:r>
      <w:r>
        <w:tab/>
        <w:t>The one-sided nature of the contract makes it unco</w:t>
      </w:r>
      <w:r>
        <w:t>n</w:t>
      </w:r>
      <w:r>
        <w:t>scionable.</w:t>
      </w:r>
    </w:p>
    <w:p w:rsidR="00E64DA7" w:rsidRDefault="00E64DA7" w:rsidP="00E64DA7">
      <w:pPr>
        <w:tabs>
          <w:tab w:val="right" w:pos="1080"/>
          <w:tab w:val="left" w:pos="1440"/>
        </w:tabs>
        <w:spacing w:after="120"/>
        <w:ind w:left="1440" w:hanging="1440"/>
      </w:pPr>
      <w:r>
        <w:tab/>
        <w:t>Rationale:</w:t>
      </w:r>
      <w:r>
        <w:tab/>
        <w:t>Employment contracts must be closely scrutinized b</w:t>
      </w:r>
      <w:r>
        <w:t>e</w:t>
      </w:r>
      <w:r>
        <w:t>cause employees are at their most desperate time. In this case there was a lack of mutuality (arbitration is not a</w:t>
      </w:r>
      <w:r>
        <w:t>l</w:t>
      </w:r>
      <w:r>
        <w:t>ways bad).</w:t>
      </w:r>
    </w:p>
    <w:p w:rsidR="00E64DA7" w:rsidRDefault="00E64DA7" w:rsidP="00E64DA7">
      <w:pPr>
        <w:pStyle w:val="Heading3"/>
      </w:pPr>
      <w:bookmarkStart w:id="148" w:name="_Toc311649295"/>
      <w:r>
        <w:t>Scott v. Cingular Wireless, 2007 (p.516)</w:t>
      </w:r>
      <w:bookmarkEnd w:id="148"/>
    </w:p>
    <w:p w:rsidR="00E64DA7" w:rsidRDefault="00E64DA7" w:rsidP="00E64DA7">
      <w:pPr>
        <w:tabs>
          <w:tab w:val="right" w:pos="1080"/>
          <w:tab w:val="left" w:pos="1440"/>
        </w:tabs>
        <w:ind w:left="1440" w:hanging="1440"/>
      </w:pPr>
      <w:r>
        <w:tab/>
        <w:t>Facts:</w:t>
      </w:r>
      <w:r>
        <w:tab/>
        <w:t>Contract for arbitration prohibits any class actions.</w:t>
      </w:r>
    </w:p>
    <w:p w:rsidR="00E64DA7" w:rsidRPr="00493F57" w:rsidRDefault="00E64DA7" w:rsidP="00E64DA7">
      <w:pPr>
        <w:tabs>
          <w:tab w:val="right" w:pos="1080"/>
          <w:tab w:val="left" w:pos="1440"/>
        </w:tabs>
        <w:ind w:left="1440" w:hanging="1440"/>
      </w:pPr>
      <w:r>
        <w:tab/>
        <w:t>Holding:</w:t>
      </w:r>
      <w:r>
        <w:tab/>
        <w:t>Upholding this contract would allow Cingular to get away with wrongdoing.</w:t>
      </w:r>
    </w:p>
    <w:p w:rsidR="00E64DA7" w:rsidRDefault="00E64DA7" w:rsidP="00E64DA7">
      <w:pPr>
        <w:tabs>
          <w:tab w:val="right" w:pos="1080"/>
          <w:tab w:val="left" w:pos="1440"/>
        </w:tabs>
        <w:spacing w:after="120"/>
        <w:ind w:left="1440" w:hanging="1440"/>
      </w:pPr>
      <w:r>
        <w:tab/>
        <w:t>Rationale:</w:t>
      </w:r>
      <w:r>
        <w:tab/>
        <w:t>Many class members don’t even know they have a claim or have negative value claims. Barring them from a class action would be unconscionable.</w:t>
      </w:r>
    </w:p>
    <w:p w:rsidR="00E64DA7" w:rsidRPr="00E64DA7" w:rsidRDefault="00E64DA7" w:rsidP="00E64DA7"/>
    <w:p w:rsidR="00E64DA7" w:rsidRPr="00E64DA7" w:rsidRDefault="00E64DA7" w:rsidP="00E64DA7"/>
    <w:sectPr w:rsidR="00E64DA7" w:rsidRPr="00E64DA7" w:rsidSect="000246B3">
      <w:headerReference w:type="default" r:id="rId9"/>
      <w:footerReference w:type="default" r:id="rId10"/>
      <w:pgSz w:w="12240" w:h="15840"/>
      <w:pgMar w:top="1872" w:right="2592" w:bottom="1872" w:left="25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E3F" w:rsidRDefault="00383E3F" w:rsidP="00F8061D">
      <w:pPr>
        <w:spacing w:line="240" w:lineRule="auto"/>
      </w:pPr>
      <w:r>
        <w:separator/>
      </w:r>
    </w:p>
  </w:endnote>
  <w:endnote w:type="continuationSeparator" w:id="0">
    <w:p w:rsidR="00383E3F" w:rsidRDefault="00383E3F" w:rsidP="00F80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590344"/>
      <w:docPartObj>
        <w:docPartGallery w:val="Page Numbers (Bottom of Page)"/>
        <w:docPartUnique/>
      </w:docPartObj>
    </w:sdtPr>
    <w:sdtEndPr>
      <w:rPr>
        <w:noProof/>
      </w:rPr>
    </w:sdtEndPr>
    <w:sdtContent>
      <w:p w:rsidR="00BF4D4C" w:rsidRDefault="00BF4D4C" w:rsidP="007E5358">
        <w:pPr>
          <w:pStyle w:val="Footer"/>
          <w:ind w:right="-864"/>
          <w:jc w:val="right"/>
        </w:pPr>
        <w:r>
          <w:fldChar w:fldCharType="begin"/>
        </w:r>
        <w:r>
          <w:instrText xml:space="preserve"> PAGE   \* MERGEFORMAT </w:instrText>
        </w:r>
        <w:r>
          <w:fldChar w:fldCharType="separate"/>
        </w:r>
        <w:r w:rsidR="002E7A00">
          <w:rPr>
            <w:noProof/>
          </w:rPr>
          <w:t>1</w:t>
        </w:r>
        <w:r>
          <w:rPr>
            <w:noProof/>
          </w:rPr>
          <w:fldChar w:fldCharType="end"/>
        </w:r>
      </w:p>
    </w:sdtContent>
  </w:sdt>
  <w:p w:rsidR="00BF4D4C" w:rsidRDefault="00BF4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E3F" w:rsidRDefault="00383E3F" w:rsidP="00F8061D">
      <w:pPr>
        <w:spacing w:line="240" w:lineRule="auto"/>
      </w:pPr>
      <w:r>
        <w:separator/>
      </w:r>
    </w:p>
  </w:footnote>
  <w:footnote w:type="continuationSeparator" w:id="0">
    <w:p w:rsidR="00383E3F" w:rsidRDefault="00383E3F" w:rsidP="00F806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4C" w:rsidRPr="00F8061D" w:rsidRDefault="00BF4D4C" w:rsidP="007E5358">
    <w:pPr>
      <w:pStyle w:val="Header"/>
      <w:ind w:right="-864"/>
      <w:jc w:val="right"/>
      <w:rPr>
        <w:sz w:val="24"/>
      </w:rPr>
    </w:pPr>
  </w:p>
  <w:p w:rsidR="00BF4D4C" w:rsidRDefault="00BF4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16E4C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C90466"/>
    <w:multiLevelType w:val="hybridMultilevel"/>
    <w:tmpl w:val="EB549452"/>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D023C8A"/>
    <w:multiLevelType w:val="hybridMultilevel"/>
    <w:tmpl w:val="7374CE16"/>
    <w:lvl w:ilvl="0" w:tplc="E222EB1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610072"/>
    <w:multiLevelType w:val="hybridMultilevel"/>
    <w:tmpl w:val="76DA0ED6"/>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0E103003"/>
    <w:multiLevelType w:val="hybridMultilevel"/>
    <w:tmpl w:val="243EBB70"/>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F375AFB"/>
    <w:multiLevelType w:val="hybridMultilevel"/>
    <w:tmpl w:val="3EB052D6"/>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0F613680"/>
    <w:multiLevelType w:val="hybridMultilevel"/>
    <w:tmpl w:val="52749F6C"/>
    <w:lvl w:ilvl="0" w:tplc="E222EB1A">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C6DC8"/>
    <w:multiLevelType w:val="hybridMultilevel"/>
    <w:tmpl w:val="9C7CD352"/>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139D25F0"/>
    <w:multiLevelType w:val="hybridMultilevel"/>
    <w:tmpl w:val="52D647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9E2049"/>
    <w:multiLevelType w:val="hybridMultilevel"/>
    <w:tmpl w:val="7BC811AC"/>
    <w:lvl w:ilvl="0" w:tplc="E222EB1A">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27B20"/>
    <w:multiLevelType w:val="hybridMultilevel"/>
    <w:tmpl w:val="1BFE3C9E"/>
    <w:lvl w:ilvl="0" w:tplc="E222EB1A">
      <w:start w:val="1"/>
      <w:numFmt w:val="bullet"/>
      <w:lvlText w:val=""/>
      <w:lvlJc w:val="left"/>
      <w:pPr>
        <w:ind w:left="360" w:hanging="360"/>
      </w:pPr>
      <w:rPr>
        <w:rFonts w:ascii="Symbol" w:hAnsi="Symbol" w:hint="default"/>
        <w:sz w:val="18"/>
        <w:szCs w:val="18"/>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BD27535"/>
    <w:multiLevelType w:val="hybridMultilevel"/>
    <w:tmpl w:val="C00AF876"/>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1C6800C4"/>
    <w:multiLevelType w:val="hybridMultilevel"/>
    <w:tmpl w:val="24288A9C"/>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1CC32E0B"/>
    <w:multiLevelType w:val="hybridMultilevel"/>
    <w:tmpl w:val="3C526FD2"/>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1E9E4915"/>
    <w:multiLevelType w:val="hybridMultilevel"/>
    <w:tmpl w:val="81C4C936"/>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1EEC7910"/>
    <w:multiLevelType w:val="hybridMultilevel"/>
    <w:tmpl w:val="037E3E0A"/>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20B46015"/>
    <w:multiLevelType w:val="hybridMultilevel"/>
    <w:tmpl w:val="12CA25D6"/>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B2C7D"/>
    <w:multiLevelType w:val="hybridMultilevel"/>
    <w:tmpl w:val="04ACA878"/>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25BF5805"/>
    <w:multiLevelType w:val="hybridMultilevel"/>
    <w:tmpl w:val="23386EA2"/>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2C2C437E"/>
    <w:multiLevelType w:val="hybridMultilevel"/>
    <w:tmpl w:val="F098882E"/>
    <w:lvl w:ilvl="0" w:tplc="E222EB1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6446CA"/>
    <w:multiLevelType w:val="hybridMultilevel"/>
    <w:tmpl w:val="0D34EAD0"/>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2F2E2A4E"/>
    <w:multiLevelType w:val="hybridMultilevel"/>
    <w:tmpl w:val="43B63296"/>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30560B11"/>
    <w:multiLevelType w:val="hybridMultilevel"/>
    <w:tmpl w:val="9E50E32E"/>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473BD5"/>
    <w:multiLevelType w:val="hybridMultilevel"/>
    <w:tmpl w:val="1E169CE4"/>
    <w:lvl w:ilvl="0" w:tplc="E222EB1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1A36E88"/>
    <w:multiLevelType w:val="hybridMultilevel"/>
    <w:tmpl w:val="3C36443A"/>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336901D9"/>
    <w:multiLevelType w:val="hybridMultilevel"/>
    <w:tmpl w:val="1AD8502C"/>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4233A7"/>
    <w:multiLevelType w:val="hybridMultilevel"/>
    <w:tmpl w:val="9FD661DC"/>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367D0FBD"/>
    <w:multiLevelType w:val="hybridMultilevel"/>
    <w:tmpl w:val="EC728F46"/>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36910888"/>
    <w:multiLevelType w:val="hybridMultilevel"/>
    <w:tmpl w:val="F48A0CFA"/>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36F22CA3"/>
    <w:multiLevelType w:val="hybridMultilevel"/>
    <w:tmpl w:val="288C0D06"/>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372D706E"/>
    <w:multiLevelType w:val="hybridMultilevel"/>
    <w:tmpl w:val="F6909356"/>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37DC3BEB"/>
    <w:multiLevelType w:val="hybridMultilevel"/>
    <w:tmpl w:val="CEC86704"/>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391A5248"/>
    <w:multiLevelType w:val="hybridMultilevel"/>
    <w:tmpl w:val="AA0E750C"/>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3A144F2B"/>
    <w:multiLevelType w:val="hybridMultilevel"/>
    <w:tmpl w:val="EE48C5CE"/>
    <w:lvl w:ilvl="0" w:tplc="E222EB1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F072C4B"/>
    <w:multiLevelType w:val="hybridMultilevel"/>
    <w:tmpl w:val="D1EA9F40"/>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40F543D4"/>
    <w:multiLevelType w:val="hybridMultilevel"/>
    <w:tmpl w:val="AC26D3F0"/>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434912F9"/>
    <w:multiLevelType w:val="hybridMultilevel"/>
    <w:tmpl w:val="0D40CC22"/>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49A90DCB"/>
    <w:multiLevelType w:val="hybridMultilevel"/>
    <w:tmpl w:val="DF682ED2"/>
    <w:lvl w:ilvl="0" w:tplc="E222EB1A">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7D458A"/>
    <w:multiLevelType w:val="hybridMultilevel"/>
    <w:tmpl w:val="BA6C3F1C"/>
    <w:lvl w:ilvl="0" w:tplc="E222EB1A">
      <w:start w:val="1"/>
      <w:numFmt w:val="bullet"/>
      <w:lvlText w:val=""/>
      <w:lvlJc w:val="left"/>
      <w:pPr>
        <w:ind w:left="810" w:hanging="360"/>
      </w:pPr>
      <w:rPr>
        <w:rFonts w:ascii="Symbol" w:hAnsi="Symbol" w:hint="default"/>
        <w:sz w:val="18"/>
        <w:szCs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52956097"/>
    <w:multiLevelType w:val="hybridMultilevel"/>
    <w:tmpl w:val="BC5000D8"/>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CE59D1"/>
    <w:multiLevelType w:val="hybridMultilevel"/>
    <w:tmpl w:val="D0F6F960"/>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1">
    <w:nsid w:val="5FE1119E"/>
    <w:multiLevelType w:val="hybridMultilevel"/>
    <w:tmpl w:val="1AD0F578"/>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nsid w:val="62954C3A"/>
    <w:multiLevelType w:val="hybridMultilevel"/>
    <w:tmpl w:val="224E562A"/>
    <w:lvl w:ilvl="0" w:tplc="E222EB1A">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F234B"/>
    <w:multiLevelType w:val="hybridMultilevel"/>
    <w:tmpl w:val="5A866124"/>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4">
    <w:nsid w:val="6710135D"/>
    <w:multiLevelType w:val="hybridMultilevel"/>
    <w:tmpl w:val="F5B6123A"/>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nsid w:val="6EF50A96"/>
    <w:multiLevelType w:val="hybridMultilevel"/>
    <w:tmpl w:val="A6AC9444"/>
    <w:lvl w:ilvl="0" w:tplc="E222EB1A">
      <w:start w:val="1"/>
      <w:numFmt w:val="bullet"/>
      <w:lvlText w:val=""/>
      <w:lvlJc w:val="left"/>
      <w:pPr>
        <w:ind w:left="1065" w:hanging="360"/>
      </w:pPr>
      <w:rPr>
        <w:rFonts w:ascii="Symbol" w:hAnsi="Symbol" w:hint="default"/>
        <w:sz w:val="18"/>
        <w:szCs w:val="18"/>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6">
    <w:nsid w:val="6F7243BF"/>
    <w:multiLevelType w:val="hybridMultilevel"/>
    <w:tmpl w:val="54A491E8"/>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7">
    <w:nsid w:val="738C0CC0"/>
    <w:multiLevelType w:val="hybridMultilevel"/>
    <w:tmpl w:val="BF5A5196"/>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nsid w:val="73943B5F"/>
    <w:multiLevelType w:val="hybridMultilevel"/>
    <w:tmpl w:val="21D692FC"/>
    <w:lvl w:ilvl="0" w:tplc="E222EB1A">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FC46FC"/>
    <w:multiLevelType w:val="hybridMultilevel"/>
    <w:tmpl w:val="7CE83B82"/>
    <w:lvl w:ilvl="0" w:tplc="E222EB1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8AF19A9"/>
    <w:multiLevelType w:val="hybridMultilevel"/>
    <w:tmpl w:val="1A241AFE"/>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1">
    <w:nsid w:val="7CF87834"/>
    <w:multiLevelType w:val="hybridMultilevel"/>
    <w:tmpl w:val="6B58AED2"/>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20"/>
  </w:num>
  <w:num w:numId="2">
    <w:abstractNumId w:val="42"/>
  </w:num>
  <w:num w:numId="3">
    <w:abstractNumId w:val="38"/>
  </w:num>
  <w:num w:numId="4">
    <w:abstractNumId w:val="22"/>
  </w:num>
  <w:num w:numId="5">
    <w:abstractNumId w:val="25"/>
  </w:num>
  <w:num w:numId="6">
    <w:abstractNumId w:val="48"/>
  </w:num>
  <w:num w:numId="7">
    <w:abstractNumId w:val="39"/>
  </w:num>
  <w:num w:numId="8">
    <w:abstractNumId w:val="49"/>
  </w:num>
  <w:num w:numId="9">
    <w:abstractNumId w:val="8"/>
  </w:num>
  <w:num w:numId="10">
    <w:abstractNumId w:val="23"/>
  </w:num>
  <w:num w:numId="11">
    <w:abstractNumId w:val="10"/>
  </w:num>
  <w:num w:numId="12">
    <w:abstractNumId w:val="19"/>
  </w:num>
  <w:num w:numId="13">
    <w:abstractNumId w:val="37"/>
  </w:num>
  <w:num w:numId="14">
    <w:abstractNumId w:val="7"/>
  </w:num>
  <w:num w:numId="15">
    <w:abstractNumId w:val="16"/>
  </w:num>
  <w:num w:numId="16">
    <w:abstractNumId w:val="14"/>
  </w:num>
  <w:num w:numId="17">
    <w:abstractNumId w:val="35"/>
  </w:num>
  <w:num w:numId="18">
    <w:abstractNumId w:val="6"/>
  </w:num>
  <w:num w:numId="19">
    <w:abstractNumId w:val="9"/>
  </w:num>
  <w:num w:numId="20">
    <w:abstractNumId w:val="31"/>
  </w:num>
  <w:num w:numId="21">
    <w:abstractNumId w:val="34"/>
  </w:num>
  <w:num w:numId="22">
    <w:abstractNumId w:val="46"/>
  </w:num>
  <w:num w:numId="23">
    <w:abstractNumId w:val="0"/>
  </w:num>
  <w:num w:numId="24">
    <w:abstractNumId w:val="36"/>
  </w:num>
  <w:num w:numId="25">
    <w:abstractNumId w:val="17"/>
  </w:num>
  <w:num w:numId="26">
    <w:abstractNumId w:val="51"/>
  </w:num>
  <w:num w:numId="27">
    <w:abstractNumId w:val="15"/>
  </w:num>
  <w:num w:numId="28">
    <w:abstractNumId w:val="3"/>
  </w:num>
  <w:num w:numId="29">
    <w:abstractNumId w:val="21"/>
  </w:num>
  <w:num w:numId="30">
    <w:abstractNumId w:val="45"/>
  </w:num>
  <w:num w:numId="31">
    <w:abstractNumId w:val="26"/>
  </w:num>
  <w:num w:numId="32">
    <w:abstractNumId w:val="28"/>
  </w:num>
  <w:num w:numId="33">
    <w:abstractNumId w:val="30"/>
  </w:num>
  <w:num w:numId="34">
    <w:abstractNumId w:val="40"/>
  </w:num>
  <w:num w:numId="35">
    <w:abstractNumId w:val="50"/>
  </w:num>
  <w:num w:numId="36">
    <w:abstractNumId w:val="47"/>
  </w:num>
  <w:num w:numId="37">
    <w:abstractNumId w:val="29"/>
  </w:num>
  <w:num w:numId="38">
    <w:abstractNumId w:val="44"/>
  </w:num>
  <w:num w:numId="39">
    <w:abstractNumId w:val="41"/>
  </w:num>
  <w:num w:numId="40">
    <w:abstractNumId w:val="24"/>
  </w:num>
  <w:num w:numId="41">
    <w:abstractNumId w:val="18"/>
  </w:num>
  <w:num w:numId="42">
    <w:abstractNumId w:val="1"/>
  </w:num>
  <w:num w:numId="43">
    <w:abstractNumId w:val="33"/>
  </w:num>
  <w:num w:numId="44">
    <w:abstractNumId w:val="5"/>
  </w:num>
  <w:num w:numId="45">
    <w:abstractNumId w:val="13"/>
  </w:num>
  <w:num w:numId="46">
    <w:abstractNumId w:val="32"/>
  </w:num>
  <w:num w:numId="47">
    <w:abstractNumId w:val="27"/>
  </w:num>
  <w:num w:numId="48">
    <w:abstractNumId w:val="11"/>
  </w:num>
  <w:num w:numId="49">
    <w:abstractNumId w:val="2"/>
  </w:num>
  <w:num w:numId="50">
    <w:abstractNumId w:val="4"/>
  </w:num>
  <w:num w:numId="51">
    <w:abstractNumId w:val="12"/>
  </w:num>
  <w:num w:numId="52">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s>
  <w:rsids>
    <w:rsidRoot w:val="00B13A27"/>
    <w:rsid w:val="0000073B"/>
    <w:rsid w:val="000057BD"/>
    <w:rsid w:val="0001299B"/>
    <w:rsid w:val="0002281D"/>
    <w:rsid w:val="000246B3"/>
    <w:rsid w:val="00031C78"/>
    <w:rsid w:val="0003773C"/>
    <w:rsid w:val="00046601"/>
    <w:rsid w:val="00052CC8"/>
    <w:rsid w:val="000770DD"/>
    <w:rsid w:val="000775E5"/>
    <w:rsid w:val="00084341"/>
    <w:rsid w:val="0008457A"/>
    <w:rsid w:val="00084682"/>
    <w:rsid w:val="00097CB3"/>
    <w:rsid w:val="000C2006"/>
    <w:rsid w:val="00103F10"/>
    <w:rsid w:val="0012464D"/>
    <w:rsid w:val="001276DF"/>
    <w:rsid w:val="00153B81"/>
    <w:rsid w:val="001561A6"/>
    <w:rsid w:val="00164D4B"/>
    <w:rsid w:val="001674D2"/>
    <w:rsid w:val="001729B7"/>
    <w:rsid w:val="0023102E"/>
    <w:rsid w:val="00240615"/>
    <w:rsid w:val="00254E33"/>
    <w:rsid w:val="00265D8D"/>
    <w:rsid w:val="00266514"/>
    <w:rsid w:val="00274D68"/>
    <w:rsid w:val="002808C4"/>
    <w:rsid w:val="002B6217"/>
    <w:rsid w:val="002D47E0"/>
    <w:rsid w:val="002E7A00"/>
    <w:rsid w:val="002F5660"/>
    <w:rsid w:val="002F7B27"/>
    <w:rsid w:val="00301D6A"/>
    <w:rsid w:val="00315626"/>
    <w:rsid w:val="00315B82"/>
    <w:rsid w:val="00324866"/>
    <w:rsid w:val="00336C75"/>
    <w:rsid w:val="00337AFF"/>
    <w:rsid w:val="003404D8"/>
    <w:rsid w:val="00343932"/>
    <w:rsid w:val="00347490"/>
    <w:rsid w:val="0034750E"/>
    <w:rsid w:val="00366C1F"/>
    <w:rsid w:val="00367DFD"/>
    <w:rsid w:val="00376F6A"/>
    <w:rsid w:val="003778BA"/>
    <w:rsid w:val="00377B4F"/>
    <w:rsid w:val="00383E3F"/>
    <w:rsid w:val="00393513"/>
    <w:rsid w:val="003B5B3B"/>
    <w:rsid w:val="003B6CB6"/>
    <w:rsid w:val="003C632C"/>
    <w:rsid w:val="003E107A"/>
    <w:rsid w:val="00413C80"/>
    <w:rsid w:val="00431157"/>
    <w:rsid w:val="00437CF9"/>
    <w:rsid w:val="00447C0E"/>
    <w:rsid w:val="004515DD"/>
    <w:rsid w:val="004630F6"/>
    <w:rsid w:val="004709B5"/>
    <w:rsid w:val="00493F57"/>
    <w:rsid w:val="004E31B8"/>
    <w:rsid w:val="00505A9A"/>
    <w:rsid w:val="00543D62"/>
    <w:rsid w:val="00571DAA"/>
    <w:rsid w:val="00582813"/>
    <w:rsid w:val="00594AB1"/>
    <w:rsid w:val="005A30B1"/>
    <w:rsid w:val="005B58BE"/>
    <w:rsid w:val="005D1834"/>
    <w:rsid w:val="005D783E"/>
    <w:rsid w:val="005F2E9B"/>
    <w:rsid w:val="006168E1"/>
    <w:rsid w:val="00624F03"/>
    <w:rsid w:val="0062550E"/>
    <w:rsid w:val="00632891"/>
    <w:rsid w:val="006347FF"/>
    <w:rsid w:val="006365E1"/>
    <w:rsid w:val="00656290"/>
    <w:rsid w:val="00676169"/>
    <w:rsid w:val="00682E81"/>
    <w:rsid w:val="00694AD1"/>
    <w:rsid w:val="006958E8"/>
    <w:rsid w:val="006958EB"/>
    <w:rsid w:val="006A0AC4"/>
    <w:rsid w:val="006B3EEC"/>
    <w:rsid w:val="006B4667"/>
    <w:rsid w:val="006D4D12"/>
    <w:rsid w:val="006D52E4"/>
    <w:rsid w:val="006F1B66"/>
    <w:rsid w:val="006F1D2A"/>
    <w:rsid w:val="00704660"/>
    <w:rsid w:val="0073252A"/>
    <w:rsid w:val="00733185"/>
    <w:rsid w:val="00735CFE"/>
    <w:rsid w:val="0078613C"/>
    <w:rsid w:val="007D01AF"/>
    <w:rsid w:val="007E1D91"/>
    <w:rsid w:val="007E5358"/>
    <w:rsid w:val="007F1F3F"/>
    <w:rsid w:val="007F7E0E"/>
    <w:rsid w:val="00851194"/>
    <w:rsid w:val="008609A1"/>
    <w:rsid w:val="00873719"/>
    <w:rsid w:val="00882EFA"/>
    <w:rsid w:val="008C3682"/>
    <w:rsid w:val="008E2F4A"/>
    <w:rsid w:val="008F067B"/>
    <w:rsid w:val="00905DC1"/>
    <w:rsid w:val="00920EAD"/>
    <w:rsid w:val="00927F09"/>
    <w:rsid w:val="00945E09"/>
    <w:rsid w:val="009809C1"/>
    <w:rsid w:val="009911A3"/>
    <w:rsid w:val="009A54F8"/>
    <w:rsid w:val="009C3BDF"/>
    <w:rsid w:val="009C531E"/>
    <w:rsid w:val="009C70CF"/>
    <w:rsid w:val="009E6845"/>
    <w:rsid w:val="00A02134"/>
    <w:rsid w:val="00A07550"/>
    <w:rsid w:val="00A165CC"/>
    <w:rsid w:val="00A20236"/>
    <w:rsid w:val="00A55E3A"/>
    <w:rsid w:val="00A56DA9"/>
    <w:rsid w:val="00A57657"/>
    <w:rsid w:val="00A57DFA"/>
    <w:rsid w:val="00AB05B9"/>
    <w:rsid w:val="00AB4EE0"/>
    <w:rsid w:val="00AC50AE"/>
    <w:rsid w:val="00AD55D2"/>
    <w:rsid w:val="00AE4B0A"/>
    <w:rsid w:val="00B13A27"/>
    <w:rsid w:val="00B24D3C"/>
    <w:rsid w:val="00B60119"/>
    <w:rsid w:val="00B60B67"/>
    <w:rsid w:val="00B73296"/>
    <w:rsid w:val="00B92136"/>
    <w:rsid w:val="00BB49D1"/>
    <w:rsid w:val="00BD2BE9"/>
    <w:rsid w:val="00BD6FA7"/>
    <w:rsid w:val="00BF4D4C"/>
    <w:rsid w:val="00C241E8"/>
    <w:rsid w:val="00C26BE2"/>
    <w:rsid w:val="00C26C99"/>
    <w:rsid w:val="00C31454"/>
    <w:rsid w:val="00C51EC7"/>
    <w:rsid w:val="00CD1410"/>
    <w:rsid w:val="00CD6619"/>
    <w:rsid w:val="00CF2D46"/>
    <w:rsid w:val="00D17BDA"/>
    <w:rsid w:val="00D20BEC"/>
    <w:rsid w:val="00D37AD3"/>
    <w:rsid w:val="00D572F0"/>
    <w:rsid w:val="00D60BFA"/>
    <w:rsid w:val="00D612EC"/>
    <w:rsid w:val="00D665B8"/>
    <w:rsid w:val="00DA1CE7"/>
    <w:rsid w:val="00DA4C8D"/>
    <w:rsid w:val="00DA5917"/>
    <w:rsid w:val="00DD0263"/>
    <w:rsid w:val="00DD1C36"/>
    <w:rsid w:val="00E02EAA"/>
    <w:rsid w:val="00E116FB"/>
    <w:rsid w:val="00E40BAA"/>
    <w:rsid w:val="00E50FF6"/>
    <w:rsid w:val="00E5340D"/>
    <w:rsid w:val="00E64DA7"/>
    <w:rsid w:val="00E65409"/>
    <w:rsid w:val="00E96FFF"/>
    <w:rsid w:val="00EB471B"/>
    <w:rsid w:val="00EC50C9"/>
    <w:rsid w:val="00ED0674"/>
    <w:rsid w:val="00EE0266"/>
    <w:rsid w:val="00EF10AF"/>
    <w:rsid w:val="00EF1F56"/>
    <w:rsid w:val="00F07477"/>
    <w:rsid w:val="00F13D0B"/>
    <w:rsid w:val="00F1667D"/>
    <w:rsid w:val="00F17D5D"/>
    <w:rsid w:val="00F209D9"/>
    <w:rsid w:val="00F43004"/>
    <w:rsid w:val="00F44486"/>
    <w:rsid w:val="00F56908"/>
    <w:rsid w:val="00F71F5E"/>
    <w:rsid w:val="00F765B7"/>
    <w:rsid w:val="00F8061D"/>
    <w:rsid w:val="00FE28F4"/>
    <w:rsid w:val="00FF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HAnsi"/>
        <w:kern w:val="16"/>
        <w:sz w:val="22"/>
        <w:szCs w:val="22"/>
        <w:lang w:val="en-US" w:eastAsia="en-US" w:bidi="ar-SA"/>
      </w:rPr>
    </w:rPrDefault>
    <w:pPrDefault>
      <w:pPr>
        <w:spacing w:line="300" w:lineRule="exact"/>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A7"/>
  </w:style>
  <w:style w:type="paragraph" w:styleId="Heading1">
    <w:name w:val="heading 1"/>
    <w:basedOn w:val="Normal"/>
    <w:next w:val="Normal"/>
    <w:link w:val="Heading1Char"/>
    <w:uiPriority w:val="9"/>
    <w:qFormat/>
    <w:rsid w:val="00B92136"/>
    <w:pPr>
      <w:keepNext/>
      <w:keepLines/>
      <w:spacing w:before="240" w:after="120" w:line="440" w:lineRule="exact"/>
      <w:ind w:firstLine="0"/>
      <w:jc w:val="center"/>
      <w:outlineLvl w:val="0"/>
    </w:pPr>
    <w:rPr>
      <w:rFonts w:eastAsiaTheme="majorEastAsia" w:cstheme="majorBidi"/>
      <w:b/>
      <w:bCs/>
      <w:smallCaps/>
      <w:color w:val="000000" w:themeColor="text1"/>
      <w:spacing w:val="20"/>
      <w:sz w:val="40"/>
      <w:szCs w:val="28"/>
    </w:rPr>
  </w:style>
  <w:style w:type="paragraph" w:styleId="Heading2">
    <w:name w:val="heading 2"/>
    <w:basedOn w:val="Normal"/>
    <w:next w:val="Normal"/>
    <w:link w:val="Heading2Char"/>
    <w:uiPriority w:val="9"/>
    <w:unhideWhenUsed/>
    <w:qFormat/>
    <w:rsid w:val="00B92136"/>
    <w:pPr>
      <w:keepNext/>
      <w:keepLines/>
      <w:spacing w:before="600" w:after="120"/>
      <w:ind w:firstLine="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13A27"/>
    <w:pPr>
      <w:keepNext/>
      <w:keepLines/>
      <w:spacing w:before="200" w:after="120"/>
      <w:ind w:firstLine="0"/>
      <w:outlineLvl w:val="2"/>
    </w:pPr>
    <w:rPr>
      <w:rFonts w:eastAsiaTheme="majorEastAsia" w:cstheme="majorBidi"/>
      <w:bCs/>
      <w:smallCaps/>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36"/>
    <w:rPr>
      <w:rFonts w:eastAsiaTheme="majorEastAsia" w:cstheme="majorBidi"/>
      <w:b/>
      <w:bCs/>
      <w:smallCaps/>
      <w:color w:val="000000" w:themeColor="text1"/>
      <w:spacing w:val="20"/>
      <w:sz w:val="40"/>
      <w:szCs w:val="28"/>
    </w:rPr>
  </w:style>
  <w:style w:type="character" w:customStyle="1" w:styleId="Heading2Char">
    <w:name w:val="Heading 2 Char"/>
    <w:basedOn w:val="DefaultParagraphFont"/>
    <w:link w:val="Heading2"/>
    <w:uiPriority w:val="9"/>
    <w:rsid w:val="00B92136"/>
    <w:rPr>
      <w:rFonts w:eastAsiaTheme="majorEastAsia" w:cstheme="majorBidi"/>
      <w:b/>
      <w:bCs/>
      <w:sz w:val="28"/>
      <w:szCs w:val="26"/>
    </w:rPr>
  </w:style>
  <w:style w:type="character" w:customStyle="1" w:styleId="Heading3Char">
    <w:name w:val="Heading 3 Char"/>
    <w:basedOn w:val="DefaultParagraphFont"/>
    <w:link w:val="Heading3"/>
    <w:uiPriority w:val="9"/>
    <w:rsid w:val="00B13A27"/>
    <w:rPr>
      <w:rFonts w:eastAsiaTheme="majorEastAsia" w:cstheme="majorBidi"/>
      <w:bCs/>
      <w:smallCaps/>
      <w:spacing w:val="20"/>
    </w:rPr>
  </w:style>
  <w:style w:type="paragraph" w:styleId="Title">
    <w:name w:val="Title"/>
    <w:basedOn w:val="Normal"/>
    <w:next w:val="Normal"/>
    <w:link w:val="TitleChar"/>
    <w:uiPriority w:val="10"/>
    <w:qFormat/>
    <w:rsid w:val="00B13A27"/>
    <w:pPr>
      <w:pBdr>
        <w:bottom w:val="single" w:sz="8" w:space="4" w:color="4F81BD" w:themeColor="accent1"/>
      </w:pBdr>
      <w:spacing w:after="300" w:line="240" w:lineRule="auto"/>
      <w:contextualSpacing/>
      <w:jc w:val="center"/>
    </w:pPr>
    <w:rPr>
      <w:rFonts w:eastAsiaTheme="majorEastAsia" w:cstheme="majorBidi"/>
      <w:b/>
      <w:smallCaps/>
      <w:spacing w:val="20"/>
      <w:kern w:val="28"/>
      <w:sz w:val="52"/>
      <w:szCs w:val="52"/>
    </w:rPr>
  </w:style>
  <w:style w:type="character" w:customStyle="1" w:styleId="TitleChar">
    <w:name w:val="Title Char"/>
    <w:basedOn w:val="DefaultParagraphFont"/>
    <w:link w:val="Title"/>
    <w:uiPriority w:val="10"/>
    <w:rsid w:val="00B13A27"/>
    <w:rPr>
      <w:rFonts w:eastAsiaTheme="majorEastAsia" w:cstheme="majorBidi"/>
      <w:b/>
      <w:smallCaps/>
      <w:spacing w:val="20"/>
      <w:kern w:val="28"/>
      <w:sz w:val="52"/>
      <w:szCs w:val="52"/>
    </w:rPr>
  </w:style>
  <w:style w:type="paragraph" w:styleId="TOCHeading">
    <w:name w:val="TOC Heading"/>
    <w:basedOn w:val="Heading1"/>
    <w:next w:val="Normal"/>
    <w:uiPriority w:val="39"/>
    <w:semiHidden/>
    <w:unhideWhenUsed/>
    <w:qFormat/>
    <w:rsid w:val="00B13A27"/>
    <w:pPr>
      <w:spacing w:line="276" w:lineRule="auto"/>
      <w:jc w:val="left"/>
      <w:outlineLvl w:val="9"/>
    </w:pPr>
    <w:rPr>
      <w:rFonts w:asciiTheme="majorHAnsi" w:hAnsiTheme="majorHAnsi"/>
      <w:color w:val="365F91" w:themeColor="accent1" w:themeShade="BF"/>
      <w:kern w:val="0"/>
      <w:lang w:eastAsia="ja-JP"/>
    </w:rPr>
  </w:style>
  <w:style w:type="paragraph" w:styleId="BalloonText">
    <w:name w:val="Balloon Text"/>
    <w:basedOn w:val="Normal"/>
    <w:link w:val="BalloonTextChar"/>
    <w:uiPriority w:val="99"/>
    <w:semiHidden/>
    <w:unhideWhenUsed/>
    <w:rsid w:val="00B13A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27"/>
    <w:rPr>
      <w:rFonts w:ascii="Tahoma" w:hAnsi="Tahoma" w:cs="Tahoma"/>
      <w:sz w:val="16"/>
      <w:szCs w:val="16"/>
    </w:rPr>
  </w:style>
  <w:style w:type="paragraph" w:styleId="TOC2">
    <w:name w:val="toc 2"/>
    <w:basedOn w:val="Normal"/>
    <w:next w:val="Normal"/>
    <w:autoRedefine/>
    <w:uiPriority w:val="39"/>
    <w:unhideWhenUsed/>
    <w:qFormat/>
    <w:rsid w:val="00B13A27"/>
    <w:pPr>
      <w:spacing w:after="100" w:line="276" w:lineRule="auto"/>
      <w:ind w:left="220" w:firstLine="0"/>
      <w:jc w:val="left"/>
    </w:pPr>
    <w:rPr>
      <w:rFonts w:asciiTheme="minorHAnsi" w:eastAsiaTheme="minorEastAsia" w:hAnsiTheme="minorHAnsi" w:cstheme="minorBidi"/>
      <w:kern w:val="0"/>
      <w:lang w:eastAsia="ja-JP"/>
    </w:rPr>
  </w:style>
  <w:style w:type="paragraph" w:styleId="TOC1">
    <w:name w:val="toc 1"/>
    <w:basedOn w:val="Normal"/>
    <w:next w:val="Normal"/>
    <w:autoRedefine/>
    <w:uiPriority w:val="39"/>
    <w:unhideWhenUsed/>
    <w:qFormat/>
    <w:rsid w:val="00B13A27"/>
    <w:pPr>
      <w:spacing w:after="100" w:line="276" w:lineRule="auto"/>
      <w:ind w:firstLine="0"/>
      <w:jc w:val="left"/>
    </w:pPr>
    <w:rPr>
      <w:rFonts w:asciiTheme="minorHAnsi" w:eastAsiaTheme="minorEastAsia" w:hAnsiTheme="minorHAnsi" w:cstheme="minorBidi"/>
      <w:kern w:val="0"/>
      <w:lang w:eastAsia="ja-JP"/>
    </w:rPr>
  </w:style>
  <w:style w:type="paragraph" w:styleId="TOC3">
    <w:name w:val="toc 3"/>
    <w:basedOn w:val="Normal"/>
    <w:next w:val="Normal"/>
    <w:autoRedefine/>
    <w:uiPriority w:val="39"/>
    <w:unhideWhenUsed/>
    <w:qFormat/>
    <w:rsid w:val="00B13A27"/>
    <w:pPr>
      <w:spacing w:after="100" w:line="276" w:lineRule="auto"/>
      <w:ind w:left="440" w:firstLine="0"/>
      <w:jc w:val="left"/>
    </w:pPr>
    <w:rPr>
      <w:rFonts w:asciiTheme="minorHAnsi" w:eastAsiaTheme="minorEastAsia" w:hAnsiTheme="minorHAnsi" w:cstheme="minorBidi"/>
      <w:kern w:val="0"/>
      <w:lang w:eastAsia="ja-JP"/>
    </w:rPr>
  </w:style>
  <w:style w:type="character" w:styleId="Hyperlink">
    <w:name w:val="Hyperlink"/>
    <w:basedOn w:val="DefaultParagraphFont"/>
    <w:uiPriority w:val="99"/>
    <w:unhideWhenUsed/>
    <w:rsid w:val="00B13A27"/>
    <w:rPr>
      <w:color w:val="0000FF" w:themeColor="hyperlink"/>
      <w:u w:val="single"/>
    </w:rPr>
  </w:style>
  <w:style w:type="paragraph" w:styleId="ListParagraph">
    <w:name w:val="List Paragraph"/>
    <w:basedOn w:val="Normal"/>
    <w:uiPriority w:val="34"/>
    <w:qFormat/>
    <w:rsid w:val="004515DD"/>
    <w:pPr>
      <w:ind w:left="720"/>
      <w:contextualSpacing/>
    </w:pPr>
  </w:style>
  <w:style w:type="paragraph" w:styleId="NoSpacing">
    <w:name w:val="No Spacing"/>
    <w:uiPriority w:val="1"/>
    <w:qFormat/>
    <w:rsid w:val="00C51EC7"/>
    <w:pPr>
      <w:spacing w:line="240" w:lineRule="auto"/>
    </w:pPr>
  </w:style>
  <w:style w:type="character" w:styleId="Strong">
    <w:name w:val="Strong"/>
    <w:basedOn w:val="DefaultParagraphFont"/>
    <w:uiPriority w:val="22"/>
    <w:qFormat/>
    <w:rsid w:val="00BD6FA7"/>
    <w:rPr>
      <w:b/>
      <w:bCs/>
    </w:rPr>
  </w:style>
  <w:style w:type="paragraph" w:styleId="ListBullet">
    <w:name w:val="List Bullet"/>
    <w:basedOn w:val="Normal"/>
    <w:uiPriority w:val="99"/>
    <w:unhideWhenUsed/>
    <w:rsid w:val="00366C1F"/>
    <w:pPr>
      <w:numPr>
        <w:numId w:val="23"/>
      </w:numPr>
      <w:contextualSpacing/>
    </w:pPr>
  </w:style>
  <w:style w:type="character" w:styleId="PlaceholderText">
    <w:name w:val="Placeholder Text"/>
    <w:basedOn w:val="DefaultParagraphFont"/>
    <w:uiPriority w:val="99"/>
    <w:semiHidden/>
    <w:rsid w:val="00E02EAA"/>
    <w:rPr>
      <w:color w:val="808080"/>
    </w:rPr>
  </w:style>
  <w:style w:type="paragraph" w:styleId="Header">
    <w:name w:val="header"/>
    <w:basedOn w:val="Normal"/>
    <w:link w:val="HeaderChar"/>
    <w:uiPriority w:val="99"/>
    <w:unhideWhenUsed/>
    <w:rsid w:val="00F8061D"/>
    <w:pPr>
      <w:tabs>
        <w:tab w:val="center" w:pos="4680"/>
        <w:tab w:val="right" w:pos="9360"/>
      </w:tabs>
      <w:spacing w:line="240" w:lineRule="auto"/>
    </w:pPr>
  </w:style>
  <w:style w:type="character" w:customStyle="1" w:styleId="HeaderChar">
    <w:name w:val="Header Char"/>
    <w:basedOn w:val="DefaultParagraphFont"/>
    <w:link w:val="Header"/>
    <w:uiPriority w:val="99"/>
    <w:rsid w:val="00F8061D"/>
  </w:style>
  <w:style w:type="paragraph" w:styleId="Footer">
    <w:name w:val="footer"/>
    <w:basedOn w:val="Normal"/>
    <w:link w:val="FooterChar"/>
    <w:uiPriority w:val="99"/>
    <w:unhideWhenUsed/>
    <w:rsid w:val="00F8061D"/>
    <w:pPr>
      <w:tabs>
        <w:tab w:val="center" w:pos="4680"/>
        <w:tab w:val="right" w:pos="9360"/>
      </w:tabs>
      <w:spacing w:line="240" w:lineRule="auto"/>
    </w:pPr>
  </w:style>
  <w:style w:type="character" w:customStyle="1" w:styleId="FooterChar">
    <w:name w:val="Footer Char"/>
    <w:basedOn w:val="DefaultParagraphFont"/>
    <w:link w:val="Footer"/>
    <w:uiPriority w:val="99"/>
    <w:rsid w:val="00F80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HAnsi"/>
        <w:kern w:val="16"/>
        <w:sz w:val="22"/>
        <w:szCs w:val="22"/>
        <w:lang w:val="en-US" w:eastAsia="en-US" w:bidi="ar-SA"/>
      </w:rPr>
    </w:rPrDefault>
    <w:pPrDefault>
      <w:pPr>
        <w:spacing w:line="300" w:lineRule="exact"/>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A7"/>
  </w:style>
  <w:style w:type="paragraph" w:styleId="Heading1">
    <w:name w:val="heading 1"/>
    <w:basedOn w:val="Normal"/>
    <w:next w:val="Normal"/>
    <w:link w:val="Heading1Char"/>
    <w:uiPriority w:val="9"/>
    <w:qFormat/>
    <w:rsid w:val="00B92136"/>
    <w:pPr>
      <w:keepNext/>
      <w:keepLines/>
      <w:spacing w:before="240" w:after="120" w:line="440" w:lineRule="exact"/>
      <w:ind w:firstLine="0"/>
      <w:jc w:val="center"/>
      <w:outlineLvl w:val="0"/>
    </w:pPr>
    <w:rPr>
      <w:rFonts w:eastAsiaTheme="majorEastAsia" w:cstheme="majorBidi"/>
      <w:b/>
      <w:bCs/>
      <w:smallCaps/>
      <w:color w:val="000000" w:themeColor="text1"/>
      <w:spacing w:val="20"/>
      <w:sz w:val="40"/>
      <w:szCs w:val="28"/>
    </w:rPr>
  </w:style>
  <w:style w:type="paragraph" w:styleId="Heading2">
    <w:name w:val="heading 2"/>
    <w:basedOn w:val="Normal"/>
    <w:next w:val="Normal"/>
    <w:link w:val="Heading2Char"/>
    <w:uiPriority w:val="9"/>
    <w:unhideWhenUsed/>
    <w:qFormat/>
    <w:rsid w:val="00B92136"/>
    <w:pPr>
      <w:keepNext/>
      <w:keepLines/>
      <w:spacing w:before="600" w:after="120"/>
      <w:ind w:firstLine="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13A27"/>
    <w:pPr>
      <w:keepNext/>
      <w:keepLines/>
      <w:spacing w:before="200" w:after="120"/>
      <w:ind w:firstLine="0"/>
      <w:outlineLvl w:val="2"/>
    </w:pPr>
    <w:rPr>
      <w:rFonts w:eastAsiaTheme="majorEastAsia" w:cstheme="majorBidi"/>
      <w:bCs/>
      <w:smallCaps/>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36"/>
    <w:rPr>
      <w:rFonts w:eastAsiaTheme="majorEastAsia" w:cstheme="majorBidi"/>
      <w:b/>
      <w:bCs/>
      <w:smallCaps/>
      <w:color w:val="000000" w:themeColor="text1"/>
      <w:spacing w:val="20"/>
      <w:sz w:val="40"/>
      <w:szCs w:val="28"/>
    </w:rPr>
  </w:style>
  <w:style w:type="character" w:customStyle="1" w:styleId="Heading2Char">
    <w:name w:val="Heading 2 Char"/>
    <w:basedOn w:val="DefaultParagraphFont"/>
    <w:link w:val="Heading2"/>
    <w:uiPriority w:val="9"/>
    <w:rsid w:val="00B92136"/>
    <w:rPr>
      <w:rFonts w:eastAsiaTheme="majorEastAsia" w:cstheme="majorBidi"/>
      <w:b/>
      <w:bCs/>
      <w:sz w:val="28"/>
      <w:szCs w:val="26"/>
    </w:rPr>
  </w:style>
  <w:style w:type="character" w:customStyle="1" w:styleId="Heading3Char">
    <w:name w:val="Heading 3 Char"/>
    <w:basedOn w:val="DefaultParagraphFont"/>
    <w:link w:val="Heading3"/>
    <w:uiPriority w:val="9"/>
    <w:rsid w:val="00B13A27"/>
    <w:rPr>
      <w:rFonts w:eastAsiaTheme="majorEastAsia" w:cstheme="majorBidi"/>
      <w:bCs/>
      <w:smallCaps/>
      <w:spacing w:val="20"/>
    </w:rPr>
  </w:style>
  <w:style w:type="paragraph" w:styleId="Title">
    <w:name w:val="Title"/>
    <w:basedOn w:val="Normal"/>
    <w:next w:val="Normal"/>
    <w:link w:val="TitleChar"/>
    <w:uiPriority w:val="10"/>
    <w:qFormat/>
    <w:rsid w:val="00B13A27"/>
    <w:pPr>
      <w:pBdr>
        <w:bottom w:val="single" w:sz="8" w:space="4" w:color="4F81BD" w:themeColor="accent1"/>
      </w:pBdr>
      <w:spacing w:after="300" w:line="240" w:lineRule="auto"/>
      <w:contextualSpacing/>
      <w:jc w:val="center"/>
    </w:pPr>
    <w:rPr>
      <w:rFonts w:eastAsiaTheme="majorEastAsia" w:cstheme="majorBidi"/>
      <w:b/>
      <w:smallCaps/>
      <w:spacing w:val="20"/>
      <w:kern w:val="28"/>
      <w:sz w:val="52"/>
      <w:szCs w:val="52"/>
    </w:rPr>
  </w:style>
  <w:style w:type="character" w:customStyle="1" w:styleId="TitleChar">
    <w:name w:val="Title Char"/>
    <w:basedOn w:val="DefaultParagraphFont"/>
    <w:link w:val="Title"/>
    <w:uiPriority w:val="10"/>
    <w:rsid w:val="00B13A27"/>
    <w:rPr>
      <w:rFonts w:eastAsiaTheme="majorEastAsia" w:cstheme="majorBidi"/>
      <w:b/>
      <w:smallCaps/>
      <w:spacing w:val="20"/>
      <w:kern w:val="28"/>
      <w:sz w:val="52"/>
      <w:szCs w:val="52"/>
    </w:rPr>
  </w:style>
  <w:style w:type="paragraph" w:styleId="TOCHeading">
    <w:name w:val="TOC Heading"/>
    <w:basedOn w:val="Heading1"/>
    <w:next w:val="Normal"/>
    <w:uiPriority w:val="39"/>
    <w:semiHidden/>
    <w:unhideWhenUsed/>
    <w:qFormat/>
    <w:rsid w:val="00B13A27"/>
    <w:pPr>
      <w:spacing w:line="276" w:lineRule="auto"/>
      <w:jc w:val="left"/>
      <w:outlineLvl w:val="9"/>
    </w:pPr>
    <w:rPr>
      <w:rFonts w:asciiTheme="majorHAnsi" w:hAnsiTheme="majorHAnsi"/>
      <w:color w:val="365F91" w:themeColor="accent1" w:themeShade="BF"/>
      <w:kern w:val="0"/>
      <w:lang w:eastAsia="ja-JP"/>
    </w:rPr>
  </w:style>
  <w:style w:type="paragraph" w:styleId="BalloonText">
    <w:name w:val="Balloon Text"/>
    <w:basedOn w:val="Normal"/>
    <w:link w:val="BalloonTextChar"/>
    <w:uiPriority w:val="99"/>
    <w:semiHidden/>
    <w:unhideWhenUsed/>
    <w:rsid w:val="00B13A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27"/>
    <w:rPr>
      <w:rFonts w:ascii="Tahoma" w:hAnsi="Tahoma" w:cs="Tahoma"/>
      <w:sz w:val="16"/>
      <w:szCs w:val="16"/>
    </w:rPr>
  </w:style>
  <w:style w:type="paragraph" w:styleId="TOC2">
    <w:name w:val="toc 2"/>
    <w:basedOn w:val="Normal"/>
    <w:next w:val="Normal"/>
    <w:autoRedefine/>
    <w:uiPriority w:val="39"/>
    <w:unhideWhenUsed/>
    <w:qFormat/>
    <w:rsid w:val="00B13A27"/>
    <w:pPr>
      <w:spacing w:after="100" w:line="276" w:lineRule="auto"/>
      <w:ind w:left="220" w:firstLine="0"/>
      <w:jc w:val="left"/>
    </w:pPr>
    <w:rPr>
      <w:rFonts w:asciiTheme="minorHAnsi" w:eastAsiaTheme="minorEastAsia" w:hAnsiTheme="minorHAnsi" w:cstheme="minorBidi"/>
      <w:kern w:val="0"/>
      <w:lang w:eastAsia="ja-JP"/>
    </w:rPr>
  </w:style>
  <w:style w:type="paragraph" w:styleId="TOC1">
    <w:name w:val="toc 1"/>
    <w:basedOn w:val="Normal"/>
    <w:next w:val="Normal"/>
    <w:autoRedefine/>
    <w:uiPriority w:val="39"/>
    <w:unhideWhenUsed/>
    <w:qFormat/>
    <w:rsid w:val="00B13A27"/>
    <w:pPr>
      <w:spacing w:after="100" w:line="276" w:lineRule="auto"/>
      <w:ind w:firstLine="0"/>
      <w:jc w:val="left"/>
    </w:pPr>
    <w:rPr>
      <w:rFonts w:asciiTheme="minorHAnsi" w:eastAsiaTheme="minorEastAsia" w:hAnsiTheme="minorHAnsi" w:cstheme="minorBidi"/>
      <w:kern w:val="0"/>
      <w:lang w:eastAsia="ja-JP"/>
    </w:rPr>
  </w:style>
  <w:style w:type="paragraph" w:styleId="TOC3">
    <w:name w:val="toc 3"/>
    <w:basedOn w:val="Normal"/>
    <w:next w:val="Normal"/>
    <w:autoRedefine/>
    <w:uiPriority w:val="39"/>
    <w:unhideWhenUsed/>
    <w:qFormat/>
    <w:rsid w:val="00B13A27"/>
    <w:pPr>
      <w:spacing w:after="100" w:line="276" w:lineRule="auto"/>
      <w:ind w:left="440" w:firstLine="0"/>
      <w:jc w:val="left"/>
    </w:pPr>
    <w:rPr>
      <w:rFonts w:asciiTheme="minorHAnsi" w:eastAsiaTheme="minorEastAsia" w:hAnsiTheme="minorHAnsi" w:cstheme="minorBidi"/>
      <w:kern w:val="0"/>
      <w:lang w:eastAsia="ja-JP"/>
    </w:rPr>
  </w:style>
  <w:style w:type="character" w:styleId="Hyperlink">
    <w:name w:val="Hyperlink"/>
    <w:basedOn w:val="DefaultParagraphFont"/>
    <w:uiPriority w:val="99"/>
    <w:unhideWhenUsed/>
    <w:rsid w:val="00B13A27"/>
    <w:rPr>
      <w:color w:val="0000FF" w:themeColor="hyperlink"/>
      <w:u w:val="single"/>
    </w:rPr>
  </w:style>
  <w:style w:type="paragraph" w:styleId="ListParagraph">
    <w:name w:val="List Paragraph"/>
    <w:basedOn w:val="Normal"/>
    <w:uiPriority w:val="34"/>
    <w:qFormat/>
    <w:rsid w:val="004515DD"/>
    <w:pPr>
      <w:ind w:left="720"/>
      <w:contextualSpacing/>
    </w:pPr>
  </w:style>
  <w:style w:type="paragraph" w:styleId="NoSpacing">
    <w:name w:val="No Spacing"/>
    <w:uiPriority w:val="1"/>
    <w:qFormat/>
    <w:rsid w:val="00C51EC7"/>
    <w:pPr>
      <w:spacing w:line="240" w:lineRule="auto"/>
    </w:pPr>
  </w:style>
  <w:style w:type="character" w:styleId="Strong">
    <w:name w:val="Strong"/>
    <w:basedOn w:val="DefaultParagraphFont"/>
    <w:uiPriority w:val="22"/>
    <w:qFormat/>
    <w:rsid w:val="00BD6FA7"/>
    <w:rPr>
      <w:b/>
      <w:bCs/>
    </w:rPr>
  </w:style>
  <w:style w:type="paragraph" w:styleId="ListBullet">
    <w:name w:val="List Bullet"/>
    <w:basedOn w:val="Normal"/>
    <w:uiPriority w:val="99"/>
    <w:unhideWhenUsed/>
    <w:rsid w:val="00366C1F"/>
    <w:pPr>
      <w:numPr>
        <w:numId w:val="23"/>
      </w:numPr>
      <w:contextualSpacing/>
    </w:pPr>
  </w:style>
  <w:style w:type="character" w:styleId="PlaceholderText">
    <w:name w:val="Placeholder Text"/>
    <w:basedOn w:val="DefaultParagraphFont"/>
    <w:uiPriority w:val="99"/>
    <w:semiHidden/>
    <w:rsid w:val="00E02EAA"/>
    <w:rPr>
      <w:color w:val="808080"/>
    </w:rPr>
  </w:style>
  <w:style w:type="paragraph" w:styleId="Header">
    <w:name w:val="header"/>
    <w:basedOn w:val="Normal"/>
    <w:link w:val="HeaderChar"/>
    <w:uiPriority w:val="99"/>
    <w:unhideWhenUsed/>
    <w:rsid w:val="00F8061D"/>
    <w:pPr>
      <w:tabs>
        <w:tab w:val="center" w:pos="4680"/>
        <w:tab w:val="right" w:pos="9360"/>
      </w:tabs>
      <w:spacing w:line="240" w:lineRule="auto"/>
    </w:pPr>
  </w:style>
  <w:style w:type="character" w:customStyle="1" w:styleId="HeaderChar">
    <w:name w:val="Header Char"/>
    <w:basedOn w:val="DefaultParagraphFont"/>
    <w:link w:val="Header"/>
    <w:uiPriority w:val="99"/>
    <w:rsid w:val="00F8061D"/>
  </w:style>
  <w:style w:type="paragraph" w:styleId="Footer">
    <w:name w:val="footer"/>
    <w:basedOn w:val="Normal"/>
    <w:link w:val="FooterChar"/>
    <w:uiPriority w:val="99"/>
    <w:unhideWhenUsed/>
    <w:rsid w:val="00F8061D"/>
    <w:pPr>
      <w:tabs>
        <w:tab w:val="center" w:pos="4680"/>
        <w:tab w:val="right" w:pos="9360"/>
      </w:tabs>
      <w:spacing w:line="240" w:lineRule="auto"/>
    </w:pPr>
  </w:style>
  <w:style w:type="character" w:customStyle="1" w:styleId="FooterChar">
    <w:name w:val="Footer Char"/>
    <w:basedOn w:val="DefaultParagraphFont"/>
    <w:link w:val="Footer"/>
    <w:uiPriority w:val="99"/>
    <w:rsid w:val="00F8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75007">
      <w:bodyDiv w:val="1"/>
      <w:marLeft w:val="0"/>
      <w:marRight w:val="0"/>
      <w:marTop w:val="0"/>
      <w:marBottom w:val="0"/>
      <w:divBdr>
        <w:top w:val="none" w:sz="0" w:space="0" w:color="auto"/>
        <w:left w:val="none" w:sz="0" w:space="0" w:color="auto"/>
        <w:bottom w:val="none" w:sz="0" w:space="0" w:color="auto"/>
        <w:right w:val="none" w:sz="0" w:space="0" w:color="auto"/>
      </w:divBdr>
      <w:divsChild>
        <w:div w:id="97452410">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2086874752">
              <w:marLeft w:val="0"/>
              <w:marRight w:val="0"/>
              <w:marTop w:val="0"/>
              <w:marBottom w:val="0"/>
              <w:divBdr>
                <w:top w:val="none" w:sz="0" w:space="0" w:color="auto"/>
                <w:left w:val="none" w:sz="0" w:space="0" w:color="auto"/>
                <w:bottom w:val="single" w:sz="6" w:space="0" w:color="CCCCCC"/>
                <w:right w:val="none" w:sz="0" w:space="0" w:color="auto"/>
              </w:divBdr>
            </w:div>
          </w:divsChild>
        </w:div>
        <w:div w:id="173035879">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654146809">
              <w:marLeft w:val="0"/>
              <w:marRight w:val="0"/>
              <w:marTop w:val="0"/>
              <w:marBottom w:val="0"/>
              <w:divBdr>
                <w:top w:val="none" w:sz="0" w:space="0" w:color="auto"/>
                <w:left w:val="none" w:sz="0" w:space="0" w:color="auto"/>
                <w:bottom w:val="single" w:sz="6" w:space="0" w:color="CCCCCC"/>
                <w:right w:val="none" w:sz="0" w:space="0" w:color="auto"/>
              </w:divBdr>
            </w:div>
          </w:divsChild>
        </w:div>
        <w:div w:id="1434086087">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7E9-28D0-4F1F-A5BC-8754381E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17044</Words>
  <Characters>97155</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113972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 Neidhardt</dc:creator>
  <cp:lastModifiedBy>Review Of Social Change</cp:lastModifiedBy>
  <cp:revision>2</cp:revision>
  <cp:lastPrinted>2011-12-18T16:21:00Z</cp:lastPrinted>
  <dcterms:created xsi:type="dcterms:W3CDTF">2012-11-19T22:55:00Z</dcterms:created>
  <dcterms:modified xsi:type="dcterms:W3CDTF">2012-11-19T22:55:00Z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001b774a-a8ff-4130-a2f3-5a93cb664e2d</vt:lpwstr>
  </property>
</Properties>
</file>